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62990C" w14:textId="77777777" w:rsidR="007201CC" w:rsidRPr="007201CC" w:rsidRDefault="007201CC" w:rsidP="007201CC">
      <w:pPr>
        <w:rPr>
          <w:rFonts w:ascii="Times New Roman" w:hAnsi="Times New Roman" w:cs="Times New Roman"/>
        </w:rPr>
      </w:pPr>
      <w:r w:rsidRPr="007201CC">
        <w:rPr>
          <w:rFonts w:ascii="Times New Roman" w:hAnsi="Times New Roman" w:cs="Times New Roman"/>
          <w:b/>
          <w:sz w:val="24"/>
        </w:rPr>
        <w:t>Multimedia Appendix 1. Supplementary Tables</w:t>
      </w:r>
    </w:p>
    <w:p w14:paraId="130350AF" w14:textId="77777777" w:rsidR="007201CC" w:rsidRPr="007201CC" w:rsidRDefault="007201CC" w:rsidP="007201CC">
      <w:pPr>
        <w:spacing w:after="60"/>
        <w:rPr>
          <w:rFonts w:ascii="Times New Roman" w:hAnsi="Times New Roman" w:cs="Times New Roman"/>
        </w:rPr>
      </w:pPr>
      <w:r w:rsidRPr="007201CC">
        <w:rPr>
          <w:rFonts w:ascii="Times New Roman" w:hAnsi="Times New Roman" w:cs="Times New Roman"/>
          <w:b/>
          <w:sz w:val="20"/>
        </w:rPr>
        <w:t>Table S1. Scoring instruments and operational definitions (codebook).</w:t>
      </w:r>
    </w:p>
    <w:p w14:paraId="013B08BE" w14:textId="77777777" w:rsidR="007201CC" w:rsidRPr="007201CC" w:rsidRDefault="007201CC" w:rsidP="007201CC">
      <w:pPr>
        <w:spacing w:after="120"/>
        <w:rPr>
          <w:rFonts w:ascii="Times New Roman" w:hAnsi="Times New Roman" w:cs="Times New Roman"/>
          <w:color w:val="000000" w:themeColor="text1"/>
        </w:rPr>
      </w:pPr>
      <w:r w:rsidRPr="007201CC">
        <w:rPr>
          <w:rFonts w:ascii="Times New Roman" w:hAnsi="Times New Roman" w:cs="Times New Roman"/>
          <w:i/>
          <w:color w:val="000000" w:themeColor="text1"/>
          <w:sz w:val="16"/>
        </w:rPr>
        <w:t>[Chinese scoring content is retained verbatim because scoring was performed against the Chinese codebook; English glosses are provided for readers.]</w:t>
      </w:r>
    </w:p>
    <w:p w14:paraId="50CB1938" w14:textId="77777777" w:rsidR="007201CC" w:rsidRPr="007201CC" w:rsidRDefault="007201CC" w:rsidP="007201CC">
      <w:pPr>
        <w:spacing w:after="40"/>
        <w:rPr>
          <w:rFonts w:ascii="Times New Roman" w:hAnsi="Times New Roman" w:cs="Times New Roman"/>
        </w:rPr>
      </w:pPr>
      <w:r w:rsidRPr="007201CC">
        <w:rPr>
          <w:rFonts w:ascii="Times New Roman" w:hAnsi="Times New Roman" w:cs="Times New Roman"/>
          <w:b/>
        </w:rPr>
        <w:t>Part A. Established instruments</w:t>
      </w:r>
    </w:p>
    <w:tbl>
      <w:tblPr>
        <w:tblW w:w="0" w:type="auto"/>
        <w:jc w:val="center"/>
        <w:tblLook w:val="04A0" w:firstRow="1" w:lastRow="0" w:firstColumn="1" w:lastColumn="0" w:noHBand="0" w:noVBand="1"/>
      </w:tblPr>
      <w:tblGrid>
        <w:gridCol w:w="2160"/>
        <w:gridCol w:w="2160"/>
        <w:gridCol w:w="2160"/>
        <w:gridCol w:w="2160"/>
      </w:tblGrid>
      <w:tr w:rsidR="007201CC" w:rsidRPr="007201CC" w14:paraId="053255A3" w14:textId="77777777" w:rsidTr="002D11C2">
        <w:trPr>
          <w:jc w:val="center"/>
        </w:trPr>
        <w:tc>
          <w:tcPr>
            <w:tcW w:w="2160" w:type="dxa"/>
            <w:tcBorders>
              <w:top w:val="single" w:sz="8" w:space="0" w:color="000000"/>
              <w:bottom w:val="single" w:sz="6" w:space="0" w:color="000000"/>
            </w:tcBorders>
          </w:tcPr>
          <w:p w14:paraId="1A935C07" w14:textId="77777777" w:rsidR="007201CC" w:rsidRPr="007201CC" w:rsidRDefault="007201CC" w:rsidP="002D11C2">
            <w:pPr>
              <w:rPr>
                <w:rFonts w:ascii="Times New Roman" w:hAnsi="Times New Roman" w:cs="Times New Roman"/>
              </w:rPr>
            </w:pPr>
            <w:r w:rsidRPr="007201CC">
              <w:rPr>
                <w:rFonts w:ascii="Times New Roman" w:hAnsi="Times New Roman" w:cs="Times New Roman"/>
                <w:b/>
                <w:sz w:val="15"/>
              </w:rPr>
              <w:t>Instrument</w:t>
            </w:r>
          </w:p>
        </w:tc>
        <w:tc>
          <w:tcPr>
            <w:tcW w:w="2160" w:type="dxa"/>
            <w:tcBorders>
              <w:top w:val="single" w:sz="8" w:space="0" w:color="000000"/>
              <w:bottom w:val="single" w:sz="6" w:space="0" w:color="000000"/>
            </w:tcBorders>
          </w:tcPr>
          <w:p w14:paraId="223E3FF4"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b/>
                <w:sz w:val="15"/>
              </w:rPr>
              <w:t>Range</w:t>
            </w:r>
          </w:p>
        </w:tc>
        <w:tc>
          <w:tcPr>
            <w:tcW w:w="2160" w:type="dxa"/>
            <w:tcBorders>
              <w:top w:val="single" w:sz="8" w:space="0" w:color="000000"/>
              <w:bottom w:val="single" w:sz="6" w:space="0" w:color="000000"/>
            </w:tcBorders>
          </w:tcPr>
          <w:p w14:paraId="49282B16"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b/>
                <w:sz w:val="15"/>
              </w:rPr>
              <w:t>Operational definition</w:t>
            </w:r>
          </w:p>
        </w:tc>
        <w:tc>
          <w:tcPr>
            <w:tcW w:w="2160" w:type="dxa"/>
            <w:tcBorders>
              <w:top w:val="single" w:sz="8" w:space="0" w:color="000000"/>
              <w:bottom w:val="single" w:sz="6" w:space="0" w:color="000000"/>
            </w:tcBorders>
          </w:tcPr>
          <w:p w14:paraId="2509D4B8"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b/>
                <w:sz w:val="15"/>
              </w:rPr>
              <w:t>Source</w:t>
            </w:r>
          </w:p>
        </w:tc>
      </w:tr>
      <w:tr w:rsidR="007201CC" w:rsidRPr="007201CC" w14:paraId="258C71CB" w14:textId="77777777" w:rsidTr="002D11C2">
        <w:trPr>
          <w:jc w:val="center"/>
        </w:trPr>
        <w:tc>
          <w:tcPr>
            <w:tcW w:w="2160" w:type="dxa"/>
          </w:tcPr>
          <w:p w14:paraId="770C09EE" w14:textId="77777777" w:rsidR="007201CC" w:rsidRPr="007201CC" w:rsidRDefault="007201CC" w:rsidP="002D11C2">
            <w:pPr>
              <w:rPr>
                <w:rFonts w:ascii="Times New Roman" w:hAnsi="Times New Roman" w:cs="Times New Roman"/>
              </w:rPr>
            </w:pPr>
            <w:r w:rsidRPr="007201CC">
              <w:rPr>
                <w:rFonts w:ascii="Times New Roman" w:hAnsi="Times New Roman" w:cs="Times New Roman"/>
                <w:sz w:val="15"/>
              </w:rPr>
              <w:t>Global Quality Score (GQS)</w:t>
            </w:r>
          </w:p>
        </w:tc>
        <w:tc>
          <w:tcPr>
            <w:tcW w:w="2160" w:type="dxa"/>
          </w:tcPr>
          <w:p w14:paraId="23E5E6C0"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5"/>
              </w:rPr>
              <w:t>1–5 ordinal</w:t>
            </w:r>
          </w:p>
        </w:tc>
        <w:tc>
          <w:tcPr>
            <w:tcW w:w="2160" w:type="dxa"/>
          </w:tcPr>
          <w:p w14:paraId="45D20DD2"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5"/>
              </w:rPr>
              <w:t>Overall quality, flow, and usefulness for a consumer; 1 = poor, 5 = excellent.</w:t>
            </w:r>
          </w:p>
        </w:tc>
        <w:tc>
          <w:tcPr>
            <w:tcW w:w="2160" w:type="dxa"/>
          </w:tcPr>
          <w:p w14:paraId="2669025D"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5"/>
              </w:rPr>
              <w:t>Bernard 2007</w:t>
            </w:r>
          </w:p>
        </w:tc>
      </w:tr>
      <w:tr w:rsidR="007201CC" w:rsidRPr="007201CC" w14:paraId="18C91C66" w14:textId="77777777" w:rsidTr="002D11C2">
        <w:trPr>
          <w:jc w:val="center"/>
        </w:trPr>
        <w:tc>
          <w:tcPr>
            <w:tcW w:w="2160" w:type="dxa"/>
          </w:tcPr>
          <w:p w14:paraId="17F64194" w14:textId="77777777" w:rsidR="007201CC" w:rsidRPr="007201CC" w:rsidRDefault="007201CC" w:rsidP="002D11C2">
            <w:pPr>
              <w:rPr>
                <w:rFonts w:ascii="Times New Roman" w:hAnsi="Times New Roman" w:cs="Times New Roman"/>
              </w:rPr>
            </w:pPr>
            <w:r w:rsidRPr="007201CC">
              <w:rPr>
                <w:rFonts w:ascii="Times New Roman" w:hAnsi="Times New Roman" w:cs="Times New Roman"/>
                <w:sz w:val="15"/>
              </w:rPr>
              <w:t>Modified DISCERN</w:t>
            </w:r>
          </w:p>
        </w:tc>
        <w:tc>
          <w:tcPr>
            <w:tcW w:w="2160" w:type="dxa"/>
          </w:tcPr>
          <w:p w14:paraId="5D3E9385"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5"/>
              </w:rPr>
              <w:t>0–5 (5 binary items)</w:t>
            </w:r>
          </w:p>
        </w:tc>
        <w:tc>
          <w:tcPr>
            <w:tcW w:w="2160" w:type="dxa"/>
          </w:tcPr>
          <w:p w14:paraId="44AE3D77"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5"/>
              </w:rPr>
              <w:t>Reliability: clear aims; aims achieved; balance/bias; additional sources; uncertainty.</w:t>
            </w:r>
          </w:p>
        </w:tc>
        <w:tc>
          <w:tcPr>
            <w:tcW w:w="2160" w:type="dxa"/>
          </w:tcPr>
          <w:p w14:paraId="6B78EA80"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5"/>
              </w:rPr>
              <w:t>Charnock 1999; mod. Singh 2012</w:t>
            </w:r>
          </w:p>
        </w:tc>
      </w:tr>
      <w:tr w:rsidR="007201CC" w:rsidRPr="007201CC" w14:paraId="16091BA8" w14:textId="77777777" w:rsidTr="002D11C2">
        <w:trPr>
          <w:jc w:val="center"/>
        </w:trPr>
        <w:tc>
          <w:tcPr>
            <w:tcW w:w="2160" w:type="dxa"/>
          </w:tcPr>
          <w:p w14:paraId="76533E1B" w14:textId="77777777" w:rsidR="007201CC" w:rsidRPr="007201CC" w:rsidRDefault="007201CC" w:rsidP="002D11C2">
            <w:pPr>
              <w:rPr>
                <w:rFonts w:ascii="Times New Roman" w:hAnsi="Times New Roman" w:cs="Times New Roman"/>
              </w:rPr>
            </w:pPr>
            <w:r w:rsidRPr="007201CC">
              <w:rPr>
                <w:rFonts w:ascii="Times New Roman" w:hAnsi="Times New Roman" w:cs="Times New Roman"/>
                <w:sz w:val="15"/>
              </w:rPr>
              <w:t>JAMA benchmark</w:t>
            </w:r>
          </w:p>
        </w:tc>
        <w:tc>
          <w:tcPr>
            <w:tcW w:w="2160" w:type="dxa"/>
          </w:tcPr>
          <w:p w14:paraId="728295D4"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5"/>
              </w:rPr>
              <w:t>0–4 (4 binary items)</w:t>
            </w:r>
          </w:p>
        </w:tc>
        <w:tc>
          <w:tcPr>
            <w:tcW w:w="2160" w:type="dxa"/>
          </w:tcPr>
          <w:p w14:paraId="16BAE852"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5"/>
              </w:rPr>
              <w:t>Authorship, attribution, disclosure, currency.</w:t>
            </w:r>
          </w:p>
        </w:tc>
        <w:tc>
          <w:tcPr>
            <w:tcW w:w="2160" w:type="dxa"/>
          </w:tcPr>
          <w:p w14:paraId="1B6F4079"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5"/>
              </w:rPr>
              <w:t>Silberg 1997</w:t>
            </w:r>
          </w:p>
        </w:tc>
      </w:tr>
      <w:tr w:rsidR="007201CC" w:rsidRPr="007201CC" w14:paraId="291C0201" w14:textId="77777777" w:rsidTr="002D11C2">
        <w:trPr>
          <w:jc w:val="center"/>
        </w:trPr>
        <w:tc>
          <w:tcPr>
            <w:tcW w:w="2160" w:type="dxa"/>
          </w:tcPr>
          <w:p w14:paraId="7676AA42" w14:textId="77777777" w:rsidR="007201CC" w:rsidRPr="007201CC" w:rsidRDefault="007201CC" w:rsidP="002D11C2">
            <w:pPr>
              <w:rPr>
                <w:rFonts w:ascii="Times New Roman" w:hAnsi="Times New Roman" w:cs="Times New Roman"/>
              </w:rPr>
            </w:pPr>
            <w:r w:rsidRPr="007201CC">
              <w:rPr>
                <w:rFonts w:ascii="Times New Roman" w:hAnsi="Times New Roman" w:cs="Times New Roman"/>
                <w:sz w:val="15"/>
              </w:rPr>
              <w:t>PEMAT-A/V</w:t>
            </w:r>
          </w:p>
        </w:tc>
        <w:tc>
          <w:tcPr>
            <w:tcW w:w="2160" w:type="dxa"/>
          </w:tcPr>
          <w:p w14:paraId="416EA8F4"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5"/>
              </w:rPr>
              <w:t>Understandability % and Actionability %</w:t>
            </w:r>
          </w:p>
        </w:tc>
        <w:tc>
          <w:tcPr>
            <w:tcW w:w="2160" w:type="dxa"/>
          </w:tcPr>
          <w:p w14:paraId="4D545F99"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5"/>
              </w:rPr>
              <w:t>Audiovisual understandability and actionability, expressed as percentages.</w:t>
            </w:r>
          </w:p>
        </w:tc>
        <w:tc>
          <w:tcPr>
            <w:tcW w:w="2160" w:type="dxa"/>
          </w:tcPr>
          <w:p w14:paraId="38E44AF2"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5"/>
              </w:rPr>
              <w:t>Shoemaker 2014</w:t>
            </w:r>
          </w:p>
        </w:tc>
      </w:tr>
      <w:tr w:rsidR="007201CC" w:rsidRPr="007201CC" w14:paraId="4E434DE0" w14:textId="77777777" w:rsidTr="002D11C2">
        <w:trPr>
          <w:jc w:val="center"/>
        </w:trPr>
        <w:tc>
          <w:tcPr>
            <w:tcW w:w="2160" w:type="dxa"/>
            <w:tcBorders>
              <w:bottom w:val="single" w:sz="8" w:space="0" w:color="000000"/>
            </w:tcBorders>
          </w:tcPr>
          <w:p w14:paraId="32859CE8" w14:textId="77777777" w:rsidR="007201CC" w:rsidRPr="007201CC" w:rsidRDefault="007201CC" w:rsidP="002D11C2">
            <w:pPr>
              <w:rPr>
                <w:rFonts w:ascii="Times New Roman" w:hAnsi="Times New Roman" w:cs="Times New Roman"/>
              </w:rPr>
            </w:pPr>
            <w:r w:rsidRPr="007201CC">
              <w:rPr>
                <w:rFonts w:ascii="Times New Roman" w:hAnsi="Times New Roman" w:cs="Times New Roman"/>
                <w:sz w:val="15"/>
              </w:rPr>
              <w:t>Adapted VIQI</w:t>
            </w:r>
          </w:p>
        </w:tc>
        <w:tc>
          <w:tcPr>
            <w:tcW w:w="2160" w:type="dxa"/>
            <w:tcBorders>
              <w:bottom w:val="single" w:sz="8" w:space="0" w:color="000000"/>
            </w:tcBorders>
          </w:tcPr>
          <w:p w14:paraId="4AE14121"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5"/>
              </w:rPr>
              <w:t>4–20 (4 items, 1–5 each)</w:t>
            </w:r>
          </w:p>
        </w:tc>
        <w:tc>
          <w:tcPr>
            <w:tcW w:w="2160" w:type="dxa"/>
            <w:tcBorders>
              <w:bottom w:val="single" w:sz="8" w:space="0" w:color="000000"/>
            </w:tcBorders>
          </w:tcPr>
          <w:p w14:paraId="3E8C6874"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5"/>
              </w:rPr>
              <w:t>Information flow; information clarity; video quality; title–content consistency. Original 4-domain structure retained; descriptors adapted for short-form pediatric health videos.</w:t>
            </w:r>
          </w:p>
        </w:tc>
        <w:tc>
          <w:tcPr>
            <w:tcW w:w="2160" w:type="dxa"/>
            <w:tcBorders>
              <w:bottom w:val="single" w:sz="8" w:space="0" w:color="000000"/>
            </w:tcBorders>
          </w:tcPr>
          <w:p w14:paraId="2B8FFF56"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5"/>
              </w:rPr>
              <w:t>Adapted from Nagpal 2015</w:t>
            </w:r>
          </w:p>
        </w:tc>
      </w:tr>
    </w:tbl>
    <w:p w14:paraId="070F56BB" w14:textId="77777777" w:rsidR="007201CC" w:rsidRPr="007201CC" w:rsidRDefault="007201CC" w:rsidP="007201CC">
      <w:pPr>
        <w:spacing w:before="120" w:after="40"/>
        <w:rPr>
          <w:rFonts w:ascii="Times New Roman" w:hAnsi="Times New Roman" w:cs="Times New Roman"/>
        </w:rPr>
      </w:pPr>
      <w:r w:rsidRPr="007201CC">
        <w:rPr>
          <w:rFonts w:ascii="Times New Roman" w:hAnsi="Times New Roman" w:cs="Times New Roman"/>
          <w:b/>
        </w:rPr>
        <w:t>Part B. Pediatric Asthma Content Index (PACI): 14 domains</w:t>
      </w:r>
    </w:p>
    <w:tbl>
      <w:tblPr>
        <w:tblW w:w="0" w:type="auto"/>
        <w:jc w:val="center"/>
        <w:tblLook w:val="04A0" w:firstRow="1" w:lastRow="0" w:firstColumn="1" w:lastColumn="0" w:noHBand="0" w:noVBand="1"/>
      </w:tblPr>
      <w:tblGrid>
        <w:gridCol w:w="2160"/>
        <w:gridCol w:w="2160"/>
        <w:gridCol w:w="2160"/>
        <w:gridCol w:w="2160"/>
      </w:tblGrid>
      <w:tr w:rsidR="007201CC" w:rsidRPr="007201CC" w14:paraId="4EF57EA7" w14:textId="77777777" w:rsidTr="002D11C2">
        <w:trPr>
          <w:jc w:val="center"/>
        </w:trPr>
        <w:tc>
          <w:tcPr>
            <w:tcW w:w="2160" w:type="dxa"/>
            <w:tcBorders>
              <w:top w:val="single" w:sz="8" w:space="0" w:color="000000"/>
              <w:bottom w:val="single" w:sz="6" w:space="0" w:color="000000"/>
            </w:tcBorders>
          </w:tcPr>
          <w:p w14:paraId="727EFAEE" w14:textId="77777777" w:rsidR="007201CC" w:rsidRPr="007201CC" w:rsidRDefault="007201CC" w:rsidP="002D11C2">
            <w:pPr>
              <w:rPr>
                <w:rFonts w:ascii="Times New Roman" w:hAnsi="Times New Roman" w:cs="Times New Roman"/>
              </w:rPr>
            </w:pPr>
            <w:r w:rsidRPr="007201CC">
              <w:rPr>
                <w:rFonts w:ascii="Times New Roman" w:hAnsi="Times New Roman" w:cs="Times New Roman"/>
                <w:b/>
                <w:sz w:val="14"/>
              </w:rPr>
              <w:t>#</w:t>
            </w:r>
          </w:p>
        </w:tc>
        <w:tc>
          <w:tcPr>
            <w:tcW w:w="2160" w:type="dxa"/>
            <w:tcBorders>
              <w:top w:val="single" w:sz="8" w:space="0" w:color="000000"/>
              <w:bottom w:val="single" w:sz="6" w:space="0" w:color="000000"/>
            </w:tcBorders>
          </w:tcPr>
          <w:p w14:paraId="0C6D62BE"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b/>
                <w:sz w:val="14"/>
              </w:rPr>
              <w:t>Domain (EN)</w:t>
            </w:r>
          </w:p>
        </w:tc>
        <w:tc>
          <w:tcPr>
            <w:tcW w:w="2160" w:type="dxa"/>
            <w:tcBorders>
              <w:top w:val="single" w:sz="8" w:space="0" w:color="000000"/>
              <w:bottom w:val="single" w:sz="6" w:space="0" w:color="000000"/>
            </w:tcBorders>
          </w:tcPr>
          <w:p w14:paraId="5B71C440"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b/>
                <w:sz w:val="14"/>
              </w:rPr>
              <w:t>Content description (CN, verbatim)</w:t>
            </w:r>
          </w:p>
        </w:tc>
        <w:tc>
          <w:tcPr>
            <w:tcW w:w="2160" w:type="dxa"/>
            <w:tcBorders>
              <w:top w:val="single" w:sz="8" w:space="0" w:color="000000"/>
              <w:bottom w:val="single" w:sz="6" w:space="0" w:color="000000"/>
            </w:tcBorders>
          </w:tcPr>
          <w:p w14:paraId="3682B20D"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b/>
                <w:sz w:val="14"/>
              </w:rPr>
              <w:t>Scoring rule (CN)</w:t>
            </w:r>
          </w:p>
        </w:tc>
      </w:tr>
      <w:tr w:rsidR="007201CC" w:rsidRPr="007201CC" w14:paraId="6AB0B236" w14:textId="77777777" w:rsidTr="002D11C2">
        <w:trPr>
          <w:jc w:val="center"/>
        </w:trPr>
        <w:tc>
          <w:tcPr>
            <w:tcW w:w="2160" w:type="dxa"/>
          </w:tcPr>
          <w:p w14:paraId="3B08B605" w14:textId="77777777" w:rsidR="007201CC" w:rsidRPr="007201CC" w:rsidRDefault="007201CC" w:rsidP="002D11C2">
            <w:pPr>
              <w:rPr>
                <w:rFonts w:ascii="Times New Roman" w:hAnsi="Times New Roman" w:cs="Times New Roman"/>
              </w:rPr>
            </w:pPr>
            <w:r w:rsidRPr="007201CC">
              <w:rPr>
                <w:rFonts w:ascii="Times New Roman" w:hAnsi="Times New Roman" w:cs="Times New Roman"/>
                <w:sz w:val="14"/>
              </w:rPr>
              <w:t>1</w:t>
            </w:r>
          </w:p>
        </w:tc>
        <w:tc>
          <w:tcPr>
            <w:tcW w:w="2160" w:type="dxa"/>
          </w:tcPr>
          <w:p w14:paraId="583BA020"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4"/>
              </w:rPr>
              <w:t>Definition &amp; basic understanding</w:t>
            </w:r>
          </w:p>
        </w:tc>
        <w:tc>
          <w:tcPr>
            <w:tcW w:w="2160" w:type="dxa"/>
          </w:tcPr>
          <w:p w14:paraId="027AE251" w14:textId="77777777" w:rsidR="007201CC" w:rsidRPr="007201CC" w:rsidRDefault="007201CC" w:rsidP="002D11C2">
            <w:pPr>
              <w:jc w:val="center"/>
              <w:rPr>
                <w:rFonts w:ascii="Times New Roman" w:hAnsi="Times New Roman" w:cs="Times New Roman"/>
                <w:lang w:eastAsia="zh-CN"/>
              </w:rPr>
            </w:pPr>
            <w:r w:rsidRPr="007201CC">
              <w:rPr>
                <w:rFonts w:ascii="Times New Roman" w:hAnsi="Times New Roman" w:cs="Times New Roman"/>
                <w:sz w:val="14"/>
                <w:lang w:eastAsia="zh-CN"/>
              </w:rPr>
              <w:t>说明哮喘是一种以慢性气道炎症为核心特征的异质性疾病，表现为反复发作的可逆性气流受限和气道高反应性；提示儿童哮喘是儿科最常见的慢性呼吸系统疾病</w:t>
            </w:r>
          </w:p>
        </w:tc>
        <w:tc>
          <w:tcPr>
            <w:tcW w:w="2160" w:type="dxa"/>
          </w:tcPr>
          <w:p w14:paraId="3F48E61D" w14:textId="77777777" w:rsidR="007201CC" w:rsidRPr="007201CC" w:rsidRDefault="007201CC" w:rsidP="002D11C2">
            <w:pPr>
              <w:jc w:val="center"/>
              <w:rPr>
                <w:rFonts w:ascii="Times New Roman" w:hAnsi="Times New Roman" w:cs="Times New Roman"/>
                <w:lang w:eastAsia="zh-CN"/>
              </w:rPr>
            </w:pPr>
            <w:r w:rsidRPr="007201CC">
              <w:rPr>
                <w:rFonts w:ascii="Times New Roman" w:hAnsi="Times New Roman" w:cs="Times New Roman"/>
                <w:sz w:val="14"/>
                <w:lang w:eastAsia="zh-CN"/>
              </w:rPr>
              <w:t>清楚提及慢性气道炎症和反复</w:t>
            </w:r>
            <w:r w:rsidRPr="007201CC">
              <w:rPr>
                <w:rFonts w:ascii="Times New Roman" w:hAnsi="Times New Roman" w:cs="Times New Roman"/>
                <w:sz w:val="14"/>
                <w:lang w:eastAsia="zh-CN"/>
              </w:rPr>
              <w:t>/</w:t>
            </w:r>
            <w:r w:rsidRPr="007201CC">
              <w:rPr>
                <w:rFonts w:ascii="Times New Roman" w:hAnsi="Times New Roman" w:cs="Times New Roman"/>
                <w:sz w:val="14"/>
                <w:lang w:eastAsia="zh-CN"/>
              </w:rPr>
              <w:t>可逆特征记</w:t>
            </w:r>
            <w:r w:rsidRPr="007201CC">
              <w:rPr>
                <w:rFonts w:ascii="Times New Roman" w:hAnsi="Times New Roman" w:cs="Times New Roman"/>
                <w:sz w:val="14"/>
                <w:lang w:eastAsia="zh-CN"/>
              </w:rPr>
              <w:t>1</w:t>
            </w:r>
            <w:r w:rsidRPr="007201CC">
              <w:rPr>
                <w:rFonts w:ascii="Times New Roman" w:hAnsi="Times New Roman" w:cs="Times New Roman"/>
                <w:sz w:val="14"/>
                <w:lang w:eastAsia="zh-CN"/>
              </w:rPr>
              <w:t>分，否则</w:t>
            </w:r>
            <w:r w:rsidRPr="007201CC">
              <w:rPr>
                <w:rFonts w:ascii="Times New Roman" w:hAnsi="Times New Roman" w:cs="Times New Roman"/>
                <w:sz w:val="14"/>
                <w:lang w:eastAsia="zh-CN"/>
              </w:rPr>
              <w:t>0</w:t>
            </w:r>
            <w:r w:rsidRPr="007201CC">
              <w:rPr>
                <w:rFonts w:ascii="Times New Roman" w:hAnsi="Times New Roman" w:cs="Times New Roman"/>
                <w:sz w:val="14"/>
                <w:lang w:eastAsia="zh-CN"/>
              </w:rPr>
              <w:t>分</w:t>
            </w:r>
          </w:p>
        </w:tc>
      </w:tr>
      <w:tr w:rsidR="007201CC" w:rsidRPr="007201CC" w14:paraId="10E76ED9" w14:textId="77777777" w:rsidTr="002D11C2">
        <w:trPr>
          <w:jc w:val="center"/>
        </w:trPr>
        <w:tc>
          <w:tcPr>
            <w:tcW w:w="2160" w:type="dxa"/>
          </w:tcPr>
          <w:p w14:paraId="17B1C3FF" w14:textId="77777777" w:rsidR="007201CC" w:rsidRPr="007201CC" w:rsidRDefault="007201CC" w:rsidP="002D11C2">
            <w:pPr>
              <w:rPr>
                <w:rFonts w:ascii="Times New Roman" w:hAnsi="Times New Roman" w:cs="Times New Roman"/>
              </w:rPr>
            </w:pPr>
            <w:r w:rsidRPr="007201CC">
              <w:rPr>
                <w:rFonts w:ascii="Times New Roman" w:hAnsi="Times New Roman" w:cs="Times New Roman"/>
                <w:sz w:val="14"/>
              </w:rPr>
              <w:t>2</w:t>
            </w:r>
          </w:p>
        </w:tc>
        <w:tc>
          <w:tcPr>
            <w:tcW w:w="2160" w:type="dxa"/>
          </w:tcPr>
          <w:p w14:paraId="19B8C337"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4"/>
              </w:rPr>
              <w:t>Symptom recognition</w:t>
            </w:r>
          </w:p>
        </w:tc>
        <w:tc>
          <w:tcPr>
            <w:tcW w:w="2160" w:type="dxa"/>
          </w:tcPr>
          <w:p w14:paraId="6025C396" w14:textId="77777777" w:rsidR="007201CC" w:rsidRPr="007201CC" w:rsidRDefault="007201CC" w:rsidP="002D11C2">
            <w:pPr>
              <w:jc w:val="center"/>
              <w:rPr>
                <w:rFonts w:ascii="Times New Roman" w:hAnsi="Times New Roman" w:cs="Times New Roman"/>
                <w:lang w:eastAsia="zh-CN"/>
              </w:rPr>
            </w:pPr>
            <w:r w:rsidRPr="007201CC">
              <w:rPr>
                <w:rFonts w:ascii="Times New Roman" w:hAnsi="Times New Roman" w:cs="Times New Roman"/>
                <w:sz w:val="14"/>
                <w:lang w:eastAsia="zh-CN"/>
              </w:rPr>
              <w:t>描述儿童哮喘典型症状：反复发作的喘息（呼气相哮鸣音）、咳嗽（尤其夜间及清晨加重）、胸闷、气促；症状可逆性和反复性；可提及不典型表现如咳嗽变异性哮喘</w:t>
            </w:r>
          </w:p>
        </w:tc>
        <w:tc>
          <w:tcPr>
            <w:tcW w:w="2160" w:type="dxa"/>
          </w:tcPr>
          <w:p w14:paraId="23CD2A95" w14:textId="77777777" w:rsidR="007201CC" w:rsidRPr="007201CC" w:rsidRDefault="007201CC" w:rsidP="002D11C2">
            <w:pPr>
              <w:jc w:val="center"/>
              <w:rPr>
                <w:rFonts w:ascii="Times New Roman" w:hAnsi="Times New Roman" w:cs="Times New Roman"/>
                <w:lang w:eastAsia="zh-CN"/>
              </w:rPr>
            </w:pPr>
            <w:r w:rsidRPr="007201CC">
              <w:rPr>
                <w:rFonts w:ascii="Times New Roman" w:hAnsi="Times New Roman" w:cs="Times New Roman"/>
                <w:sz w:val="14"/>
                <w:lang w:eastAsia="zh-CN"/>
              </w:rPr>
              <w:t>提及喘息、咳嗽、</w:t>
            </w:r>
            <w:proofErr w:type="gramStart"/>
            <w:r w:rsidRPr="007201CC">
              <w:rPr>
                <w:rFonts w:ascii="Times New Roman" w:hAnsi="Times New Roman" w:cs="Times New Roman"/>
                <w:sz w:val="14"/>
                <w:lang w:eastAsia="zh-CN"/>
              </w:rPr>
              <w:t>胸闷中至少</w:t>
            </w:r>
            <w:proofErr w:type="gramEnd"/>
            <w:r w:rsidRPr="007201CC">
              <w:rPr>
                <w:rFonts w:ascii="Times New Roman" w:hAnsi="Times New Roman" w:cs="Times New Roman"/>
                <w:sz w:val="14"/>
                <w:lang w:eastAsia="zh-CN"/>
              </w:rPr>
              <w:t>2</w:t>
            </w:r>
            <w:r w:rsidRPr="007201CC">
              <w:rPr>
                <w:rFonts w:ascii="Times New Roman" w:hAnsi="Times New Roman" w:cs="Times New Roman"/>
                <w:sz w:val="14"/>
                <w:lang w:eastAsia="zh-CN"/>
              </w:rPr>
              <w:t>项且说明反复</w:t>
            </w:r>
            <w:r w:rsidRPr="007201CC">
              <w:rPr>
                <w:rFonts w:ascii="Times New Roman" w:hAnsi="Times New Roman" w:cs="Times New Roman"/>
                <w:sz w:val="14"/>
                <w:lang w:eastAsia="zh-CN"/>
              </w:rPr>
              <w:t>/</w:t>
            </w:r>
            <w:r w:rsidRPr="007201CC">
              <w:rPr>
                <w:rFonts w:ascii="Times New Roman" w:hAnsi="Times New Roman" w:cs="Times New Roman"/>
                <w:sz w:val="14"/>
                <w:lang w:eastAsia="zh-CN"/>
              </w:rPr>
              <w:t>可逆特征记</w:t>
            </w:r>
            <w:r w:rsidRPr="007201CC">
              <w:rPr>
                <w:rFonts w:ascii="Times New Roman" w:hAnsi="Times New Roman" w:cs="Times New Roman"/>
                <w:sz w:val="14"/>
                <w:lang w:eastAsia="zh-CN"/>
              </w:rPr>
              <w:t>1</w:t>
            </w:r>
            <w:r w:rsidRPr="007201CC">
              <w:rPr>
                <w:rFonts w:ascii="Times New Roman" w:hAnsi="Times New Roman" w:cs="Times New Roman"/>
                <w:sz w:val="14"/>
                <w:lang w:eastAsia="zh-CN"/>
              </w:rPr>
              <w:t>分，否则</w:t>
            </w:r>
            <w:r w:rsidRPr="007201CC">
              <w:rPr>
                <w:rFonts w:ascii="Times New Roman" w:hAnsi="Times New Roman" w:cs="Times New Roman"/>
                <w:sz w:val="14"/>
                <w:lang w:eastAsia="zh-CN"/>
              </w:rPr>
              <w:t>0</w:t>
            </w:r>
            <w:r w:rsidRPr="007201CC">
              <w:rPr>
                <w:rFonts w:ascii="Times New Roman" w:hAnsi="Times New Roman" w:cs="Times New Roman"/>
                <w:sz w:val="14"/>
                <w:lang w:eastAsia="zh-CN"/>
              </w:rPr>
              <w:t>分</w:t>
            </w:r>
          </w:p>
        </w:tc>
      </w:tr>
      <w:tr w:rsidR="007201CC" w:rsidRPr="007201CC" w14:paraId="4E6AD200" w14:textId="77777777" w:rsidTr="002D11C2">
        <w:trPr>
          <w:jc w:val="center"/>
        </w:trPr>
        <w:tc>
          <w:tcPr>
            <w:tcW w:w="2160" w:type="dxa"/>
          </w:tcPr>
          <w:p w14:paraId="199430B5" w14:textId="77777777" w:rsidR="007201CC" w:rsidRPr="007201CC" w:rsidRDefault="007201CC" w:rsidP="002D11C2">
            <w:pPr>
              <w:rPr>
                <w:rFonts w:ascii="Times New Roman" w:hAnsi="Times New Roman" w:cs="Times New Roman"/>
              </w:rPr>
            </w:pPr>
            <w:r w:rsidRPr="007201CC">
              <w:rPr>
                <w:rFonts w:ascii="Times New Roman" w:hAnsi="Times New Roman" w:cs="Times New Roman"/>
                <w:sz w:val="14"/>
              </w:rPr>
              <w:t>3</w:t>
            </w:r>
          </w:p>
        </w:tc>
        <w:tc>
          <w:tcPr>
            <w:tcW w:w="2160" w:type="dxa"/>
          </w:tcPr>
          <w:p w14:paraId="651D5A3B"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4"/>
              </w:rPr>
              <w:t>Triggers</w:t>
            </w:r>
          </w:p>
        </w:tc>
        <w:tc>
          <w:tcPr>
            <w:tcW w:w="2160" w:type="dxa"/>
          </w:tcPr>
          <w:p w14:paraId="321B7867" w14:textId="77777777" w:rsidR="007201CC" w:rsidRPr="007201CC" w:rsidRDefault="007201CC" w:rsidP="002D11C2">
            <w:pPr>
              <w:jc w:val="center"/>
              <w:rPr>
                <w:rFonts w:ascii="Times New Roman" w:hAnsi="Times New Roman" w:cs="Times New Roman"/>
                <w:lang w:eastAsia="zh-CN"/>
              </w:rPr>
            </w:pPr>
            <w:r w:rsidRPr="007201CC">
              <w:rPr>
                <w:rFonts w:ascii="Times New Roman" w:hAnsi="Times New Roman" w:cs="Times New Roman"/>
                <w:sz w:val="14"/>
                <w:lang w:eastAsia="zh-CN"/>
              </w:rPr>
              <w:t>提及常见触发因素：吸入性过敏原（尘螨、花粉、霉菌、宠物皮屑）、呼吸道感染（尤其病毒，幼儿发作多见于感染后）、运动、冷空气、烟草烟雾</w:t>
            </w:r>
            <w:r w:rsidRPr="007201CC">
              <w:rPr>
                <w:rFonts w:ascii="Times New Roman" w:hAnsi="Times New Roman" w:cs="Times New Roman"/>
                <w:sz w:val="14"/>
                <w:lang w:eastAsia="zh-CN"/>
              </w:rPr>
              <w:t>/</w:t>
            </w:r>
            <w:r w:rsidRPr="007201CC">
              <w:rPr>
                <w:rFonts w:ascii="Times New Roman" w:hAnsi="Times New Roman" w:cs="Times New Roman"/>
                <w:sz w:val="14"/>
                <w:lang w:eastAsia="zh-CN"/>
              </w:rPr>
              <w:t>空气污染、天气变化等</w:t>
            </w:r>
          </w:p>
        </w:tc>
        <w:tc>
          <w:tcPr>
            <w:tcW w:w="2160" w:type="dxa"/>
          </w:tcPr>
          <w:p w14:paraId="62E6E1A1" w14:textId="77777777" w:rsidR="007201CC" w:rsidRPr="007201CC" w:rsidRDefault="007201CC" w:rsidP="002D11C2">
            <w:pPr>
              <w:jc w:val="center"/>
              <w:rPr>
                <w:rFonts w:ascii="Times New Roman" w:hAnsi="Times New Roman" w:cs="Times New Roman"/>
                <w:lang w:eastAsia="zh-CN"/>
              </w:rPr>
            </w:pPr>
            <w:r w:rsidRPr="007201CC">
              <w:rPr>
                <w:rFonts w:ascii="Times New Roman" w:hAnsi="Times New Roman" w:cs="Times New Roman"/>
                <w:sz w:val="14"/>
                <w:lang w:eastAsia="zh-CN"/>
              </w:rPr>
              <w:t>至少提及</w:t>
            </w:r>
            <w:r w:rsidRPr="007201CC">
              <w:rPr>
                <w:rFonts w:ascii="Times New Roman" w:hAnsi="Times New Roman" w:cs="Times New Roman"/>
                <w:sz w:val="14"/>
                <w:lang w:eastAsia="zh-CN"/>
              </w:rPr>
              <w:t>3</w:t>
            </w:r>
            <w:r w:rsidRPr="007201CC">
              <w:rPr>
                <w:rFonts w:ascii="Times New Roman" w:hAnsi="Times New Roman" w:cs="Times New Roman"/>
                <w:sz w:val="14"/>
                <w:lang w:eastAsia="zh-CN"/>
              </w:rPr>
              <w:t>类不同触发因素记</w:t>
            </w:r>
            <w:r w:rsidRPr="007201CC">
              <w:rPr>
                <w:rFonts w:ascii="Times New Roman" w:hAnsi="Times New Roman" w:cs="Times New Roman"/>
                <w:sz w:val="14"/>
                <w:lang w:eastAsia="zh-CN"/>
              </w:rPr>
              <w:t>1</w:t>
            </w:r>
            <w:r w:rsidRPr="007201CC">
              <w:rPr>
                <w:rFonts w:ascii="Times New Roman" w:hAnsi="Times New Roman" w:cs="Times New Roman"/>
                <w:sz w:val="14"/>
                <w:lang w:eastAsia="zh-CN"/>
              </w:rPr>
              <w:t>分，否则</w:t>
            </w:r>
            <w:r w:rsidRPr="007201CC">
              <w:rPr>
                <w:rFonts w:ascii="Times New Roman" w:hAnsi="Times New Roman" w:cs="Times New Roman"/>
                <w:sz w:val="14"/>
                <w:lang w:eastAsia="zh-CN"/>
              </w:rPr>
              <w:t>0</w:t>
            </w:r>
            <w:r w:rsidRPr="007201CC">
              <w:rPr>
                <w:rFonts w:ascii="Times New Roman" w:hAnsi="Times New Roman" w:cs="Times New Roman"/>
                <w:sz w:val="14"/>
                <w:lang w:eastAsia="zh-CN"/>
              </w:rPr>
              <w:t>分</w:t>
            </w:r>
          </w:p>
        </w:tc>
      </w:tr>
      <w:tr w:rsidR="007201CC" w:rsidRPr="007201CC" w14:paraId="605FB239" w14:textId="77777777" w:rsidTr="002D11C2">
        <w:trPr>
          <w:jc w:val="center"/>
        </w:trPr>
        <w:tc>
          <w:tcPr>
            <w:tcW w:w="2160" w:type="dxa"/>
          </w:tcPr>
          <w:p w14:paraId="73073525" w14:textId="77777777" w:rsidR="007201CC" w:rsidRPr="007201CC" w:rsidRDefault="007201CC" w:rsidP="002D11C2">
            <w:pPr>
              <w:rPr>
                <w:rFonts w:ascii="Times New Roman" w:hAnsi="Times New Roman" w:cs="Times New Roman"/>
              </w:rPr>
            </w:pPr>
            <w:r w:rsidRPr="007201CC">
              <w:rPr>
                <w:rFonts w:ascii="Times New Roman" w:hAnsi="Times New Roman" w:cs="Times New Roman"/>
                <w:sz w:val="14"/>
              </w:rPr>
              <w:t>4A</w:t>
            </w:r>
          </w:p>
        </w:tc>
        <w:tc>
          <w:tcPr>
            <w:tcW w:w="2160" w:type="dxa"/>
          </w:tcPr>
          <w:p w14:paraId="768EC2E6"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4"/>
              </w:rPr>
              <w:t>Diagnosis (general principle)</w:t>
            </w:r>
          </w:p>
        </w:tc>
        <w:tc>
          <w:tcPr>
            <w:tcW w:w="2160" w:type="dxa"/>
          </w:tcPr>
          <w:p w14:paraId="5DD7F880" w14:textId="77777777" w:rsidR="007201CC" w:rsidRPr="007201CC" w:rsidRDefault="007201CC" w:rsidP="002D11C2">
            <w:pPr>
              <w:jc w:val="center"/>
              <w:rPr>
                <w:rFonts w:ascii="Times New Roman" w:hAnsi="Times New Roman" w:cs="Times New Roman"/>
                <w:lang w:eastAsia="zh-CN"/>
              </w:rPr>
            </w:pPr>
            <w:r w:rsidRPr="007201CC">
              <w:rPr>
                <w:rFonts w:ascii="Times New Roman" w:hAnsi="Times New Roman" w:cs="Times New Roman"/>
                <w:sz w:val="14"/>
                <w:lang w:eastAsia="zh-CN"/>
              </w:rPr>
              <w:t>说明儿童哮喘的诊断需要医生综合症状、体征和客观检查进行评估，家长不应自行诊断；</w:t>
            </w:r>
            <w:r w:rsidRPr="007201CC">
              <w:rPr>
                <w:rFonts w:ascii="Times New Roman" w:hAnsi="Times New Roman" w:cs="Times New Roman"/>
                <w:sz w:val="14"/>
                <w:lang w:eastAsia="zh-CN"/>
              </w:rPr>
              <w:lastRenderedPageBreak/>
              <w:t>诊断需排除其他可引起类似症状的疾病</w:t>
            </w:r>
          </w:p>
        </w:tc>
        <w:tc>
          <w:tcPr>
            <w:tcW w:w="2160" w:type="dxa"/>
          </w:tcPr>
          <w:p w14:paraId="41652596" w14:textId="77777777" w:rsidR="007201CC" w:rsidRPr="007201CC" w:rsidRDefault="007201CC" w:rsidP="002D11C2">
            <w:pPr>
              <w:jc w:val="center"/>
              <w:rPr>
                <w:rFonts w:ascii="Times New Roman" w:hAnsi="Times New Roman" w:cs="Times New Roman"/>
                <w:lang w:eastAsia="zh-CN"/>
              </w:rPr>
            </w:pPr>
            <w:r w:rsidRPr="007201CC">
              <w:rPr>
                <w:rFonts w:ascii="Times New Roman" w:hAnsi="Times New Roman" w:cs="Times New Roman"/>
                <w:sz w:val="14"/>
                <w:lang w:eastAsia="zh-CN"/>
              </w:rPr>
              <w:lastRenderedPageBreak/>
              <w:t>提及需医生综合评估诊断记</w:t>
            </w:r>
            <w:r w:rsidRPr="007201CC">
              <w:rPr>
                <w:rFonts w:ascii="Times New Roman" w:hAnsi="Times New Roman" w:cs="Times New Roman"/>
                <w:sz w:val="14"/>
                <w:lang w:eastAsia="zh-CN"/>
              </w:rPr>
              <w:t>1</w:t>
            </w:r>
            <w:r w:rsidRPr="007201CC">
              <w:rPr>
                <w:rFonts w:ascii="Times New Roman" w:hAnsi="Times New Roman" w:cs="Times New Roman"/>
                <w:sz w:val="14"/>
                <w:lang w:eastAsia="zh-CN"/>
              </w:rPr>
              <w:t>分，否则</w:t>
            </w:r>
            <w:r w:rsidRPr="007201CC">
              <w:rPr>
                <w:rFonts w:ascii="Times New Roman" w:hAnsi="Times New Roman" w:cs="Times New Roman"/>
                <w:sz w:val="14"/>
                <w:lang w:eastAsia="zh-CN"/>
              </w:rPr>
              <w:t>0</w:t>
            </w:r>
            <w:r w:rsidRPr="007201CC">
              <w:rPr>
                <w:rFonts w:ascii="Times New Roman" w:hAnsi="Times New Roman" w:cs="Times New Roman"/>
                <w:sz w:val="14"/>
                <w:lang w:eastAsia="zh-CN"/>
              </w:rPr>
              <w:t>分</w:t>
            </w:r>
          </w:p>
        </w:tc>
      </w:tr>
      <w:tr w:rsidR="007201CC" w:rsidRPr="007201CC" w14:paraId="01D96B8F" w14:textId="77777777" w:rsidTr="002D11C2">
        <w:trPr>
          <w:jc w:val="center"/>
        </w:trPr>
        <w:tc>
          <w:tcPr>
            <w:tcW w:w="2160" w:type="dxa"/>
          </w:tcPr>
          <w:p w14:paraId="52452087" w14:textId="77777777" w:rsidR="007201CC" w:rsidRPr="007201CC" w:rsidRDefault="007201CC" w:rsidP="002D11C2">
            <w:pPr>
              <w:rPr>
                <w:rFonts w:ascii="Times New Roman" w:hAnsi="Times New Roman" w:cs="Times New Roman"/>
              </w:rPr>
            </w:pPr>
            <w:r w:rsidRPr="007201CC">
              <w:rPr>
                <w:rFonts w:ascii="Times New Roman" w:hAnsi="Times New Roman" w:cs="Times New Roman"/>
                <w:sz w:val="14"/>
              </w:rPr>
              <w:t>4B</w:t>
            </w:r>
          </w:p>
        </w:tc>
        <w:tc>
          <w:tcPr>
            <w:tcW w:w="2160" w:type="dxa"/>
          </w:tcPr>
          <w:p w14:paraId="40FDC37E"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4"/>
              </w:rPr>
              <w:t>Diagnosis (young-child specifics)</w:t>
            </w:r>
          </w:p>
        </w:tc>
        <w:tc>
          <w:tcPr>
            <w:tcW w:w="2160" w:type="dxa"/>
          </w:tcPr>
          <w:p w14:paraId="62419A8E" w14:textId="77777777" w:rsidR="007201CC" w:rsidRPr="007201CC" w:rsidRDefault="007201CC" w:rsidP="002D11C2">
            <w:pPr>
              <w:jc w:val="center"/>
              <w:rPr>
                <w:rFonts w:ascii="Times New Roman" w:hAnsi="Times New Roman" w:cs="Times New Roman"/>
                <w:lang w:eastAsia="zh-CN"/>
              </w:rPr>
            </w:pPr>
            <w:r w:rsidRPr="007201CC">
              <w:rPr>
                <w:rFonts w:ascii="Times New Roman" w:hAnsi="Times New Roman" w:cs="Times New Roman"/>
                <w:sz w:val="14"/>
                <w:lang w:eastAsia="zh-CN"/>
              </w:rPr>
              <w:t>说明</w:t>
            </w:r>
            <w:r w:rsidRPr="007201CC">
              <w:rPr>
                <w:rFonts w:ascii="Times New Roman" w:hAnsi="Times New Roman" w:cs="Times New Roman"/>
                <w:sz w:val="14"/>
                <w:lang w:eastAsia="zh-CN"/>
              </w:rPr>
              <w:t>≤5</w:t>
            </w:r>
            <w:r w:rsidRPr="007201CC">
              <w:rPr>
                <w:rFonts w:ascii="Times New Roman" w:hAnsi="Times New Roman" w:cs="Times New Roman"/>
                <w:sz w:val="14"/>
                <w:lang w:eastAsia="zh-CN"/>
              </w:rPr>
              <w:t>岁幼儿哮喘诊断主要依据临床表现和对规范抗哮喘治疗的反应（</w:t>
            </w:r>
            <w:r w:rsidRPr="007201CC">
              <w:rPr>
                <w:rFonts w:ascii="Times New Roman" w:hAnsi="Times New Roman" w:cs="Times New Roman"/>
                <w:sz w:val="14"/>
                <w:lang w:eastAsia="zh-CN"/>
              </w:rPr>
              <w:t xml:space="preserve">GINA 2025: </w:t>
            </w:r>
            <w:r w:rsidRPr="007201CC">
              <w:rPr>
                <w:rFonts w:ascii="Times New Roman" w:hAnsi="Times New Roman" w:cs="Times New Roman"/>
                <w:sz w:val="14"/>
                <w:lang w:eastAsia="zh-CN"/>
              </w:rPr>
              <w:t>三项标准</w:t>
            </w:r>
            <w:r w:rsidRPr="007201CC">
              <w:rPr>
                <w:rFonts w:ascii="Times New Roman" w:hAnsi="Times New Roman" w:cs="Times New Roman"/>
                <w:sz w:val="14"/>
                <w:lang w:eastAsia="zh-CN"/>
              </w:rPr>
              <w:t>——</w:t>
            </w:r>
            <w:r w:rsidRPr="007201CC">
              <w:rPr>
                <w:rFonts w:ascii="Times New Roman" w:hAnsi="Times New Roman" w:cs="Times New Roman"/>
                <w:sz w:val="14"/>
                <w:lang w:eastAsia="zh-CN"/>
              </w:rPr>
              <w:t>反复喘息</w:t>
            </w:r>
            <w:r w:rsidRPr="007201CC">
              <w:rPr>
                <w:rFonts w:ascii="Times New Roman" w:hAnsi="Times New Roman" w:cs="Times New Roman"/>
                <w:sz w:val="14"/>
                <w:lang w:eastAsia="zh-CN"/>
              </w:rPr>
              <w:t>/</w:t>
            </w:r>
            <w:r w:rsidRPr="007201CC">
              <w:rPr>
                <w:rFonts w:ascii="Times New Roman" w:hAnsi="Times New Roman" w:cs="Times New Roman"/>
                <w:sz w:val="14"/>
                <w:lang w:eastAsia="zh-CN"/>
              </w:rPr>
              <w:t>症状、排除其他诊断、治疗反应良好）；</w:t>
            </w:r>
            <w:r w:rsidRPr="007201CC">
              <w:rPr>
                <w:rFonts w:ascii="Times New Roman" w:hAnsi="Times New Roman" w:cs="Times New Roman"/>
                <w:sz w:val="14"/>
                <w:lang w:eastAsia="zh-CN"/>
              </w:rPr>
              <w:t>≥6</w:t>
            </w:r>
            <w:r w:rsidRPr="007201CC">
              <w:rPr>
                <w:rFonts w:ascii="Times New Roman" w:hAnsi="Times New Roman" w:cs="Times New Roman"/>
                <w:sz w:val="14"/>
                <w:lang w:eastAsia="zh-CN"/>
              </w:rPr>
              <w:t>岁应进行肺功能检查辅助诊断</w:t>
            </w:r>
          </w:p>
        </w:tc>
        <w:tc>
          <w:tcPr>
            <w:tcW w:w="2160" w:type="dxa"/>
          </w:tcPr>
          <w:p w14:paraId="09D31501" w14:textId="77777777" w:rsidR="007201CC" w:rsidRPr="007201CC" w:rsidRDefault="007201CC" w:rsidP="002D11C2">
            <w:pPr>
              <w:jc w:val="center"/>
              <w:rPr>
                <w:rFonts w:ascii="Times New Roman" w:hAnsi="Times New Roman" w:cs="Times New Roman"/>
                <w:lang w:eastAsia="zh-CN"/>
              </w:rPr>
            </w:pPr>
            <w:proofErr w:type="gramStart"/>
            <w:r w:rsidRPr="007201CC">
              <w:rPr>
                <w:rFonts w:ascii="Times New Roman" w:hAnsi="Times New Roman" w:cs="Times New Roman"/>
                <w:sz w:val="14"/>
                <w:lang w:eastAsia="zh-CN"/>
              </w:rPr>
              <w:t>提及低</w:t>
            </w:r>
            <w:proofErr w:type="gramEnd"/>
            <w:r w:rsidRPr="007201CC">
              <w:rPr>
                <w:rFonts w:ascii="Times New Roman" w:hAnsi="Times New Roman" w:cs="Times New Roman"/>
                <w:sz w:val="14"/>
                <w:lang w:eastAsia="zh-CN"/>
              </w:rPr>
              <w:t>龄儿童诊断依赖临床判断和</w:t>
            </w:r>
            <w:r w:rsidRPr="007201CC">
              <w:rPr>
                <w:rFonts w:ascii="Times New Roman" w:hAnsi="Times New Roman" w:cs="Times New Roman"/>
                <w:sz w:val="14"/>
                <w:lang w:eastAsia="zh-CN"/>
              </w:rPr>
              <w:t>/</w:t>
            </w:r>
            <w:r w:rsidRPr="007201CC">
              <w:rPr>
                <w:rFonts w:ascii="Times New Roman" w:hAnsi="Times New Roman" w:cs="Times New Roman"/>
                <w:sz w:val="14"/>
                <w:lang w:eastAsia="zh-CN"/>
              </w:rPr>
              <w:t>或治疗反应记</w:t>
            </w:r>
            <w:r w:rsidRPr="007201CC">
              <w:rPr>
                <w:rFonts w:ascii="Times New Roman" w:hAnsi="Times New Roman" w:cs="Times New Roman"/>
                <w:sz w:val="14"/>
                <w:lang w:eastAsia="zh-CN"/>
              </w:rPr>
              <w:t>1</w:t>
            </w:r>
            <w:r w:rsidRPr="007201CC">
              <w:rPr>
                <w:rFonts w:ascii="Times New Roman" w:hAnsi="Times New Roman" w:cs="Times New Roman"/>
                <w:sz w:val="14"/>
                <w:lang w:eastAsia="zh-CN"/>
              </w:rPr>
              <w:t>分，否则</w:t>
            </w:r>
            <w:r w:rsidRPr="007201CC">
              <w:rPr>
                <w:rFonts w:ascii="Times New Roman" w:hAnsi="Times New Roman" w:cs="Times New Roman"/>
                <w:sz w:val="14"/>
                <w:lang w:eastAsia="zh-CN"/>
              </w:rPr>
              <w:t>0</w:t>
            </w:r>
            <w:r w:rsidRPr="007201CC">
              <w:rPr>
                <w:rFonts w:ascii="Times New Roman" w:hAnsi="Times New Roman" w:cs="Times New Roman"/>
                <w:sz w:val="14"/>
                <w:lang w:eastAsia="zh-CN"/>
              </w:rPr>
              <w:t>分</w:t>
            </w:r>
          </w:p>
        </w:tc>
      </w:tr>
      <w:tr w:rsidR="007201CC" w:rsidRPr="007201CC" w14:paraId="5E345C87" w14:textId="77777777" w:rsidTr="002D11C2">
        <w:trPr>
          <w:jc w:val="center"/>
        </w:trPr>
        <w:tc>
          <w:tcPr>
            <w:tcW w:w="2160" w:type="dxa"/>
          </w:tcPr>
          <w:p w14:paraId="0CFFF62A" w14:textId="77777777" w:rsidR="007201CC" w:rsidRPr="007201CC" w:rsidRDefault="007201CC" w:rsidP="002D11C2">
            <w:pPr>
              <w:rPr>
                <w:rFonts w:ascii="Times New Roman" w:hAnsi="Times New Roman" w:cs="Times New Roman"/>
              </w:rPr>
            </w:pPr>
            <w:r w:rsidRPr="007201CC">
              <w:rPr>
                <w:rFonts w:ascii="Times New Roman" w:hAnsi="Times New Roman" w:cs="Times New Roman"/>
                <w:sz w:val="14"/>
              </w:rPr>
              <w:t>5</w:t>
            </w:r>
          </w:p>
        </w:tc>
        <w:tc>
          <w:tcPr>
            <w:tcW w:w="2160" w:type="dxa"/>
          </w:tcPr>
          <w:p w14:paraId="529358FD"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4"/>
              </w:rPr>
              <w:t>Acute exacerbation recognition</w:t>
            </w:r>
          </w:p>
        </w:tc>
        <w:tc>
          <w:tcPr>
            <w:tcW w:w="2160" w:type="dxa"/>
          </w:tcPr>
          <w:p w14:paraId="79C9C76D" w14:textId="77777777" w:rsidR="007201CC" w:rsidRPr="007201CC" w:rsidRDefault="007201CC" w:rsidP="002D11C2">
            <w:pPr>
              <w:jc w:val="center"/>
              <w:rPr>
                <w:rFonts w:ascii="Times New Roman" w:hAnsi="Times New Roman" w:cs="Times New Roman"/>
                <w:lang w:eastAsia="zh-CN"/>
              </w:rPr>
            </w:pPr>
            <w:r w:rsidRPr="007201CC">
              <w:rPr>
                <w:rFonts w:ascii="Times New Roman" w:hAnsi="Times New Roman" w:cs="Times New Roman"/>
                <w:sz w:val="14"/>
                <w:lang w:eastAsia="zh-CN"/>
              </w:rPr>
              <w:t>描述哮喘急性发作的表现（喘息加重、呼吸急促、说话困难、三</w:t>
            </w:r>
            <w:proofErr w:type="gramStart"/>
            <w:r w:rsidRPr="007201CC">
              <w:rPr>
                <w:rFonts w:ascii="Times New Roman" w:hAnsi="Times New Roman" w:cs="Times New Roman"/>
                <w:sz w:val="14"/>
                <w:lang w:eastAsia="zh-CN"/>
              </w:rPr>
              <w:t>凹</w:t>
            </w:r>
            <w:proofErr w:type="gramEnd"/>
            <w:r w:rsidRPr="007201CC">
              <w:rPr>
                <w:rFonts w:ascii="Times New Roman" w:hAnsi="Times New Roman" w:cs="Times New Roman"/>
                <w:sz w:val="14"/>
                <w:lang w:eastAsia="zh-CN"/>
              </w:rPr>
              <w:t>征、口唇发绀等）；说明发作有轻中重度之分，严重发作需紧急就医</w:t>
            </w:r>
          </w:p>
        </w:tc>
        <w:tc>
          <w:tcPr>
            <w:tcW w:w="2160" w:type="dxa"/>
          </w:tcPr>
          <w:p w14:paraId="4CF4963C" w14:textId="77777777" w:rsidR="007201CC" w:rsidRPr="007201CC" w:rsidRDefault="007201CC" w:rsidP="002D11C2">
            <w:pPr>
              <w:jc w:val="center"/>
              <w:rPr>
                <w:rFonts w:ascii="Times New Roman" w:hAnsi="Times New Roman" w:cs="Times New Roman"/>
                <w:lang w:eastAsia="zh-CN"/>
              </w:rPr>
            </w:pPr>
            <w:r w:rsidRPr="007201CC">
              <w:rPr>
                <w:rFonts w:ascii="Times New Roman" w:hAnsi="Times New Roman" w:cs="Times New Roman"/>
                <w:sz w:val="14"/>
                <w:lang w:eastAsia="zh-CN"/>
              </w:rPr>
              <w:t>描述急性发作征象并提及需就医时机记</w:t>
            </w:r>
            <w:r w:rsidRPr="007201CC">
              <w:rPr>
                <w:rFonts w:ascii="Times New Roman" w:hAnsi="Times New Roman" w:cs="Times New Roman"/>
                <w:sz w:val="14"/>
                <w:lang w:eastAsia="zh-CN"/>
              </w:rPr>
              <w:t>1</w:t>
            </w:r>
            <w:r w:rsidRPr="007201CC">
              <w:rPr>
                <w:rFonts w:ascii="Times New Roman" w:hAnsi="Times New Roman" w:cs="Times New Roman"/>
                <w:sz w:val="14"/>
                <w:lang w:eastAsia="zh-CN"/>
              </w:rPr>
              <w:t>分，否则</w:t>
            </w:r>
            <w:r w:rsidRPr="007201CC">
              <w:rPr>
                <w:rFonts w:ascii="Times New Roman" w:hAnsi="Times New Roman" w:cs="Times New Roman"/>
                <w:sz w:val="14"/>
                <w:lang w:eastAsia="zh-CN"/>
              </w:rPr>
              <w:t>0</w:t>
            </w:r>
            <w:r w:rsidRPr="007201CC">
              <w:rPr>
                <w:rFonts w:ascii="Times New Roman" w:hAnsi="Times New Roman" w:cs="Times New Roman"/>
                <w:sz w:val="14"/>
                <w:lang w:eastAsia="zh-CN"/>
              </w:rPr>
              <w:t>分</w:t>
            </w:r>
          </w:p>
        </w:tc>
      </w:tr>
      <w:tr w:rsidR="007201CC" w:rsidRPr="007201CC" w14:paraId="1F3CFC60" w14:textId="77777777" w:rsidTr="002D11C2">
        <w:trPr>
          <w:jc w:val="center"/>
        </w:trPr>
        <w:tc>
          <w:tcPr>
            <w:tcW w:w="2160" w:type="dxa"/>
          </w:tcPr>
          <w:p w14:paraId="19CE93FE" w14:textId="77777777" w:rsidR="007201CC" w:rsidRPr="007201CC" w:rsidRDefault="007201CC" w:rsidP="002D11C2">
            <w:pPr>
              <w:rPr>
                <w:rFonts w:ascii="Times New Roman" w:hAnsi="Times New Roman" w:cs="Times New Roman"/>
              </w:rPr>
            </w:pPr>
            <w:r w:rsidRPr="007201CC">
              <w:rPr>
                <w:rFonts w:ascii="Times New Roman" w:hAnsi="Times New Roman" w:cs="Times New Roman"/>
                <w:sz w:val="14"/>
              </w:rPr>
              <w:t>6</w:t>
            </w:r>
          </w:p>
        </w:tc>
        <w:tc>
          <w:tcPr>
            <w:tcW w:w="2160" w:type="dxa"/>
          </w:tcPr>
          <w:p w14:paraId="25102ECC"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4"/>
              </w:rPr>
              <w:t>Acute exacerbation home management</w:t>
            </w:r>
          </w:p>
        </w:tc>
        <w:tc>
          <w:tcPr>
            <w:tcW w:w="2160" w:type="dxa"/>
          </w:tcPr>
          <w:p w14:paraId="78E0126F" w14:textId="77777777" w:rsidR="007201CC" w:rsidRPr="007201CC" w:rsidRDefault="007201CC" w:rsidP="002D11C2">
            <w:pPr>
              <w:jc w:val="center"/>
              <w:rPr>
                <w:rFonts w:ascii="Times New Roman" w:hAnsi="Times New Roman" w:cs="Times New Roman"/>
                <w:lang w:eastAsia="zh-CN"/>
              </w:rPr>
            </w:pPr>
            <w:r w:rsidRPr="007201CC">
              <w:rPr>
                <w:rFonts w:ascii="Times New Roman" w:hAnsi="Times New Roman" w:cs="Times New Roman"/>
                <w:sz w:val="14"/>
                <w:lang w:eastAsia="zh-CN"/>
              </w:rPr>
              <w:t>说明急性发作时的核心处理原则：</w:t>
            </w:r>
            <w:r w:rsidRPr="007201CC">
              <w:rPr>
                <w:rFonts w:ascii="Times New Roman" w:hAnsi="Times New Roman" w:cs="Times New Roman"/>
                <w:sz w:val="14"/>
                <w:lang w:eastAsia="zh-CN"/>
              </w:rPr>
              <w:t xml:space="preserve">(a) </w:t>
            </w:r>
            <w:r w:rsidRPr="007201CC">
              <w:rPr>
                <w:rFonts w:ascii="Times New Roman" w:hAnsi="Times New Roman" w:cs="Times New Roman"/>
                <w:sz w:val="14"/>
                <w:lang w:eastAsia="zh-CN"/>
              </w:rPr>
              <w:t>立即使用速效支气管舒张剂（</w:t>
            </w:r>
            <w:r w:rsidRPr="007201CC">
              <w:rPr>
                <w:rFonts w:ascii="Times New Roman" w:hAnsi="Times New Roman" w:cs="Times New Roman"/>
                <w:sz w:val="14"/>
                <w:lang w:eastAsia="zh-CN"/>
              </w:rPr>
              <w:t>SABA</w:t>
            </w:r>
            <w:r w:rsidRPr="007201CC">
              <w:rPr>
                <w:rFonts w:ascii="Times New Roman" w:hAnsi="Times New Roman" w:cs="Times New Roman"/>
                <w:sz w:val="14"/>
                <w:lang w:eastAsia="zh-CN"/>
              </w:rPr>
              <w:t>如沙丁胺醇）缓解症状；</w:t>
            </w:r>
            <w:r w:rsidRPr="007201CC">
              <w:rPr>
                <w:rFonts w:ascii="Times New Roman" w:hAnsi="Times New Roman" w:cs="Times New Roman"/>
                <w:sz w:val="14"/>
                <w:lang w:eastAsia="zh-CN"/>
              </w:rPr>
              <w:t xml:space="preserve">(b) </w:t>
            </w:r>
            <w:r w:rsidRPr="007201CC">
              <w:rPr>
                <w:rFonts w:ascii="Times New Roman" w:hAnsi="Times New Roman" w:cs="Times New Roman"/>
                <w:sz w:val="14"/>
                <w:lang w:eastAsia="zh-CN"/>
              </w:rPr>
              <w:t>建议</w:t>
            </w:r>
            <w:proofErr w:type="gramStart"/>
            <w:r w:rsidRPr="007201CC">
              <w:rPr>
                <w:rFonts w:ascii="Times New Roman" w:hAnsi="Times New Roman" w:cs="Times New Roman"/>
                <w:sz w:val="14"/>
                <w:lang w:eastAsia="zh-CN"/>
              </w:rPr>
              <w:t>经储雾罐</w:t>
            </w:r>
            <w:proofErr w:type="gramEnd"/>
            <w:r w:rsidRPr="007201CC">
              <w:rPr>
                <w:rFonts w:ascii="Times New Roman" w:hAnsi="Times New Roman" w:cs="Times New Roman"/>
                <w:sz w:val="14"/>
                <w:lang w:eastAsia="zh-CN"/>
              </w:rPr>
              <w:t>(spacer)</w:t>
            </w:r>
            <w:r w:rsidRPr="007201CC">
              <w:rPr>
                <w:rFonts w:ascii="Times New Roman" w:hAnsi="Times New Roman" w:cs="Times New Roman"/>
                <w:sz w:val="14"/>
                <w:lang w:eastAsia="zh-CN"/>
              </w:rPr>
              <w:t>使用；</w:t>
            </w:r>
            <w:r w:rsidRPr="007201CC">
              <w:rPr>
                <w:rFonts w:ascii="Times New Roman" w:hAnsi="Times New Roman" w:cs="Times New Roman"/>
                <w:sz w:val="14"/>
                <w:lang w:eastAsia="zh-CN"/>
              </w:rPr>
              <w:t xml:space="preserve">(c) </w:t>
            </w:r>
            <w:r w:rsidRPr="007201CC">
              <w:rPr>
                <w:rFonts w:ascii="Times New Roman" w:hAnsi="Times New Roman" w:cs="Times New Roman"/>
                <w:sz w:val="14"/>
                <w:lang w:eastAsia="zh-CN"/>
              </w:rPr>
              <w:t>可短时间内重复使用；</w:t>
            </w:r>
            <w:r w:rsidRPr="007201CC">
              <w:rPr>
                <w:rFonts w:ascii="Times New Roman" w:hAnsi="Times New Roman" w:cs="Times New Roman"/>
                <w:sz w:val="14"/>
                <w:lang w:eastAsia="zh-CN"/>
              </w:rPr>
              <w:t xml:space="preserve">(d) </w:t>
            </w:r>
            <w:r w:rsidRPr="007201CC">
              <w:rPr>
                <w:rFonts w:ascii="Times New Roman" w:hAnsi="Times New Roman" w:cs="Times New Roman"/>
                <w:sz w:val="14"/>
                <w:lang w:eastAsia="zh-CN"/>
              </w:rPr>
              <w:t>如症状未缓解或加重应立即就医</w:t>
            </w:r>
            <w:r w:rsidRPr="007201CC">
              <w:rPr>
                <w:rFonts w:ascii="Times New Roman" w:hAnsi="Times New Roman" w:cs="Times New Roman"/>
                <w:sz w:val="14"/>
                <w:lang w:eastAsia="zh-CN"/>
              </w:rPr>
              <w:t>/</w:t>
            </w:r>
            <w:r w:rsidRPr="007201CC">
              <w:rPr>
                <w:rFonts w:ascii="Times New Roman" w:hAnsi="Times New Roman" w:cs="Times New Roman"/>
                <w:sz w:val="14"/>
                <w:lang w:eastAsia="zh-CN"/>
              </w:rPr>
              <w:t>拨打急救电话</w:t>
            </w:r>
          </w:p>
        </w:tc>
        <w:tc>
          <w:tcPr>
            <w:tcW w:w="2160" w:type="dxa"/>
          </w:tcPr>
          <w:p w14:paraId="473033B8" w14:textId="77777777" w:rsidR="007201CC" w:rsidRPr="007201CC" w:rsidRDefault="007201CC" w:rsidP="002D11C2">
            <w:pPr>
              <w:jc w:val="center"/>
              <w:rPr>
                <w:rFonts w:ascii="Times New Roman" w:hAnsi="Times New Roman" w:cs="Times New Roman"/>
                <w:lang w:eastAsia="zh-CN"/>
              </w:rPr>
            </w:pPr>
            <w:r w:rsidRPr="007201CC">
              <w:rPr>
                <w:rFonts w:ascii="Times New Roman" w:hAnsi="Times New Roman" w:cs="Times New Roman"/>
                <w:sz w:val="14"/>
                <w:lang w:eastAsia="zh-CN"/>
              </w:rPr>
              <w:t>提及使用快速缓解药物且说明未缓解时就医记</w:t>
            </w:r>
            <w:r w:rsidRPr="007201CC">
              <w:rPr>
                <w:rFonts w:ascii="Times New Roman" w:hAnsi="Times New Roman" w:cs="Times New Roman"/>
                <w:sz w:val="14"/>
                <w:lang w:eastAsia="zh-CN"/>
              </w:rPr>
              <w:t>1</w:t>
            </w:r>
            <w:r w:rsidRPr="007201CC">
              <w:rPr>
                <w:rFonts w:ascii="Times New Roman" w:hAnsi="Times New Roman" w:cs="Times New Roman"/>
                <w:sz w:val="14"/>
                <w:lang w:eastAsia="zh-CN"/>
              </w:rPr>
              <w:t>分，否则</w:t>
            </w:r>
            <w:r w:rsidRPr="007201CC">
              <w:rPr>
                <w:rFonts w:ascii="Times New Roman" w:hAnsi="Times New Roman" w:cs="Times New Roman"/>
                <w:sz w:val="14"/>
                <w:lang w:eastAsia="zh-CN"/>
              </w:rPr>
              <w:t>0</w:t>
            </w:r>
            <w:r w:rsidRPr="007201CC">
              <w:rPr>
                <w:rFonts w:ascii="Times New Roman" w:hAnsi="Times New Roman" w:cs="Times New Roman"/>
                <w:sz w:val="14"/>
                <w:lang w:eastAsia="zh-CN"/>
              </w:rPr>
              <w:t>分</w:t>
            </w:r>
          </w:p>
        </w:tc>
      </w:tr>
      <w:tr w:rsidR="007201CC" w:rsidRPr="007201CC" w14:paraId="6D78DB75" w14:textId="77777777" w:rsidTr="002D11C2">
        <w:trPr>
          <w:jc w:val="center"/>
        </w:trPr>
        <w:tc>
          <w:tcPr>
            <w:tcW w:w="2160" w:type="dxa"/>
          </w:tcPr>
          <w:p w14:paraId="01AAC340" w14:textId="77777777" w:rsidR="007201CC" w:rsidRPr="007201CC" w:rsidRDefault="007201CC" w:rsidP="002D11C2">
            <w:pPr>
              <w:rPr>
                <w:rFonts w:ascii="Times New Roman" w:hAnsi="Times New Roman" w:cs="Times New Roman"/>
              </w:rPr>
            </w:pPr>
            <w:r w:rsidRPr="007201CC">
              <w:rPr>
                <w:rFonts w:ascii="Times New Roman" w:hAnsi="Times New Roman" w:cs="Times New Roman"/>
                <w:sz w:val="14"/>
              </w:rPr>
              <w:t>7</w:t>
            </w:r>
          </w:p>
        </w:tc>
        <w:tc>
          <w:tcPr>
            <w:tcW w:w="2160" w:type="dxa"/>
          </w:tcPr>
          <w:p w14:paraId="0F110F99"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4"/>
              </w:rPr>
              <w:t>Long-term controller therapy</w:t>
            </w:r>
          </w:p>
        </w:tc>
        <w:tc>
          <w:tcPr>
            <w:tcW w:w="2160" w:type="dxa"/>
          </w:tcPr>
          <w:p w14:paraId="1C900D8B" w14:textId="77777777" w:rsidR="007201CC" w:rsidRPr="007201CC" w:rsidRDefault="007201CC" w:rsidP="002D11C2">
            <w:pPr>
              <w:jc w:val="center"/>
              <w:rPr>
                <w:rFonts w:ascii="Times New Roman" w:hAnsi="Times New Roman" w:cs="Times New Roman"/>
                <w:lang w:eastAsia="zh-CN"/>
              </w:rPr>
            </w:pPr>
            <w:r w:rsidRPr="007201CC">
              <w:rPr>
                <w:rFonts w:ascii="Times New Roman" w:hAnsi="Times New Roman" w:cs="Times New Roman"/>
                <w:sz w:val="14"/>
                <w:lang w:eastAsia="zh-CN"/>
              </w:rPr>
              <w:t>说明吸入性糖皮质激素（</w:t>
            </w:r>
            <w:r w:rsidRPr="007201CC">
              <w:rPr>
                <w:rFonts w:ascii="Times New Roman" w:hAnsi="Times New Roman" w:cs="Times New Roman"/>
                <w:sz w:val="14"/>
                <w:lang w:eastAsia="zh-CN"/>
              </w:rPr>
              <w:t>ICS</w:t>
            </w:r>
            <w:r w:rsidRPr="007201CC">
              <w:rPr>
                <w:rFonts w:ascii="Times New Roman" w:hAnsi="Times New Roman" w:cs="Times New Roman"/>
                <w:sz w:val="14"/>
                <w:lang w:eastAsia="zh-CN"/>
              </w:rPr>
              <w:t>）是哮喘长期控制的基石</w:t>
            </w:r>
            <w:r w:rsidRPr="007201CC">
              <w:rPr>
                <w:rFonts w:ascii="Times New Roman" w:hAnsi="Times New Roman" w:cs="Times New Roman"/>
                <w:sz w:val="14"/>
                <w:lang w:eastAsia="zh-CN"/>
              </w:rPr>
              <w:t>/</w:t>
            </w:r>
            <w:r w:rsidRPr="007201CC">
              <w:rPr>
                <w:rFonts w:ascii="Times New Roman" w:hAnsi="Times New Roman" w:cs="Times New Roman"/>
                <w:sz w:val="14"/>
                <w:lang w:eastAsia="zh-CN"/>
              </w:rPr>
              <w:t>一线药物；强调</w:t>
            </w:r>
            <w:proofErr w:type="gramStart"/>
            <w:r w:rsidRPr="007201CC">
              <w:rPr>
                <w:rFonts w:ascii="Times New Roman" w:hAnsi="Times New Roman" w:cs="Times New Roman"/>
                <w:sz w:val="14"/>
                <w:lang w:eastAsia="zh-CN"/>
              </w:rPr>
              <w:t>需规律</w:t>
            </w:r>
            <w:proofErr w:type="gramEnd"/>
            <w:r w:rsidRPr="007201CC">
              <w:rPr>
                <w:rFonts w:ascii="Times New Roman" w:hAnsi="Times New Roman" w:cs="Times New Roman"/>
                <w:sz w:val="14"/>
                <w:lang w:eastAsia="zh-CN"/>
              </w:rPr>
              <w:t>使用，不能仅在发作时才用；可根据病情联合</w:t>
            </w:r>
            <w:r w:rsidRPr="007201CC">
              <w:rPr>
                <w:rFonts w:ascii="Times New Roman" w:hAnsi="Times New Roman" w:cs="Times New Roman"/>
                <w:sz w:val="14"/>
                <w:lang w:eastAsia="zh-CN"/>
              </w:rPr>
              <w:t>LABA</w:t>
            </w:r>
            <w:r w:rsidRPr="007201CC">
              <w:rPr>
                <w:rFonts w:ascii="Times New Roman" w:hAnsi="Times New Roman" w:cs="Times New Roman"/>
                <w:sz w:val="14"/>
                <w:lang w:eastAsia="zh-CN"/>
              </w:rPr>
              <w:t>、</w:t>
            </w:r>
            <w:r w:rsidRPr="007201CC">
              <w:rPr>
                <w:rFonts w:ascii="Times New Roman" w:hAnsi="Times New Roman" w:cs="Times New Roman"/>
                <w:sz w:val="14"/>
                <w:lang w:eastAsia="zh-CN"/>
              </w:rPr>
              <w:t>LTRA</w:t>
            </w:r>
            <w:r w:rsidRPr="007201CC">
              <w:rPr>
                <w:rFonts w:ascii="Times New Roman" w:hAnsi="Times New Roman" w:cs="Times New Roman"/>
                <w:sz w:val="14"/>
                <w:lang w:eastAsia="zh-CN"/>
              </w:rPr>
              <w:t>等；</w:t>
            </w:r>
            <w:r w:rsidRPr="007201CC">
              <w:rPr>
                <w:rFonts w:ascii="Times New Roman" w:hAnsi="Times New Roman" w:cs="Times New Roman"/>
                <w:sz w:val="14"/>
                <w:lang w:eastAsia="zh-CN"/>
              </w:rPr>
              <w:t>GINA 2025</w:t>
            </w:r>
            <w:r w:rsidRPr="007201CC">
              <w:rPr>
                <w:rFonts w:ascii="Times New Roman" w:hAnsi="Times New Roman" w:cs="Times New Roman"/>
                <w:sz w:val="14"/>
                <w:lang w:eastAsia="zh-CN"/>
              </w:rPr>
              <w:t>推荐</w:t>
            </w:r>
            <w:r w:rsidRPr="007201CC">
              <w:rPr>
                <w:rFonts w:ascii="Times New Roman" w:hAnsi="Times New Roman" w:cs="Times New Roman"/>
                <w:sz w:val="14"/>
                <w:lang w:eastAsia="zh-CN"/>
              </w:rPr>
              <w:t>ICS-</w:t>
            </w:r>
            <w:r w:rsidRPr="007201CC">
              <w:rPr>
                <w:rFonts w:ascii="Times New Roman" w:hAnsi="Times New Roman" w:cs="Times New Roman"/>
                <w:sz w:val="14"/>
                <w:lang w:eastAsia="zh-CN"/>
              </w:rPr>
              <w:t>福莫特罗可作为抗炎缓解药</w:t>
            </w:r>
            <w:r w:rsidRPr="007201CC">
              <w:rPr>
                <w:rFonts w:ascii="Times New Roman" w:hAnsi="Times New Roman" w:cs="Times New Roman"/>
                <w:sz w:val="14"/>
                <w:lang w:eastAsia="zh-CN"/>
              </w:rPr>
              <w:t>(AIR)</w:t>
            </w:r>
          </w:p>
        </w:tc>
        <w:tc>
          <w:tcPr>
            <w:tcW w:w="2160" w:type="dxa"/>
          </w:tcPr>
          <w:p w14:paraId="5D645760" w14:textId="77777777" w:rsidR="007201CC" w:rsidRPr="007201CC" w:rsidRDefault="007201CC" w:rsidP="002D11C2">
            <w:pPr>
              <w:jc w:val="center"/>
              <w:rPr>
                <w:rFonts w:ascii="Times New Roman" w:hAnsi="Times New Roman" w:cs="Times New Roman"/>
                <w:lang w:eastAsia="zh-CN"/>
              </w:rPr>
            </w:pPr>
            <w:r w:rsidRPr="007201CC">
              <w:rPr>
                <w:rFonts w:ascii="Times New Roman" w:hAnsi="Times New Roman" w:cs="Times New Roman"/>
                <w:sz w:val="14"/>
                <w:lang w:eastAsia="zh-CN"/>
              </w:rPr>
              <w:t>明确指出</w:t>
            </w:r>
            <w:r w:rsidRPr="007201CC">
              <w:rPr>
                <w:rFonts w:ascii="Times New Roman" w:hAnsi="Times New Roman" w:cs="Times New Roman"/>
                <w:sz w:val="14"/>
                <w:lang w:eastAsia="zh-CN"/>
              </w:rPr>
              <w:t>ICS</w:t>
            </w:r>
            <w:r w:rsidRPr="007201CC">
              <w:rPr>
                <w:rFonts w:ascii="Times New Roman" w:hAnsi="Times New Roman" w:cs="Times New Roman"/>
                <w:sz w:val="14"/>
                <w:lang w:eastAsia="zh-CN"/>
              </w:rPr>
              <w:t>是长期治疗基石且</w:t>
            </w:r>
            <w:proofErr w:type="gramStart"/>
            <w:r w:rsidRPr="007201CC">
              <w:rPr>
                <w:rFonts w:ascii="Times New Roman" w:hAnsi="Times New Roman" w:cs="Times New Roman"/>
                <w:sz w:val="14"/>
                <w:lang w:eastAsia="zh-CN"/>
              </w:rPr>
              <w:t>需规律</w:t>
            </w:r>
            <w:proofErr w:type="gramEnd"/>
            <w:r w:rsidRPr="007201CC">
              <w:rPr>
                <w:rFonts w:ascii="Times New Roman" w:hAnsi="Times New Roman" w:cs="Times New Roman"/>
                <w:sz w:val="14"/>
                <w:lang w:eastAsia="zh-CN"/>
              </w:rPr>
              <w:t>使用记</w:t>
            </w:r>
            <w:r w:rsidRPr="007201CC">
              <w:rPr>
                <w:rFonts w:ascii="Times New Roman" w:hAnsi="Times New Roman" w:cs="Times New Roman"/>
                <w:sz w:val="14"/>
                <w:lang w:eastAsia="zh-CN"/>
              </w:rPr>
              <w:t>1</w:t>
            </w:r>
            <w:r w:rsidRPr="007201CC">
              <w:rPr>
                <w:rFonts w:ascii="Times New Roman" w:hAnsi="Times New Roman" w:cs="Times New Roman"/>
                <w:sz w:val="14"/>
                <w:lang w:eastAsia="zh-CN"/>
              </w:rPr>
              <w:t>分，否则</w:t>
            </w:r>
            <w:r w:rsidRPr="007201CC">
              <w:rPr>
                <w:rFonts w:ascii="Times New Roman" w:hAnsi="Times New Roman" w:cs="Times New Roman"/>
                <w:sz w:val="14"/>
                <w:lang w:eastAsia="zh-CN"/>
              </w:rPr>
              <w:t>0</w:t>
            </w:r>
            <w:r w:rsidRPr="007201CC">
              <w:rPr>
                <w:rFonts w:ascii="Times New Roman" w:hAnsi="Times New Roman" w:cs="Times New Roman"/>
                <w:sz w:val="14"/>
                <w:lang w:eastAsia="zh-CN"/>
              </w:rPr>
              <w:t>分</w:t>
            </w:r>
          </w:p>
        </w:tc>
      </w:tr>
      <w:tr w:rsidR="007201CC" w:rsidRPr="007201CC" w14:paraId="2E011EBF" w14:textId="77777777" w:rsidTr="002D11C2">
        <w:trPr>
          <w:jc w:val="center"/>
        </w:trPr>
        <w:tc>
          <w:tcPr>
            <w:tcW w:w="2160" w:type="dxa"/>
          </w:tcPr>
          <w:p w14:paraId="508812AF" w14:textId="77777777" w:rsidR="007201CC" w:rsidRPr="007201CC" w:rsidRDefault="007201CC" w:rsidP="002D11C2">
            <w:pPr>
              <w:rPr>
                <w:rFonts w:ascii="Times New Roman" w:hAnsi="Times New Roman" w:cs="Times New Roman"/>
              </w:rPr>
            </w:pPr>
            <w:r w:rsidRPr="007201CC">
              <w:rPr>
                <w:rFonts w:ascii="Times New Roman" w:hAnsi="Times New Roman" w:cs="Times New Roman"/>
                <w:sz w:val="14"/>
              </w:rPr>
              <w:t>8</w:t>
            </w:r>
          </w:p>
        </w:tc>
        <w:tc>
          <w:tcPr>
            <w:tcW w:w="2160" w:type="dxa"/>
          </w:tcPr>
          <w:p w14:paraId="0F41B518"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4"/>
              </w:rPr>
              <w:t>Inhaler-device technique</w:t>
            </w:r>
          </w:p>
        </w:tc>
        <w:tc>
          <w:tcPr>
            <w:tcW w:w="2160" w:type="dxa"/>
          </w:tcPr>
          <w:p w14:paraId="66CD1450" w14:textId="77777777" w:rsidR="007201CC" w:rsidRPr="007201CC" w:rsidRDefault="007201CC" w:rsidP="002D11C2">
            <w:pPr>
              <w:jc w:val="center"/>
              <w:rPr>
                <w:rFonts w:ascii="Times New Roman" w:hAnsi="Times New Roman" w:cs="Times New Roman"/>
                <w:lang w:eastAsia="zh-CN"/>
              </w:rPr>
            </w:pPr>
            <w:r w:rsidRPr="007201CC">
              <w:rPr>
                <w:rFonts w:ascii="Times New Roman" w:hAnsi="Times New Roman" w:cs="Times New Roman"/>
                <w:sz w:val="14"/>
                <w:lang w:eastAsia="zh-CN"/>
              </w:rPr>
              <w:t>提到或演示正确的吸入器</w:t>
            </w:r>
            <w:r w:rsidRPr="007201CC">
              <w:rPr>
                <w:rFonts w:ascii="Times New Roman" w:hAnsi="Times New Roman" w:cs="Times New Roman"/>
                <w:sz w:val="14"/>
                <w:lang w:eastAsia="zh-CN"/>
              </w:rPr>
              <w:t>/</w:t>
            </w:r>
            <w:r w:rsidRPr="007201CC">
              <w:rPr>
                <w:rFonts w:ascii="Times New Roman" w:hAnsi="Times New Roman" w:cs="Times New Roman"/>
                <w:sz w:val="14"/>
                <w:lang w:eastAsia="zh-CN"/>
              </w:rPr>
              <w:t>雾化器使用方法：</w:t>
            </w:r>
            <w:proofErr w:type="gramStart"/>
            <w:r w:rsidRPr="007201CC">
              <w:rPr>
                <w:rFonts w:ascii="Times New Roman" w:hAnsi="Times New Roman" w:cs="Times New Roman"/>
                <w:sz w:val="14"/>
                <w:lang w:eastAsia="zh-CN"/>
              </w:rPr>
              <w:t>储雾罐</w:t>
            </w:r>
            <w:proofErr w:type="gramEnd"/>
            <w:r w:rsidRPr="007201CC">
              <w:rPr>
                <w:rFonts w:ascii="Times New Roman" w:hAnsi="Times New Roman" w:cs="Times New Roman"/>
                <w:sz w:val="14"/>
                <w:lang w:eastAsia="zh-CN"/>
              </w:rPr>
              <w:t>(spacer)</w:t>
            </w:r>
            <w:r w:rsidRPr="007201CC">
              <w:rPr>
                <w:rFonts w:ascii="Times New Roman" w:hAnsi="Times New Roman" w:cs="Times New Roman"/>
                <w:sz w:val="14"/>
                <w:lang w:eastAsia="zh-CN"/>
              </w:rPr>
              <w:t>在儿童</w:t>
            </w:r>
            <w:proofErr w:type="spellStart"/>
            <w:r w:rsidRPr="007201CC">
              <w:rPr>
                <w:rFonts w:ascii="Times New Roman" w:hAnsi="Times New Roman" w:cs="Times New Roman"/>
                <w:sz w:val="14"/>
                <w:lang w:eastAsia="zh-CN"/>
              </w:rPr>
              <w:t>pMDI</w:t>
            </w:r>
            <w:proofErr w:type="spellEnd"/>
            <w:r w:rsidRPr="007201CC">
              <w:rPr>
                <w:rFonts w:ascii="Times New Roman" w:hAnsi="Times New Roman" w:cs="Times New Roman"/>
                <w:sz w:val="14"/>
                <w:lang w:eastAsia="zh-CN"/>
              </w:rPr>
              <w:t>使用中的必要性、使用后漱口以减少局部副作用、或雾化吸入在幼儿中的应用</w:t>
            </w:r>
          </w:p>
        </w:tc>
        <w:tc>
          <w:tcPr>
            <w:tcW w:w="2160" w:type="dxa"/>
          </w:tcPr>
          <w:p w14:paraId="64911C8C" w14:textId="77777777" w:rsidR="007201CC" w:rsidRPr="007201CC" w:rsidRDefault="007201CC" w:rsidP="002D11C2">
            <w:pPr>
              <w:jc w:val="center"/>
              <w:rPr>
                <w:rFonts w:ascii="Times New Roman" w:hAnsi="Times New Roman" w:cs="Times New Roman"/>
                <w:lang w:eastAsia="zh-CN"/>
              </w:rPr>
            </w:pPr>
            <w:r w:rsidRPr="007201CC">
              <w:rPr>
                <w:rFonts w:ascii="Times New Roman" w:hAnsi="Times New Roman" w:cs="Times New Roman"/>
                <w:sz w:val="14"/>
                <w:lang w:eastAsia="zh-CN"/>
              </w:rPr>
              <w:t>涉及吸入技术要点（</w:t>
            </w:r>
            <w:proofErr w:type="gramStart"/>
            <w:r w:rsidRPr="007201CC">
              <w:rPr>
                <w:rFonts w:ascii="Times New Roman" w:hAnsi="Times New Roman" w:cs="Times New Roman"/>
                <w:sz w:val="14"/>
                <w:lang w:eastAsia="zh-CN"/>
              </w:rPr>
              <w:t>储雾罐</w:t>
            </w:r>
            <w:proofErr w:type="gramEnd"/>
            <w:r w:rsidRPr="007201CC">
              <w:rPr>
                <w:rFonts w:ascii="Times New Roman" w:hAnsi="Times New Roman" w:cs="Times New Roman"/>
                <w:sz w:val="14"/>
                <w:lang w:eastAsia="zh-CN"/>
              </w:rPr>
              <w:t>、漱口、或雾化操作等）记</w:t>
            </w:r>
            <w:r w:rsidRPr="007201CC">
              <w:rPr>
                <w:rFonts w:ascii="Times New Roman" w:hAnsi="Times New Roman" w:cs="Times New Roman"/>
                <w:sz w:val="14"/>
                <w:lang w:eastAsia="zh-CN"/>
              </w:rPr>
              <w:t>1</w:t>
            </w:r>
            <w:r w:rsidRPr="007201CC">
              <w:rPr>
                <w:rFonts w:ascii="Times New Roman" w:hAnsi="Times New Roman" w:cs="Times New Roman"/>
                <w:sz w:val="14"/>
                <w:lang w:eastAsia="zh-CN"/>
              </w:rPr>
              <w:t>分，否则</w:t>
            </w:r>
            <w:r w:rsidRPr="007201CC">
              <w:rPr>
                <w:rFonts w:ascii="Times New Roman" w:hAnsi="Times New Roman" w:cs="Times New Roman"/>
                <w:sz w:val="14"/>
                <w:lang w:eastAsia="zh-CN"/>
              </w:rPr>
              <w:t>0</w:t>
            </w:r>
            <w:r w:rsidRPr="007201CC">
              <w:rPr>
                <w:rFonts w:ascii="Times New Roman" w:hAnsi="Times New Roman" w:cs="Times New Roman"/>
                <w:sz w:val="14"/>
                <w:lang w:eastAsia="zh-CN"/>
              </w:rPr>
              <w:t>分。注：装置操作的详细步骤正确性由</w:t>
            </w:r>
            <w:r w:rsidRPr="007201CC">
              <w:rPr>
                <w:rFonts w:ascii="Times New Roman" w:hAnsi="Times New Roman" w:cs="Times New Roman"/>
                <w:sz w:val="14"/>
                <w:lang w:eastAsia="zh-CN"/>
              </w:rPr>
              <w:t>PITC</w:t>
            </w:r>
            <w:r w:rsidRPr="007201CC">
              <w:rPr>
                <w:rFonts w:ascii="Times New Roman" w:hAnsi="Times New Roman" w:cs="Times New Roman"/>
                <w:sz w:val="14"/>
                <w:lang w:eastAsia="zh-CN"/>
              </w:rPr>
              <w:t>单独评估</w:t>
            </w:r>
          </w:p>
        </w:tc>
      </w:tr>
      <w:tr w:rsidR="007201CC" w:rsidRPr="007201CC" w14:paraId="62358FDA" w14:textId="77777777" w:rsidTr="002D11C2">
        <w:trPr>
          <w:jc w:val="center"/>
        </w:trPr>
        <w:tc>
          <w:tcPr>
            <w:tcW w:w="2160" w:type="dxa"/>
          </w:tcPr>
          <w:p w14:paraId="7C0550D6" w14:textId="77777777" w:rsidR="007201CC" w:rsidRPr="007201CC" w:rsidRDefault="007201CC" w:rsidP="002D11C2">
            <w:pPr>
              <w:rPr>
                <w:rFonts w:ascii="Times New Roman" w:hAnsi="Times New Roman" w:cs="Times New Roman"/>
              </w:rPr>
            </w:pPr>
            <w:r w:rsidRPr="007201CC">
              <w:rPr>
                <w:rFonts w:ascii="Times New Roman" w:hAnsi="Times New Roman" w:cs="Times New Roman"/>
                <w:sz w:val="14"/>
              </w:rPr>
              <w:t>9</w:t>
            </w:r>
          </w:p>
        </w:tc>
        <w:tc>
          <w:tcPr>
            <w:tcW w:w="2160" w:type="dxa"/>
          </w:tcPr>
          <w:p w14:paraId="72FB1E92"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4"/>
              </w:rPr>
              <w:t>Asthma action plan</w:t>
            </w:r>
          </w:p>
        </w:tc>
        <w:tc>
          <w:tcPr>
            <w:tcW w:w="2160" w:type="dxa"/>
          </w:tcPr>
          <w:p w14:paraId="26D0B88F" w14:textId="77777777" w:rsidR="007201CC" w:rsidRPr="007201CC" w:rsidRDefault="007201CC" w:rsidP="002D11C2">
            <w:pPr>
              <w:jc w:val="center"/>
              <w:rPr>
                <w:rFonts w:ascii="Times New Roman" w:hAnsi="Times New Roman" w:cs="Times New Roman"/>
                <w:lang w:eastAsia="zh-CN"/>
              </w:rPr>
            </w:pPr>
            <w:r w:rsidRPr="007201CC">
              <w:rPr>
                <w:rFonts w:ascii="Times New Roman" w:hAnsi="Times New Roman" w:cs="Times New Roman"/>
                <w:sz w:val="14"/>
                <w:lang w:eastAsia="zh-CN"/>
              </w:rPr>
              <w:t>提及个性化哮喘行动计划</w:t>
            </w:r>
            <w:r w:rsidRPr="007201CC">
              <w:rPr>
                <w:rFonts w:ascii="Times New Roman" w:hAnsi="Times New Roman" w:cs="Times New Roman"/>
                <w:sz w:val="14"/>
                <w:lang w:eastAsia="zh-CN"/>
              </w:rPr>
              <w:t>/</w:t>
            </w:r>
            <w:r w:rsidRPr="007201CC">
              <w:rPr>
                <w:rFonts w:ascii="Times New Roman" w:hAnsi="Times New Roman" w:cs="Times New Roman"/>
                <w:sz w:val="14"/>
                <w:lang w:eastAsia="zh-CN"/>
              </w:rPr>
              <w:t>自我管理方案：根据症状和</w:t>
            </w:r>
            <w:r w:rsidRPr="007201CC">
              <w:rPr>
                <w:rFonts w:ascii="Times New Roman" w:hAnsi="Times New Roman" w:cs="Times New Roman"/>
                <w:sz w:val="14"/>
                <w:lang w:eastAsia="zh-CN"/>
              </w:rPr>
              <w:t>/</w:t>
            </w:r>
            <w:proofErr w:type="gramStart"/>
            <w:r w:rsidRPr="007201CC">
              <w:rPr>
                <w:rFonts w:ascii="Times New Roman" w:hAnsi="Times New Roman" w:cs="Times New Roman"/>
                <w:sz w:val="14"/>
                <w:lang w:eastAsia="zh-CN"/>
              </w:rPr>
              <w:t>或峰流速值分</w:t>
            </w:r>
            <w:proofErr w:type="gramEnd"/>
            <w:r w:rsidRPr="007201CC">
              <w:rPr>
                <w:rFonts w:ascii="Times New Roman" w:hAnsi="Times New Roman" w:cs="Times New Roman"/>
                <w:sz w:val="14"/>
                <w:lang w:eastAsia="zh-CN"/>
              </w:rPr>
              <w:t>"</w:t>
            </w:r>
            <w:r w:rsidRPr="007201CC">
              <w:rPr>
                <w:rFonts w:ascii="Times New Roman" w:hAnsi="Times New Roman" w:cs="Times New Roman"/>
                <w:sz w:val="14"/>
                <w:lang w:eastAsia="zh-CN"/>
              </w:rPr>
              <w:t>绿黄红</w:t>
            </w:r>
            <w:r w:rsidRPr="007201CC">
              <w:rPr>
                <w:rFonts w:ascii="Times New Roman" w:hAnsi="Times New Roman" w:cs="Times New Roman"/>
                <w:sz w:val="14"/>
                <w:lang w:eastAsia="zh-CN"/>
              </w:rPr>
              <w:t>"</w:t>
            </w:r>
            <w:r w:rsidRPr="007201CC">
              <w:rPr>
                <w:rFonts w:ascii="Times New Roman" w:hAnsi="Times New Roman" w:cs="Times New Roman"/>
                <w:sz w:val="14"/>
                <w:lang w:eastAsia="zh-CN"/>
              </w:rPr>
              <w:t>三区、对应不同处理措施；鼓励家长与医生共同制定书面行动方案</w:t>
            </w:r>
          </w:p>
        </w:tc>
        <w:tc>
          <w:tcPr>
            <w:tcW w:w="2160" w:type="dxa"/>
          </w:tcPr>
          <w:p w14:paraId="3045009F" w14:textId="77777777" w:rsidR="007201CC" w:rsidRPr="007201CC" w:rsidRDefault="007201CC" w:rsidP="002D11C2">
            <w:pPr>
              <w:jc w:val="center"/>
              <w:rPr>
                <w:rFonts w:ascii="Times New Roman" w:hAnsi="Times New Roman" w:cs="Times New Roman"/>
                <w:lang w:eastAsia="zh-CN"/>
              </w:rPr>
            </w:pPr>
            <w:r w:rsidRPr="007201CC">
              <w:rPr>
                <w:rFonts w:ascii="Times New Roman" w:hAnsi="Times New Roman" w:cs="Times New Roman"/>
                <w:sz w:val="14"/>
                <w:lang w:eastAsia="zh-CN"/>
              </w:rPr>
              <w:t>提及哮喘行动计划的概念或分区管理记</w:t>
            </w:r>
            <w:r w:rsidRPr="007201CC">
              <w:rPr>
                <w:rFonts w:ascii="Times New Roman" w:hAnsi="Times New Roman" w:cs="Times New Roman"/>
                <w:sz w:val="14"/>
                <w:lang w:eastAsia="zh-CN"/>
              </w:rPr>
              <w:t>1</w:t>
            </w:r>
            <w:r w:rsidRPr="007201CC">
              <w:rPr>
                <w:rFonts w:ascii="Times New Roman" w:hAnsi="Times New Roman" w:cs="Times New Roman"/>
                <w:sz w:val="14"/>
                <w:lang w:eastAsia="zh-CN"/>
              </w:rPr>
              <w:t>分，否则</w:t>
            </w:r>
            <w:r w:rsidRPr="007201CC">
              <w:rPr>
                <w:rFonts w:ascii="Times New Roman" w:hAnsi="Times New Roman" w:cs="Times New Roman"/>
                <w:sz w:val="14"/>
                <w:lang w:eastAsia="zh-CN"/>
              </w:rPr>
              <w:t>0</w:t>
            </w:r>
            <w:r w:rsidRPr="007201CC">
              <w:rPr>
                <w:rFonts w:ascii="Times New Roman" w:hAnsi="Times New Roman" w:cs="Times New Roman"/>
                <w:sz w:val="14"/>
                <w:lang w:eastAsia="zh-CN"/>
              </w:rPr>
              <w:t>分</w:t>
            </w:r>
          </w:p>
        </w:tc>
      </w:tr>
      <w:tr w:rsidR="007201CC" w:rsidRPr="007201CC" w14:paraId="06A102B9" w14:textId="77777777" w:rsidTr="002D11C2">
        <w:trPr>
          <w:jc w:val="center"/>
        </w:trPr>
        <w:tc>
          <w:tcPr>
            <w:tcW w:w="2160" w:type="dxa"/>
          </w:tcPr>
          <w:p w14:paraId="3BDC91F6" w14:textId="77777777" w:rsidR="007201CC" w:rsidRPr="007201CC" w:rsidRDefault="007201CC" w:rsidP="002D11C2">
            <w:pPr>
              <w:rPr>
                <w:rFonts w:ascii="Times New Roman" w:hAnsi="Times New Roman" w:cs="Times New Roman"/>
              </w:rPr>
            </w:pPr>
            <w:r w:rsidRPr="007201CC">
              <w:rPr>
                <w:rFonts w:ascii="Times New Roman" w:hAnsi="Times New Roman" w:cs="Times New Roman"/>
                <w:sz w:val="14"/>
              </w:rPr>
              <w:t>10</w:t>
            </w:r>
          </w:p>
        </w:tc>
        <w:tc>
          <w:tcPr>
            <w:tcW w:w="2160" w:type="dxa"/>
          </w:tcPr>
          <w:p w14:paraId="17D85633"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4"/>
              </w:rPr>
              <w:t>Environmental control &amp; trigger avoidance</w:t>
            </w:r>
          </w:p>
        </w:tc>
        <w:tc>
          <w:tcPr>
            <w:tcW w:w="2160" w:type="dxa"/>
          </w:tcPr>
          <w:p w14:paraId="616F8F1C" w14:textId="77777777" w:rsidR="007201CC" w:rsidRPr="007201CC" w:rsidRDefault="007201CC" w:rsidP="002D11C2">
            <w:pPr>
              <w:jc w:val="center"/>
              <w:rPr>
                <w:rFonts w:ascii="Times New Roman" w:hAnsi="Times New Roman" w:cs="Times New Roman"/>
                <w:lang w:eastAsia="zh-CN"/>
              </w:rPr>
            </w:pPr>
            <w:r w:rsidRPr="007201CC">
              <w:rPr>
                <w:rFonts w:ascii="Times New Roman" w:hAnsi="Times New Roman" w:cs="Times New Roman"/>
                <w:sz w:val="14"/>
                <w:lang w:eastAsia="zh-CN"/>
              </w:rPr>
              <w:t>提供具体的环境控制措施：减少尘螨暴露、避免二手烟</w:t>
            </w:r>
            <w:r w:rsidRPr="007201CC">
              <w:rPr>
                <w:rFonts w:ascii="Times New Roman" w:hAnsi="Times New Roman" w:cs="Times New Roman"/>
                <w:sz w:val="14"/>
                <w:lang w:eastAsia="zh-CN"/>
              </w:rPr>
              <w:t>/</w:t>
            </w:r>
            <w:r w:rsidRPr="007201CC">
              <w:rPr>
                <w:rFonts w:ascii="Times New Roman" w:hAnsi="Times New Roman" w:cs="Times New Roman"/>
                <w:sz w:val="14"/>
                <w:lang w:eastAsia="zh-CN"/>
              </w:rPr>
              <w:t>三手烟、室内通风、避免已知过敏原、空气质量差或极端天气时减少户外活动</w:t>
            </w:r>
          </w:p>
        </w:tc>
        <w:tc>
          <w:tcPr>
            <w:tcW w:w="2160" w:type="dxa"/>
          </w:tcPr>
          <w:p w14:paraId="0FD201F0" w14:textId="77777777" w:rsidR="007201CC" w:rsidRPr="007201CC" w:rsidRDefault="007201CC" w:rsidP="002D11C2">
            <w:pPr>
              <w:jc w:val="center"/>
              <w:rPr>
                <w:rFonts w:ascii="Times New Roman" w:hAnsi="Times New Roman" w:cs="Times New Roman"/>
                <w:lang w:eastAsia="zh-CN"/>
              </w:rPr>
            </w:pPr>
            <w:r w:rsidRPr="007201CC">
              <w:rPr>
                <w:rFonts w:ascii="Times New Roman" w:hAnsi="Times New Roman" w:cs="Times New Roman"/>
                <w:sz w:val="14"/>
                <w:lang w:eastAsia="zh-CN"/>
              </w:rPr>
              <w:t>给出至少</w:t>
            </w:r>
            <w:r w:rsidRPr="007201CC">
              <w:rPr>
                <w:rFonts w:ascii="Times New Roman" w:hAnsi="Times New Roman" w:cs="Times New Roman"/>
                <w:sz w:val="14"/>
                <w:lang w:eastAsia="zh-CN"/>
              </w:rPr>
              <w:t>2</w:t>
            </w:r>
            <w:r w:rsidRPr="007201CC">
              <w:rPr>
                <w:rFonts w:ascii="Times New Roman" w:hAnsi="Times New Roman" w:cs="Times New Roman"/>
                <w:sz w:val="14"/>
                <w:lang w:eastAsia="zh-CN"/>
              </w:rPr>
              <w:t>项具体可操作的环境控制建议记</w:t>
            </w:r>
            <w:r w:rsidRPr="007201CC">
              <w:rPr>
                <w:rFonts w:ascii="Times New Roman" w:hAnsi="Times New Roman" w:cs="Times New Roman"/>
                <w:sz w:val="14"/>
                <w:lang w:eastAsia="zh-CN"/>
              </w:rPr>
              <w:t>1</w:t>
            </w:r>
            <w:r w:rsidRPr="007201CC">
              <w:rPr>
                <w:rFonts w:ascii="Times New Roman" w:hAnsi="Times New Roman" w:cs="Times New Roman"/>
                <w:sz w:val="14"/>
                <w:lang w:eastAsia="zh-CN"/>
              </w:rPr>
              <w:t>分，否则</w:t>
            </w:r>
            <w:r w:rsidRPr="007201CC">
              <w:rPr>
                <w:rFonts w:ascii="Times New Roman" w:hAnsi="Times New Roman" w:cs="Times New Roman"/>
                <w:sz w:val="14"/>
                <w:lang w:eastAsia="zh-CN"/>
              </w:rPr>
              <w:t>0</w:t>
            </w:r>
            <w:r w:rsidRPr="007201CC">
              <w:rPr>
                <w:rFonts w:ascii="Times New Roman" w:hAnsi="Times New Roman" w:cs="Times New Roman"/>
                <w:sz w:val="14"/>
                <w:lang w:eastAsia="zh-CN"/>
              </w:rPr>
              <w:t>分</w:t>
            </w:r>
          </w:p>
        </w:tc>
      </w:tr>
      <w:tr w:rsidR="007201CC" w:rsidRPr="007201CC" w14:paraId="773FA58F" w14:textId="77777777" w:rsidTr="002D11C2">
        <w:trPr>
          <w:jc w:val="center"/>
        </w:trPr>
        <w:tc>
          <w:tcPr>
            <w:tcW w:w="2160" w:type="dxa"/>
          </w:tcPr>
          <w:p w14:paraId="69F21EF7" w14:textId="77777777" w:rsidR="007201CC" w:rsidRPr="007201CC" w:rsidRDefault="007201CC" w:rsidP="002D11C2">
            <w:pPr>
              <w:rPr>
                <w:rFonts w:ascii="Times New Roman" w:hAnsi="Times New Roman" w:cs="Times New Roman"/>
              </w:rPr>
            </w:pPr>
            <w:r w:rsidRPr="007201CC">
              <w:rPr>
                <w:rFonts w:ascii="Times New Roman" w:hAnsi="Times New Roman" w:cs="Times New Roman"/>
                <w:sz w:val="14"/>
              </w:rPr>
              <w:t>11</w:t>
            </w:r>
          </w:p>
        </w:tc>
        <w:tc>
          <w:tcPr>
            <w:tcW w:w="2160" w:type="dxa"/>
          </w:tcPr>
          <w:p w14:paraId="089AC692"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4"/>
              </w:rPr>
              <w:t>Misconception correction</w:t>
            </w:r>
          </w:p>
        </w:tc>
        <w:tc>
          <w:tcPr>
            <w:tcW w:w="2160" w:type="dxa"/>
          </w:tcPr>
          <w:p w14:paraId="34C0848A" w14:textId="77777777" w:rsidR="007201CC" w:rsidRPr="007201CC" w:rsidRDefault="007201CC" w:rsidP="002D11C2">
            <w:pPr>
              <w:jc w:val="center"/>
              <w:rPr>
                <w:rFonts w:ascii="Times New Roman" w:hAnsi="Times New Roman" w:cs="Times New Roman"/>
                <w:lang w:eastAsia="zh-CN"/>
              </w:rPr>
            </w:pPr>
            <w:r w:rsidRPr="007201CC">
              <w:rPr>
                <w:rFonts w:ascii="Times New Roman" w:hAnsi="Times New Roman" w:cs="Times New Roman"/>
                <w:sz w:val="14"/>
                <w:lang w:eastAsia="zh-CN"/>
              </w:rPr>
              <w:t>纠正至少</w:t>
            </w:r>
            <w:r w:rsidRPr="007201CC">
              <w:rPr>
                <w:rFonts w:ascii="Times New Roman" w:hAnsi="Times New Roman" w:cs="Times New Roman"/>
                <w:sz w:val="14"/>
                <w:lang w:eastAsia="zh-CN"/>
              </w:rPr>
              <w:t>1</w:t>
            </w:r>
            <w:r w:rsidRPr="007201CC">
              <w:rPr>
                <w:rFonts w:ascii="Times New Roman" w:hAnsi="Times New Roman" w:cs="Times New Roman"/>
                <w:sz w:val="14"/>
                <w:lang w:eastAsia="zh-CN"/>
              </w:rPr>
              <w:t>项常见错误认知，如：</w:t>
            </w:r>
            <w:r w:rsidRPr="007201CC">
              <w:rPr>
                <w:rFonts w:ascii="Times New Roman" w:hAnsi="Times New Roman" w:cs="Times New Roman"/>
                <w:sz w:val="14"/>
                <w:lang w:eastAsia="zh-CN"/>
              </w:rPr>
              <w:t>"</w:t>
            </w:r>
            <w:r w:rsidRPr="007201CC">
              <w:rPr>
                <w:rFonts w:ascii="Times New Roman" w:hAnsi="Times New Roman" w:cs="Times New Roman"/>
                <w:sz w:val="14"/>
                <w:lang w:eastAsia="zh-CN"/>
              </w:rPr>
              <w:t>吸入激素有严重副作用</w:t>
            </w:r>
            <w:r w:rsidRPr="007201CC">
              <w:rPr>
                <w:rFonts w:ascii="Times New Roman" w:hAnsi="Times New Roman" w:cs="Times New Roman"/>
                <w:sz w:val="14"/>
                <w:lang w:eastAsia="zh-CN"/>
              </w:rPr>
              <w:t>/</w:t>
            </w:r>
            <w:r w:rsidRPr="007201CC">
              <w:rPr>
                <w:rFonts w:ascii="Times New Roman" w:hAnsi="Times New Roman" w:cs="Times New Roman"/>
                <w:sz w:val="14"/>
                <w:lang w:eastAsia="zh-CN"/>
              </w:rPr>
              <w:t>影响发育</w:t>
            </w:r>
            <w:r w:rsidRPr="007201CC">
              <w:rPr>
                <w:rFonts w:ascii="Times New Roman" w:hAnsi="Times New Roman" w:cs="Times New Roman"/>
                <w:sz w:val="14"/>
                <w:lang w:eastAsia="zh-CN"/>
              </w:rPr>
              <w:t>""</w:t>
            </w:r>
            <w:r w:rsidRPr="007201CC">
              <w:rPr>
                <w:rFonts w:ascii="Times New Roman" w:hAnsi="Times New Roman" w:cs="Times New Roman"/>
                <w:sz w:val="14"/>
                <w:lang w:eastAsia="zh-CN"/>
              </w:rPr>
              <w:t>症状好了就可以自行停药</w:t>
            </w:r>
            <w:r w:rsidRPr="007201CC">
              <w:rPr>
                <w:rFonts w:ascii="Times New Roman" w:hAnsi="Times New Roman" w:cs="Times New Roman"/>
                <w:sz w:val="14"/>
                <w:lang w:eastAsia="zh-CN"/>
              </w:rPr>
              <w:t>""</w:t>
            </w:r>
            <w:r w:rsidRPr="007201CC">
              <w:rPr>
                <w:rFonts w:ascii="Times New Roman" w:hAnsi="Times New Roman" w:cs="Times New Roman"/>
                <w:sz w:val="14"/>
                <w:lang w:eastAsia="zh-CN"/>
              </w:rPr>
              <w:t>哮喘可以根治</w:t>
            </w:r>
            <w:r w:rsidRPr="007201CC">
              <w:rPr>
                <w:rFonts w:ascii="Times New Roman" w:hAnsi="Times New Roman" w:cs="Times New Roman"/>
                <w:sz w:val="14"/>
                <w:lang w:eastAsia="zh-CN"/>
              </w:rPr>
              <w:t>""</w:t>
            </w:r>
            <w:r w:rsidRPr="007201CC">
              <w:rPr>
                <w:rFonts w:ascii="Times New Roman" w:hAnsi="Times New Roman" w:cs="Times New Roman"/>
                <w:sz w:val="14"/>
                <w:lang w:eastAsia="zh-CN"/>
              </w:rPr>
              <w:t>只要不喘就不是哮喘</w:t>
            </w:r>
            <w:r w:rsidRPr="007201CC">
              <w:rPr>
                <w:rFonts w:ascii="Times New Roman" w:hAnsi="Times New Roman" w:cs="Times New Roman"/>
                <w:sz w:val="14"/>
                <w:lang w:eastAsia="zh-CN"/>
              </w:rPr>
              <w:t>""</w:t>
            </w:r>
            <w:r w:rsidRPr="007201CC">
              <w:rPr>
                <w:rFonts w:ascii="Times New Roman" w:hAnsi="Times New Roman" w:cs="Times New Roman"/>
                <w:sz w:val="14"/>
                <w:lang w:eastAsia="zh-CN"/>
              </w:rPr>
              <w:t>中药偏方可替代规范治疗</w:t>
            </w:r>
            <w:r w:rsidRPr="007201CC">
              <w:rPr>
                <w:rFonts w:ascii="Times New Roman" w:hAnsi="Times New Roman" w:cs="Times New Roman"/>
                <w:sz w:val="14"/>
                <w:lang w:eastAsia="zh-CN"/>
              </w:rPr>
              <w:t>""</w:t>
            </w:r>
            <w:r w:rsidRPr="007201CC">
              <w:rPr>
                <w:rFonts w:ascii="Times New Roman" w:hAnsi="Times New Roman" w:cs="Times New Roman"/>
                <w:sz w:val="14"/>
                <w:lang w:eastAsia="zh-CN"/>
              </w:rPr>
              <w:t>激素依赖成瘾</w:t>
            </w:r>
            <w:r w:rsidRPr="007201CC">
              <w:rPr>
                <w:rFonts w:ascii="Times New Roman" w:hAnsi="Times New Roman" w:cs="Times New Roman"/>
                <w:sz w:val="14"/>
                <w:lang w:eastAsia="zh-CN"/>
              </w:rPr>
              <w:t>""</w:t>
            </w:r>
            <w:r w:rsidRPr="007201CC">
              <w:rPr>
                <w:rFonts w:ascii="Times New Roman" w:hAnsi="Times New Roman" w:cs="Times New Roman"/>
                <w:sz w:val="14"/>
                <w:lang w:eastAsia="zh-CN"/>
              </w:rPr>
              <w:t>雾化比口服副作用大</w:t>
            </w:r>
            <w:r w:rsidRPr="007201CC">
              <w:rPr>
                <w:rFonts w:ascii="Times New Roman" w:hAnsi="Times New Roman" w:cs="Times New Roman"/>
                <w:sz w:val="14"/>
                <w:lang w:eastAsia="zh-CN"/>
              </w:rPr>
              <w:t>"</w:t>
            </w:r>
          </w:p>
        </w:tc>
        <w:tc>
          <w:tcPr>
            <w:tcW w:w="2160" w:type="dxa"/>
          </w:tcPr>
          <w:p w14:paraId="58A97022" w14:textId="77777777" w:rsidR="007201CC" w:rsidRPr="007201CC" w:rsidRDefault="007201CC" w:rsidP="002D11C2">
            <w:pPr>
              <w:jc w:val="center"/>
              <w:rPr>
                <w:rFonts w:ascii="Times New Roman" w:hAnsi="Times New Roman" w:cs="Times New Roman"/>
                <w:lang w:eastAsia="zh-CN"/>
              </w:rPr>
            </w:pPr>
            <w:r w:rsidRPr="007201CC">
              <w:rPr>
                <w:rFonts w:ascii="Times New Roman" w:hAnsi="Times New Roman" w:cs="Times New Roman"/>
                <w:sz w:val="14"/>
                <w:lang w:eastAsia="zh-CN"/>
              </w:rPr>
              <w:t>主动纠正至少</w:t>
            </w:r>
            <w:r w:rsidRPr="007201CC">
              <w:rPr>
                <w:rFonts w:ascii="Times New Roman" w:hAnsi="Times New Roman" w:cs="Times New Roman"/>
                <w:sz w:val="14"/>
                <w:lang w:eastAsia="zh-CN"/>
              </w:rPr>
              <w:t>1</w:t>
            </w:r>
            <w:r w:rsidRPr="007201CC">
              <w:rPr>
                <w:rFonts w:ascii="Times New Roman" w:hAnsi="Times New Roman" w:cs="Times New Roman"/>
                <w:sz w:val="14"/>
                <w:lang w:eastAsia="zh-CN"/>
              </w:rPr>
              <w:t>项常见误区记</w:t>
            </w:r>
            <w:r w:rsidRPr="007201CC">
              <w:rPr>
                <w:rFonts w:ascii="Times New Roman" w:hAnsi="Times New Roman" w:cs="Times New Roman"/>
                <w:sz w:val="14"/>
                <w:lang w:eastAsia="zh-CN"/>
              </w:rPr>
              <w:t>1</w:t>
            </w:r>
            <w:r w:rsidRPr="007201CC">
              <w:rPr>
                <w:rFonts w:ascii="Times New Roman" w:hAnsi="Times New Roman" w:cs="Times New Roman"/>
                <w:sz w:val="14"/>
                <w:lang w:eastAsia="zh-CN"/>
              </w:rPr>
              <w:t>分，否则</w:t>
            </w:r>
            <w:r w:rsidRPr="007201CC">
              <w:rPr>
                <w:rFonts w:ascii="Times New Roman" w:hAnsi="Times New Roman" w:cs="Times New Roman"/>
                <w:sz w:val="14"/>
                <w:lang w:eastAsia="zh-CN"/>
              </w:rPr>
              <w:t>0</w:t>
            </w:r>
            <w:r w:rsidRPr="007201CC">
              <w:rPr>
                <w:rFonts w:ascii="Times New Roman" w:hAnsi="Times New Roman" w:cs="Times New Roman"/>
                <w:sz w:val="14"/>
                <w:lang w:eastAsia="zh-CN"/>
              </w:rPr>
              <w:t>分</w:t>
            </w:r>
          </w:p>
        </w:tc>
      </w:tr>
      <w:tr w:rsidR="007201CC" w:rsidRPr="007201CC" w14:paraId="69F52B6F" w14:textId="77777777" w:rsidTr="002D11C2">
        <w:trPr>
          <w:jc w:val="center"/>
        </w:trPr>
        <w:tc>
          <w:tcPr>
            <w:tcW w:w="2160" w:type="dxa"/>
          </w:tcPr>
          <w:p w14:paraId="5FBF5DA7" w14:textId="77777777" w:rsidR="007201CC" w:rsidRPr="007201CC" w:rsidRDefault="007201CC" w:rsidP="002D11C2">
            <w:pPr>
              <w:rPr>
                <w:rFonts w:ascii="Times New Roman" w:hAnsi="Times New Roman" w:cs="Times New Roman"/>
              </w:rPr>
            </w:pPr>
            <w:r w:rsidRPr="007201CC">
              <w:rPr>
                <w:rFonts w:ascii="Times New Roman" w:hAnsi="Times New Roman" w:cs="Times New Roman"/>
                <w:sz w:val="14"/>
              </w:rPr>
              <w:lastRenderedPageBreak/>
              <w:t>12</w:t>
            </w:r>
          </w:p>
        </w:tc>
        <w:tc>
          <w:tcPr>
            <w:tcW w:w="2160" w:type="dxa"/>
          </w:tcPr>
          <w:p w14:paraId="4B78AF80"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4"/>
              </w:rPr>
              <w:t>Long-term management &amp; follow-up</w:t>
            </w:r>
          </w:p>
        </w:tc>
        <w:tc>
          <w:tcPr>
            <w:tcW w:w="2160" w:type="dxa"/>
          </w:tcPr>
          <w:p w14:paraId="6FF1A78D" w14:textId="77777777" w:rsidR="007201CC" w:rsidRPr="007201CC" w:rsidRDefault="007201CC" w:rsidP="002D11C2">
            <w:pPr>
              <w:jc w:val="center"/>
              <w:rPr>
                <w:rFonts w:ascii="Times New Roman" w:hAnsi="Times New Roman" w:cs="Times New Roman"/>
                <w:lang w:eastAsia="zh-CN"/>
              </w:rPr>
            </w:pPr>
            <w:r w:rsidRPr="007201CC">
              <w:rPr>
                <w:rFonts w:ascii="Times New Roman" w:hAnsi="Times New Roman" w:cs="Times New Roman"/>
                <w:sz w:val="14"/>
                <w:lang w:eastAsia="zh-CN"/>
              </w:rPr>
              <w:t>说明哮喘是慢性疾病需长期管理；强调定期复诊评估控制水平；基于控制水平阶梯式调整治疗（升阶</w:t>
            </w:r>
            <w:r w:rsidRPr="007201CC">
              <w:rPr>
                <w:rFonts w:ascii="Times New Roman" w:hAnsi="Times New Roman" w:cs="Times New Roman"/>
                <w:sz w:val="14"/>
                <w:lang w:eastAsia="zh-CN"/>
              </w:rPr>
              <w:t>/</w:t>
            </w:r>
            <w:r w:rsidRPr="007201CC">
              <w:rPr>
                <w:rFonts w:ascii="Times New Roman" w:hAnsi="Times New Roman" w:cs="Times New Roman"/>
                <w:sz w:val="14"/>
                <w:lang w:eastAsia="zh-CN"/>
              </w:rPr>
              <w:t>降阶）；控制良好</w:t>
            </w:r>
            <w:r w:rsidRPr="007201CC">
              <w:rPr>
                <w:rFonts w:ascii="Times New Roman" w:hAnsi="Times New Roman" w:cs="Times New Roman"/>
                <w:sz w:val="14"/>
                <w:lang w:eastAsia="zh-CN"/>
              </w:rPr>
              <w:t>≥3</w:t>
            </w:r>
            <w:r w:rsidRPr="007201CC">
              <w:rPr>
                <w:rFonts w:ascii="Times New Roman" w:hAnsi="Times New Roman" w:cs="Times New Roman"/>
                <w:sz w:val="14"/>
                <w:lang w:eastAsia="zh-CN"/>
              </w:rPr>
              <w:t>个月后可逐步减量</w:t>
            </w:r>
          </w:p>
        </w:tc>
        <w:tc>
          <w:tcPr>
            <w:tcW w:w="2160" w:type="dxa"/>
          </w:tcPr>
          <w:p w14:paraId="24B5B533" w14:textId="77777777" w:rsidR="007201CC" w:rsidRPr="007201CC" w:rsidRDefault="007201CC" w:rsidP="002D11C2">
            <w:pPr>
              <w:jc w:val="center"/>
              <w:rPr>
                <w:rFonts w:ascii="Times New Roman" w:hAnsi="Times New Roman" w:cs="Times New Roman"/>
                <w:lang w:eastAsia="zh-CN"/>
              </w:rPr>
            </w:pPr>
            <w:r w:rsidRPr="007201CC">
              <w:rPr>
                <w:rFonts w:ascii="Times New Roman" w:hAnsi="Times New Roman" w:cs="Times New Roman"/>
                <w:sz w:val="14"/>
                <w:lang w:eastAsia="zh-CN"/>
              </w:rPr>
              <w:t>提及长期随访和阶梯治疗调整原则记</w:t>
            </w:r>
            <w:r w:rsidRPr="007201CC">
              <w:rPr>
                <w:rFonts w:ascii="Times New Roman" w:hAnsi="Times New Roman" w:cs="Times New Roman"/>
                <w:sz w:val="14"/>
                <w:lang w:eastAsia="zh-CN"/>
              </w:rPr>
              <w:t>1</w:t>
            </w:r>
            <w:r w:rsidRPr="007201CC">
              <w:rPr>
                <w:rFonts w:ascii="Times New Roman" w:hAnsi="Times New Roman" w:cs="Times New Roman"/>
                <w:sz w:val="14"/>
                <w:lang w:eastAsia="zh-CN"/>
              </w:rPr>
              <w:t>分，否则</w:t>
            </w:r>
            <w:r w:rsidRPr="007201CC">
              <w:rPr>
                <w:rFonts w:ascii="Times New Roman" w:hAnsi="Times New Roman" w:cs="Times New Roman"/>
                <w:sz w:val="14"/>
                <w:lang w:eastAsia="zh-CN"/>
              </w:rPr>
              <w:t>0</w:t>
            </w:r>
            <w:r w:rsidRPr="007201CC">
              <w:rPr>
                <w:rFonts w:ascii="Times New Roman" w:hAnsi="Times New Roman" w:cs="Times New Roman"/>
                <w:sz w:val="14"/>
                <w:lang w:eastAsia="zh-CN"/>
              </w:rPr>
              <w:t>分</w:t>
            </w:r>
          </w:p>
        </w:tc>
      </w:tr>
      <w:tr w:rsidR="007201CC" w:rsidRPr="007201CC" w14:paraId="33D98BCE" w14:textId="77777777" w:rsidTr="002D11C2">
        <w:trPr>
          <w:jc w:val="center"/>
        </w:trPr>
        <w:tc>
          <w:tcPr>
            <w:tcW w:w="2160" w:type="dxa"/>
          </w:tcPr>
          <w:p w14:paraId="7D902D38" w14:textId="77777777" w:rsidR="007201CC" w:rsidRPr="007201CC" w:rsidRDefault="007201CC" w:rsidP="002D11C2">
            <w:pPr>
              <w:rPr>
                <w:rFonts w:ascii="Times New Roman" w:hAnsi="Times New Roman" w:cs="Times New Roman"/>
              </w:rPr>
            </w:pPr>
            <w:r w:rsidRPr="007201CC">
              <w:rPr>
                <w:rFonts w:ascii="Times New Roman" w:hAnsi="Times New Roman" w:cs="Times New Roman"/>
                <w:sz w:val="14"/>
              </w:rPr>
              <w:t>13</w:t>
            </w:r>
          </w:p>
        </w:tc>
        <w:tc>
          <w:tcPr>
            <w:tcW w:w="2160" w:type="dxa"/>
          </w:tcPr>
          <w:p w14:paraId="1F23ACC4"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4"/>
              </w:rPr>
              <w:t>Exercise &amp; asthma</w:t>
            </w:r>
          </w:p>
        </w:tc>
        <w:tc>
          <w:tcPr>
            <w:tcW w:w="2160" w:type="dxa"/>
          </w:tcPr>
          <w:p w14:paraId="36A79293" w14:textId="77777777" w:rsidR="007201CC" w:rsidRPr="007201CC" w:rsidRDefault="007201CC" w:rsidP="002D11C2">
            <w:pPr>
              <w:jc w:val="center"/>
              <w:rPr>
                <w:rFonts w:ascii="Times New Roman" w:hAnsi="Times New Roman" w:cs="Times New Roman"/>
                <w:lang w:eastAsia="zh-CN"/>
              </w:rPr>
            </w:pPr>
            <w:r w:rsidRPr="007201CC">
              <w:rPr>
                <w:rFonts w:ascii="Times New Roman" w:hAnsi="Times New Roman" w:cs="Times New Roman"/>
                <w:sz w:val="14"/>
                <w:lang w:eastAsia="zh-CN"/>
              </w:rPr>
              <w:t>说明哮喘儿童可以且应该参加体育运动；运动诱发哮喘可通过预防性用药或规范控制治疗来预防；哮喘控制良好时不应限制运动</w:t>
            </w:r>
          </w:p>
        </w:tc>
        <w:tc>
          <w:tcPr>
            <w:tcW w:w="2160" w:type="dxa"/>
          </w:tcPr>
          <w:p w14:paraId="55AEF428" w14:textId="77777777" w:rsidR="007201CC" w:rsidRPr="007201CC" w:rsidRDefault="007201CC" w:rsidP="002D11C2">
            <w:pPr>
              <w:jc w:val="center"/>
              <w:rPr>
                <w:rFonts w:ascii="Times New Roman" w:hAnsi="Times New Roman" w:cs="Times New Roman"/>
                <w:lang w:eastAsia="zh-CN"/>
              </w:rPr>
            </w:pPr>
            <w:r w:rsidRPr="007201CC">
              <w:rPr>
                <w:rFonts w:ascii="Times New Roman" w:hAnsi="Times New Roman" w:cs="Times New Roman"/>
                <w:sz w:val="14"/>
                <w:lang w:eastAsia="zh-CN"/>
              </w:rPr>
              <w:t>传达</w:t>
            </w:r>
            <w:r w:rsidRPr="007201CC">
              <w:rPr>
                <w:rFonts w:ascii="Times New Roman" w:hAnsi="Times New Roman" w:cs="Times New Roman"/>
                <w:sz w:val="14"/>
                <w:lang w:eastAsia="zh-CN"/>
              </w:rPr>
              <w:t>"</w:t>
            </w:r>
            <w:r w:rsidRPr="007201CC">
              <w:rPr>
                <w:rFonts w:ascii="Times New Roman" w:hAnsi="Times New Roman" w:cs="Times New Roman"/>
                <w:sz w:val="14"/>
                <w:lang w:eastAsia="zh-CN"/>
              </w:rPr>
              <w:t>哮喘儿童不应回避运动</w:t>
            </w:r>
            <w:r w:rsidRPr="007201CC">
              <w:rPr>
                <w:rFonts w:ascii="Times New Roman" w:hAnsi="Times New Roman" w:cs="Times New Roman"/>
                <w:sz w:val="14"/>
                <w:lang w:eastAsia="zh-CN"/>
              </w:rPr>
              <w:t>"</w:t>
            </w:r>
            <w:r w:rsidRPr="007201CC">
              <w:rPr>
                <w:rFonts w:ascii="Times New Roman" w:hAnsi="Times New Roman" w:cs="Times New Roman"/>
                <w:sz w:val="14"/>
                <w:lang w:eastAsia="zh-CN"/>
              </w:rPr>
              <w:t>的信息记</w:t>
            </w:r>
            <w:r w:rsidRPr="007201CC">
              <w:rPr>
                <w:rFonts w:ascii="Times New Roman" w:hAnsi="Times New Roman" w:cs="Times New Roman"/>
                <w:sz w:val="14"/>
                <w:lang w:eastAsia="zh-CN"/>
              </w:rPr>
              <w:t>1</w:t>
            </w:r>
            <w:r w:rsidRPr="007201CC">
              <w:rPr>
                <w:rFonts w:ascii="Times New Roman" w:hAnsi="Times New Roman" w:cs="Times New Roman"/>
                <w:sz w:val="14"/>
                <w:lang w:eastAsia="zh-CN"/>
              </w:rPr>
              <w:t>分，否则</w:t>
            </w:r>
            <w:r w:rsidRPr="007201CC">
              <w:rPr>
                <w:rFonts w:ascii="Times New Roman" w:hAnsi="Times New Roman" w:cs="Times New Roman"/>
                <w:sz w:val="14"/>
                <w:lang w:eastAsia="zh-CN"/>
              </w:rPr>
              <w:t>0</w:t>
            </w:r>
            <w:r w:rsidRPr="007201CC">
              <w:rPr>
                <w:rFonts w:ascii="Times New Roman" w:hAnsi="Times New Roman" w:cs="Times New Roman"/>
                <w:sz w:val="14"/>
                <w:lang w:eastAsia="zh-CN"/>
              </w:rPr>
              <w:t>分</w:t>
            </w:r>
          </w:p>
        </w:tc>
      </w:tr>
      <w:tr w:rsidR="007201CC" w:rsidRPr="007201CC" w14:paraId="7EEB736B" w14:textId="77777777" w:rsidTr="002D11C2">
        <w:trPr>
          <w:jc w:val="center"/>
        </w:trPr>
        <w:tc>
          <w:tcPr>
            <w:tcW w:w="2160" w:type="dxa"/>
            <w:tcBorders>
              <w:bottom w:val="single" w:sz="8" w:space="0" w:color="000000"/>
            </w:tcBorders>
          </w:tcPr>
          <w:p w14:paraId="3BD53F8B" w14:textId="77777777" w:rsidR="007201CC" w:rsidRPr="007201CC" w:rsidRDefault="007201CC" w:rsidP="002D11C2">
            <w:pPr>
              <w:rPr>
                <w:rFonts w:ascii="Times New Roman" w:hAnsi="Times New Roman" w:cs="Times New Roman"/>
              </w:rPr>
            </w:pPr>
            <w:r w:rsidRPr="007201CC">
              <w:rPr>
                <w:rFonts w:ascii="Times New Roman" w:hAnsi="Times New Roman" w:cs="Times New Roman"/>
                <w:sz w:val="14"/>
              </w:rPr>
              <w:t>14</w:t>
            </w:r>
          </w:p>
        </w:tc>
        <w:tc>
          <w:tcPr>
            <w:tcW w:w="2160" w:type="dxa"/>
            <w:tcBorders>
              <w:bottom w:val="single" w:sz="8" w:space="0" w:color="000000"/>
            </w:tcBorders>
          </w:tcPr>
          <w:p w14:paraId="7EF38BF0"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4"/>
              </w:rPr>
              <w:t>Prognosis</w:t>
            </w:r>
          </w:p>
        </w:tc>
        <w:tc>
          <w:tcPr>
            <w:tcW w:w="2160" w:type="dxa"/>
            <w:tcBorders>
              <w:bottom w:val="single" w:sz="8" w:space="0" w:color="000000"/>
            </w:tcBorders>
          </w:tcPr>
          <w:p w14:paraId="604C6B39" w14:textId="77777777" w:rsidR="007201CC" w:rsidRPr="007201CC" w:rsidRDefault="007201CC" w:rsidP="002D11C2">
            <w:pPr>
              <w:jc w:val="center"/>
              <w:rPr>
                <w:rFonts w:ascii="Times New Roman" w:hAnsi="Times New Roman" w:cs="Times New Roman"/>
                <w:lang w:eastAsia="zh-CN"/>
              </w:rPr>
            </w:pPr>
            <w:r w:rsidRPr="007201CC">
              <w:rPr>
                <w:rFonts w:ascii="Times New Roman" w:hAnsi="Times New Roman" w:cs="Times New Roman"/>
                <w:sz w:val="14"/>
                <w:lang w:eastAsia="zh-CN"/>
              </w:rPr>
              <w:t>说明部分儿童哮喘在青春期可缓解或改善，但也有相当比例持续至成年；规范治疗可实现长期良好控制和正常生活质量；不规范治疗可致气道重塑和肺功能不可逆下降</w:t>
            </w:r>
          </w:p>
        </w:tc>
        <w:tc>
          <w:tcPr>
            <w:tcW w:w="2160" w:type="dxa"/>
            <w:tcBorders>
              <w:bottom w:val="single" w:sz="8" w:space="0" w:color="000000"/>
            </w:tcBorders>
          </w:tcPr>
          <w:p w14:paraId="6EBA5F6B" w14:textId="77777777" w:rsidR="007201CC" w:rsidRPr="007201CC" w:rsidRDefault="007201CC" w:rsidP="002D11C2">
            <w:pPr>
              <w:jc w:val="center"/>
              <w:rPr>
                <w:rFonts w:ascii="Times New Roman" w:hAnsi="Times New Roman" w:cs="Times New Roman"/>
                <w:lang w:eastAsia="zh-CN"/>
              </w:rPr>
            </w:pPr>
            <w:r w:rsidRPr="007201CC">
              <w:rPr>
                <w:rFonts w:ascii="Times New Roman" w:hAnsi="Times New Roman" w:cs="Times New Roman"/>
                <w:sz w:val="14"/>
                <w:lang w:eastAsia="zh-CN"/>
              </w:rPr>
              <w:t>提及自然转归及规范治疗重要性记</w:t>
            </w:r>
            <w:r w:rsidRPr="007201CC">
              <w:rPr>
                <w:rFonts w:ascii="Times New Roman" w:hAnsi="Times New Roman" w:cs="Times New Roman"/>
                <w:sz w:val="14"/>
                <w:lang w:eastAsia="zh-CN"/>
              </w:rPr>
              <w:t>1</w:t>
            </w:r>
            <w:r w:rsidRPr="007201CC">
              <w:rPr>
                <w:rFonts w:ascii="Times New Roman" w:hAnsi="Times New Roman" w:cs="Times New Roman"/>
                <w:sz w:val="14"/>
                <w:lang w:eastAsia="zh-CN"/>
              </w:rPr>
              <w:t>分，否则</w:t>
            </w:r>
            <w:r w:rsidRPr="007201CC">
              <w:rPr>
                <w:rFonts w:ascii="Times New Roman" w:hAnsi="Times New Roman" w:cs="Times New Roman"/>
                <w:sz w:val="14"/>
                <w:lang w:eastAsia="zh-CN"/>
              </w:rPr>
              <w:t>0</w:t>
            </w:r>
            <w:r w:rsidRPr="007201CC">
              <w:rPr>
                <w:rFonts w:ascii="Times New Roman" w:hAnsi="Times New Roman" w:cs="Times New Roman"/>
                <w:sz w:val="14"/>
                <w:lang w:eastAsia="zh-CN"/>
              </w:rPr>
              <w:t>分</w:t>
            </w:r>
          </w:p>
        </w:tc>
      </w:tr>
    </w:tbl>
    <w:p w14:paraId="29B7D146" w14:textId="77777777" w:rsidR="007201CC" w:rsidRPr="007201CC" w:rsidRDefault="007201CC" w:rsidP="007201CC">
      <w:pPr>
        <w:spacing w:before="60" w:after="240"/>
        <w:rPr>
          <w:rFonts w:ascii="Times New Roman" w:hAnsi="Times New Roman" w:cs="Times New Roman"/>
        </w:rPr>
      </w:pPr>
      <w:r w:rsidRPr="007201CC">
        <w:rPr>
          <w:rFonts w:ascii="Times New Roman" w:hAnsi="Times New Roman" w:cs="Times New Roman"/>
          <w:i/>
          <w:sz w:val="15"/>
        </w:rPr>
        <w:t>PACI items are scored present (1) or absent (0). The 14-domain total merges PACI4A and PACI4B into a single diagnostic domain (present if either facet is met). Anchored to GINA 2025 and the 2025 Chinese childhood-asthma guideline (Chin J Pediatr 2025;63[4]:324-337). PACI Item 8 records only whether inhaler-device technique content is present; step-level correctness is not assessed here.</w:t>
      </w:r>
    </w:p>
    <w:p w14:paraId="0BE43895" w14:textId="77777777" w:rsidR="007201CC" w:rsidRPr="007201CC" w:rsidRDefault="007201CC" w:rsidP="007201CC">
      <w:pPr>
        <w:rPr>
          <w:rFonts w:ascii="Times New Roman" w:hAnsi="Times New Roman" w:cs="Times New Roman"/>
        </w:rPr>
      </w:pPr>
      <w:r w:rsidRPr="007201CC">
        <w:rPr>
          <w:rFonts w:ascii="Times New Roman" w:hAnsi="Times New Roman" w:cs="Times New Roman"/>
        </w:rPr>
        <w:br w:type="page"/>
      </w:r>
    </w:p>
    <w:p w14:paraId="4D5B70EA" w14:textId="77777777" w:rsidR="007201CC" w:rsidRPr="007201CC" w:rsidRDefault="007201CC" w:rsidP="007201CC">
      <w:pPr>
        <w:spacing w:after="40"/>
        <w:rPr>
          <w:rFonts w:ascii="Times New Roman" w:hAnsi="Times New Roman" w:cs="Times New Roman"/>
        </w:rPr>
      </w:pPr>
      <w:r w:rsidRPr="007201CC">
        <w:rPr>
          <w:rFonts w:ascii="Times New Roman" w:hAnsi="Times New Roman" w:cs="Times New Roman"/>
          <w:b/>
        </w:rPr>
        <w:lastRenderedPageBreak/>
        <w:t>Part C. Asthma Dangerous Misinformation Checklist (ADMC): 18 items</w:t>
      </w:r>
    </w:p>
    <w:tbl>
      <w:tblPr>
        <w:tblW w:w="0" w:type="auto"/>
        <w:jc w:val="center"/>
        <w:tblLook w:val="04A0" w:firstRow="1" w:lastRow="0" w:firstColumn="1" w:lastColumn="0" w:noHBand="0" w:noVBand="1"/>
      </w:tblPr>
      <w:tblGrid>
        <w:gridCol w:w="1669"/>
        <w:gridCol w:w="1659"/>
        <w:gridCol w:w="1971"/>
        <w:gridCol w:w="1674"/>
        <w:gridCol w:w="1667"/>
      </w:tblGrid>
      <w:tr w:rsidR="007201CC" w:rsidRPr="007201CC" w14:paraId="36ADB210" w14:textId="77777777" w:rsidTr="002D11C2">
        <w:trPr>
          <w:jc w:val="center"/>
        </w:trPr>
        <w:tc>
          <w:tcPr>
            <w:tcW w:w="1728" w:type="dxa"/>
            <w:tcBorders>
              <w:top w:val="single" w:sz="8" w:space="0" w:color="000000"/>
              <w:bottom w:val="single" w:sz="6" w:space="0" w:color="000000"/>
            </w:tcBorders>
          </w:tcPr>
          <w:p w14:paraId="4807911B" w14:textId="77777777" w:rsidR="007201CC" w:rsidRPr="007201CC" w:rsidRDefault="007201CC" w:rsidP="002D11C2">
            <w:pPr>
              <w:rPr>
                <w:rFonts w:ascii="Times New Roman" w:hAnsi="Times New Roman" w:cs="Times New Roman"/>
              </w:rPr>
            </w:pPr>
            <w:r w:rsidRPr="007201CC">
              <w:rPr>
                <w:rFonts w:ascii="Times New Roman" w:hAnsi="Times New Roman" w:cs="Times New Roman"/>
                <w:b/>
                <w:sz w:val="13"/>
              </w:rPr>
              <w:t>#</w:t>
            </w:r>
          </w:p>
        </w:tc>
        <w:tc>
          <w:tcPr>
            <w:tcW w:w="1728" w:type="dxa"/>
            <w:tcBorders>
              <w:top w:val="single" w:sz="8" w:space="0" w:color="000000"/>
              <w:bottom w:val="single" w:sz="6" w:space="0" w:color="000000"/>
            </w:tcBorders>
          </w:tcPr>
          <w:p w14:paraId="65569950"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b/>
                <w:sz w:val="13"/>
              </w:rPr>
              <w:t>Grade</w:t>
            </w:r>
          </w:p>
        </w:tc>
        <w:tc>
          <w:tcPr>
            <w:tcW w:w="1728" w:type="dxa"/>
            <w:tcBorders>
              <w:top w:val="single" w:sz="8" w:space="0" w:color="000000"/>
              <w:bottom w:val="single" w:sz="6" w:space="0" w:color="000000"/>
            </w:tcBorders>
          </w:tcPr>
          <w:p w14:paraId="46449077"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b/>
                <w:sz w:val="13"/>
              </w:rPr>
              <w:t>Item (EN)</w:t>
            </w:r>
          </w:p>
        </w:tc>
        <w:tc>
          <w:tcPr>
            <w:tcW w:w="1728" w:type="dxa"/>
            <w:tcBorders>
              <w:top w:val="single" w:sz="8" w:space="0" w:color="000000"/>
              <w:bottom w:val="single" w:sz="6" w:space="0" w:color="000000"/>
            </w:tcBorders>
          </w:tcPr>
          <w:p w14:paraId="4F670F7A"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b/>
                <w:sz w:val="13"/>
              </w:rPr>
              <w:t>Dangerous claim (CN, verbatim)</w:t>
            </w:r>
          </w:p>
        </w:tc>
        <w:tc>
          <w:tcPr>
            <w:tcW w:w="1728" w:type="dxa"/>
            <w:tcBorders>
              <w:top w:val="single" w:sz="8" w:space="0" w:color="000000"/>
              <w:bottom w:val="single" w:sz="6" w:space="0" w:color="000000"/>
            </w:tcBorders>
          </w:tcPr>
          <w:p w14:paraId="3FC9AAE4"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b/>
                <w:sz w:val="13"/>
              </w:rPr>
              <w:t>Positive-scoring rule (CN)</w:t>
            </w:r>
          </w:p>
        </w:tc>
      </w:tr>
      <w:tr w:rsidR="007201CC" w:rsidRPr="007201CC" w14:paraId="77C2F477" w14:textId="77777777" w:rsidTr="002D11C2">
        <w:trPr>
          <w:jc w:val="center"/>
        </w:trPr>
        <w:tc>
          <w:tcPr>
            <w:tcW w:w="1728" w:type="dxa"/>
          </w:tcPr>
          <w:p w14:paraId="4094E35C" w14:textId="77777777" w:rsidR="007201CC" w:rsidRPr="007201CC" w:rsidRDefault="007201CC" w:rsidP="002D11C2">
            <w:pPr>
              <w:rPr>
                <w:rFonts w:ascii="Times New Roman" w:hAnsi="Times New Roman" w:cs="Times New Roman"/>
              </w:rPr>
            </w:pPr>
            <w:r w:rsidRPr="007201CC">
              <w:rPr>
                <w:rFonts w:ascii="Times New Roman" w:hAnsi="Times New Roman" w:cs="Times New Roman"/>
                <w:sz w:val="13"/>
              </w:rPr>
              <w:t>ADMC1</w:t>
            </w:r>
          </w:p>
        </w:tc>
        <w:tc>
          <w:tcPr>
            <w:tcW w:w="1728" w:type="dxa"/>
          </w:tcPr>
          <w:p w14:paraId="2AE30834"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3"/>
              </w:rPr>
              <w:t>A</w:t>
            </w:r>
          </w:p>
        </w:tc>
        <w:tc>
          <w:tcPr>
            <w:tcW w:w="1728" w:type="dxa"/>
          </w:tcPr>
          <w:p w14:paraId="62BE8D2D"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3"/>
              </w:rPr>
              <w:t>Acute attack: non-pharmacologic substitution</w:t>
            </w:r>
          </w:p>
        </w:tc>
        <w:tc>
          <w:tcPr>
            <w:tcW w:w="1728" w:type="dxa"/>
          </w:tcPr>
          <w:p w14:paraId="433AF2D4" w14:textId="77777777" w:rsidR="007201CC" w:rsidRPr="007201CC" w:rsidRDefault="007201CC" w:rsidP="002D11C2">
            <w:pPr>
              <w:jc w:val="center"/>
              <w:rPr>
                <w:rFonts w:ascii="Times New Roman" w:hAnsi="Times New Roman" w:cs="Times New Roman"/>
                <w:lang w:eastAsia="zh-CN"/>
              </w:rPr>
            </w:pPr>
            <w:r w:rsidRPr="007201CC">
              <w:rPr>
                <w:rFonts w:ascii="Times New Roman" w:hAnsi="Times New Roman" w:cs="Times New Roman"/>
                <w:sz w:val="13"/>
                <w:lang w:eastAsia="zh-CN"/>
              </w:rPr>
              <w:t>将拍背、喝水、呼吸操、穴位按摩、推拿、热敷、食疗或类似非药物方法作为儿童哮喘急性喘息</w:t>
            </w:r>
            <w:r w:rsidRPr="007201CC">
              <w:rPr>
                <w:rFonts w:ascii="Times New Roman" w:hAnsi="Times New Roman" w:cs="Times New Roman"/>
                <w:sz w:val="13"/>
                <w:lang w:eastAsia="zh-CN"/>
              </w:rPr>
              <w:t>/</w:t>
            </w:r>
            <w:r w:rsidRPr="007201CC">
              <w:rPr>
                <w:rFonts w:ascii="Times New Roman" w:hAnsi="Times New Roman" w:cs="Times New Roman"/>
                <w:sz w:val="13"/>
                <w:lang w:eastAsia="zh-CN"/>
              </w:rPr>
              <w:t>发作时的主要处理，并替代或推迟快速缓解药物或就医。</w:t>
            </w:r>
          </w:p>
        </w:tc>
        <w:tc>
          <w:tcPr>
            <w:tcW w:w="1728" w:type="dxa"/>
          </w:tcPr>
          <w:p w14:paraId="4782960B" w14:textId="77777777" w:rsidR="007201CC" w:rsidRPr="007201CC" w:rsidRDefault="007201CC" w:rsidP="002D11C2">
            <w:pPr>
              <w:jc w:val="center"/>
              <w:rPr>
                <w:rFonts w:ascii="Times New Roman" w:hAnsi="Times New Roman" w:cs="Times New Roman"/>
                <w:lang w:eastAsia="zh-CN"/>
              </w:rPr>
            </w:pPr>
            <w:r w:rsidRPr="007201CC">
              <w:rPr>
                <w:rFonts w:ascii="Times New Roman" w:hAnsi="Times New Roman" w:cs="Times New Roman"/>
                <w:sz w:val="13"/>
                <w:lang w:eastAsia="zh-CN"/>
              </w:rPr>
              <w:t>视频明确建议上述方法可用于控制急性喘息</w:t>
            </w:r>
            <w:r w:rsidRPr="007201CC">
              <w:rPr>
                <w:rFonts w:ascii="Times New Roman" w:hAnsi="Times New Roman" w:cs="Times New Roman"/>
                <w:sz w:val="13"/>
                <w:lang w:eastAsia="zh-CN"/>
              </w:rPr>
              <w:t>/</w:t>
            </w:r>
            <w:r w:rsidRPr="007201CC">
              <w:rPr>
                <w:rFonts w:ascii="Times New Roman" w:hAnsi="Times New Roman" w:cs="Times New Roman"/>
                <w:sz w:val="13"/>
                <w:lang w:eastAsia="zh-CN"/>
              </w:rPr>
              <w:t>发作，且语境中削弱、替代或延迟规范急救</w:t>
            </w:r>
            <w:r w:rsidRPr="007201CC">
              <w:rPr>
                <w:rFonts w:ascii="Times New Roman" w:hAnsi="Times New Roman" w:cs="Times New Roman"/>
                <w:sz w:val="13"/>
                <w:lang w:eastAsia="zh-CN"/>
              </w:rPr>
              <w:t>/</w:t>
            </w:r>
            <w:r w:rsidRPr="007201CC">
              <w:rPr>
                <w:rFonts w:ascii="Times New Roman" w:hAnsi="Times New Roman" w:cs="Times New Roman"/>
                <w:sz w:val="13"/>
                <w:lang w:eastAsia="zh-CN"/>
              </w:rPr>
              <w:t>缓解药。</w:t>
            </w:r>
          </w:p>
        </w:tc>
      </w:tr>
      <w:tr w:rsidR="007201CC" w:rsidRPr="007201CC" w14:paraId="21C8B635" w14:textId="77777777" w:rsidTr="002D11C2">
        <w:trPr>
          <w:jc w:val="center"/>
        </w:trPr>
        <w:tc>
          <w:tcPr>
            <w:tcW w:w="1728" w:type="dxa"/>
          </w:tcPr>
          <w:p w14:paraId="0D297C95" w14:textId="77777777" w:rsidR="007201CC" w:rsidRPr="007201CC" w:rsidRDefault="007201CC" w:rsidP="002D11C2">
            <w:pPr>
              <w:rPr>
                <w:rFonts w:ascii="Times New Roman" w:hAnsi="Times New Roman" w:cs="Times New Roman"/>
              </w:rPr>
            </w:pPr>
            <w:r w:rsidRPr="007201CC">
              <w:rPr>
                <w:rFonts w:ascii="Times New Roman" w:hAnsi="Times New Roman" w:cs="Times New Roman"/>
                <w:sz w:val="13"/>
              </w:rPr>
              <w:t>ADMC2</w:t>
            </w:r>
          </w:p>
        </w:tc>
        <w:tc>
          <w:tcPr>
            <w:tcW w:w="1728" w:type="dxa"/>
          </w:tcPr>
          <w:p w14:paraId="0B9D23A5"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3"/>
              </w:rPr>
              <w:t>A</w:t>
            </w:r>
          </w:p>
        </w:tc>
        <w:tc>
          <w:tcPr>
            <w:tcW w:w="1728" w:type="dxa"/>
          </w:tcPr>
          <w:p w14:paraId="266D174E"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3"/>
              </w:rPr>
              <w:t>Delaying emergency care</w:t>
            </w:r>
          </w:p>
        </w:tc>
        <w:tc>
          <w:tcPr>
            <w:tcW w:w="1728" w:type="dxa"/>
          </w:tcPr>
          <w:p w14:paraId="4223E52D" w14:textId="77777777" w:rsidR="007201CC" w:rsidRPr="007201CC" w:rsidRDefault="007201CC" w:rsidP="002D11C2">
            <w:pPr>
              <w:jc w:val="center"/>
              <w:rPr>
                <w:rFonts w:ascii="Times New Roman" w:hAnsi="Times New Roman" w:cs="Times New Roman"/>
                <w:lang w:eastAsia="zh-CN"/>
              </w:rPr>
            </w:pPr>
            <w:r w:rsidRPr="007201CC">
              <w:rPr>
                <w:rFonts w:ascii="Times New Roman" w:hAnsi="Times New Roman" w:cs="Times New Roman"/>
                <w:sz w:val="13"/>
                <w:lang w:eastAsia="zh-CN"/>
              </w:rPr>
              <w:t>在出现严重喘憋、口唇发绀、说话</w:t>
            </w:r>
            <w:r w:rsidRPr="007201CC">
              <w:rPr>
                <w:rFonts w:ascii="Times New Roman" w:hAnsi="Times New Roman" w:cs="Times New Roman"/>
                <w:sz w:val="13"/>
                <w:lang w:eastAsia="zh-CN"/>
              </w:rPr>
              <w:t>/</w:t>
            </w:r>
            <w:r w:rsidRPr="007201CC">
              <w:rPr>
                <w:rFonts w:ascii="Times New Roman" w:hAnsi="Times New Roman" w:cs="Times New Roman"/>
                <w:sz w:val="13"/>
                <w:lang w:eastAsia="zh-CN"/>
              </w:rPr>
              <w:t>进食困难、明显胸</w:t>
            </w:r>
            <w:proofErr w:type="gramStart"/>
            <w:r w:rsidRPr="007201CC">
              <w:rPr>
                <w:rFonts w:ascii="Times New Roman" w:hAnsi="Times New Roman" w:cs="Times New Roman"/>
                <w:sz w:val="13"/>
                <w:lang w:eastAsia="zh-CN"/>
              </w:rPr>
              <w:t>凹</w:t>
            </w:r>
            <w:proofErr w:type="gramEnd"/>
            <w:r w:rsidRPr="007201CC">
              <w:rPr>
                <w:rFonts w:ascii="Times New Roman" w:hAnsi="Times New Roman" w:cs="Times New Roman"/>
                <w:sz w:val="13"/>
                <w:lang w:eastAsia="zh-CN"/>
              </w:rPr>
              <w:t>/</w:t>
            </w:r>
            <w:r w:rsidRPr="007201CC">
              <w:rPr>
                <w:rFonts w:ascii="Times New Roman" w:hAnsi="Times New Roman" w:cs="Times New Roman"/>
                <w:sz w:val="13"/>
                <w:lang w:eastAsia="zh-CN"/>
              </w:rPr>
              <w:t>三</w:t>
            </w:r>
            <w:proofErr w:type="gramStart"/>
            <w:r w:rsidRPr="007201CC">
              <w:rPr>
                <w:rFonts w:ascii="Times New Roman" w:hAnsi="Times New Roman" w:cs="Times New Roman"/>
                <w:sz w:val="13"/>
                <w:lang w:eastAsia="zh-CN"/>
              </w:rPr>
              <w:t>凹</w:t>
            </w:r>
            <w:proofErr w:type="gramEnd"/>
            <w:r w:rsidRPr="007201CC">
              <w:rPr>
                <w:rFonts w:ascii="Times New Roman" w:hAnsi="Times New Roman" w:cs="Times New Roman"/>
                <w:sz w:val="13"/>
                <w:lang w:eastAsia="zh-CN"/>
              </w:rPr>
              <w:t>征、嗜睡</w:t>
            </w:r>
            <w:r w:rsidRPr="007201CC">
              <w:rPr>
                <w:rFonts w:ascii="Times New Roman" w:hAnsi="Times New Roman" w:cs="Times New Roman"/>
                <w:sz w:val="13"/>
                <w:lang w:eastAsia="zh-CN"/>
              </w:rPr>
              <w:t>/</w:t>
            </w:r>
            <w:r w:rsidRPr="007201CC">
              <w:rPr>
                <w:rFonts w:ascii="Times New Roman" w:hAnsi="Times New Roman" w:cs="Times New Roman"/>
                <w:sz w:val="13"/>
                <w:lang w:eastAsia="zh-CN"/>
              </w:rPr>
              <w:t>意识异常、或缓解药无效等危险信号时，仍建议继续居家观察、等待自行缓解或不需要急诊</w:t>
            </w:r>
            <w:r w:rsidRPr="007201CC">
              <w:rPr>
                <w:rFonts w:ascii="Times New Roman" w:hAnsi="Times New Roman" w:cs="Times New Roman"/>
                <w:sz w:val="13"/>
                <w:lang w:eastAsia="zh-CN"/>
              </w:rPr>
              <w:t>/</w:t>
            </w:r>
            <w:r w:rsidRPr="007201CC">
              <w:rPr>
                <w:rFonts w:ascii="Times New Roman" w:hAnsi="Times New Roman" w:cs="Times New Roman"/>
                <w:sz w:val="13"/>
                <w:lang w:eastAsia="zh-CN"/>
              </w:rPr>
              <w:t>急救。</w:t>
            </w:r>
          </w:p>
        </w:tc>
        <w:tc>
          <w:tcPr>
            <w:tcW w:w="1728" w:type="dxa"/>
          </w:tcPr>
          <w:p w14:paraId="761BC104" w14:textId="77777777" w:rsidR="007201CC" w:rsidRPr="007201CC" w:rsidRDefault="007201CC" w:rsidP="002D11C2">
            <w:pPr>
              <w:jc w:val="center"/>
              <w:rPr>
                <w:rFonts w:ascii="Times New Roman" w:hAnsi="Times New Roman" w:cs="Times New Roman"/>
                <w:lang w:eastAsia="zh-CN"/>
              </w:rPr>
            </w:pPr>
            <w:r w:rsidRPr="007201CC">
              <w:rPr>
                <w:rFonts w:ascii="Times New Roman" w:hAnsi="Times New Roman" w:cs="Times New Roman"/>
                <w:sz w:val="13"/>
                <w:lang w:eastAsia="zh-CN"/>
              </w:rPr>
              <w:t>视频在严重症状或治疗无反应语境</w:t>
            </w:r>
            <w:proofErr w:type="gramStart"/>
            <w:r w:rsidRPr="007201CC">
              <w:rPr>
                <w:rFonts w:ascii="Times New Roman" w:hAnsi="Times New Roman" w:cs="Times New Roman"/>
                <w:sz w:val="13"/>
                <w:lang w:eastAsia="zh-CN"/>
              </w:rPr>
              <w:t>下明确</w:t>
            </w:r>
            <w:proofErr w:type="gramEnd"/>
            <w:r w:rsidRPr="007201CC">
              <w:rPr>
                <w:rFonts w:ascii="Times New Roman" w:hAnsi="Times New Roman" w:cs="Times New Roman"/>
                <w:sz w:val="13"/>
                <w:lang w:eastAsia="zh-CN"/>
              </w:rPr>
              <w:t>淡化急诊</w:t>
            </w:r>
            <w:r w:rsidRPr="007201CC">
              <w:rPr>
                <w:rFonts w:ascii="Times New Roman" w:hAnsi="Times New Roman" w:cs="Times New Roman"/>
                <w:sz w:val="13"/>
                <w:lang w:eastAsia="zh-CN"/>
              </w:rPr>
              <w:t>/</w:t>
            </w:r>
            <w:r w:rsidRPr="007201CC">
              <w:rPr>
                <w:rFonts w:ascii="Times New Roman" w:hAnsi="Times New Roman" w:cs="Times New Roman"/>
                <w:sz w:val="13"/>
                <w:lang w:eastAsia="zh-CN"/>
              </w:rPr>
              <w:t>急救必要性。</w:t>
            </w:r>
          </w:p>
        </w:tc>
      </w:tr>
      <w:tr w:rsidR="007201CC" w:rsidRPr="007201CC" w14:paraId="380720A2" w14:textId="77777777" w:rsidTr="002D11C2">
        <w:trPr>
          <w:jc w:val="center"/>
        </w:trPr>
        <w:tc>
          <w:tcPr>
            <w:tcW w:w="1728" w:type="dxa"/>
          </w:tcPr>
          <w:p w14:paraId="2C02DD8E" w14:textId="77777777" w:rsidR="007201CC" w:rsidRPr="007201CC" w:rsidRDefault="007201CC" w:rsidP="002D11C2">
            <w:pPr>
              <w:rPr>
                <w:rFonts w:ascii="Times New Roman" w:hAnsi="Times New Roman" w:cs="Times New Roman"/>
              </w:rPr>
            </w:pPr>
            <w:r w:rsidRPr="007201CC">
              <w:rPr>
                <w:rFonts w:ascii="Times New Roman" w:hAnsi="Times New Roman" w:cs="Times New Roman"/>
                <w:sz w:val="13"/>
              </w:rPr>
              <w:t>ADMC3</w:t>
            </w:r>
          </w:p>
        </w:tc>
        <w:tc>
          <w:tcPr>
            <w:tcW w:w="1728" w:type="dxa"/>
          </w:tcPr>
          <w:p w14:paraId="04FA6350"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3"/>
              </w:rPr>
              <w:t>A</w:t>
            </w:r>
          </w:p>
        </w:tc>
        <w:tc>
          <w:tcPr>
            <w:tcW w:w="1728" w:type="dxa"/>
          </w:tcPr>
          <w:p w14:paraId="14C0958F"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3"/>
              </w:rPr>
              <w:t>Unsafe self-medication / adult dose</w:t>
            </w:r>
          </w:p>
        </w:tc>
        <w:tc>
          <w:tcPr>
            <w:tcW w:w="1728" w:type="dxa"/>
          </w:tcPr>
          <w:p w14:paraId="3B3649D8" w14:textId="77777777" w:rsidR="007201CC" w:rsidRPr="007201CC" w:rsidRDefault="007201CC" w:rsidP="002D11C2">
            <w:pPr>
              <w:jc w:val="center"/>
              <w:rPr>
                <w:rFonts w:ascii="Times New Roman" w:hAnsi="Times New Roman" w:cs="Times New Roman"/>
                <w:lang w:eastAsia="zh-CN"/>
              </w:rPr>
            </w:pPr>
            <w:r w:rsidRPr="007201CC">
              <w:rPr>
                <w:rFonts w:ascii="Times New Roman" w:hAnsi="Times New Roman" w:cs="Times New Roman"/>
                <w:sz w:val="13"/>
                <w:lang w:eastAsia="zh-CN"/>
              </w:rPr>
              <w:t>建议家长或儿童自行使用成人剂量药物、他人处方药、未知成分药物，或自行反复</w:t>
            </w:r>
            <w:r w:rsidRPr="007201CC">
              <w:rPr>
                <w:rFonts w:ascii="Times New Roman" w:hAnsi="Times New Roman" w:cs="Times New Roman"/>
                <w:sz w:val="13"/>
                <w:lang w:eastAsia="zh-CN"/>
              </w:rPr>
              <w:t>/</w:t>
            </w:r>
            <w:r w:rsidRPr="007201CC">
              <w:rPr>
                <w:rFonts w:ascii="Times New Roman" w:hAnsi="Times New Roman" w:cs="Times New Roman"/>
                <w:sz w:val="13"/>
                <w:lang w:eastAsia="zh-CN"/>
              </w:rPr>
              <w:t>长期使用口服或全身糖皮质激素处理哮喘，而未强调医生指导。</w:t>
            </w:r>
          </w:p>
        </w:tc>
        <w:tc>
          <w:tcPr>
            <w:tcW w:w="1728" w:type="dxa"/>
          </w:tcPr>
          <w:p w14:paraId="2CBBB478" w14:textId="77777777" w:rsidR="007201CC" w:rsidRPr="007201CC" w:rsidRDefault="007201CC" w:rsidP="002D11C2">
            <w:pPr>
              <w:jc w:val="center"/>
              <w:rPr>
                <w:rFonts w:ascii="Times New Roman" w:hAnsi="Times New Roman" w:cs="Times New Roman"/>
                <w:lang w:eastAsia="zh-CN"/>
              </w:rPr>
            </w:pPr>
            <w:r w:rsidRPr="007201CC">
              <w:rPr>
                <w:rFonts w:ascii="Times New Roman" w:hAnsi="Times New Roman" w:cs="Times New Roman"/>
                <w:sz w:val="13"/>
                <w:lang w:eastAsia="zh-CN"/>
              </w:rPr>
              <w:t>出现</w:t>
            </w:r>
            <w:r w:rsidRPr="007201CC">
              <w:rPr>
                <w:rFonts w:ascii="Times New Roman" w:hAnsi="Times New Roman" w:cs="Times New Roman"/>
                <w:sz w:val="13"/>
                <w:lang w:eastAsia="zh-CN"/>
              </w:rPr>
              <w:t>“</w:t>
            </w:r>
            <w:r w:rsidRPr="007201CC">
              <w:rPr>
                <w:rFonts w:ascii="Times New Roman" w:hAnsi="Times New Roman" w:cs="Times New Roman"/>
                <w:sz w:val="13"/>
                <w:lang w:eastAsia="zh-CN"/>
              </w:rPr>
              <w:t>按成人量</w:t>
            </w:r>
            <w:r w:rsidRPr="007201CC">
              <w:rPr>
                <w:rFonts w:ascii="Times New Roman" w:hAnsi="Times New Roman" w:cs="Times New Roman"/>
                <w:sz w:val="13"/>
                <w:lang w:eastAsia="zh-CN"/>
              </w:rPr>
              <w:t>”“</w:t>
            </w:r>
            <w:r w:rsidRPr="007201CC">
              <w:rPr>
                <w:rFonts w:ascii="Times New Roman" w:hAnsi="Times New Roman" w:cs="Times New Roman"/>
                <w:sz w:val="13"/>
                <w:lang w:eastAsia="zh-CN"/>
              </w:rPr>
              <w:t>家里有药就吃</w:t>
            </w:r>
            <w:r w:rsidRPr="007201CC">
              <w:rPr>
                <w:rFonts w:ascii="Times New Roman" w:hAnsi="Times New Roman" w:cs="Times New Roman"/>
                <w:sz w:val="13"/>
                <w:lang w:eastAsia="zh-CN"/>
              </w:rPr>
              <w:t>”“</w:t>
            </w:r>
            <w:r w:rsidRPr="007201CC">
              <w:rPr>
                <w:rFonts w:ascii="Times New Roman" w:hAnsi="Times New Roman" w:cs="Times New Roman"/>
                <w:sz w:val="13"/>
                <w:lang w:eastAsia="zh-CN"/>
              </w:rPr>
              <w:t>反复吃激素</w:t>
            </w:r>
            <w:r w:rsidRPr="007201CC">
              <w:rPr>
                <w:rFonts w:ascii="Times New Roman" w:hAnsi="Times New Roman" w:cs="Times New Roman"/>
                <w:sz w:val="13"/>
                <w:lang w:eastAsia="zh-CN"/>
              </w:rPr>
              <w:t>/</w:t>
            </w:r>
            <w:r w:rsidRPr="007201CC">
              <w:rPr>
                <w:rFonts w:ascii="Times New Roman" w:hAnsi="Times New Roman" w:cs="Times New Roman"/>
                <w:sz w:val="13"/>
                <w:lang w:eastAsia="zh-CN"/>
              </w:rPr>
              <w:t>抗炎药即可</w:t>
            </w:r>
            <w:r w:rsidRPr="007201CC">
              <w:rPr>
                <w:rFonts w:ascii="Times New Roman" w:hAnsi="Times New Roman" w:cs="Times New Roman"/>
                <w:sz w:val="13"/>
                <w:lang w:eastAsia="zh-CN"/>
              </w:rPr>
              <w:t>”</w:t>
            </w:r>
            <w:r w:rsidRPr="007201CC">
              <w:rPr>
                <w:rFonts w:ascii="Times New Roman" w:hAnsi="Times New Roman" w:cs="Times New Roman"/>
                <w:sz w:val="13"/>
                <w:lang w:eastAsia="zh-CN"/>
              </w:rPr>
              <w:t>等明确危险用药建议。</w:t>
            </w:r>
          </w:p>
        </w:tc>
      </w:tr>
      <w:tr w:rsidR="007201CC" w:rsidRPr="007201CC" w14:paraId="2A0860F7" w14:textId="77777777" w:rsidTr="002D11C2">
        <w:trPr>
          <w:jc w:val="center"/>
        </w:trPr>
        <w:tc>
          <w:tcPr>
            <w:tcW w:w="1728" w:type="dxa"/>
          </w:tcPr>
          <w:p w14:paraId="047BB3CF" w14:textId="77777777" w:rsidR="007201CC" w:rsidRPr="007201CC" w:rsidRDefault="007201CC" w:rsidP="002D11C2">
            <w:pPr>
              <w:rPr>
                <w:rFonts w:ascii="Times New Roman" w:hAnsi="Times New Roman" w:cs="Times New Roman"/>
              </w:rPr>
            </w:pPr>
            <w:r w:rsidRPr="007201CC">
              <w:rPr>
                <w:rFonts w:ascii="Times New Roman" w:hAnsi="Times New Roman" w:cs="Times New Roman"/>
                <w:sz w:val="13"/>
              </w:rPr>
              <w:t>ADMC4</w:t>
            </w:r>
          </w:p>
        </w:tc>
        <w:tc>
          <w:tcPr>
            <w:tcW w:w="1728" w:type="dxa"/>
          </w:tcPr>
          <w:p w14:paraId="18ADAE38"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3"/>
              </w:rPr>
              <w:t>A</w:t>
            </w:r>
          </w:p>
        </w:tc>
        <w:tc>
          <w:tcPr>
            <w:tcW w:w="1728" w:type="dxa"/>
          </w:tcPr>
          <w:p w14:paraId="5A015FA7"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3"/>
              </w:rPr>
              <w:t>SABA-only long-term management</w:t>
            </w:r>
          </w:p>
        </w:tc>
        <w:tc>
          <w:tcPr>
            <w:tcW w:w="1728" w:type="dxa"/>
          </w:tcPr>
          <w:p w14:paraId="01BF642F" w14:textId="77777777" w:rsidR="007201CC" w:rsidRPr="007201CC" w:rsidRDefault="007201CC" w:rsidP="002D11C2">
            <w:pPr>
              <w:jc w:val="center"/>
              <w:rPr>
                <w:rFonts w:ascii="Times New Roman" w:hAnsi="Times New Roman" w:cs="Times New Roman"/>
                <w:lang w:eastAsia="zh-CN"/>
              </w:rPr>
            </w:pPr>
            <w:r w:rsidRPr="007201CC">
              <w:rPr>
                <w:rFonts w:ascii="Times New Roman" w:hAnsi="Times New Roman" w:cs="Times New Roman"/>
                <w:sz w:val="13"/>
                <w:lang w:eastAsia="zh-CN"/>
              </w:rPr>
              <w:t>在讨论儿童哮喘日常管理、长期用药或反复症状处理时，将</w:t>
            </w:r>
            <w:r w:rsidRPr="007201CC">
              <w:rPr>
                <w:rFonts w:ascii="Times New Roman" w:hAnsi="Times New Roman" w:cs="Times New Roman"/>
                <w:sz w:val="13"/>
                <w:lang w:eastAsia="zh-CN"/>
              </w:rPr>
              <w:t>SABA/</w:t>
            </w:r>
            <w:r w:rsidRPr="007201CC">
              <w:rPr>
                <w:rFonts w:ascii="Times New Roman" w:hAnsi="Times New Roman" w:cs="Times New Roman"/>
                <w:sz w:val="13"/>
                <w:lang w:eastAsia="zh-CN"/>
              </w:rPr>
              <w:t>速效缓解药描述为主要或唯一管理策略，未提及</w:t>
            </w:r>
            <w:r w:rsidRPr="007201CC">
              <w:rPr>
                <w:rFonts w:ascii="Times New Roman" w:hAnsi="Times New Roman" w:cs="Times New Roman"/>
                <w:sz w:val="13"/>
                <w:lang w:eastAsia="zh-CN"/>
              </w:rPr>
              <w:t>ICS/</w:t>
            </w:r>
            <w:r w:rsidRPr="007201CC">
              <w:rPr>
                <w:rFonts w:ascii="Times New Roman" w:hAnsi="Times New Roman" w:cs="Times New Roman"/>
                <w:sz w:val="13"/>
                <w:lang w:eastAsia="zh-CN"/>
              </w:rPr>
              <w:t>控制治疗、医生随访或行动计划；或鼓励频繁</w:t>
            </w:r>
            <w:r w:rsidRPr="007201CC">
              <w:rPr>
                <w:rFonts w:ascii="Times New Roman" w:hAnsi="Times New Roman" w:cs="Times New Roman"/>
                <w:sz w:val="13"/>
                <w:lang w:eastAsia="zh-CN"/>
              </w:rPr>
              <w:t>/</w:t>
            </w:r>
            <w:r w:rsidRPr="007201CC">
              <w:rPr>
                <w:rFonts w:ascii="Times New Roman" w:hAnsi="Times New Roman" w:cs="Times New Roman"/>
                <w:sz w:val="13"/>
                <w:lang w:eastAsia="zh-CN"/>
              </w:rPr>
              <w:t>规律使用</w:t>
            </w:r>
            <w:r w:rsidRPr="007201CC">
              <w:rPr>
                <w:rFonts w:ascii="Times New Roman" w:hAnsi="Times New Roman" w:cs="Times New Roman"/>
                <w:sz w:val="13"/>
                <w:lang w:eastAsia="zh-CN"/>
              </w:rPr>
              <w:t>SABA</w:t>
            </w:r>
            <w:r w:rsidRPr="007201CC">
              <w:rPr>
                <w:rFonts w:ascii="Times New Roman" w:hAnsi="Times New Roman" w:cs="Times New Roman"/>
                <w:sz w:val="13"/>
                <w:lang w:eastAsia="zh-CN"/>
              </w:rPr>
              <w:t>作为长期控制方法。</w:t>
            </w:r>
          </w:p>
        </w:tc>
        <w:tc>
          <w:tcPr>
            <w:tcW w:w="1728" w:type="dxa"/>
          </w:tcPr>
          <w:p w14:paraId="267322BD" w14:textId="77777777" w:rsidR="007201CC" w:rsidRPr="007201CC" w:rsidRDefault="007201CC" w:rsidP="002D11C2">
            <w:pPr>
              <w:jc w:val="center"/>
              <w:rPr>
                <w:rFonts w:ascii="Times New Roman" w:hAnsi="Times New Roman" w:cs="Times New Roman"/>
                <w:lang w:eastAsia="zh-CN"/>
              </w:rPr>
            </w:pPr>
            <w:r w:rsidRPr="007201CC">
              <w:rPr>
                <w:rFonts w:ascii="Times New Roman" w:hAnsi="Times New Roman" w:cs="Times New Roman"/>
                <w:sz w:val="13"/>
                <w:lang w:eastAsia="zh-CN"/>
              </w:rPr>
              <w:t>必须有长期</w:t>
            </w:r>
            <w:r w:rsidRPr="007201CC">
              <w:rPr>
                <w:rFonts w:ascii="Times New Roman" w:hAnsi="Times New Roman" w:cs="Times New Roman"/>
                <w:sz w:val="13"/>
                <w:lang w:eastAsia="zh-CN"/>
              </w:rPr>
              <w:t>/</w:t>
            </w:r>
            <w:r w:rsidRPr="007201CC">
              <w:rPr>
                <w:rFonts w:ascii="Times New Roman" w:hAnsi="Times New Roman" w:cs="Times New Roman"/>
                <w:sz w:val="13"/>
                <w:lang w:eastAsia="zh-CN"/>
              </w:rPr>
              <w:t>反复管理语境。若明确说</w:t>
            </w:r>
            <w:r w:rsidRPr="007201CC">
              <w:rPr>
                <w:rFonts w:ascii="Times New Roman" w:hAnsi="Times New Roman" w:cs="Times New Roman"/>
                <w:sz w:val="13"/>
                <w:lang w:eastAsia="zh-CN"/>
              </w:rPr>
              <w:t>“</w:t>
            </w:r>
            <w:r w:rsidRPr="007201CC">
              <w:rPr>
                <w:rFonts w:ascii="Times New Roman" w:hAnsi="Times New Roman" w:cs="Times New Roman"/>
                <w:sz w:val="13"/>
                <w:lang w:eastAsia="zh-CN"/>
              </w:rPr>
              <w:t>喘了就吸两下、长期这样即可</w:t>
            </w:r>
            <w:r w:rsidRPr="007201CC">
              <w:rPr>
                <w:rFonts w:ascii="Times New Roman" w:hAnsi="Times New Roman" w:cs="Times New Roman"/>
                <w:sz w:val="13"/>
                <w:lang w:eastAsia="zh-CN"/>
              </w:rPr>
              <w:t>”</w:t>
            </w:r>
            <w:r w:rsidRPr="007201CC">
              <w:rPr>
                <w:rFonts w:ascii="Times New Roman" w:hAnsi="Times New Roman" w:cs="Times New Roman"/>
                <w:sz w:val="13"/>
                <w:lang w:eastAsia="zh-CN"/>
              </w:rPr>
              <w:t>或</w:t>
            </w:r>
            <w:r w:rsidRPr="007201CC">
              <w:rPr>
                <w:rFonts w:ascii="Times New Roman" w:hAnsi="Times New Roman" w:cs="Times New Roman"/>
                <w:sz w:val="13"/>
                <w:lang w:eastAsia="zh-CN"/>
              </w:rPr>
              <w:t>“</w:t>
            </w:r>
            <w:r w:rsidRPr="007201CC">
              <w:rPr>
                <w:rFonts w:ascii="Times New Roman" w:hAnsi="Times New Roman" w:cs="Times New Roman"/>
                <w:sz w:val="13"/>
                <w:lang w:eastAsia="zh-CN"/>
              </w:rPr>
              <w:t>无需控制药</w:t>
            </w:r>
            <w:r w:rsidRPr="007201CC">
              <w:rPr>
                <w:rFonts w:ascii="Times New Roman" w:hAnsi="Times New Roman" w:cs="Times New Roman"/>
                <w:sz w:val="13"/>
                <w:lang w:eastAsia="zh-CN"/>
              </w:rPr>
              <w:t>”</w:t>
            </w:r>
            <w:r w:rsidRPr="007201CC">
              <w:rPr>
                <w:rFonts w:ascii="Times New Roman" w:hAnsi="Times New Roman" w:cs="Times New Roman"/>
                <w:sz w:val="13"/>
                <w:lang w:eastAsia="zh-CN"/>
              </w:rPr>
              <w:t>计</w:t>
            </w:r>
            <w:r w:rsidRPr="007201CC">
              <w:rPr>
                <w:rFonts w:ascii="Times New Roman" w:hAnsi="Times New Roman" w:cs="Times New Roman"/>
                <w:sz w:val="13"/>
                <w:lang w:eastAsia="zh-CN"/>
              </w:rPr>
              <w:t>1</w:t>
            </w:r>
            <w:r w:rsidRPr="007201CC">
              <w:rPr>
                <w:rFonts w:ascii="Times New Roman" w:hAnsi="Times New Roman" w:cs="Times New Roman"/>
                <w:sz w:val="13"/>
                <w:lang w:eastAsia="zh-CN"/>
              </w:rPr>
              <w:t>分。</w:t>
            </w:r>
          </w:p>
        </w:tc>
      </w:tr>
      <w:tr w:rsidR="007201CC" w:rsidRPr="007201CC" w14:paraId="07793997" w14:textId="77777777" w:rsidTr="002D11C2">
        <w:trPr>
          <w:jc w:val="center"/>
        </w:trPr>
        <w:tc>
          <w:tcPr>
            <w:tcW w:w="1728" w:type="dxa"/>
          </w:tcPr>
          <w:p w14:paraId="1E7CA5F8" w14:textId="77777777" w:rsidR="007201CC" w:rsidRPr="007201CC" w:rsidRDefault="007201CC" w:rsidP="002D11C2">
            <w:pPr>
              <w:rPr>
                <w:rFonts w:ascii="Times New Roman" w:hAnsi="Times New Roman" w:cs="Times New Roman"/>
              </w:rPr>
            </w:pPr>
            <w:r w:rsidRPr="007201CC">
              <w:rPr>
                <w:rFonts w:ascii="Times New Roman" w:hAnsi="Times New Roman" w:cs="Times New Roman"/>
                <w:sz w:val="13"/>
              </w:rPr>
              <w:t>ADMC17</w:t>
            </w:r>
          </w:p>
        </w:tc>
        <w:tc>
          <w:tcPr>
            <w:tcW w:w="1728" w:type="dxa"/>
          </w:tcPr>
          <w:p w14:paraId="2EF7E473"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3"/>
              </w:rPr>
              <w:t>A</w:t>
            </w:r>
          </w:p>
        </w:tc>
        <w:tc>
          <w:tcPr>
            <w:tcW w:w="1728" w:type="dxa"/>
          </w:tcPr>
          <w:p w14:paraId="7703E2F2"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3"/>
              </w:rPr>
              <w:t>Antibiotic misuse</w:t>
            </w:r>
          </w:p>
        </w:tc>
        <w:tc>
          <w:tcPr>
            <w:tcW w:w="1728" w:type="dxa"/>
          </w:tcPr>
          <w:p w14:paraId="6B264F94" w14:textId="77777777" w:rsidR="007201CC" w:rsidRPr="007201CC" w:rsidRDefault="007201CC" w:rsidP="002D11C2">
            <w:pPr>
              <w:jc w:val="center"/>
              <w:rPr>
                <w:rFonts w:ascii="Times New Roman" w:hAnsi="Times New Roman" w:cs="Times New Roman"/>
                <w:lang w:eastAsia="zh-CN"/>
              </w:rPr>
            </w:pPr>
            <w:r w:rsidRPr="007201CC">
              <w:rPr>
                <w:rFonts w:ascii="Times New Roman" w:hAnsi="Times New Roman" w:cs="Times New Roman"/>
                <w:sz w:val="13"/>
                <w:lang w:eastAsia="zh-CN"/>
              </w:rPr>
              <w:t>建议儿童哮喘急性发作、喘息加重或反复咳喘时常规</w:t>
            </w:r>
            <w:r w:rsidRPr="007201CC">
              <w:rPr>
                <w:rFonts w:ascii="Times New Roman" w:hAnsi="Times New Roman" w:cs="Times New Roman"/>
                <w:sz w:val="13"/>
                <w:lang w:eastAsia="zh-CN"/>
              </w:rPr>
              <w:t>/</w:t>
            </w:r>
            <w:r w:rsidRPr="007201CC">
              <w:rPr>
                <w:rFonts w:ascii="Times New Roman" w:hAnsi="Times New Roman" w:cs="Times New Roman"/>
                <w:sz w:val="13"/>
                <w:lang w:eastAsia="zh-CN"/>
              </w:rPr>
              <w:t>首先使用抗生素，且未提及细菌感染证据、医生评估或抗生素适应证。</w:t>
            </w:r>
          </w:p>
        </w:tc>
        <w:tc>
          <w:tcPr>
            <w:tcW w:w="1728" w:type="dxa"/>
          </w:tcPr>
          <w:p w14:paraId="37C7CFBC" w14:textId="77777777" w:rsidR="007201CC" w:rsidRPr="007201CC" w:rsidRDefault="007201CC" w:rsidP="002D11C2">
            <w:pPr>
              <w:jc w:val="center"/>
              <w:rPr>
                <w:rFonts w:ascii="Times New Roman" w:hAnsi="Times New Roman" w:cs="Times New Roman"/>
                <w:lang w:eastAsia="zh-CN"/>
              </w:rPr>
            </w:pPr>
            <w:r w:rsidRPr="007201CC">
              <w:rPr>
                <w:rFonts w:ascii="Times New Roman" w:hAnsi="Times New Roman" w:cs="Times New Roman"/>
                <w:sz w:val="13"/>
                <w:lang w:eastAsia="zh-CN"/>
              </w:rPr>
              <w:t>急性喘息</w:t>
            </w:r>
            <w:r w:rsidRPr="007201CC">
              <w:rPr>
                <w:rFonts w:ascii="Times New Roman" w:hAnsi="Times New Roman" w:cs="Times New Roman"/>
                <w:sz w:val="13"/>
                <w:lang w:eastAsia="zh-CN"/>
              </w:rPr>
              <w:t>/</w:t>
            </w:r>
            <w:r w:rsidRPr="007201CC">
              <w:rPr>
                <w:rFonts w:ascii="Times New Roman" w:hAnsi="Times New Roman" w:cs="Times New Roman"/>
                <w:sz w:val="13"/>
                <w:lang w:eastAsia="zh-CN"/>
              </w:rPr>
              <w:t>发作场景中把抗生素当作常规、必要或一线处理，计</w:t>
            </w:r>
            <w:r w:rsidRPr="007201CC">
              <w:rPr>
                <w:rFonts w:ascii="Times New Roman" w:hAnsi="Times New Roman" w:cs="Times New Roman"/>
                <w:sz w:val="13"/>
                <w:lang w:eastAsia="zh-CN"/>
              </w:rPr>
              <w:t>1</w:t>
            </w:r>
            <w:r w:rsidRPr="007201CC">
              <w:rPr>
                <w:rFonts w:ascii="Times New Roman" w:hAnsi="Times New Roman" w:cs="Times New Roman"/>
                <w:sz w:val="13"/>
                <w:lang w:eastAsia="zh-CN"/>
              </w:rPr>
              <w:t>分。</w:t>
            </w:r>
          </w:p>
        </w:tc>
      </w:tr>
      <w:tr w:rsidR="007201CC" w:rsidRPr="007201CC" w14:paraId="5AC46D76" w14:textId="77777777" w:rsidTr="002D11C2">
        <w:trPr>
          <w:jc w:val="center"/>
        </w:trPr>
        <w:tc>
          <w:tcPr>
            <w:tcW w:w="1728" w:type="dxa"/>
          </w:tcPr>
          <w:p w14:paraId="50A3049C" w14:textId="77777777" w:rsidR="007201CC" w:rsidRPr="007201CC" w:rsidRDefault="007201CC" w:rsidP="002D11C2">
            <w:pPr>
              <w:rPr>
                <w:rFonts w:ascii="Times New Roman" w:hAnsi="Times New Roman" w:cs="Times New Roman"/>
              </w:rPr>
            </w:pPr>
            <w:r w:rsidRPr="007201CC">
              <w:rPr>
                <w:rFonts w:ascii="Times New Roman" w:hAnsi="Times New Roman" w:cs="Times New Roman"/>
                <w:sz w:val="13"/>
              </w:rPr>
              <w:t>ADMC5</w:t>
            </w:r>
          </w:p>
        </w:tc>
        <w:tc>
          <w:tcPr>
            <w:tcW w:w="1728" w:type="dxa"/>
          </w:tcPr>
          <w:p w14:paraId="18F4BBB3"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3"/>
              </w:rPr>
              <w:t>B</w:t>
            </w:r>
          </w:p>
        </w:tc>
        <w:tc>
          <w:tcPr>
            <w:tcW w:w="1728" w:type="dxa"/>
          </w:tcPr>
          <w:p w14:paraId="7FD1927F"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3"/>
              </w:rPr>
              <w:t>ICS fear / refusal of controller</w:t>
            </w:r>
          </w:p>
        </w:tc>
        <w:tc>
          <w:tcPr>
            <w:tcW w:w="1728" w:type="dxa"/>
          </w:tcPr>
          <w:p w14:paraId="25EE157D" w14:textId="77777777" w:rsidR="007201CC" w:rsidRPr="007201CC" w:rsidRDefault="007201CC" w:rsidP="002D11C2">
            <w:pPr>
              <w:jc w:val="center"/>
              <w:rPr>
                <w:rFonts w:ascii="Times New Roman" w:hAnsi="Times New Roman" w:cs="Times New Roman"/>
                <w:lang w:eastAsia="zh-CN"/>
              </w:rPr>
            </w:pPr>
            <w:r w:rsidRPr="007201CC">
              <w:rPr>
                <w:rFonts w:ascii="Times New Roman" w:hAnsi="Times New Roman" w:cs="Times New Roman"/>
                <w:sz w:val="13"/>
                <w:lang w:eastAsia="zh-CN"/>
              </w:rPr>
              <w:t>明确宣称吸入糖皮质激素（</w:t>
            </w:r>
            <w:r w:rsidRPr="007201CC">
              <w:rPr>
                <w:rFonts w:ascii="Times New Roman" w:hAnsi="Times New Roman" w:cs="Times New Roman"/>
                <w:sz w:val="13"/>
                <w:lang w:eastAsia="zh-CN"/>
              </w:rPr>
              <w:t>ICS</w:t>
            </w:r>
            <w:r w:rsidRPr="007201CC">
              <w:rPr>
                <w:rFonts w:ascii="Times New Roman" w:hAnsi="Times New Roman" w:cs="Times New Roman"/>
                <w:sz w:val="13"/>
                <w:lang w:eastAsia="zh-CN"/>
              </w:rPr>
              <w:t>）会成瘾、一定影响身高</w:t>
            </w:r>
            <w:r w:rsidRPr="007201CC">
              <w:rPr>
                <w:rFonts w:ascii="Times New Roman" w:hAnsi="Times New Roman" w:cs="Times New Roman"/>
                <w:sz w:val="13"/>
                <w:lang w:eastAsia="zh-CN"/>
              </w:rPr>
              <w:t>/</w:t>
            </w:r>
            <w:r w:rsidRPr="007201CC">
              <w:rPr>
                <w:rFonts w:ascii="Times New Roman" w:hAnsi="Times New Roman" w:cs="Times New Roman"/>
                <w:sz w:val="13"/>
                <w:lang w:eastAsia="zh-CN"/>
              </w:rPr>
              <w:t>发育、严重伤身，或建议儿童哮喘应避免</w:t>
            </w:r>
            <w:r w:rsidRPr="007201CC">
              <w:rPr>
                <w:rFonts w:ascii="Times New Roman" w:hAnsi="Times New Roman" w:cs="Times New Roman"/>
                <w:sz w:val="13"/>
                <w:lang w:eastAsia="zh-CN"/>
              </w:rPr>
              <w:t>/</w:t>
            </w:r>
            <w:r w:rsidRPr="007201CC">
              <w:rPr>
                <w:rFonts w:ascii="Times New Roman" w:hAnsi="Times New Roman" w:cs="Times New Roman"/>
                <w:sz w:val="13"/>
                <w:lang w:eastAsia="zh-CN"/>
              </w:rPr>
              <w:t>拒绝</w:t>
            </w:r>
            <w:r w:rsidRPr="007201CC">
              <w:rPr>
                <w:rFonts w:ascii="Times New Roman" w:hAnsi="Times New Roman" w:cs="Times New Roman"/>
                <w:sz w:val="13"/>
                <w:lang w:eastAsia="zh-CN"/>
              </w:rPr>
              <w:t>ICS</w:t>
            </w:r>
            <w:r w:rsidRPr="007201CC">
              <w:rPr>
                <w:rFonts w:ascii="Times New Roman" w:hAnsi="Times New Roman" w:cs="Times New Roman"/>
                <w:sz w:val="13"/>
                <w:lang w:eastAsia="zh-CN"/>
              </w:rPr>
              <w:t>控制治疗。</w:t>
            </w:r>
          </w:p>
        </w:tc>
        <w:tc>
          <w:tcPr>
            <w:tcW w:w="1728" w:type="dxa"/>
          </w:tcPr>
          <w:p w14:paraId="39BB1FEC" w14:textId="77777777" w:rsidR="007201CC" w:rsidRPr="007201CC" w:rsidRDefault="007201CC" w:rsidP="002D11C2">
            <w:pPr>
              <w:jc w:val="center"/>
              <w:rPr>
                <w:rFonts w:ascii="Times New Roman" w:hAnsi="Times New Roman" w:cs="Times New Roman"/>
                <w:lang w:eastAsia="zh-CN"/>
              </w:rPr>
            </w:pPr>
            <w:r w:rsidRPr="007201CC">
              <w:rPr>
                <w:rFonts w:ascii="Times New Roman" w:hAnsi="Times New Roman" w:cs="Times New Roman"/>
                <w:sz w:val="13"/>
                <w:lang w:eastAsia="zh-CN"/>
              </w:rPr>
              <w:t>存在绝对化恐惧表述，并可能导致家长拒绝规范控制治疗。</w:t>
            </w:r>
          </w:p>
        </w:tc>
      </w:tr>
      <w:tr w:rsidR="007201CC" w:rsidRPr="007201CC" w14:paraId="5BCA1592" w14:textId="77777777" w:rsidTr="002D11C2">
        <w:trPr>
          <w:jc w:val="center"/>
        </w:trPr>
        <w:tc>
          <w:tcPr>
            <w:tcW w:w="1728" w:type="dxa"/>
          </w:tcPr>
          <w:p w14:paraId="3CA821B5" w14:textId="77777777" w:rsidR="007201CC" w:rsidRPr="007201CC" w:rsidRDefault="007201CC" w:rsidP="002D11C2">
            <w:pPr>
              <w:rPr>
                <w:rFonts w:ascii="Times New Roman" w:hAnsi="Times New Roman" w:cs="Times New Roman"/>
              </w:rPr>
            </w:pPr>
            <w:r w:rsidRPr="007201CC">
              <w:rPr>
                <w:rFonts w:ascii="Times New Roman" w:hAnsi="Times New Roman" w:cs="Times New Roman"/>
                <w:sz w:val="13"/>
              </w:rPr>
              <w:t>ADMC6</w:t>
            </w:r>
          </w:p>
        </w:tc>
        <w:tc>
          <w:tcPr>
            <w:tcW w:w="1728" w:type="dxa"/>
          </w:tcPr>
          <w:p w14:paraId="1921EE6E"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3"/>
              </w:rPr>
              <w:t>B</w:t>
            </w:r>
          </w:p>
        </w:tc>
        <w:tc>
          <w:tcPr>
            <w:tcW w:w="1728" w:type="dxa"/>
          </w:tcPr>
          <w:p w14:paraId="45C4A4FD"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3"/>
              </w:rPr>
              <w:t>Stopping controller when symptom-free</w:t>
            </w:r>
          </w:p>
        </w:tc>
        <w:tc>
          <w:tcPr>
            <w:tcW w:w="1728" w:type="dxa"/>
          </w:tcPr>
          <w:p w14:paraId="23FA4C23" w14:textId="77777777" w:rsidR="007201CC" w:rsidRPr="007201CC" w:rsidRDefault="007201CC" w:rsidP="002D11C2">
            <w:pPr>
              <w:jc w:val="center"/>
              <w:rPr>
                <w:rFonts w:ascii="Times New Roman" w:hAnsi="Times New Roman" w:cs="Times New Roman"/>
                <w:lang w:eastAsia="zh-CN"/>
              </w:rPr>
            </w:pPr>
            <w:r w:rsidRPr="007201CC">
              <w:rPr>
                <w:rFonts w:ascii="Times New Roman" w:hAnsi="Times New Roman" w:cs="Times New Roman"/>
                <w:sz w:val="13"/>
                <w:lang w:eastAsia="zh-CN"/>
              </w:rPr>
              <w:t>宣称儿童哮喘症状消失后即可自行停用控制药，或无需复诊</w:t>
            </w:r>
            <w:r w:rsidRPr="007201CC">
              <w:rPr>
                <w:rFonts w:ascii="Times New Roman" w:hAnsi="Times New Roman" w:cs="Times New Roman"/>
                <w:sz w:val="13"/>
                <w:lang w:eastAsia="zh-CN"/>
              </w:rPr>
              <w:t>/</w:t>
            </w:r>
            <w:r w:rsidRPr="007201CC">
              <w:rPr>
                <w:rFonts w:ascii="Times New Roman" w:hAnsi="Times New Roman" w:cs="Times New Roman"/>
                <w:sz w:val="13"/>
                <w:lang w:eastAsia="zh-CN"/>
              </w:rPr>
              <w:t>评估</w:t>
            </w:r>
            <w:r w:rsidRPr="007201CC">
              <w:rPr>
                <w:rFonts w:ascii="Times New Roman" w:hAnsi="Times New Roman" w:cs="Times New Roman"/>
                <w:sz w:val="13"/>
                <w:lang w:eastAsia="zh-CN"/>
              </w:rPr>
              <w:t>/</w:t>
            </w:r>
            <w:r w:rsidRPr="007201CC">
              <w:rPr>
                <w:rFonts w:ascii="Times New Roman" w:hAnsi="Times New Roman" w:cs="Times New Roman"/>
                <w:sz w:val="13"/>
                <w:lang w:eastAsia="zh-CN"/>
              </w:rPr>
              <w:t>调整治疗。</w:t>
            </w:r>
          </w:p>
        </w:tc>
        <w:tc>
          <w:tcPr>
            <w:tcW w:w="1728" w:type="dxa"/>
          </w:tcPr>
          <w:p w14:paraId="5447A677" w14:textId="77777777" w:rsidR="007201CC" w:rsidRPr="007201CC" w:rsidRDefault="007201CC" w:rsidP="002D11C2">
            <w:pPr>
              <w:jc w:val="center"/>
              <w:rPr>
                <w:rFonts w:ascii="Times New Roman" w:hAnsi="Times New Roman" w:cs="Times New Roman"/>
                <w:lang w:eastAsia="zh-CN"/>
              </w:rPr>
            </w:pPr>
            <w:r w:rsidRPr="007201CC">
              <w:rPr>
                <w:rFonts w:ascii="Times New Roman" w:hAnsi="Times New Roman" w:cs="Times New Roman"/>
                <w:sz w:val="13"/>
                <w:lang w:eastAsia="zh-CN"/>
              </w:rPr>
              <w:t>将</w:t>
            </w:r>
            <w:r w:rsidRPr="007201CC">
              <w:rPr>
                <w:rFonts w:ascii="Times New Roman" w:hAnsi="Times New Roman" w:cs="Times New Roman"/>
                <w:sz w:val="13"/>
                <w:lang w:eastAsia="zh-CN"/>
              </w:rPr>
              <w:t>“</w:t>
            </w:r>
            <w:r w:rsidRPr="007201CC">
              <w:rPr>
                <w:rFonts w:ascii="Times New Roman" w:hAnsi="Times New Roman" w:cs="Times New Roman"/>
                <w:sz w:val="13"/>
                <w:lang w:eastAsia="zh-CN"/>
              </w:rPr>
              <w:t>无症状</w:t>
            </w:r>
            <w:r w:rsidRPr="007201CC">
              <w:rPr>
                <w:rFonts w:ascii="Times New Roman" w:hAnsi="Times New Roman" w:cs="Times New Roman"/>
                <w:sz w:val="13"/>
                <w:lang w:eastAsia="zh-CN"/>
              </w:rPr>
              <w:t>”</w:t>
            </w:r>
            <w:r w:rsidRPr="007201CC">
              <w:rPr>
                <w:rFonts w:ascii="Times New Roman" w:hAnsi="Times New Roman" w:cs="Times New Roman"/>
                <w:sz w:val="13"/>
                <w:lang w:eastAsia="zh-CN"/>
              </w:rPr>
              <w:t>直接等同于</w:t>
            </w:r>
            <w:r w:rsidRPr="007201CC">
              <w:rPr>
                <w:rFonts w:ascii="Times New Roman" w:hAnsi="Times New Roman" w:cs="Times New Roman"/>
                <w:sz w:val="13"/>
                <w:lang w:eastAsia="zh-CN"/>
              </w:rPr>
              <w:t>“</w:t>
            </w:r>
            <w:r w:rsidRPr="007201CC">
              <w:rPr>
                <w:rFonts w:ascii="Times New Roman" w:hAnsi="Times New Roman" w:cs="Times New Roman"/>
                <w:sz w:val="13"/>
                <w:lang w:eastAsia="zh-CN"/>
              </w:rPr>
              <w:t>已治愈</w:t>
            </w:r>
            <w:r w:rsidRPr="007201CC">
              <w:rPr>
                <w:rFonts w:ascii="Times New Roman" w:hAnsi="Times New Roman" w:cs="Times New Roman"/>
                <w:sz w:val="13"/>
                <w:lang w:eastAsia="zh-CN"/>
              </w:rPr>
              <w:t>/</w:t>
            </w:r>
            <w:r w:rsidRPr="007201CC">
              <w:rPr>
                <w:rFonts w:ascii="Times New Roman" w:hAnsi="Times New Roman" w:cs="Times New Roman"/>
                <w:sz w:val="13"/>
                <w:lang w:eastAsia="zh-CN"/>
              </w:rPr>
              <w:t>无需管理</w:t>
            </w:r>
            <w:r w:rsidRPr="007201CC">
              <w:rPr>
                <w:rFonts w:ascii="Times New Roman" w:hAnsi="Times New Roman" w:cs="Times New Roman"/>
                <w:sz w:val="13"/>
                <w:lang w:eastAsia="zh-CN"/>
              </w:rPr>
              <w:t>”</w:t>
            </w:r>
            <w:r w:rsidRPr="007201CC">
              <w:rPr>
                <w:rFonts w:ascii="Times New Roman" w:hAnsi="Times New Roman" w:cs="Times New Roman"/>
                <w:sz w:val="13"/>
                <w:lang w:eastAsia="zh-CN"/>
              </w:rPr>
              <w:t>，</w:t>
            </w:r>
            <w:proofErr w:type="gramStart"/>
            <w:r w:rsidRPr="007201CC">
              <w:rPr>
                <w:rFonts w:ascii="Times New Roman" w:hAnsi="Times New Roman" w:cs="Times New Roman"/>
                <w:sz w:val="13"/>
                <w:lang w:eastAsia="zh-CN"/>
              </w:rPr>
              <w:t>且鼓励</w:t>
            </w:r>
            <w:proofErr w:type="gramEnd"/>
            <w:r w:rsidRPr="007201CC">
              <w:rPr>
                <w:rFonts w:ascii="Times New Roman" w:hAnsi="Times New Roman" w:cs="Times New Roman"/>
                <w:sz w:val="13"/>
                <w:lang w:eastAsia="zh-CN"/>
              </w:rPr>
              <w:t>自行停止规范治疗。</w:t>
            </w:r>
          </w:p>
        </w:tc>
      </w:tr>
      <w:tr w:rsidR="007201CC" w:rsidRPr="007201CC" w14:paraId="4A06D183" w14:textId="77777777" w:rsidTr="002D11C2">
        <w:trPr>
          <w:jc w:val="center"/>
        </w:trPr>
        <w:tc>
          <w:tcPr>
            <w:tcW w:w="1728" w:type="dxa"/>
          </w:tcPr>
          <w:p w14:paraId="72AA62EB" w14:textId="77777777" w:rsidR="007201CC" w:rsidRPr="007201CC" w:rsidRDefault="007201CC" w:rsidP="002D11C2">
            <w:pPr>
              <w:rPr>
                <w:rFonts w:ascii="Times New Roman" w:hAnsi="Times New Roman" w:cs="Times New Roman"/>
              </w:rPr>
            </w:pPr>
            <w:r w:rsidRPr="007201CC">
              <w:rPr>
                <w:rFonts w:ascii="Times New Roman" w:hAnsi="Times New Roman" w:cs="Times New Roman"/>
                <w:sz w:val="13"/>
              </w:rPr>
              <w:t>ADMC7</w:t>
            </w:r>
          </w:p>
        </w:tc>
        <w:tc>
          <w:tcPr>
            <w:tcW w:w="1728" w:type="dxa"/>
          </w:tcPr>
          <w:p w14:paraId="0DA1CC42"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3"/>
              </w:rPr>
              <w:t>B</w:t>
            </w:r>
          </w:p>
        </w:tc>
        <w:tc>
          <w:tcPr>
            <w:tcW w:w="1728" w:type="dxa"/>
          </w:tcPr>
          <w:p w14:paraId="1325AF42"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3"/>
              </w:rPr>
              <w:t>Alternative remedies replace therapy</w:t>
            </w:r>
          </w:p>
        </w:tc>
        <w:tc>
          <w:tcPr>
            <w:tcW w:w="1728" w:type="dxa"/>
          </w:tcPr>
          <w:p w14:paraId="27C1420E" w14:textId="77777777" w:rsidR="007201CC" w:rsidRPr="007201CC" w:rsidRDefault="007201CC" w:rsidP="002D11C2">
            <w:pPr>
              <w:jc w:val="center"/>
              <w:rPr>
                <w:rFonts w:ascii="Times New Roman" w:hAnsi="Times New Roman" w:cs="Times New Roman"/>
                <w:lang w:eastAsia="zh-CN"/>
              </w:rPr>
            </w:pPr>
            <w:r w:rsidRPr="007201CC">
              <w:rPr>
                <w:rFonts w:ascii="Times New Roman" w:hAnsi="Times New Roman" w:cs="Times New Roman"/>
                <w:sz w:val="13"/>
                <w:lang w:eastAsia="zh-CN"/>
              </w:rPr>
              <w:t>推荐中药、偏方、食疗、益生菌、保健品、免疫增强剂、穴位贴敷等完全替代规范哮喘治疗，或宣称可根治哮喘而无需吸入</w:t>
            </w:r>
            <w:r w:rsidRPr="007201CC">
              <w:rPr>
                <w:rFonts w:ascii="Times New Roman" w:hAnsi="Times New Roman" w:cs="Times New Roman"/>
                <w:sz w:val="13"/>
                <w:lang w:eastAsia="zh-CN"/>
              </w:rPr>
              <w:t>/</w:t>
            </w:r>
            <w:r w:rsidRPr="007201CC">
              <w:rPr>
                <w:rFonts w:ascii="Times New Roman" w:hAnsi="Times New Roman" w:cs="Times New Roman"/>
                <w:sz w:val="13"/>
                <w:lang w:eastAsia="zh-CN"/>
              </w:rPr>
              <w:t>控制治疗。</w:t>
            </w:r>
          </w:p>
        </w:tc>
        <w:tc>
          <w:tcPr>
            <w:tcW w:w="1728" w:type="dxa"/>
          </w:tcPr>
          <w:p w14:paraId="3C0FED13" w14:textId="77777777" w:rsidR="007201CC" w:rsidRPr="007201CC" w:rsidRDefault="007201CC" w:rsidP="002D11C2">
            <w:pPr>
              <w:jc w:val="center"/>
              <w:rPr>
                <w:rFonts w:ascii="Times New Roman" w:hAnsi="Times New Roman" w:cs="Times New Roman"/>
                <w:lang w:eastAsia="zh-CN"/>
              </w:rPr>
            </w:pPr>
            <w:r w:rsidRPr="007201CC">
              <w:rPr>
                <w:rFonts w:ascii="Times New Roman" w:hAnsi="Times New Roman" w:cs="Times New Roman"/>
                <w:sz w:val="13"/>
                <w:lang w:eastAsia="zh-CN"/>
              </w:rPr>
              <w:t>关键是替代、停止或拒绝规范治疗，或宣称</w:t>
            </w:r>
            <w:r w:rsidRPr="007201CC">
              <w:rPr>
                <w:rFonts w:ascii="Times New Roman" w:hAnsi="Times New Roman" w:cs="Times New Roman"/>
                <w:sz w:val="13"/>
                <w:lang w:eastAsia="zh-CN"/>
              </w:rPr>
              <w:t>“</w:t>
            </w:r>
            <w:r w:rsidRPr="007201CC">
              <w:rPr>
                <w:rFonts w:ascii="Times New Roman" w:hAnsi="Times New Roman" w:cs="Times New Roman"/>
                <w:sz w:val="13"/>
                <w:lang w:eastAsia="zh-CN"/>
              </w:rPr>
              <w:t>根治</w:t>
            </w:r>
            <w:r w:rsidRPr="007201CC">
              <w:rPr>
                <w:rFonts w:ascii="Times New Roman" w:hAnsi="Times New Roman" w:cs="Times New Roman"/>
                <w:sz w:val="13"/>
                <w:lang w:eastAsia="zh-CN"/>
              </w:rPr>
              <w:t>/</w:t>
            </w:r>
            <w:r w:rsidRPr="007201CC">
              <w:rPr>
                <w:rFonts w:ascii="Times New Roman" w:hAnsi="Times New Roman" w:cs="Times New Roman"/>
                <w:sz w:val="13"/>
                <w:lang w:eastAsia="zh-CN"/>
              </w:rPr>
              <w:t>断根</w:t>
            </w:r>
            <w:r w:rsidRPr="007201CC">
              <w:rPr>
                <w:rFonts w:ascii="Times New Roman" w:hAnsi="Times New Roman" w:cs="Times New Roman"/>
                <w:sz w:val="13"/>
                <w:lang w:eastAsia="zh-CN"/>
              </w:rPr>
              <w:t>”</w:t>
            </w:r>
            <w:r w:rsidRPr="007201CC">
              <w:rPr>
                <w:rFonts w:ascii="Times New Roman" w:hAnsi="Times New Roman" w:cs="Times New Roman"/>
                <w:sz w:val="13"/>
                <w:lang w:eastAsia="zh-CN"/>
              </w:rPr>
              <w:t>。</w:t>
            </w:r>
          </w:p>
        </w:tc>
      </w:tr>
      <w:tr w:rsidR="007201CC" w:rsidRPr="007201CC" w14:paraId="716EF612" w14:textId="77777777" w:rsidTr="002D11C2">
        <w:trPr>
          <w:jc w:val="center"/>
        </w:trPr>
        <w:tc>
          <w:tcPr>
            <w:tcW w:w="1728" w:type="dxa"/>
          </w:tcPr>
          <w:p w14:paraId="02A05FBE" w14:textId="77777777" w:rsidR="007201CC" w:rsidRPr="007201CC" w:rsidRDefault="007201CC" w:rsidP="002D11C2">
            <w:pPr>
              <w:rPr>
                <w:rFonts w:ascii="Times New Roman" w:hAnsi="Times New Roman" w:cs="Times New Roman"/>
              </w:rPr>
            </w:pPr>
            <w:r w:rsidRPr="007201CC">
              <w:rPr>
                <w:rFonts w:ascii="Times New Roman" w:hAnsi="Times New Roman" w:cs="Times New Roman"/>
                <w:sz w:val="13"/>
              </w:rPr>
              <w:lastRenderedPageBreak/>
              <w:t>ADMC8</w:t>
            </w:r>
          </w:p>
        </w:tc>
        <w:tc>
          <w:tcPr>
            <w:tcW w:w="1728" w:type="dxa"/>
          </w:tcPr>
          <w:p w14:paraId="5D85A4A2"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3"/>
              </w:rPr>
              <w:t>B</w:t>
            </w:r>
          </w:p>
        </w:tc>
        <w:tc>
          <w:tcPr>
            <w:tcW w:w="1728" w:type="dxa"/>
          </w:tcPr>
          <w:p w14:paraId="6B09C5ED"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3"/>
              </w:rPr>
              <w:t>Nebulization/inhalation fear</w:t>
            </w:r>
          </w:p>
        </w:tc>
        <w:tc>
          <w:tcPr>
            <w:tcW w:w="1728" w:type="dxa"/>
          </w:tcPr>
          <w:p w14:paraId="70FAF53A" w14:textId="77777777" w:rsidR="007201CC" w:rsidRPr="007201CC" w:rsidRDefault="007201CC" w:rsidP="002D11C2">
            <w:pPr>
              <w:jc w:val="center"/>
              <w:rPr>
                <w:rFonts w:ascii="Times New Roman" w:hAnsi="Times New Roman" w:cs="Times New Roman"/>
                <w:lang w:eastAsia="zh-CN"/>
              </w:rPr>
            </w:pPr>
            <w:r w:rsidRPr="007201CC">
              <w:rPr>
                <w:rFonts w:ascii="Times New Roman" w:hAnsi="Times New Roman" w:cs="Times New Roman"/>
                <w:sz w:val="13"/>
                <w:lang w:eastAsia="zh-CN"/>
              </w:rPr>
              <w:t>宣称雾化或吸入治疗会伤肺、让孩子依赖、</w:t>
            </w:r>
            <w:proofErr w:type="gramStart"/>
            <w:r w:rsidRPr="007201CC">
              <w:rPr>
                <w:rFonts w:ascii="Times New Roman" w:hAnsi="Times New Roman" w:cs="Times New Roman"/>
                <w:sz w:val="13"/>
                <w:lang w:eastAsia="zh-CN"/>
              </w:rPr>
              <w:t>比口服药</w:t>
            </w:r>
            <w:proofErr w:type="gramEnd"/>
            <w:r w:rsidRPr="007201CC">
              <w:rPr>
                <w:rFonts w:ascii="Times New Roman" w:hAnsi="Times New Roman" w:cs="Times New Roman"/>
                <w:sz w:val="13"/>
                <w:lang w:eastAsia="zh-CN"/>
              </w:rPr>
              <w:t>更危险，或建议因上述原因回避医生推荐的吸入</w:t>
            </w:r>
            <w:r w:rsidRPr="007201CC">
              <w:rPr>
                <w:rFonts w:ascii="Times New Roman" w:hAnsi="Times New Roman" w:cs="Times New Roman"/>
                <w:sz w:val="13"/>
                <w:lang w:eastAsia="zh-CN"/>
              </w:rPr>
              <w:t>/</w:t>
            </w:r>
            <w:r w:rsidRPr="007201CC">
              <w:rPr>
                <w:rFonts w:ascii="Times New Roman" w:hAnsi="Times New Roman" w:cs="Times New Roman"/>
                <w:sz w:val="13"/>
                <w:lang w:eastAsia="zh-CN"/>
              </w:rPr>
              <w:t>雾化治疗。</w:t>
            </w:r>
          </w:p>
        </w:tc>
        <w:tc>
          <w:tcPr>
            <w:tcW w:w="1728" w:type="dxa"/>
          </w:tcPr>
          <w:p w14:paraId="669EB412" w14:textId="77777777" w:rsidR="007201CC" w:rsidRPr="007201CC" w:rsidRDefault="007201CC" w:rsidP="002D11C2">
            <w:pPr>
              <w:jc w:val="center"/>
              <w:rPr>
                <w:rFonts w:ascii="Times New Roman" w:hAnsi="Times New Roman" w:cs="Times New Roman"/>
                <w:lang w:eastAsia="zh-CN"/>
              </w:rPr>
            </w:pPr>
            <w:r w:rsidRPr="007201CC">
              <w:rPr>
                <w:rFonts w:ascii="Times New Roman" w:hAnsi="Times New Roman" w:cs="Times New Roman"/>
                <w:sz w:val="13"/>
                <w:lang w:eastAsia="zh-CN"/>
              </w:rPr>
              <w:t>强调恐吓性结论且可能导致拒绝吸入治疗。</w:t>
            </w:r>
          </w:p>
        </w:tc>
      </w:tr>
      <w:tr w:rsidR="007201CC" w:rsidRPr="007201CC" w14:paraId="28C70C32" w14:textId="77777777" w:rsidTr="002D11C2">
        <w:trPr>
          <w:jc w:val="center"/>
        </w:trPr>
        <w:tc>
          <w:tcPr>
            <w:tcW w:w="1728" w:type="dxa"/>
          </w:tcPr>
          <w:p w14:paraId="48E30115" w14:textId="77777777" w:rsidR="007201CC" w:rsidRPr="007201CC" w:rsidRDefault="007201CC" w:rsidP="002D11C2">
            <w:pPr>
              <w:rPr>
                <w:rFonts w:ascii="Times New Roman" w:hAnsi="Times New Roman" w:cs="Times New Roman"/>
              </w:rPr>
            </w:pPr>
            <w:r w:rsidRPr="007201CC">
              <w:rPr>
                <w:rFonts w:ascii="Times New Roman" w:hAnsi="Times New Roman" w:cs="Times New Roman"/>
                <w:sz w:val="13"/>
              </w:rPr>
              <w:t>ADMC9</w:t>
            </w:r>
          </w:p>
        </w:tc>
        <w:tc>
          <w:tcPr>
            <w:tcW w:w="1728" w:type="dxa"/>
          </w:tcPr>
          <w:p w14:paraId="47AD55E0"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3"/>
              </w:rPr>
              <w:t>B</w:t>
            </w:r>
          </w:p>
        </w:tc>
        <w:tc>
          <w:tcPr>
            <w:tcW w:w="1728" w:type="dxa"/>
          </w:tcPr>
          <w:p w14:paraId="5FC444A5"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3"/>
              </w:rPr>
              <w:t>Inhaler/spacer misguidance</w:t>
            </w:r>
          </w:p>
        </w:tc>
        <w:tc>
          <w:tcPr>
            <w:tcW w:w="1728" w:type="dxa"/>
          </w:tcPr>
          <w:p w14:paraId="078A58B8" w14:textId="77777777" w:rsidR="007201CC" w:rsidRPr="007201CC" w:rsidRDefault="007201CC" w:rsidP="002D11C2">
            <w:pPr>
              <w:jc w:val="center"/>
              <w:rPr>
                <w:rFonts w:ascii="Times New Roman" w:hAnsi="Times New Roman" w:cs="Times New Roman"/>
                <w:lang w:eastAsia="zh-CN"/>
              </w:rPr>
            </w:pPr>
            <w:r w:rsidRPr="007201CC">
              <w:rPr>
                <w:rFonts w:ascii="Times New Roman" w:hAnsi="Times New Roman" w:cs="Times New Roman"/>
                <w:sz w:val="13"/>
                <w:lang w:eastAsia="zh-CN"/>
              </w:rPr>
              <w:t>声称儿童使用吸入器不需要</w:t>
            </w:r>
            <w:proofErr w:type="gramStart"/>
            <w:r w:rsidRPr="007201CC">
              <w:rPr>
                <w:rFonts w:ascii="Times New Roman" w:hAnsi="Times New Roman" w:cs="Times New Roman"/>
                <w:sz w:val="13"/>
                <w:lang w:eastAsia="zh-CN"/>
              </w:rPr>
              <w:t>储雾罐</w:t>
            </w:r>
            <w:proofErr w:type="gramEnd"/>
            <w:r w:rsidRPr="007201CC">
              <w:rPr>
                <w:rFonts w:ascii="Times New Roman" w:hAnsi="Times New Roman" w:cs="Times New Roman"/>
                <w:sz w:val="13"/>
                <w:lang w:eastAsia="zh-CN"/>
              </w:rPr>
              <w:t>/</w:t>
            </w:r>
            <w:r w:rsidRPr="007201CC">
              <w:rPr>
                <w:rFonts w:ascii="Times New Roman" w:hAnsi="Times New Roman" w:cs="Times New Roman"/>
                <w:sz w:val="13"/>
                <w:lang w:eastAsia="zh-CN"/>
              </w:rPr>
              <w:t>面罩</w:t>
            </w:r>
            <w:r w:rsidRPr="007201CC">
              <w:rPr>
                <w:rFonts w:ascii="Times New Roman" w:hAnsi="Times New Roman" w:cs="Times New Roman"/>
                <w:sz w:val="13"/>
                <w:lang w:eastAsia="zh-CN"/>
              </w:rPr>
              <w:t>/</w:t>
            </w:r>
            <w:r w:rsidRPr="007201CC">
              <w:rPr>
                <w:rFonts w:ascii="Times New Roman" w:hAnsi="Times New Roman" w:cs="Times New Roman"/>
                <w:sz w:val="13"/>
                <w:lang w:eastAsia="zh-CN"/>
              </w:rPr>
              <w:t>口器配合，或明显鼓励错误装置使用方式，可能导致药物不能有效进入气道。</w:t>
            </w:r>
          </w:p>
        </w:tc>
        <w:tc>
          <w:tcPr>
            <w:tcW w:w="1728" w:type="dxa"/>
          </w:tcPr>
          <w:p w14:paraId="617A3819" w14:textId="77777777" w:rsidR="007201CC" w:rsidRPr="007201CC" w:rsidRDefault="007201CC" w:rsidP="002D11C2">
            <w:pPr>
              <w:jc w:val="center"/>
              <w:rPr>
                <w:rFonts w:ascii="Times New Roman" w:hAnsi="Times New Roman" w:cs="Times New Roman"/>
                <w:lang w:eastAsia="zh-CN"/>
              </w:rPr>
            </w:pPr>
            <w:r w:rsidRPr="007201CC">
              <w:rPr>
                <w:rFonts w:ascii="Times New Roman" w:hAnsi="Times New Roman" w:cs="Times New Roman"/>
                <w:sz w:val="13"/>
                <w:lang w:eastAsia="zh-CN"/>
              </w:rPr>
              <w:t>仅在视频明确进行装置教学或给出装置选择建议时评分。</w:t>
            </w:r>
          </w:p>
        </w:tc>
      </w:tr>
      <w:tr w:rsidR="007201CC" w:rsidRPr="007201CC" w14:paraId="0A69D7B9" w14:textId="77777777" w:rsidTr="002D11C2">
        <w:trPr>
          <w:jc w:val="center"/>
        </w:trPr>
        <w:tc>
          <w:tcPr>
            <w:tcW w:w="1728" w:type="dxa"/>
          </w:tcPr>
          <w:p w14:paraId="772BB054" w14:textId="77777777" w:rsidR="007201CC" w:rsidRPr="007201CC" w:rsidRDefault="007201CC" w:rsidP="002D11C2">
            <w:pPr>
              <w:rPr>
                <w:rFonts w:ascii="Times New Roman" w:hAnsi="Times New Roman" w:cs="Times New Roman"/>
              </w:rPr>
            </w:pPr>
            <w:r w:rsidRPr="007201CC">
              <w:rPr>
                <w:rFonts w:ascii="Times New Roman" w:hAnsi="Times New Roman" w:cs="Times New Roman"/>
                <w:sz w:val="13"/>
              </w:rPr>
              <w:t>ADMC10</w:t>
            </w:r>
          </w:p>
        </w:tc>
        <w:tc>
          <w:tcPr>
            <w:tcW w:w="1728" w:type="dxa"/>
          </w:tcPr>
          <w:p w14:paraId="6218825F"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3"/>
              </w:rPr>
              <w:t>B</w:t>
            </w:r>
          </w:p>
        </w:tc>
        <w:tc>
          <w:tcPr>
            <w:tcW w:w="1728" w:type="dxa"/>
          </w:tcPr>
          <w:p w14:paraId="614E5A17"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3"/>
              </w:rPr>
              <w:t>Smoke/environment exposure harmless</w:t>
            </w:r>
          </w:p>
        </w:tc>
        <w:tc>
          <w:tcPr>
            <w:tcW w:w="1728" w:type="dxa"/>
          </w:tcPr>
          <w:p w14:paraId="15E30D8F" w14:textId="77777777" w:rsidR="007201CC" w:rsidRPr="007201CC" w:rsidRDefault="007201CC" w:rsidP="002D11C2">
            <w:pPr>
              <w:jc w:val="center"/>
              <w:rPr>
                <w:rFonts w:ascii="Times New Roman" w:hAnsi="Times New Roman" w:cs="Times New Roman"/>
                <w:lang w:eastAsia="zh-CN"/>
              </w:rPr>
            </w:pPr>
            <w:r w:rsidRPr="007201CC">
              <w:rPr>
                <w:rFonts w:ascii="Times New Roman" w:hAnsi="Times New Roman" w:cs="Times New Roman"/>
                <w:sz w:val="13"/>
                <w:lang w:eastAsia="zh-CN"/>
              </w:rPr>
              <w:t>宣称二手烟、三手烟、电子烟、香烟烟雾、香</w:t>
            </w:r>
            <w:proofErr w:type="gramStart"/>
            <w:r w:rsidRPr="007201CC">
              <w:rPr>
                <w:rFonts w:ascii="Times New Roman" w:hAnsi="Times New Roman" w:cs="Times New Roman"/>
                <w:sz w:val="13"/>
                <w:lang w:eastAsia="zh-CN"/>
              </w:rPr>
              <w:t>薰</w:t>
            </w:r>
            <w:proofErr w:type="gramEnd"/>
            <w:r w:rsidRPr="007201CC">
              <w:rPr>
                <w:rFonts w:ascii="Times New Roman" w:hAnsi="Times New Roman" w:cs="Times New Roman"/>
                <w:sz w:val="13"/>
                <w:lang w:eastAsia="zh-CN"/>
              </w:rPr>
              <w:t>/</w:t>
            </w:r>
            <w:r w:rsidRPr="007201CC">
              <w:rPr>
                <w:rFonts w:ascii="Times New Roman" w:hAnsi="Times New Roman" w:cs="Times New Roman"/>
                <w:sz w:val="13"/>
                <w:lang w:eastAsia="zh-CN"/>
              </w:rPr>
              <w:t>熏香</w:t>
            </w:r>
            <w:r w:rsidRPr="007201CC">
              <w:rPr>
                <w:rFonts w:ascii="Times New Roman" w:hAnsi="Times New Roman" w:cs="Times New Roman"/>
                <w:sz w:val="13"/>
                <w:lang w:eastAsia="zh-CN"/>
              </w:rPr>
              <w:t>/</w:t>
            </w:r>
            <w:r w:rsidRPr="007201CC">
              <w:rPr>
                <w:rFonts w:ascii="Times New Roman" w:hAnsi="Times New Roman" w:cs="Times New Roman"/>
                <w:sz w:val="13"/>
                <w:lang w:eastAsia="zh-CN"/>
              </w:rPr>
              <w:t>油烟等对儿童哮喘无影响，或可通过接触烟雾</w:t>
            </w:r>
            <w:r w:rsidRPr="007201CC">
              <w:rPr>
                <w:rFonts w:ascii="Times New Roman" w:hAnsi="Times New Roman" w:cs="Times New Roman"/>
                <w:sz w:val="13"/>
                <w:lang w:eastAsia="zh-CN"/>
              </w:rPr>
              <w:t>“</w:t>
            </w:r>
            <w:r w:rsidRPr="007201CC">
              <w:rPr>
                <w:rFonts w:ascii="Times New Roman" w:hAnsi="Times New Roman" w:cs="Times New Roman"/>
                <w:sz w:val="13"/>
                <w:lang w:eastAsia="zh-CN"/>
              </w:rPr>
              <w:t>锻炼肺</w:t>
            </w:r>
            <w:r w:rsidRPr="007201CC">
              <w:rPr>
                <w:rFonts w:ascii="Times New Roman" w:hAnsi="Times New Roman" w:cs="Times New Roman"/>
                <w:sz w:val="13"/>
                <w:lang w:eastAsia="zh-CN"/>
              </w:rPr>
              <w:t>”</w:t>
            </w:r>
            <w:r w:rsidRPr="007201CC">
              <w:rPr>
                <w:rFonts w:ascii="Times New Roman" w:hAnsi="Times New Roman" w:cs="Times New Roman"/>
                <w:sz w:val="13"/>
                <w:lang w:eastAsia="zh-CN"/>
              </w:rPr>
              <w:t>。</w:t>
            </w:r>
          </w:p>
        </w:tc>
        <w:tc>
          <w:tcPr>
            <w:tcW w:w="1728" w:type="dxa"/>
          </w:tcPr>
          <w:p w14:paraId="428BDB53" w14:textId="77777777" w:rsidR="007201CC" w:rsidRPr="007201CC" w:rsidRDefault="007201CC" w:rsidP="002D11C2">
            <w:pPr>
              <w:jc w:val="center"/>
              <w:rPr>
                <w:rFonts w:ascii="Times New Roman" w:hAnsi="Times New Roman" w:cs="Times New Roman"/>
                <w:lang w:eastAsia="zh-CN"/>
              </w:rPr>
            </w:pPr>
            <w:r w:rsidRPr="007201CC">
              <w:rPr>
                <w:rFonts w:ascii="Times New Roman" w:hAnsi="Times New Roman" w:cs="Times New Roman"/>
                <w:sz w:val="13"/>
                <w:lang w:eastAsia="zh-CN"/>
              </w:rPr>
              <w:t>明确淡化或否认烟雾</w:t>
            </w:r>
            <w:r w:rsidRPr="007201CC">
              <w:rPr>
                <w:rFonts w:ascii="Times New Roman" w:hAnsi="Times New Roman" w:cs="Times New Roman"/>
                <w:sz w:val="13"/>
                <w:lang w:eastAsia="zh-CN"/>
              </w:rPr>
              <w:t>/</w:t>
            </w:r>
            <w:r w:rsidRPr="007201CC">
              <w:rPr>
                <w:rFonts w:ascii="Times New Roman" w:hAnsi="Times New Roman" w:cs="Times New Roman"/>
                <w:sz w:val="13"/>
                <w:lang w:eastAsia="zh-CN"/>
              </w:rPr>
              <w:t>刺激物暴露风险。</w:t>
            </w:r>
          </w:p>
        </w:tc>
      </w:tr>
      <w:tr w:rsidR="007201CC" w:rsidRPr="007201CC" w14:paraId="280CD66D" w14:textId="77777777" w:rsidTr="002D11C2">
        <w:trPr>
          <w:jc w:val="center"/>
        </w:trPr>
        <w:tc>
          <w:tcPr>
            <w:tcW w:w="1728" w:type="dxa"/>
          </w:tcPr>
          <w:p w14:paraId="19857C26" w14:textId="77777777" w:rsidR="007201CC" w:rsidRPr="007201CC" w:rsidRDefault="007201CC" w:rsidP="002D11C2">
            <w:pPr>
              <w:rPr>
                <w:rFonts w:ascii="Times New Roman" w:hAnsi="Times New Roman" w:cs="Times New Roman"/>
              </w:rPr>
            </w:pPr>
            <w:r w:rsidRPr="007201CC">
              <w:rPr>
                <w:rFonts w:ascii="Times New Roman" w:hAnsi="Times New Roman" w:cs="Times New Roman"/>
                <w:sz w:val="13"/>
              </w:rPr>
              <w:t>ADMC11</w:t>
            </w:r>
          </w:p>
        </w:tc>
        <w:tc>
          <w:tcPr>
            <w:tcW w:w="1728" w:type="dxa"/>
          </w:tcPr>
          <w:p w14:paraId="30F86A2A"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3"/>
              </w:rPr>
              <w:t>B</w:t>
            </w:r>
          </w:p>
        </w:tc>
        <w:tc>
          <w:tcPr>
            <w:tcW w:w="1728" w:type="dxa"/>
          </w:tcPr>
          <w:p w14:paraId="450D951D"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3"/>
              </w:rPr>
              <w:t>Complete exercise prohibition</w:t>
            </w:r>
          </w:p>
        </w:tc>
        <w:tc>
          <w:tcPr>
            <w:tcW w:w="1728" w:type="dxa"/>
          </w:tcPr>
          <w:p w14:paraId="351E5ACB" w14:textId="77777777" w:rsidR="007201CC" w:rsidRPr="007201CC" w:rsidRDefault="007201CC" w:rsidP="002D11C2">
            <w:pPr>
              <w:jc w:val="center"/>
              <w:rPr>
                <w:rFonts w:ascii="Times New Roman" w:hAnsi="Times New Roman" w:cs="Times New Roman"/>
                <w:lang w:eastAsia="zh-CN"/>
              </w:rPr>
            </w:pPr>
            <w:r w:rsidRPr="007201CC">
              <w:rPr>
                <w:rFonts w:ascii="Times New Roman" w:hAnsi="Times New Roman" w:cs="Times New Roman"/>
                <w:sz w:val="13"/>
                <w:lang w:eastAsia="zh-CN"/>
              </w:rPr>
              <w:t>宣称哮喘儿童应长期或完全避免运动、体育课或正常活动。</w:t>
            </w:r>
          </w:p>
        </w:tc>
        <w:tc>
          <w:tcPr>
            <w:tcW w:w="1728" w:type="dxa"/>
          </w:tcPr>
          <w:p w14:paraId="688DEEBE" w14:textId="77777777" w:rsidR="007201CC" w:rsidRPr="007201CC" w:rsidRDefault="007201CC" w:rsidP="002D11C2">
            <w:pPr>
              <w:jc w:val="center"/>
              <w:rPr>
                <w:rFonts w:ascii="Times New Roman" w:hAnsi="Times New Roman" w:cs="Times New Roman"/>
                <w:lang w:eastAsia="zh-CN"/>
              </w:rPr>
            </w:pPr>
            <w:r w:rsidRPr="007201CC">
              <w:rPr>
                <w:rFonts w:ascii="Times New Roman" w:hAnsi="Times New Roman" w:cs="Times New Roman"/>
                <w:sz w:val="13"/>
                <w:lang w:eastAsia="zh-CN"/>
              </w:rPr>
              <w:t>必须是长期</w:t>
            </w:r>
            <w:r w:rsidRPr="007201CC">
              <w:rPr>
                <w:rFonts w:ascii="Times New Roman" w:hAnsi="Times New Roman" w:cs="Times New Roman"/>
                <w:sz w:val="13"/>
                <w:lang w:eastAsia="zh-CN"/>
              </w:rPr>
              <w:t>/</w:t>
            </w:r>
            <w:r w:rsidRPr="007201CC">
              <w:rPr>
                <w:rFonts w:ascii="Times New Roman" w:hAnsi="Times New Roman" w:cs="Times New Roman"/>
                <w:sz w:val="13"/>
                <w:lang w:eastAsia="zh-CN"/>
              </w:rPr>
              <w:t>绝对禁止语境。</w:t>
            </w:r>
          </w:p>
        </w:tc>
      </w:tr>
      <w:tr w:rsidR="007201CC" w:rsidRPr="007201CC" w14:paraId="74C311C8" w14:textId="77777777" w:rsidTr="002D11C2">
        <w:trPr>
          <w:jc w:val="center"/>
        </w:trPr>
        <w:tc>
          <w:tcPr>
            <w:tcW w:w="1728" w:type="dxa"/>
          </w:tcPr>
          <w:p w14:paraId="0F8AE08D" w14:textId="77777777" w:rsidR="007201CC" w:rsidRPr="007201CC" w:rsidRDefault="007201CC" w:rsidP="002D11C2">
            <w:pPr>
              <w:rPr>
                <w:rFonts w:ascii="Times New Roman" w:hAnsi="Times New Roman" w:cs="Times New Roman"/>
              </w:rPr>
            </w:pPr>
            <w:r w:rsidRPr="007201CC">
              <w:rPr>
                <w:rFonts w:ascii="Times New Roman" w:hAnsi="Times New Roman" w:cs="Times New Roman"/>
                <w:sz w:val="13"/>
              </w:rPr>
              <w:t>ADMC12</w:t>
            </w:r>
          </w:p>
        </w:tc>
        <w:tc>
          <w:tcPr>
            <w:tcW w:w="1728" w:type="dxa"/>
          </w:tcPr>
          <w:p w14:paraId="5DD5499A"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3"/>
              </w:rPr>
              <w:t>B</w:t>
            </w:r>
          </w:p>
        </w:tc>
        <w:tc>
          <w:tcPr>
            <w:tcW w:w="1728" w:type="dxa"/>
          </w:tcPr>
          <w:p w14:paraId="5A75849E"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3"/>
              </w:rPr>
              <w:t>Rejecting action plan / follow-up</w:t>
            </w:r>
          </w:p>
        </w:tc>
        <w:tc>
          <w:tcPr>
            <w:tcW w:w="1728" w:type="dxa"/>
          </w:tcPr>
          <w:p w14:paraId="696D7BE9" w14:textId="77777777" w:rsidR="007201CC" w:rsidRPr="007201CC" w:rsidRDefault="007201CC" w:rsidP="002D11C2">
            <w:pPr>
              <w:jc w:val="center"/>
              <w:rPr>
                <w:rFonts w:ascii="Times New Roman" w:hAnsi="Times New Roman" w:cs="Times New Roman"/>
                <w:lang w:eastAsia="zh-CN"/>
              </w:rPr>
            </w:pPr>
            <w:r w:rsidRPr="007201CC">
              <w:rPr>
                <w:rFonts w:ascii="Times New Roman" w:hAnsi="Times New Roman" w:cs="Times New Roman"/>
                <w:sz w:val="13"/>
                <w:lang w:eastAsia="zh-CN"/>
              </w:rPr>
              <w:t>宣称儿童哮喘不需要书面行动计划、症状监测、峰流速</w:t>
            </w:r>
            <w:r w:rsidRPr="007201CC">
              <w:rPr>
                <w:rFonts w:ascii="Times New Roman" w:hAnsi="Times New Roman" w:cs="Times New Roman"/>
                <w:sz w:val="13"/>
                <w:lang w:eastAsia="zh-CN"/>
              </w:rPr>
              <w:t>/</w:t>
            </w:r>
            <w:r w:rsidRPr="007201CC">
              <w:rPr>
                <w:rFonts w:ascii="Times New Roman" w:hAnsi="Times New Roman" w:cs="Times New Roman"/>
                <w:sz w:val="13"/>
                <w:lang w:eastAsia="zh-CN"/>
              </w:rPr>
              <w:t>控制评估或定期复诊，家长凭经验自行处理即可。</w:t>
            </w:r>
          </w:p>
        </w:tc>
        <w:tc>
          <w:tcPr>
            <w:tcW w:w="1728" w:type="dxa"/>
          </w:tcPr>
          <w:p w14:paraId="283783AB" w14:textId="77777777" w:rsidR="007201CC" w:rsidRPr="007201CC" w:rsidRDefault="007201CC" w:rsidP="002D11C2">
            <w:pPr>
              <w:jc w:val="center"/>
              <w:rPr>
                <w:rFonts w:ascii="Times New Roman" w:hAnsi="Times New Roman" w:cs="Times New Roman"/>
                <w:lang w:eastAsia="zh-CN"/>
              </w:rPr>
            </w:pPr>
            <w:r w:rsidRPr="007201CC">
              <w:rPr>
                <w:rFonts w:ascii="Times New Roman" w:hAnsi="Times New Roman" w:cs="Times New Roman"/>
                <w:sz w:val="13"/>
                <w:lang w:eastAsia="zh-CN"/>
              </w:rPr>
              <w:t>明确否定行动计划、监测或复诊的价值。</w:t>
            </w:r>
          </w:p>
        </w:tc>
      </w:tr>
      <w:tr w:rsidR="007201CC" w:rsidRPr="007201CC" w14:paraId="3C46F98A" w14:textId="77777777" w:rsidTr="002D11C2">
        <w:trPr>
          <w:jc w:val="center"/>
        </w:trPr>
        <w:tc>
          <w:tcPr>
            <w:tcW w:w="1728" w:type="dxa"/>
          </w:tcPr>
          <w:p w14:paraId="7A8E1D9D" w14:textId="77777777" w:rsidR="007201CC" w:rsidRPr="007201CC" w:rsidRDefault="007201CC" w:rsidP="002D11C2">
            <w:pPr>
              <w:rPr>
                <w:rFonts w:ascii="Times New Roman" w:hAnsi="Times New Roman" w:cs="Times New Roman"/>
              </w:rPr>
            </w:pPr>
            <w:r w:rsidRPr="007201CC">
              <w:rPr>
                <w:rFonts w:ascii="Times New Roman" w:hAnsi="Times New Roman" w:cs="Times New Roman"/>
                <w:sz w:val="13"/>
              </w:rPr>
              <w:t>ADMC13</w:t>
            </w:r>
          </w:p>
        </w:tc>
        <w:tc>
          <w:tcPr>
            <w:tcW w:w="1728" w:type="dxa"/>
          </w:tcPr>
          <w:p w14:paraId="391308E5"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3"/>
              </w:rPr>
              <w:t>B</w:t>
            </w:r>
          </w:p>
        </w:tc>
        <w:tc>
          <w:tcPr>
            <w:tcW w:w="1728" w:type="dxa"/>
          </w:tcPr>
          <w:p w14:paraId="2A491295"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3"/>
              </w:rPr>
              <w:t>Equating asthma with cold/bronchitis</w:t>
            </w:r>
          </w:p>
        </w:tc>
        <w:tc>
          <w:tcPr>
            <w:tcW w:w="1728" w:type="dxa"/>
          </w:tcPr>
          <w:p w14:paraId="505AAC5A" w14:textId="77777777" w:rsidR="007201CC" w:rsidRPr="007201CC" w:rsidRDefault="007201CC" w:rsidP="002D11C2">
            <w:pPr>
              <w:jc w:val="center"/>
              <w:rPr>
                <w:rFonts w:ascii="Times New Roman" w:hAnsi="Times New Roman" w:cs="Times New Roman"/>
                <w:lang w:eastAsia="zh-CN"/>
              </w:rPr>
            </w:pPr>
            <w:r w:rsidRPr="007201CC">
              <w:rPr>
                <w:rFonts w:ascii="Times New Roman" w:hAnsi="Times New Roman" w:cs="Times New Roman"/>
                <w:sz w:val="13"/>
                <w:lang w:eastAsia="zh-CN"/>
              </w:rPr>
              <w:t>反复咳喘或喘息被解释为普通感冒、支气管炎、痰多或体质差，并建议不需要哮喘评估或抗炎控制。</w:t>
            </w:r>
          </w:p>
        </w:tc>
        <w:tc>
          <w:tcPr>
            <w:tcW w:w="1728" w:type="dxa"/>
          </w:tcPr>
          <w:p w14:paraId="4192EAD0" w14:textId="77777777" w:rsidR="007201CC" w:rsidRPr="007201CC" w:rsidRDefault="007201CC" w:rsidP="002D11C2">
            <w:pPr>
              <w:jc w:val="center"/>
              <w:rPr>
                <w:rFonts w:ascii="Times New Roman" w:hAnsi="Times New Roman" w:cs="Times New Roman"/>
                <w:lang w:eastAsia="zh-CN"/>
              </w:rPr>
            </w:pPr>
            <w:r w:rsidRPr="007201CC">
              <w:rPr>
                <w:rFonts w:ascii="Times New Roman" w:hAnsi="Times New Roman" w:cs="Times New Roman"/>
                <w:sz w:val="13"/>
                <w:lang w:eastAsia="zh-CN"/>
              </w:rPr>
              <w:t>必须有</w:t>
            </w:r>
            <w:r w:rsidRPr="007201CC">
              <w:rPr>
                <w:rFonts w:ascii="Times New Roman" w:hAnsi="Times New Roman" w:cs="Times New Roman"/>
                <w:sz w:val="13"/>
                <w:lang w:eastAsia="zh-CN"/>
              </w:rPr>
              <w:t>“</w:t>
            </w:r>
            <w:r w:rsidRPr="007201CC">
              <w:rPr>
                <w:rFonts w:ascii="Times New Roman" w:hAnsi="Times New Roman" w:cs="Times New Roman"/>
                <w:sz w:val="13"/>
                <w:lang w:eastAsia="zh-CN"/>
              </w:rPr>
              <w:t>否定哮喘可能</w:t>
            </w:r>
            <w:r w:rsidRPr="007201CC">
              <w:rPr>
                <w:rFonts w:ascii="Times New Roman" w:hAnsi="Times New Roman" w:cs="Times New Roman"/>
                <w:sz w:val="13"/>
                <w:lang w:eastAsia="zh-CN"/>
              </w:rPr>
              <w:t>/</w:t>
            </w:r>
            <w:r w:rsidRPr="007201CC">
              <w:rPr>
                <w:rFonts w:ascii="Times New Roman" w:hAnsi="Times New Roman" w:cs="Times New Roman"/>
                <w:sz w:val="13"/>
                <w:lang w:eastAsia="zh-CN"/>
              </w:rPr>
              <w:t>不需评估</w:t>
            </w:r>
            <w:r w:rsidRPr="007201CC">
              <w:rPr>
                <w:rFonts w:ascii="Times New Roman" w:hAnsi="Times New Roman" w:cs="Times New Roman"/>
                <w:sz w:val="13"/>
                <w:lang w:eastAsia="zh-CN"/>
              </w:rPr>
              <w:t>/</w:t>
            </w:r>
            <w:r w:rsidRPr="007201CC">
              <w:rPr>
                <w:rFonts w:ascii="Times New Roman" w:hAnsi="Times New Roman" w:cs="Times New Roman"/>
                <w:sz w:val="13"/>
                <w:lang w:eastAsia="zh-CN"/>
              </w:rPr>
              <w:t>不需规范治疗</w:t>
            </w:r>
            <w:r w:rsidRPr="007201CC">
              <w:rPr>
                <w:rFonts w:ascii="Times New Roman" w:hAnsi="Times New Roman" w:cs="Times New Roman"/>
                <w:sz w:val="13"/>
                <w:lang w:eastAsia="zh-CN"/>
              </w:rPr>
              <w:t>”</w:t>
            </w:r>
            <w:r w:rsidRPr="007201CC">
              <w:rPr>
                <w:rFonts w:ascii="Times New Roman" w:hAnsi="Times New Roman" w:cs="Times New Roman"/>
                <w:sz w:val="13"/>
                <w:lang w:eastAsia="zh-CN"/>
              </w:rPr>
              <w:t>的导向。</w:t>
            </w:r>
          </w:p>
        </w:tc>
      </w:tr>
      <w:tr w:rsidR="007201CC" w:rsidRPr="007201CC" w14:paraId="2D90FE9F" w14:textId="77777777" w:rsidTr="002D11C2">
        <w:trPr>
          <w:jc w:val="center"/>
        </w:trPr>
        <w:tc>
          <w:tcPr>
            <w:tcW w:w="1728" w:type="dxa"/>
          </w:tcPr>
          <w:p w14:paraId="09E00405" w14:textId="77777777" w:rsidR="007201CC" w:rsidRPr="007201CC" w:rsidRDefault="007201CC" w:rsidP="002D11C2">
            <w:pPr>
              <w:rPr>
                <w:rFonts w:ascii="Times New Roman" w:hAnsi="Times New Roman" w:cs="Times New Roman"/>
              </w:rPr>
            </w:pPr>
            <w:r w:rsidRPr="007201CC">
              <w:rPr>
                <w:rFonts w:ascii="Times New Roman" w:hAnsi="Times New Roman" w:cs="Times New Roman"/>
                <w:sz w:val="13"/>
              </w:rPr>
              <w:t>ADMC14</w:t>
            </w:r>
          </w:p>
        </w:tc>
        <w:tc>
          <w:tcPr>
            <w:tcW w:w="1728" w:type="dxa"/>
          </w:tcPr>
          <w:p w14:paraId="7206E1F8"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3"/>
              </w:rPr>
              <w:t>B</w:t>
            </w:r>
          </w:p>
        </w:tc>
        <w:tc>
          <w:tcPr>
            <w:tcW w:w="1728" w:type="dxa"/>
          </w:tcPr>
          <w:p w14:paraId="0D17E31A"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3"/>
              </w:rPr>
              <w:t>Excessive food restriction</w:t>
            </w:r>
          </w:p>
        </w:tc>
        <w:tc>
          <w:tcPr>
            <w:tcW w:w="1728" w:type="dxa"/>
          </w:tcPr>
          <w:p w14:paraId="68702799" w14:textId="77777777" w:rsidR="007201CC" w:rsidRPr="007201CC" w:rsidRDefault="007201CC" w:rsidP="002D11C2">
            <w:pPr>
              <w:jc w:val="center"/>
              <w:rPr>
                <w:rFonts w:ascii="Times New Roman" w:hAnsi="Times New Roman" w:cs="Times New Roman"/>
                <w:lang w:eastAsia="zh-CN"/>
              </w:rPr>
            </w:pPr>
            <w:r w:rsidRPr="007201CC">
              <w:rPr>
                <w:rFonts w:ascii="Times New Roman" w:hAnsi="Times New Roman" w:cs="Times New Roman"/>
                <w:sz w:val="13"/>
                <w:lang w:eastAsia="zh-CN"/>
              </w:rPr>
              <w:t>无个体过敏证据时，建议哮喘儿童长期全面禁食牛奶、鸡蛋、海鲜、肉类、冷食等大类食物，或宣称饮食禁忌可替代规范治疗。</w:t>
            </w:r>
          </w:p>
        </w:tc>
        <w:tc>
          <w:tcPr>
            <w:tcW w:w="1728" w:type="dxa"/>
          </w:tcPr>
          <w:p w14:paraId="31ABF98A" w14:textId="77777777" w:rsidR="007201CC" w:rsidRPr="007201CC" w:rsidRDefault="007201CC" w:rsidP="002D11C2">
            <w:pPr>
              <w:jc w:val="center"/>
              <w:rPr>
                <w:rFonts w:ascii="Times New Roman" w:hAnsi="Times New Roman" w:cs="Times New Roman"/>
                <w:lang w:eastAsia="zh-CN"/>
              </w:rPr>
            </w:pPr>
            <w:r w:rsidRPr="007201CC">
              <w:rPr>
                <w:rFonts w:ascii="Times New Roman" w:hAnsi="Times New Roman" w:cs="Times New Roman"/>
                <w:sz w:val="13"/>
                <w:lang w:eastAsia="zh-CN"/>
              </w:rPr>
              <w:t>必须为绝对化、长期化、大范围回避，或替代治疗。</w:t>
            </w:r>
          </w:p>
        </w:tc>
      </w:tr>
      <w:tr w:rsidR="007201CC" w:rsidRPr="007201CC" w14:paraId="59AE6FD4" w14:textId="77777777" w:rsidTr="002D11C2">
        <w:trPr>
          <w:jc w:val="center"/>
        </w:trPr>
        <w:tc>
          <w:tcPr>
            <w:tcW w:w="1728" w:type="dxa"/>
          </w:tcPr>
          <w:p w14:paraId="2E84EB49" w14:textId="77777777" w:rsidR="007201CC" w:rsidRPr="007201CC" w:rsidRDefault="007201CC" w:rsidP="002D11C2">
            <w:pPr>
              <w:rPr>
                <w:rFonts w:ascii="Times New Roman" w:hAnsi="Times New Roman" w:cs="Times New Roman"/>
              </w:rPr>
            </w:pPr>
            <w:r w:rsidRPr="007201CC">
              <w:rPr>
                <w:rFonts w:ascii="Times New Roman" w:hAnsi="Times New Roman" w:cs="Times New Roman"/>
                <w:sz w:val="13"/>
              </w:rPr>
              <w:t>ADMC18</w:t>
            </w:r>
          </w:p>
        </w:tc>
        <w:tc>
          <w:tcPr>
            <w:tcW w:w="1728" w:type="dxa"/>
          </w:tcPr>
          <w:p w14:paraId="3C431AF9"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3"/>
              </w:rPr>
              <w:t>B</w:t>
            </w:r>
          </w:p>
        </w:tc>
        <w:tc>
          <w:tcPr>
            <w:tcW w:w="1728" w:type="dxa"/>
          </w:tcPr>
          <w:p w14:paraId="756E98EC"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3"/>
              </w:rPr>
              <w:t>Cough/expectorant replaces reliever</w:t>
            </w:r>
          </w:p>
        </w:tc>
        <w:tc>
          <w:tcPr>
            <w:tcW w:w="1728" w:type="dxa"/>
          </w:tcPr>
          <w:p w14:paraId="2EED871A" w14:textId="77777777" w:rsidR="007201CC" w:rsidRPr="007201CC" w:rsidRDefault="007201CC" w:rsidP="002D11C2">
            <w:pPr>
              <w:jc w:val="center"/>
              <w:rPr>
                <w:rFonts w:ascii="Times New Roman" w:hAnsi="Times New Roman" w:cs="Times New Roman"/>
                <w:lang w:eastAsia="zh-CN"/>
              </w:rPr>
            </w:pPr>
            <w:r w:rsidRPr="007201CC">
              <w:rPr>
                <w:rFonts w:ascii="Times New Roman" w:hAnsi="Times New Roman" w:cs="Times New Roman"/>
                <w:sz w:val="13"/>
                <w:lang w:eastAsia="zh-CN"/>
              </w:rPr>
              <w:t>建议用化痰药、止咳药、复方感冒药、止咳糖浆或类似药物替代、推迟或弱化</w:t>
            </w:r>
            <w:r w:rsidRPr="007201CC">
              <w:rPr>
                <w:rFonts w:ascii="Times New Roman" w:hAnsi="Times New Roman" w:cs="Times New Roman"/>
                <w:sz w:val="13"/>
                <w:lang w:eastAsia="zh-CN"/>
              </w:rPr>
              <w:t>SABA/</w:t>
            </w:r>
            <w:r w:rsidRPr="007201CC">
              <w:rPr>
                <w:rFonts w:ascii="Times New Roman" w:hAnsi="Times New Roman" w:cs="Times New Roman"/>
                <w:sz w:val="13"/>
                <w:lang w:eastAsia="zh-CN"/>
              </w:rPr>
              <w:t>快速缓解药在喘息或急性发作中的作用。</w:t>
            </w:r>
          </w:p>
        </w:tc>
        <w:tc>
          <w:tcPr>
            <w:tcW w:w="1728" w:type="dxa"/>
          </w:tcPr>
          <w:p w14:paraId="6964C38A" w14:textId="77777777" w:rsidR="007201CC" w:rsidRPr="007201CC" w:rsidRDefault="007201CC" w:rsidP="002D11C2">
            <w:pPr>
              <w:jc w:val="center"/>
              <w:rPr>
                <w:rFonts w:ascii="Times New Roman" w:hAnsi="Times New Roman" w:cs="Times New Roman"/>
                <w:lang w:eastAsia="zh-CN"/>
              </w:rPr>
            </w:pPr>
            <w:r w:rsidRPr="007201CC">
              <w:rPr>
                <w:rFonts w:ascii="Times New Roman" w:hAnsi="Times New Roman" w:cs="Times New Roman"/>
                <w:sz w:val="13"/>
                <w:lang w:eastAsia="zh-CN"/>
              </w:rPr>
              <w:t>将咳嗽</w:t>
            </w:r>
            <w:r w:rsidRPr="007201CC">
              <w:rPr>
                <w:rFonts w:ascii="Times New Roman" w:hAnsi="Times New Roman" w:cs="Times New Roman"/>
                <w:sz w:val="13"/>
                <w:lang w:eastAsia="zh-CN"/>
              </w:rPr>
              <w:t>/</w:t>
            </w:r>
            <w:proofErr w:type="gramStart"/>
            <w:r w:rsidRPr="007201CC">
              <w:rPr>
                <w:rFonts w:ascii="Times New Roman" w:hAnsi="Times New Roman" w:cs="Times New Roman"/>
                <w:sz w:val="13"/>
                <w:lang w:eastAsia="zh-CN"/>
              </w:rPr>
              <w:t>痰处理</w:t>
            </w:r>
            <w:proofErr w:type="gramEnd"/>
            <w:r w:rsidRPr="007201CC">
              <w:rPr>
                <w:rFonts w:ascii="Times New Roman" w:hAnsi="Times New Roman" w:cs="Times New Roman"/>
                <w:sz w:val="13"/>
                <w:lang w:eastAsia="zh-CN"/>
              </w:rPr>
              <w:t>作为喘息急性处理核心，并造成缓解药延迟或替代。</w:t>
            </w:r>
          </w:p>
        </w:tc>
      </w:tr>
      <w:tr w:rsidR="007201CC" w:rsidRPr="007201CC" w14:paraId="0B9E8151" w14:textId="77777777" w:rsidTr="002D11C2">
        <w:trPr>
          <w:jc w:val="center"/>
        </w:trPr>
        <w:tc>
          <w:tcPr>
            <w:tcW w:w="1728" w:type="dxa"/>
          </w:tcPr>
          <w:p w14:paraId="14050B09" w14:textId="77777777" w:rsidR="007201CC" w:rsidRPr="007201CC" w:rsidRDefault="007201CC" w:rsidP="002D11C2">
            <w:pPr>
              <w:rPr>
                <w:rFonts w:ascii="Times New Roman" w:hAnsi="Times New Roman" w:cs="Times New Roman"/>
              </w:rPr>
            </w:pPr>
            <w:r w:rsidRPr="007201CC">
              <w:rPr>
                <w:rFonts w:ascii="Times New Roman" w:hAnsi="Times New Roman" w:cs="Times New Roman"/>
                <w:sz w:val="13"/>
              </w:rPr>
              <w:t>ADMC15</w:t>
            </w:r>
          </w:p>
        </w:tc>
        <w:tc>
          <w:tcPr>
            <w:tcW w:w="1728" w:type="dxa"/>
          </w:tcPr>
          <w:p w14:paraId="208504C7"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3"/>
              </w:rPr>
              <w:t>C</w:t>
            </w:r>
          </w:p>
        </w:tc>
        <w:tc>
          <w:tcPr>
            <w:tcW w:w="1728" w:type="dxa"/>
          </w:tcPr>
          <w:p w14:paraId="2A151C16"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3"/>
              </w:rPr>
              <w:t>Vaccine misinformation / avoidance</w:t>
            </w:r>
          </w:p>
        </w:tc>
        <w:tc>
          <w:tcPr>
            <w:tcW w:w="1728" w:type="dxa"/>
          </w:tcPr>
          <w:p w14:paraId="06E35103" w14:textId="77777777" w:rsidR="007201CC" w:rsidRPr="007201CC" w:rsidRDefault="007201CC" w:rsidP="002D11C2">
            <w:pPr>
              <w:jc w:val="center"/>
              <w:rPr>
                <w:rFonts w:ascii="Times New Roman" w:hAnsi="Times New Roman" w:cs="Times New Roman"/>
                <w:lang w:eastAsia="zh-CN"/>
              </w:rPr>
            </w:pPr>
            <w:r w:rsidRPr="007201CC">
              <w:rPr>
                <w:rFonts w:ascii="Times New Roman" w:hAnsi="Times New Roman" w:cs="Times New Roman"/>
                <w:sz w:val="13"/>
                <w:lang w:eastAsia="zh-CN"/>
              </w:rPr>
              <w:t>宣称哮喘儿童不能接种常规疫苗，或疫苗会普遍导致哮喘恶化，因此应长期回避接种。</w:t>
            </w:r>
          </w:p>
        </w:tc>
        <w:tc>
          <w:tcPr>
            <w:tcW w:w="1728" w:type="dxa"/>
          </w:tcPr>
          <w:p w14:paraId="59A78B79" w14:textId="77777777" w:rsidR="007201CC" w:rsidRPr="007201CC" w:rsidRDefault="007201CC" w:rsidP="002D11C2">
            <w:pPr>
              <w:jc w:val="center"/>
              <w:rPr>
                <w:rFonts w:ascii="Times New Roman" w:hAnsi="Times New Roman" w:cs="Times New Roman"/>
                <w:lang w:eastAsia="zh-CN"/>
              </w:rPr>
            </w:pPr>
            <w:r w:rsidRPr="007201CC">
              <w:rPr>
                <w:rFonts w:ascii="Times New Roman" w:hAnsi="Times New Roman" w:cs="Times New Roman"/>
                <w:sz w:val="13"/>
                <w:lang w:eastAsia="zh-CN"/>
              </w:rPr>
              <w:t>以哮喘诊断本身作为拒绝常规疫苗的理由。</w:t>
            </w:r>
          </w:p>
        </w:tc>
      </w:tr>
      <w:tr w:rsidR="007201CC" w:rsidRPr="007201CC" w14:paraId="421C139B" w14:textId="77777777" w:rsidTr="002D11C2">
        <w:trPr>
          <w:jc w:val="center"/>
        </w:trPr>
        <w:tc>
          <w:tcPr>
            <w:tcW w:w="1728" w:type="dxa"/>
            <w:tcBorders>
              <w:bottom w:val="single" w:sz="8" w:space="0" w:color="000000"/>
            </w:tcBorders>
          </w:tcPr>
          <w:p w14:paraId="5AD3CA87" w14:textId="77777777" w:rsidR="007201CC" w:rsidRPr="007201CC" w:rsidRDefault="007201CC" w:rsidP="002D11C2">
            <w:pPr>
              <w:rPr>
                <w:rFonts w:ascii="Times New Roman" w:hAnsi="Times New Roman" w:cs="Times New Roman"/>
              </w:rPr>
            </w:pPr>
            <w:r w:rsidRPr="007201CC">
              <w:rPr>
                <w:rFonts w:ascii="Times New Roman" w:hAnsi="Times New Roman" w:cs="Times New Roman"/>
                <w:sz w:val="13"/>
              </w:rPr>
              <w:t>ADMC16</w:t>
            </w:r>
          </w:p>
        </w:tc>
        <w:tc>
          <w:tcPr>
            <w:tcW w:w="1728" w:type="dxa"/>
            <w:tcBorders>
              <w:bottom w:val="single" w:sz="8" w:space="0" w:color="000000"/>
            </w:tcBorders>
          </w:tcPr>
          <w:p w14:paraId="0A0D8F89"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3"/>
              </w:rPr>
              <w:t>C</w:t>
            </w:r>
          </w:p>
        </w:tc>
        <w:tc>
          <w:tcPr>
            <w:tcW w:w="1728" w:type="dxa"/>
            <w:tcBorders>
              <w:bottom w:val="single" w:sz="8" w:space="0" w:color="000000"/>
            </w:tcBorders>
          </w:tcPr>
          <w:p w14:paraId="4548433A"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3"/>
              </w:rPr>
              <w:t>Contagion/stigma/catastrophizing</w:t>
            </w:r>
          </w:p>
        </w:tc>
        <w:tc>
          <w:tcPr>
            <w:tcW w:w="1728" w:type="dxa"/>
            <w:tcBorders>
              <w:bottom w:val="single" w:sz="8" w:space="0" w:color="000000"/>
            </w:tcBorders>
          </w:tcPr>
          <w:p w14:paraId="0047D45A" w14:textId="77777777" w:rsidR="007201CC" w:rsidRPr="007201CC" w:rsidRDefault="007201CC" w:rsidP="002D11C2">
            <w:pPr>
              <w:jc w:val="center"/>
              <w:rPr>
                <w:rFonts w:ascii="Times New Roman" w:hAnsi="Times New Roman" w:cs="Times New Roman"/>
                <w:lang w:eastAsia="zh-CN"/>
              </w:rPr>
            </w:pPr>
            <w:r w:rsidRPr="007201CC">
              <w:rPr>
                <w:rFonts w:ascii="Times New Roman" w:hAnsi="Times New Roman" w:cs="Times New Roman"/>
                <w:sz w:val="13"/>
                <w:lang w:eastAsia="zh-CN"/>
              </w:rPr>
              <w:t>宣称哮喘会传染，或哮喘儿童不能上学、不能正常成长、必然影响升学就业</w:t>
            </w:r>
            <w:r w:rsidRPr="007201CC">
              <w:rPr>
                <w:rFonts w:ascii="Times New Roman" w:hAnsi="Times New Roman" w:cs="Times New Roman"/>
                <w:sz w:val="13"/>
                <w:lang w:eastAsia="zh-CN"/>
              </w:rPr>
              <w:t>/</w:t>
            </w:r>
            <w:r w:rsidRPr="007201CC">
              <w:rPr>
                <w:rFonts w:ascii="Times New Roman" w:hAnsi="Times New Roman" w:cs="Times New Roman"/>
                <w:sz w:val="13"/>
                <w:lang w:eastAsia="zh-CN"/>
              </w:rPr>
              <w:t>婚育，制造明显</w:t>
            </w:r>
            <w:proofErr w:type="gramStart"/>
            <w:r w:rsidRPr="007201CC">
              <w:rPr>
                <w:rFonts w:ascii="Times New Roman" w:hAnsi="Times New Roman" w:cs="Times New Roman"/>
                <w:sz w:val="13"/>
                <w:lang w:eastAsia="zh-CN"/>
              </w:rPr>
              <w:t>污名化</w:t>
            </w:r>
            <w:proofErr w:type="gramEnd"/>
            <w:r w:rsidRPr="007201CC">
              <w:rPr>
                <w:rFonts w:ascii="Times New Roman" w:hAnsi="Times New Roman" w:cs="Times New Roman"/>
                <w:sz w:val="13"/>
                <w:lang w:eastAsia="zh-CN"/>
              </w:rPr>
              <w:t>或灾难化认知。</w:t>
            </w:r>
          </w:p>
        </w:tc>
        <w:tc>
          <w:tcPr>
            <w:tcW w:w="1728" w:type="dxa"/>
            <w:tcBorders>
              <w:bottom w:val="single" w:sz="8" w:space="0" w:color="000000"/>
            </w:tcBorders>
          </w:tcPr>
          <w:p w14:paraId="5EAA30B9" w14:textId="77777777" w:rsidR="007201CC" w:rsidRPr="007201CC" w:rsidRDefault="007201CC" w:rsidP="002D11C2">
            <w:pPr>
              <w:jc w:val="center"/>
              <w:rPr>
                <w:rFonts w:ascii="Times New Roman" w:hAnsi="Times New Roman" w:cs="Times New Roman"/>
                <w:lang w:eastAsia="zh-CN"/>
              </w:rPr>
            </w:pPr>
            <w:r w:rsidRPr="007201CC">
              <w:rPr>
                <w:rFonts w:ascii="Times New Roman" w:hAnsi="Times New Roman" w:cs="Times New Roman"/>
                <w:sz w:val="13"/>
                <w:lang w:eastAsia="zh-CN"/>
              </w:rPr>
              <w:t>明确传染论、社会排斥或绝对化灾难后果。</w:t>
            </w:r>
          </w:p>
        </w:tc>
      </w:tr>
    </w:tbl>
    <w:p w14:paraId="4A2906D6" w14:textId="77777777" w:rsidR="007201CC" w:rsidRPr="007201CC" w:rsidRDefault="007201CC" w:rsidP="007201CC">
      <w:pPr>
        <w:spacing w:before="60" w:after="240"/>
        <w:rPr>
          <w:rFonts w:ascii="Times New Roman" w:hAnsi="Times New Roman" w:cs="Times New Roman"/>
        </w:rPr>
      </w:pPr>
      <w:r w:rsidRPr="007201CC">
        <w:rPr>
          <w:rFonts w:ascii="Times New Roman" w:hAnsi="Times New Roman" w:cs="Times New Roman"/>
          <w:i/>
          <w:sz w:val="15"/>
        </w:rPr>
        <w:t>Each ADMC item is scored 1 if the video actively presents the dangerous claim, 0 otherwise; items are not mutually exclusive. Severity tiers are study-specific operational categories informed by WHO infodemic-risk principles and guideline-based clinical risk: Grade A = immediate physical risk; Grade B = delayed/chronic harm; Grade C = fear or stigma. The instrument was reviewed by a senior pediatric pulmonologist before scoring; the full Chinese codebook with boundary-case rules is available from the authors on request.</w:t>
      </w:r>
    </w:p>
    <w:p w14:paraId="22F81E4E" w14:textId="77777777" w:rsidR="007201CC" w:rsidRPr="007201CC" w:rsidRDefault="007201CC" w:rsidP="007201CC">
      <w:pPr>
        <w:rPr>
          <w:rFonts w:ascii="Times New Roman" w:hAnsi="Times New Roman" w:cs="Times New Roman"/>
        </w:rPr>
      </w:pPr>
      <w:r w:rsidRPr="007201CC">
        <w:rPr>
          <w:rFonts w:ascii="Times New Roman" w:hAnsi="Times New Roman" w:cs="Times New Roman"/>
        </w:rPr>
        <w:br w:type="page"/>
      </w:r>
    </w:p>
    <w:p w14:paraId="23AF52A8" w14:textId="77777777" w:rsidR="007201CC" w:rsidRPr="007201CC" w:rsidRDefault="007201CC" w:rsidP="007201CC">
      <w:pPr>
        <w:spacing w:after="60"/>
        <w:rPr>
          <w:rFonts w:ascii="Times New Roman" w:hAnsi="Times New Roman" w:cs="Times New Roman"/>
        </w:rPr>
      </w:pPr>
      <w:r w:rsidRPr="007201CC">
        <w:rPr>
          <w:rFonts w:ascii="Times New Roman" w:hAnsi="Times New Roman" w:cs="Times New Roman"/>
          <w:b/>
          <w:sz w:val="20"/>
        </w:rPr>
        <w:lastRenderedPageBreak/>
        <w:t>Table S2. Inter-rater reliability for video quality and content assessments.</w:t>
      </w:r>
    </w:p>
    <w:tbl>
      <w:tblPr>
        <w:tblW w:w="0" w:type="auto"/>
        <w:jc w:val="center"/>
        <w:tblLook w:val="04A0" w:firstRow="1" w:lastRow="0" w:firstColumn="1" w:lastColumn="0" w:noHBand="0" w:noVBand="1"/>
      </w:tblPr>
      <w:tblGrid>
        <w:gridCol w:w="2880"/>
        <w:gridCol w:w="2880"/>
        <w:gridCol w:w="2880"/>
      </w:tblGrid>
      <w:tr w:rsidR="007201CC" w:rsidRPr="007201CC" w14:paraId="7945870C" w14:textId="77777777" w:rsidTr="002D11C2">
        <w:trPr>
          <w:jc w:val="center"/>
        </w:trPr>
        <w:tc>
          <w:tcPr>
            <w:tcW w:w="2880" w:type="dxa"/>
            <w:tcBorders>
              <w:top w:val="single" w:sz="8" w:space="0" w:color="000000"/>
              <w:bottom w:val="single" w:sz="6" w:space="0" w:color="000000"/>
            </w:tcBorders>
          </w:tcPr>
          <w:p w14:paraId="1802B2FA" w14:textId="77777777" w:rsidR="007201CC" w:rsidRPr="007201CC" w:rsidRDefault="007201CC" w:rsidP="002D11C2">
            <w:pPr>
              <w:rPr>
                <w:rFonts w:ascii="Times New Roman" w:hAnsi="Times New Roman" w:cs="Times New Roman"/>
              </w:rPr>
            </w:pPr>
            <w:r w:rsidRPr="007201CC">
              <w:rPr>
                <w:rFonts w:ascii="Times New Roman" w:hAnsi="Times New Roman" w:cs="Times New Roman"/>
                <w:b/>
                <w:sz w:val="16"/>
              </w:rPr>
              <w:t>Assessment</w:t>
            </w:r>
          </w:p>
        </w:tc>
        <w:tc>
          <w:tcPr>
            <w:tcW w:w="2880" w:type="dxa"/>
            <w:tcBorders>
              <w:top w:val="single" w:sz="8" w:space="0" w:color="000000"/>
              <w:bottom w:val="single" w:sz="6" w:space="0" w:color="000000"/>
            </w:tcBorders>
          </w:tcPr>
          <w:p w14:paraId="3A98E049"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b/>
                <w:sz w:val="16"/>
              </w:rPr>
              <w:t>Reliability estimate (95% CI)</w:t>
            </w:r>
          </w:p>
        </w:tc>
        <w:tc>
          <w:tcPr>
            <w:tcW w:w="2880" w:type="dxa"/>
            <w:tcBorders>
              <w:top w:val="single" w:sz="8" w:space="0" w:color="000000"/>
              <w:bottom w:val="single" w:sz="6" w:space="0" w:color="000000"/>
            </w:tcBorders>
          </w:tcPr>
          <w:p w14:paraId="15E12498"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b/>
                <w:sz w:val="16"/>
              </w:rPr>
              <w:t>Interpretation</w:t>
            </w:r>
          </w:p>
        </w:tc>
      </w:tr>
      <w:tr w:rsidR="007201CC" w:rsidRPr="007201CC" w14:paraId="59B47C40" w14:textId="77777777" w:rsidTr="002D11C2">
        <w:trPr>
          <w:jc w:val="center"/>
        </w:trPr>
        <w:tc>
          <w:tcPr>
            <w:tcW w:w="2880" w:type="dxa"/>
          </w:tcPr>
          <w:p w14:paraId="7B5AE186" w14:textId="77777777" w:rsidR="007201CC" w:rsidRPr="007201CC" w:rsidRDefault="007201CC" w:rsidP="002D11C2">
            <w:pPr>
              <w:rPr>
                <w:rFonts w:ascii="Times New Roman" w:hAnsi="Times New Roman" w:cs="Times New Roman"/>
              </w:rPr>
            </w:pPr>
            <w:r w:rsidRPr="007201CC">
              <w:rPr>
                <w:rFonts w:ascii="Times New Roman" w:hAnsi="Times New Roman" w:cs="Times New Roman"/>
                <w:sz w:val="16"/>
              </w:rPr>
              <w:t>GQS</w:t>
            </w:r>
          </w:p>
        </w:tc>
        <w:tc>
          <w:tcPr>
            <w:tcW w:w="2880" w:type="dxa"/>
          </w:tcPr>
          <w:p w14:paraId="688ACFC8"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6"/>
              </w:rPr>
              <w:t>0.824 (0.770–0.860)</w:t>
            </w:r>
          </w:p>
        </w:tc>
        <w:tc>
          <w:tcPr>
            <w:tcW w:w="2880" w:type="dxa"/>
          </w:tcPr>
          <w:p w14:paraId="30522079"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6"/>
              </w:rPr>
              <w:t>good</w:t>
            </w:r>
          </w:p>
        </w:tc>
      </w:tr>
      <w:tr w:rsidR="007201CC" w:rsidRPr="007201CC" w14:paraId="207465FA" w14:textId="77777777" w:rsidTr="002D11C2">
        <w:trPr>
          <w:jc w:val="center"/>
        </w:trPr>
        <w:tc>
          <w:tcPr>
            <w:tcW w:w="2880" w:type="dxa"/>
          </w:tcPr>
          <w:p w14:paraId="7C0F8939" w14:textId="77777777" w:rsidR="007201CC" w:rsidRPr="007201CC" w:rsidRDefault="007201CC" w:rsidP="002D11C2">
            <w:pPr>
              <w:rPr>
                <w:rFonts w:ascii="Times New Roman" w:hAnsi="Times New Roman" w:cs="Times New Roman"/>
              </w:rPr>
            </w:pPr>
            <w:r w:rsidRPr="007201CC">
              <w:rPr>
                <w:rFonts w:ascii="Times New Roman" w:hAnsi="Times New Roman" w:cs="Times New Roman"/>
                <w:sz w:val="16"/>
              </w:rPr>
              <w:t>Modified DISCERN</w:t>
            </w:r>
          </w:p>
        </w:tc>
        <w:tc>
          <w:tcPr>
            <w:tcW w:w="2880" w:type="dxa"/>
          </w:tcPr>
          <w:p w14:paraId="7B105813"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6"/>
              </w:rPr>
              <w:t>0.726 (0.660–0.780)</w:t>
            </w:r>
          </w:p>
        </w:tc>
        <w:tc>
          <w:tcPr>
            <w:tcW w:w="2880" w:type="dxa"/>
          </w:tcPr>
          <w:p w14:paraId="3D0FC138"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6"/>
              </w:rPr>
              <w:t>moderate</w:t>
            </w:r>
          </w:p>
        </w:tc>
      </w:tr>
      <w:tr w:rsidR="007201CC" w:rsidRPr="007201CC" w14:paraId="0FDBCE35" w14:textId="77777777" w:rsidTr="002D11C2">
        <w:trPr>
          <w:jc w:val="center"/>
        </w:trPr>
        <w:tc>
          <w:tcPr>
            <w:tcW w:w="2880" w:type="dxa"/>
          </w:tcPr>
          <w:p w14:paraId="2C78D920" w14:textId="77777777" w:rsidR="007201CC" w:rsidRPr="007201CC" w:rsidRDefault="007201CC" w:rsidP="002D11C2">
            <w:pPr>
              <w:rPr>
                <w:rFonts w:ascii="Times New Roman" w:hAnsi="Times New Roman" w:cs="Times New Roman"/>
              </w:rPr>
            </w:pPr>
            <w:r w:rsidRPr="007201CC">
              <w:rPr>
                <w:rFonts w:ascii="Times New Roman" w:hAnsi="Times New Roman" w:cs="Times New Roman"/>
                <w:sz w:val="16"/>
              </w:rPr>
              <w:t>JAMA</w:t>
            </w:r>
          </w:p>
        </w:tc>
        <w:tc>
          <w:tcPr>
            <w:tcW w:w="2880" w:type="dxa"/>
          </w:tcPr>
          <w:p w14:paraId="332E6808"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6"/>
              </w:rPr>
              <w:t>0.947 (0.930–0.960)</w:t>
            </w:r>
          </w:p>
        </w:tc>
        <w:tc>
          <w:tcPr>
            <w:tcW w:w="2880" w:type="dxa"/>
          </w:tcPr>
          <w:p w14:paraId="1659D8B8"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6"/>
              </w:rPr>
              <w:t>excellent</w:t>
            </w:r>
          </w:p>
        </w:tc>
      </w:tr>
      <w:tr w:rsidR="007201CC" w:rsidRPr="007201CC" w14:paraId="1CC2E7D1" w14:textId="77777777" w:rsidTr="002D11C2">
        <w:trPr>
          <w:jc w:val="center"/>
        </w:trPr>
        <w:tc>
          <w:tcPr>
            <w:tcW w:w="2880" w:type="dxa"/>
          </w:tcPr>
          <w:p w14:paraId="7E82860A" w14:textId="77777777" w:rsidR="007201CC" w:rsidRPr="007201CC" w:rsidRDefault="007201CC" w:rsidP="002D11C2">
            <w:pPr>
              <w:rPr>
                <w:rFonts w:ascii="Times New Roman" w:hAnsi="Times New Roman" w:cs="Times New Roman"/>
              </w:rPr>
            </w:pPr>
            <w:r w:rsidRPr="007201CC">
              <w:rPr>
                <w:rFonts w:ascii="Times New Roman" w:hAnsi="Times New Roman" w:cs="Times New Roman"/>
                <w:sz w:val="16"/>
              </w:rPr>
              <w:t>PEMAT understandability</w:t>
            </w:r>
          </w:p>
        </w:tc>
        <w:tc>
          <w:tcPr>
            <w:tcW w:w="2880" w:type="dxa"/>
          </w:tcPr>
          <w:p w14:paraId="705D3613"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6"/>
              </w:rPr>
              <w:t>0.820 (0.770–0.860)</w:t>
            </w:r>
          </w:p>
        </w:tc>
        <w:tc>
          <w:tcPr>
            <w:tcW w:w="2880" w:type="dxa"/>
          </w:tcPr>
          <w:p w14:paraId="42F06E43"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6"/>
              </w:rPr>
              <w:t>good</w:t>
            </w:r>
          </w:p>
        </w:tc>
      </w:tr>
      <w:tr w:rsidR="007201CC" w:rsidRPr="007201CC" w14:paraId="644CED47" w14:textId="77777777" w:rsidTr="002D11C2">
        <w:trPr>
          <w:jc w:val="center"/>
        </w:trPr>
        <w:tc>
          <w:tcPr>
            <w:tcW w:w="2880" w:type="dxa"/>
          </w:tcPr>
          <w:p w14:paraId="7C4410D8" w14:textId="77777777" w:rsidR="007201CC" w:rsidRPr="007201CC" w:rsidRDefault="007201CC" w:rsidP="002D11C2">
            <w:pPr>
              <w:rPr>
                <w:rFonts w:ascii="Times New Roman" w:hAnsi="Times New Roman" w:cs="Times New Roman"/>
              </w:rPr>
            </w:pPr>
            <w:r w:rsidRPr="007201CC">
              <w:rPr>
                <w:rFonts w:ascii="Times New Roman" w:hAnsi="Times New Roman" w:cs="Times New Roman"/>
                <w:sz w:val="16"/>
              </w:rPr>
              <w:t>PEMAT actionability</w:t>
            </w:r>
          </w:p>
        </w:tc>
        <w:tc>
          <w:tcPr>
            <w:tcW w:w="2880" w:type="dxa"/>
          </w:tcPr>
          <w:p w14:paraId="5A471917"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6"/>
              </w:rPr>
              <w:t>0.944 (0.930–0.960)</w:t>
            </w:r>
          </w:p>
        </w:tc>
        <w:tc>
          <w:tcPr>
            <w:tcW w:w="2880" w:type="dxa"/>
          </w:tcPr>
          <w:p w14:paraId="749A7379"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6"/>
              </w:rPr>
              <w:t>excellent</w:t>
            </w:r>
          </w:p>
        </w:tc>
      </w:tr>
      <w:tr w:rsidR="007201CC" w:rsidRPr="007201CC" w14:paraId="79BACD9C" w14:textId="77777777" w:rsidTr="002D11C2">
        <w:trPr>
          <w:jc w:val="center"/>
        </w:trPr>
        <w:tc>
          <w:tcPr>
            <w:tcW w:w="2880" w:type="dxa"/>
          </w:tcPr>
          <w:p w14:paraId="7637B49A" w14:textId="77777777" w:rsidR="007201CC" w:rsidRPr="007201CC" w:rsidRDefault="007201CC" w:rsidP="002D11C2">
            <w:pPr>
              <w:rPr>
                <w:rFonts w:ascii="Times New Roman" w:hAnsi="Times New Roman" w:cs="Times New Roman"/>
              </w:rPr>
            </w:pPr>
            <w:r w:rsidRPr="007201CC">
              <w:rPr>
                <w:rFonts w:ascii="Times New Roman" w:hAnsi="Times New Roman" w:cs="Times New Roman"/>
                <w:sz w:val="16"/>
              </w:rPr>
              <w:t>VIQI total</w:t>
            </w:r>
          </w:p>
        </w:tc>
        <w:tc>
          <w:tcPr>
            <w:tcW w:w="2880" w:type="dxa"/>
          </w:tcPr>
          <w:p w14:paraId="521862CB"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6"/>
              </w:rPr>
              <w:t>0.847 (0.810–0.880)</w:t>
            </w:r>
          </w:p>
        </w:tc>
        <w:tc>
          <w:tcPr>
            <w:tcW w:w="2880" w:type="dxa"/>
          </w:tcPr>
          <w:p w14:paraId="0C92E07D"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6"/>
              </w:rPr>
              <w:t>good</w:t>
            </w:r>
          </w:p>
        </w:tc>
      </w:tr>
      <w:tr w:rsidR="007201CC" w:rsidRPr="007201CC" w14:paraId="3E8CA7A4" w14:textId="77777777" w:rsidTr="002D11C2">
        <w:trPr>
          <w:jc w:val="center"/>
        </w:trPr>
        <w:tc>
          <w:tcPr>
            <w:tcW w:w="2880" w:type="dxa"/>
          </w:tcPr>
          <w:p w14:paraId="0E6ECE57" w14:textId="77777777" w:rsidR="007201CC" w:rsidRPr="007201CC" w:rsidRDefault="007201CC" w:rsidP="002D11C2">
            <w:pPr>
              <w:rPr>
                <w:rFonts w:ascii="Times New Roman" w:hAnsi="Times New Roman" w:cs="Times New Roman"/>
              </w:rPr>
            </w:pPr>
            <w:r w:rsidRPr="007201CC">
              <w:rPr>
                <w:rFonts w:ascii="Times New Roman" w:hAnsi="Times New Roman" w:cs="Times New Roman"/>
                <w:sz w:val="16"/>
              </w:rPr>
              <w:t>PACI total</w:t>
            </w:r>
          </w:p>
        </w:tc>
        <w:tc>
          <w:tcPr>
            <w:tcW w:w="2880" w:type="dxa"/>
          </w:tcPr>
          <w:p w14:paraId="4BEE8C0A"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6"/>
              </w:rPr>
              <w:t>0.993 (0.990–0.990)</w:t>
            </w:r>
          </w:p>
        </w:tc>
        <w:tc>
          <w:tcPr>
            <w:tcW w:w="2880" w:type="dxa"/>
          </w:tcPr>
          <w:p w14:paraId="197F2A76"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6"/>
              </w:rPr>
              <w:t>excellent</w:t>
            </w:r>
          </w:p>
        </w:tc>
      </w:tr>
      <w:tr w:rsidR="007201CC" w:rsidRPr="007201CC" w14:paraId="61EAE6C7" w14:textId="77777777" w:rsidTr="002D11C2">
        <w:trPr>
          <w:jc w:val="center"/>
        </w:trPr>
        <w:tc>
          <w:tcPr>
            <w:tcW w:w="2880" w:type="dxa"/>
          </w:tcPr>
          <w:p w14:paraId="35080FF4" w14:textId="77777777" w:rsidR="007201CC" w:rsidRPr="007201CC" w:rsidRDefault="007201CC" w:rsidP="002D11C2">
            <w:pPr>
              <w:rPr>
                <w:rFonts w:ascii="Times New Roman" w:hAnsi="Times New Roman" w:cs="Times New Roman"/>
              </w:rPr>
            </w:pPr>
            <w:r w:rsidRPr="007201CC">
              <w:rPr>
                <w:rFonts w:ascii="Times New Roman" w:hAnsi="Times New Roman" w:cs="Times New Roman"/>
                <w:sz w:val="16"/>
              </w:rPr>
              <w:t>PACI1: Definition &amp; basic understanding</w:t>
            </w:r>
          </w:p>
        </w:tc>
        <w:tc>
          <w:tcPr>
            <w:tcW w:w="2880" w:type="dxa"/>
          </w:tcPr>
          <w:p w14:paraId="1158C129"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6"/>
              </w:rPr>
              <w:t>κ=0.990 (0.967–1.000); AC1=0.993</w:t>
            </w:r>
          </w:p>
        </w:tc>
        <w:tc>
          <w:tcPr>
            <w:tcW w:w="2880" w:type="dxa"/>
          </w:tcPr>
          <w:p w14:paraId="14F6FA3E"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6"/>
              </w:rPr>
              <w:t>excellent</w:t>
            </w:r>
          </w:p>
        </w:tc>
      </w:tr>
      <w:tr w:rsidR="007201CC" w:rsidRPr="007201CC" w14:paraId="69B7DEDF" w14:textId="77777777" w:rsidTr="002D11C2">
        <w:trPr>
          <w:jc w:val="center"/>
        </w:trPr>
        <w:tc>
          <w:tcPr>
            <w:tcW w:w="2880" w:type="dxa"/>
          </w:tcPr>
          <w:p w14:paraId="0BA43A5C" w14:textId="77777777" w:rsidR="007201CC" w:rsidRPr="007201CC" w:rsidRDefault="007201CC" w:rsidP="002D11C2">
            <w:pPr>
              <w:rPr>
                <w:rFonts w:ascii="Times New Roman" w:hAnsi="Times New Roman" w:cs="Times New Roman"/>
              </w:rPr>
            </w:pPr>
            <w:r w:rsidRPr="007201CC">
              <w:rPr>
                <w:rFonts w:ascii="Times New Roman" w:hAnsi="Times New Roman" w:cs="Times New Roman"/>
                <w:sz w:val="16"/>
              </w:rPr>
              <w:t>PACI2: Symptom recognition</w:t>
            </w:r>
          </w:p>
        </w:tc>
        <w:tc>
          <w:tcPr>
            <w:tcW w:w="2880" w:type="dxa"/>
          </w:tcPr>
          <w:p w14:paraId="365F9BA3"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6"/>
              </w:rPr>
              <w:t>κ=0.992 (0.975–1.000); AC1=0.992</w:t>
            </w:r>
          </w:p>
        </w:tc>
        <w:tc>
          <w:tcPr>
            <w:tcW w:w="2880" w:type="dxa"/>
          </w:tcPr>
          <w:p w14:paraId="0CE2893F"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6"/>
              </w:rPr>
              <w:t>excellent</w:t>
            </w:r>
          </w:p>
        </w:tc>
      </w:tr>
      <w:tr w:rsidR="007201CC" w:rsidRPr="007201CC" w14:paraId="608876F6" w14:textId="77777777" w:rsidTr="002D11C2">
        <w:trPr>
          <w:jc w:val="center"/>
        </w:trPr>
        <w:tc>
          <w:tcPr>
            <w:tcW w:w="2880" w:type="dxa"/>
          </w:tcPr>
          <w:p w14:paraId="4DEDF890" w14:textId="77777777" w:rsidR="007201CC" w:rsidRPr="007201CC" w:rsidRDefault="007201CC" w:rsidP="002D11C2">
            <w:pPr>
              <w:rPr>
                <w:rFonts w:ascii="Times New Roman" w:hAnsi="Times New Roman" w:cs="Times New Roman"/>
              </w:rPr>
            </w:pPr>
            <w:r w:rsidRPr="007201CC">
              <w:rPr>
                <w:rFonts w:ascii="Times New Roman" w:hAnsi="Times New Roman" w:cs="Times New Roman"/>
                <w:sz w:val="16"/>
              </w:rPr>
              <w:t>PACI3: Triggers</w:t>
            </w:r>
          </w:p>
        </w:tc>
        <w:tc>
          <w:tcPr>
            <w:tcW w:w="2880" w:type="dxa"/>
          </w:tcPr>
          <w:p w14:paraId="3D658733"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6"/>
              </w:rPr>
              <w:t>κ=0.974 (0.941–1.000); AC1=0.976</w:t>
            </w:r>
          </w:p>
        </w:tc>
        <w:tc>
          <w:tcPr>
            <w:tcW w:w="2880" w:type="dxa"/>
          </w:tcPr>
          <w:p w14:paraId="7B009607"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6"/>
              </w:rPr>
              <w:t>excellent</w:t>
            </w:r>
          </w:p>
        </w:tc>
      </w:tr>
      <w:tr w:rsidR="007201CC" w:rsidRPr="007201CC" w14:paraId="2C74643D" w14:textId="77777777" w:rsidTr="002D11C2">
        <w:trPr>
          <w:jc w:val="center"/>
        </w:trPr>
        <w:tc>
          <w:tcPr>
            <w:tcW w:w="2880" w:type="dxa"/>
          </w:tcPr>
          <w:p w14:paraId="6E48B546" w14:textId="77777777" w:rsidR="007201CC" w:rsidRPr="007201CC" w:rsidRDefault="007201CC" w:rsidP="002D11C2">
            <w:pPr>
              <w:rPr>
                <w:rFonts w:ascii="Times New Roman" w:hAnsi="Times New Roman" w:cs="Times New Roman"/>
              </w:rPr>
            </w:pPr>
            <w:r w:rsidRPr="007201CC">
              <w:rPr>
                <w:rFonts w:ascii="Times New Roman" w:hAnsi="Times New Roman" w:cs="Times New Roman"/>
                <w:sz w:val="16"/>
              </w:rPr>
              <w:t>PACI4A: Diagnosis (general principle)</w:t>
            </w:r>
          </w:p>
        </w:tc>
        <w:tc>
          <w:tcPr>
            <w:tcW w:w="2880" w:type="dxa"/>
          </w:tcPr>
          <w:p w14:paraId="765F2C92"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6"/>
              </w:rPr>
              <w:t>κ=1.000 (1.000–1.000); AC1=1.000</w:t>
            </w:r>
          </w:p>
        </w:tc>
        <w:tc>
          <w:tcPr>
            <w:tcW w:w="2880" w:type="dxa"/>
          </w:tcPr>
          <w:p w14:paraId="3C3DDDD7"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6"/>
              </w:rPr>
              <w:t>excellent</w:t>
            </w:r>
          </w:p>
        </w:tc>
      </w:tr>
      <w:tr w:rsidR="007201CC" w:rsidRPr="007201CC" w14:paraId="79123E05" w14:textId="77777777" w:rsidTr="002D11C2">
        <w:trPr>
          <w:jc w:val="center"/>
        </w:trPr>
        <w:tc>
          <w:tcPr>
            <w:tcW w:w="2880" w:type="dxa"/>
          </w:tcPr>
          <w:p w14:paraId="0836378E" w14:textId="77777777" w:rsidR="007201CC" w:rsidRPr="007201CC" w:rsidRDefault="007201CC" w:rsidP="002D11C2">
            <w:pPr>
              <w:rPr>
                <w:rFonts w:ascii="Times New Roman" w:hAnsi="Times New Roman" w:cs="Times New Roman"/>
              </w:rPr>
            </w:pPr>
            <w:r w:rsidRPr="007201CC">
              <w:rPr>
                <w:rFonts w:ascii="Times New Roman" w:hAnsi="Times New Roman" w:cs="Times New Roman"/>
                <w:sz w:val="16"/>
              </w:rPr>
              <w:t>PACI4B: Diagnosis (young-child specifics)</w:t>
            </w:r>
          </w:p>
        </w:tc>
        <w:tc>
          <w:tcPr>
            <w:tcW w:w="2880" w:type="dxa"/>
          </w:tcPr>
          <w:p w14:paraId="22FDE953"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6"/>
              </w:rPr>
              <w:t>κ=1.000 (1.000–1.000); AC1=1.000</w:t>
            </w:r>
          </w:p>
        </w:tc>
        <w:tc>
          <w:tcPr>
            <w:tcW w:w="2880" w:type="dxa"/>
          </w:tcPr>
          <w:p w14:paraId="01ECEB79"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6"/>
              </w:rPr>
              <w:t>excellent</w:t>
            </w:r>
          </w:p>
        </w:tc>
      </w:tr>
      <w:tr w:rsidR="007201CC" w:rsidRPr="007201CC" w14:paraId="75CCDBDF" w14:textId="77777777" w:rsidTr="002D11C2">
        <w:trPr>
          <w:jc w:val="center"/>
        </w:trPr>
        <w:tc>
          <w:tcPr>
            <w:tcW w:w="2880" w:type="dxa"/>
          </w:tcPr>
          <w:p w14:paraId="4BE24772" w14:textId="77777777" w:rsidR="007201CC" w:rsidRPr="007201CC" w:rsidRDefault="007201CC" w:rsidP="002D11C2">
            <w:pPr>
              <w:rPr>
                <w:rFonts w:ascii="Times New Roman" w:hAnsi="Times New Roman" w:cs="Times New Roman"/>
              </w:rPr>
            </w:pPr>
            <w:r w:rsidRPr="007201CC">
              <w:rPr>
                <w:rFonts w:ascii="Times New Roman" w:hAnsi="Times New Roman" w:cs="Times New Roman"/>
                <w:sz w:val="16"/>
              </w:rPr>
              <w:t>PACI5: Acute exacerbation recognition</w:t>
            </w:r>
          </w:p>
        </w:tc>
        <w:tc>
          <w:tcPr>
            <w:tcW w:w="2880" w:type="dxa"/>
          </w:tcPr>
          <w:p w14:paraId="42DBB41C"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6"/>
              </w:rPr>
              <w:t>κ=1.000 (1.000–1.000); AC1=1.000</w:t>
            </w:r>
          </w:p>
        </w:tc>
        <w:tc>
          <w:tcPr>
            <w:tcW w:w="2880" w:type="dxa"/>
          </w:tcPr>
          <w:p w14:paraId="01996BE5"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6"/>
              </w:rPr>
              <w:t>excellent</w:t>
            </w:r>
          </w:p>
        </w:tc>
      </w:tr>
      <w:tr w:rsidR="007201CC" w:rsidRPr="007201CC" w14:paraId="34182F3E" w14:textId="77777777" w:rsidTr="002D11C2">
        <w:trPr>
          <w:jc w:val="center"/>
        </w:trPr>
        <w:tc>
          <w:tcPr>
            <w:tcW w:w="2880" w:type="dxa"/>
          </w:tcPr>
          <w:p w14:paraId="4F1BF63E" w14:textId="77777777" w:rsidR="007201CC" w:rsidRPr="007201CC" w:rsidRDefault="007201CC" w:rsidP="002D11C2">
            <w:pPr>
              <w:rPr>
                <w:rFonts w:ascii="Times New Roman" w:hAnsi="Times New Roman" w:cs="Times New Roman"/>
              </w:rPr>
            </w:pPr>
            <w:r w:rsidRPr="007201CC">
              <w:rPr>
                <w:rFonts w:ascii="Times New Roman" w:hAnsi="Times New Roman" w:cs="Times New Roman"/>
                <w:sz w:val="16"/>
              </w:rPr>
              <w:t>PACI6: Acute exacerbation home management</w:t>
            </w:r>
          </w:p>
        </w:tc>
        <w:tc>
          <w:tcPr>
            <w:tcW w:w="2880" w:type="dxa"/>
          </w:tcPr>
          <w:p w14:paraId="7EC2940B"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6"/>
              </w:rPr>
              <w:t>κ=0.975 (0.936–1.000); AC1=0.987</w:t>
            </w:r>
          </w:p>
        </w:tc>
        <w:tc>
          <w:tcPr>
            <w:tcW w:w="2880" w:type="dxa"/>
          </w:tcPr>
          <w:p w14:paraId="09B65CF1"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6"/>
              </w:rPr>
              <w:t>excellent</w:t>
            </w:r>
          </w:p>
        </w:tc>
      </w:tr>
      <w:tr w:rsidR="007201CC" w:rsidRPr="007201CC" w14:paraId="71712684" w14:textId="77777777" w:rsidTr="002D11C2">
        <w:trPr>
          <w:jc w:val="center"/>
        </w:trPr>
        <w:tc>
          <w:tcPr>
            <w:tcW w:w="2880" w:type="dxa"/>
          </w:tcPr>
          <w:p w14:paraId="1ED91F03" w14:textId="77777777" w:rsidR="007201CC" w:rsidRPr="007201CC" w:rsidRDefault="007201CC" w:rsidP="002D11C2">
            <w:pPr>
              <w:rPr>
                <w:rFonts w:ascii="Times New Roman" w:hAnsi="Times New Roman" w:cs="Times New Roman"/>
              </w:rPr>
            </w:pPr>
            <w:r w:rsidRPr="007201CC">
              <w:rPr>
                <w:rFonts w:ascii="Times New Roman" w:hAnsi="Times New Roman" w:cs="Times New Roman"/>
                <w:sz w:val="16"/>
              </w:rPr>
              <w:t>PACI7: Long-term controller therapy</w:t>
            </w:r>
          </w:p>
        </w:tc>
        <w:tc>
          <w:tcPr>
            <w:tcW w:w="2880" w:type="dxa"/>
          </w:tcPr>
          <w:p w14:paraId="0A87867E"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6"/>
              </w:rPr>
              <w:t>κ=0.991 (0.972–1.000); AC1=0.992</w:t>
            </w:r>
          </w:p>
        </w:tc>
        <w:tc>
          <w:tcPr>
            <w:tcW w:w="2880" w:type="dxa"/>
          </w:tcPr>
          <w:p w14:paraId="0C3F3F6E"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6"/>
              </w:rPr>
              <w:t>excellent</w:t>
            </w:r>
          </w:p>
        </w:tc>
      </w:tr>
      <w:tr w:rsidR="007201CC" w:rsidRPr="007201CC" w14:paraId="0EFDB6D0" w14:textId="77777777" w:rsidTr="002D11C2">
        <w:trPr>
          <w:jc w:val="center"/>
        </w:trPr>
        <w:tc>
          <w:tcPr>
            <w:tcW w:w="2880" w:type="dxa"/>
          </w:tcPr>
          <w:p w14:paraId="1CDF81B4" w14:textId="77777777" w:rsidR="007201CC" w:rsidRPr="007201CC" w:rsidRDefault="007201CC" w:rsidP="002D11C2">
            <w:pPr>
              <w:rPr>
                <w:rFonts w:ascii="Times New Roman" w:hAnsi="Times New Roman" w:cs="Times New Roman"/>
              </w:rPr>
            </w:pPr>
            <w:r w:rsidRPr="007201CC">
              <w:rPr>
                <w:rFonts w:ascii="Times New Roman" w:hAnsi="Times New Roman" w:cs="Times New Roman"/>
                <w:sz w:val="16"/>
              </w:rPr>
              <w:t>PACI8: Inhaler-device technique</w:t>
            </w:r>
          </w:p>
        </w:tc>
        <w:tc>
          <w:tcPr>
            <w:tcW w:w="2880" w:type="dxa"/>
          </w:tcPr>
          <w:p w14:paraId="457F91A9"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6"/>
              </w:rPr>
              <w:t>κ=0.890 (0.733–1.000); AC1=0.986</w:t>
            </w:r>
          </w:p>
        </w:tc>
        <w:tc>
          <w:tcPr>
            <w:tcW w:w="2880" w:type="dxa"/>
          </w:tcPr>
          <w:p w14:paraId="4A03CDDF"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6"/>
              </w:rPr>
              <w:t>excellent</w:t>
            </w:r>
          </w:p>
        </w:tc>
      </w:tr>
      <w:tr w:rsidR="007201CC" w:rsidRPr="007201CC" w14:paraId="1E0FEEFE" w14:textId="77777777" w:rsidTr="002D11C2">
        <w:trPr>
          <w:jc w:val="center"/>
        </w:trPr>
        <w:tc>
          <w:tcPr>
            <w:tcW w:w="2880" w:type="dxa"/>
          </w:tcPr>
          <w:p w14:paraId="365AF206" w14:textId="77777777" w:rsidR="007201CC" w:rsidRPr="007201CC" w:rsidRDefault="007201CC" w:rsidP="002D11C2">
            <w:pPr>
              <w:rPr>
                <w:rFonts w:ascii="Times New Roman" w:hAnsi="Times New Roman" w:cs="Times New Roman"/>
              </w:rPr>
            </w:pPr>
            <w:r w:rsidRPr="007201CC">
              <w:rPr>
                <w:rFonts w:ascii="Times New Roman" w:hAnsi="Times New Roman" w:cs="Times New Roman"/>
                <w:sz w:val="16"/>
              </w:rPr>
              <w:t>PACI9: Asthma action plan</w:t>
            </w:r>
          </w:p>
        </w:tc>
        <w:tc>
          <w:tcPr>
            <w:tcW w:w="2880" w:type="dxa"/>
          </w:tcPr>
          <w:p w14:paraId="5A03AD50"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6"/>
              </w:rPr>
              <w:t>κ=0.905 (0.727–1.000); AC1=0.991</w:t>
            </w:r>
          </w:p>
        </w:tc>
        <w:tc>
          <w:tcPr>
            <w:tcW w:w="2880" w:type="dxa"/>
          </w:tcPr>
          <w:p w14:paraId="5A1CCDCC"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6"/>
              </w:rPr>
              <w:t>excellent</w:t>
            </w:r>
          </w:p>
        </w:tc>
      </w:tr>
      <w:tr w:rsidR="007201CC" w:rsidRPr="007201CC" w14:paraId="687CB9AD" w14:textId="77777777" w:rsidTr="002D11C2">
        <w:trPr>
          <w:jc w:val="center"/>
        </w:trPr>
        <w:tc>
          <w:tcPr>
            <w:tcW w:w="2880" w:type="dxa"/>
          </w:tcPr>
          <w:p w14:paraId="64503E9E" w14:textId="77777777" w:rsidR="007201CC" w:rsidRPr="007201CC" w:rsidRDefault="007201CC" w:rsidP="002D11C2">
            <w:pPr>
              <w:rPr>
                <w:rFonts w:ascii="Times New Roman" w:hAnsi="Times New Roman" w:cs="Times New Roman"/>
              </w:rPr>
            </w:pPr>
            <w:r w:rsidRPr="007201CC">
              <w:rPr>
                <w:rFonts w:ascii="Times New Roman" w:hAnsi="Times New Roman" w:cs="Times New Roman"/>
                <w:sz w:val="16"/>
              </w:rPr>
              <w:t>PACI10: Environmental control &amp; trigger avoidance</w:t>
            </w:r>
          </w:p>
        </w:tc>
        <w:tc>
          <w:tcPr>
            <w:tcW w:w="2880" w:type="dxa"/>
          </w:tcPr>
          <w:p w14:paraId="757F2403"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6"/>
              </w:rPr>
              <w:t>κ=1.000 (1.000–1.000); AC1=1.000</w:t>
            </w:r>
          </w:p>
        </w:tc>
        <w:tc>
          <w:tcPr>
            <w:tcW w:w="2880" w:type="dxa"/>
          </w:tcPr>
          <w:p w14:paraId="29958785"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6"/>
              </w:rPr>
              <w:t>excellent</w:t>
            </w:r>
          </w:p>
        </w:tc>
      </w:tr>
      <w:tr w:rsidR="007201CC" w:rsidRPr="007201CC" w14:paraId="1293C0E6" w14:textId="77777777" w:rsidTr="002D11C2">
        <w:trPr>
          <w:jc w:val="center"/>
        </w:trPr>
        <w:tc>
          <w:tcPr>
            <w:tcW w:w="2880" w:type="dxa"/>
          </w:tcPr>
          <w:p w14:paraId="13EC232D" w14:textId="77777777" w:rsidR="007201CC" w:rsidRPr="007201CC" w:rsidRDefault="007201CC" w:rsidP="002D11C2">
            <w:pPr>
              <w:rPr>
                <w:rFonts w:ascii="Times New Roman" w:hAnsi="Times New Roman" w:cs="Times New Roman"/>
              </w:rPr>
            </w:pPr>
            <w:r w:rsidRPr="007201CC">
              <w:rPr>
                <w:rFonts w:ascii="Times New Roman" w:hAnsi="Times New Roman" w:cs="Times New Roman"/>
                <w:sz w:val="16"/>
              </w:rPr>
              <w:t>PACI11: Misconception correction</w:t>
            </w:r>
          </w:p>
        </w:tc>
        <w:tc>
          <w:tcPr>
            <w:tcW w:w="2880" w:type="dxa"/>
          </w:tcPr>
          <w:p w14:paraId="650E3C74"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6"/>
              </w:rPr>
              <w:t>κ=0.987 (0.957–1.000); AC1=0.994</w:t>
            </w:r>
          </w:p>
        </w:tc>
        <w:tc>
          <w:tcPr>
            <w:tcW w:w="2880" w:type="dxa"/>
          </w:tcPr>
          <w:p w14:paraId="6E321670"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6"/>
              </w:rPr>
              <w:t>excellent</w:t>
            </w:r>
          </w:p>
        </w:tc>
      </w:tr>
      <w:tr w:rsidR="007201CC" w:rsidRPr="007201CC" w14:paraId="5F886D85" w14:textId="77777777" w:rsidTr="002D11C2">
        <w:trPr>
          <w:jc w:val="center"/>
        </w:trPr>
        <w:tc>
          <w:tcPr>
            <w:tcW w:w="2880" w:type="dxa"/>
          </w:tcPr>
          <w:p w14:paraId="495BF4EC" w14:textId="77777777" w:rsidR="007201CC" w:rsidRPr="007201CC" w:rsidRDefault="007201CC" w:rsidP="002D11C2">
            <w:pPr>
              <w:rPr>
                <w:rFonts w:ascii="Times New Roman" w:hAnsi="Times New Roman" w:cs="Times New Roman"/>
              </w:rPr>
            </w:pPr>
            <w:r w:rsidRPr="007201CC">
              <w:rPr>
                <w:rFonts w:ascii="Times New Roman" w:hAnsi="Times New Roman" w:cs="Times New Roman"/>
                <w:sz w:val="16"/>
              </w:rPr>
              <w:t>PACI12: Long-term management &amp; follow-up</w:t>
            </w:r>
          </w:p>
        </w:tc>
        <w:tc>
          <w:tcPr>
            <w:tcW w:w="2880" w:type="dxa"/>
          </w:tcPr>
          <w:p w14:paraId="67CFD281"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6"/>
              </w:rPr>
              <w:t>κ=0.983 (0.956–1.000); AC1=0.984</w:t>
            </w:r>
          </w:p>
        </w:tc>
        <w:tc>
          <w:tcPr>
            <w:tcW w:w="2880" w:type="dxa"/>
          </w:tcPr>
          <w:p w14:paraId="2ACB97B9"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6"/>
              </w:rPr>
              <w:t>excellent</w:t>
            </w:r>
          </w:p>
        </w:tc>
      </w:tr>
      <w:tr w:rsidR="007201CC" w:rsidRPr="007201CC" w14:paraId="3C1716EA" w14:textId="77777777" w:rsidTr="002D11C2">
        <w:trPr>
          <w:jc w:val="center"/>
        </w:trPr>
        <w:tc>
          <w:tcPr>
            <w:tcW w:w="2880" w:type="dxa"/>
          </w:tcPr>
          <w:p w14:paraId="0FDE74F1" w14:textId="77777777" w:rsidR="007201CC" w:rsidRPr="007201CC" w:rsidRDefault="007201CC" w:rsidP="002D11C2">
            <w:pPr>
              <w:rPr>
                <w:rFonts w:ascii="Times New Roman" w:hAnsi="Times New Roman" w:cs="Times New Roman"/>
              </w:rPr>
            </w:pPr>
            <w:r w:rsidRPr="007201CC">
              <w:rPr>
                <w:rFonts w:ascii="Times New Roman" w:hAnsi="Times New Roman" w:cs="Times New Roman"/>
                <w:sz w:val="16"/>
              </w:rPr>
              <w:t>PACI13: Exercise &amp; asthma</w:t>
            </w:r>
          </w:p>
        </w:tc>
        <w:tc>
          <w:tcPr>
            <w:tcW w:w="2880" w:type="dxa"/>
          </w:tcPr>
          <w:p w14:paraId="6438EB0F"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6"/>
              </w:rPr>
              <w:t>κ=1.000 (1.000–1.000); AC1=1.000</w:t>
            </w:r>
          </w:p>
        </w:tc>
        <w:tc>
          <w:tcPr>
            <w:tcW w:w="2880" w:type="dxa"/>
          </w:tcPr>
          <w:p w14:paraId="769E906A"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6"/>
              </w:rPr>
              <w:t>excellent</w:t>
            </w:r>
          </w:p>
        </w:tc>
      </w:tr>
      <w:tr w:rsidR="007201CC" w:rsidRPr="007201CC" w14:paraId="2B53D163" w14:textId="77777777" w:rsidTr="002D11C2">
        <w:trPr>
          <w:jc w:val="center"/>
        </w:trPr>
        <w:tc>
          <w:tcPr>
            <w:tcW w:w="2880" w:type="dxa"/>
            <w:tcBorders>
              <w:bottom w:val="single" w:sz="8" w:space="0" w:color="000000"/>
            </w:tcBorders>
          </w:tcPr>
          <w:p w14:paraId="5CD6D1C4" w14:textId="77777777" w:rsidR="007201CC" w:rsidRPr="007201CC" w:rsidRDefault="007201CC" w:rsidP="002D11C2">
            <w:pPr>
              <w:rPr>
                <w:rFonts w:ascii="Times New Roman" w:hAnsi="Times New Roman" w:cs="Times New Roman"/>
              </w:rPr>
            </w:pPr>
            <w:r w:rsidRPr="007201CC">
              <w:rPr>
                <w:rFonts w:ascii="Times New Roman" w:hAnsi="Times New Roman" w:cs="Times New Roman"/>
                <w:sz w:val="16"/>
              </w:rPr>
              <w:t>PACI14: Prognosis</w:t>
            </w:r>
          </w:p>
        </w:tc>
        <w:tc>
          <w:tcPr>
            <w:tcW w:w="2880" w:type="dxa"/>
            <w:tcBorders>
              <w:bottom w:val="single" w:sz="8" w:space="0" w:color="000000"/>
            </w:tcBorders>
          </w:tcPr>
          <w:p w14:paraId="383A4656"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6"/>
              </w:rPr>
              <w:t>κ=0.991 (0.972–1.000); AC1=0.992</w:t>
            </w:r>
          </w:p>
        </w:tc>
        <w:tc>
          <w:tcPr>
            <w:tcW w:w="2880" w:type="dxa"/>
            <w:tcBorders>
              <w:bottom w:val="single" w:sz="8" w:space="0" w:color="000000"/>
            </w:tcBorders>
          </w:tcPr>
          <w:p w14:paraId="2EA92DEE"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6"/>
              </w:rPr>
              <w:t>excellent</w:t>
            </w:r>
          </w:p>
        </w:tc>
      </w:tr>
    </w:tbl>
    <w:p w14:paraId="49949935" w14:textId="77777777" w:rsidR="007201CC" w:rsidRPr="007201CC" w:rsidRDefault="007201CC" w:rsidP="007201CC">
      <w:pPr>
        <w:spacing w:before="60" w:after="240"/>
        <w:rPr>
          <w:rFonts w:ascii="Times New Roman" w:hAnsi="Times New Roman" w:cs="Times New Roman"/>
        </w:rPr>
      </w:pPr>
      <w:r w:rsidRPr="007201CC">
        <w:rPr>
          <w:rFonts w:ascii="Times New Roman" w:hAnsi="Times New Roman" w:cs="Times New Roman"/>
          <w:i/>
          <w:sz w:val="15"/>
        </w:rPr>
        <w:t xml:space="preserve">ICC(A,1): two-way random-effects, absolute-agreement, single-measures intraclass correlation coefficient, for continuous/ordinal scores; Cohen κ and </w:t>
      </w:r>
      <w:proofErr w:type="spellStart"/>
      <w:r w:rsidRPr="007201CC">
        <w:rPr>
          <w:rFonts w:ascii="Times New Roman" w:hAnsi="Times New Roman" w:cs="Times New Roman"/>
          <w:i/>
          <w:sz w:val="15"/>
        </w:rPr>
        <w:t>Gwet</w:t>
      </w:r>
      <w:proofErr w:type="spellEnd"/>
      <w:r w:rsidRPr="007201CC">
        <w:rPr>
          <w:rFonts w:ascii="Times New Roman" w:hAnsi="Times New Roman" w:cs="Times New Roman"/>
          <w:i/>
          <w:sz w:val="15"/>
        </w:rPr>
        <w:t xml:space="preserve"> AC1 (bootstrap 95% CIs) for binary items. κ thresholds (Landis &amp; Koch 1977); ICC thresholds (Koo &amp; Li 2016). Reliability estimates and item prevalences refer to the independent pre-adjudication ratings and may differ slightly from post-adjudication consensus prevalences in Tables S4 and S5. ADMC item-level agreement is reported in Table S3.</w:t>
      </w:r>
    </w:p>
    <w:p w14:paraId="64C662B7" w14:textId="77777777" w:rsidR="007201CC" w:rsidRPr="007201CC" w:rsidRDefault="007201CC" w:rsidP="007201CC">
      <w:pPr>
        <w:rPr>
          <w:rFonts w:ascii="Times New Roman" w:hAnsi="Times New Roman" w:cs="Times New Roman"/>
        </w:rPr>
      </w:pPr>
      <w:r w:rsidRPr="007201CC">
        <w:rPr>
          <w:rFonts w:ascii="Times New Roman" w:hAnsi="Times New Roman" w:cs="Times New Roman"/>
        </w:rPr>
        <w:br w:type="page"/>
      </w:r>
    </w:p>
    <w:p w14:paraId="281031E4" w14:textId="31F17C94" w:rsidR="007201CC" w:rsidRPr="007201CC" w:rsidRDefault="007201CC" w:rsidP="007201CC">
      <w:pPr>
        <w:spacing w:after="60"/>
        <w:rPr>
          <w:rFonts w:ascii="Times New Roman" w:hAnsi="Times New Roman" w:cs="Times New Roman"/>
          <w:lang w:eastAsia="zh-CN"/>
        </w:rPr>
      </w:pPr>
      <w:r w:rsidRPr="007201CC">
        <w:rPr>
          <w:rFonts w:ascii="Times New Roman" w:hAnsi="Times New Roman" w:cs="Times New Roman"/>
          <w:b/>
          <w:sz w:val="20"/>
        </w:rPr>
        <w:lastRenderedPageBreak/>
        <w:t>Table S3. Item-level inter-rater reliability for the ADMC.</w:t>
      </w:r>
    </w:p>
    <w:tbl>
      <w:tblPr>
        <w:tblW w:w="0" w:type="auto"/>
        <w:jc w:val="center"/>
        <w:tblLook w:val="04A0" w:firstRow="1" w:lastRow="0" w:firstColumn="1" w:lastColumn="0" w:noHBand="0" w:noVBand="1"/>
      </w:tblPr>
      <w:tblGrid>
        <w:gridCol w:w="2106"/>
        <w:gridCol w:w="1039"/>
        <w:gridCol w:w="1131"/>
        <w:gridCol w:w="1116"/>
        <w:gridCol w:w="1042"/>
        <w:gridCol w:w="1021"/>
        <w:gridCol w:w="1185"/>
      </w:tblGrid>
      <w:tr w:rsidR="007201CC" w:rsidRPr="007201CC" w14:paraId="18205F23" w14:textId="77777777" w:rsidTr="002D11C2">
        <w:trPr>
          <w:jc w:val="center"/>
        </w:trPr>
        <w:tc>
          <w:tcPr>
            <w:tcW w:w="1234" w:type="dxa"/>
            <w:tcBorders>
              <w:top w:val="single" w:sz="8" w:space="0" w:color="000000"/>
              <w:bottom w:val="single" w:sz="6" w:space="0" w:color="000000"/>
            </w:tcBorders>
          </w:tcPr>
          <w:p w14:paraId="1056D32B" w14:textId="77777777" w:rsidR="007201CC" w:rsidRPr="007201CC" w:rsidRDefault="007201CC" w:rsidP="002D11C2">
            <w:pPr>
              <w:rPr>
                <w:rFonts w:ascii="Times New Roman" w:hAnsi="Times New Roman" w:cs="Times New Roman"/>
                <w:color w:val="000000" w:themeColor="text1"/>
              </w:rPr>
            </w:pPr>
            <w:r w:rsidRPr="007201CC">
              <w:rPr>
                <w:rFonts w:ascii="Times New Roman" w:hAnsi="Times New Roman" w:cs="Times New Roman"/>
                <w:b/>
                <w:color w:val="000000" w:themeColor="text1"/>
                <w:sz w:val="14"/>
              </w:rPr>
              <w:t>ADMC item</w:t>
            </w:r>
          </w:p>
        </w:tc>
        <w:tc>
          <w:tcPr>
            <w:tcW w:w="1234" w:type="dxa"/>
            <w:tcBorders>
              <w:top w:val="single" w:sz="8" w:space="0" w:color="000000"/>
              <w:bottom w:val="single" w:sz="6" w:space="0" w:color="000000"/>
            </w:tcBorders>
          </w:tcPr>
          <w:p w14:paraId="6DEFDC34" w14:textId="77777777" w:rsidR="007201CC" w:rsidRPr="007201CC" w:rsidRDefault="007201CC" w:rsidP="002D11C2">
            <w:pPr>
              <w:jc w:val="center"/>
              <w:rPr>
                <w:rFonts w:ascii="Times New Roman" w:hAnsi="Times New Roman" w:cs="Times New Roman"/>
                <w:color w:val="000000" w:themeColor="text1"/>
              </w:rPr>
            </w:pPr>
            <w:r w:rsidRPr="007201CC">
              <w:rPr>
                <w:rFonts w:ascii="Times New Roman" w:hAnsi="Times New Roman" w:cs="Times New Roman"/>
                <w:b/>
                <w:color w:val="000000" w:themeColor="text1"/>
                <w:sz w:val="14"/>
              </w:rPr>
              <w:t>Grade</w:t>
            </w:r>
          </w:p>
        </w:tc>
        <w:tc>
          <w:tcPr>
            <w:tcW w:w="1234" w:type="dxa"/>
            <w:tcBorders>
              <w:top w:val="single" w:sz="8" w:space="0" w:color="000000"/>
              <w:bottom w:val="single" w:sz="6" w:space="0" w:color="000000"/>
            </w:tcBorders>
          </w:tcPr>
          <w:p w14:paraId="25DFB0F3" w14:textId="77777777" w:rsidR="007201CC" w:rsidRPr="007201CC" w:rsidRDefault="007201CC" w:rsidP="002D11C2">
            <w:pPr>
              <w:jc w:val="center"/>
              <w:rPr>
                <w:rFonts w:ascii="Times New Roman" w:hAnsi="Times New Roman" w:cs="Times New Roman"/>
                <w:color w:val="000000" w:themeColor="text1"/>
              </w:rPr>
            </w:pPr>
            <w:r w:rsidRPr="007201CC">
              <w:rPr>
                <w:rFonts w:ascii="Times New Roman" w:hAnsi="Times New Roman" w:cs="Times New Roman"/>
                <w:b/>
                <w:color w:val="000000" w:themeColor="text1"/>
                <w:sz w:val="14"/>
              </w:rPr>
              <w:t>Positive prevalence, n (%)</w:t>
            </w:r>
          </w:p>
        </w:tc>
        <w:tc>
          <w:tcPr>
            <w:tcW w:w="1234" w:type="dxa"/>
            <w:tcBorders>
              <w:top w:val="single" w:sz="8" w:space="0" w:color="000000"/>
              <w:bottom w:val="single" w:sz="6" w:space="0" w:color="000000"/>
            </w:tcBorders>
          </w:tcPr>
          <w:p w14:paraId="11943013" w14:textId="77777777" w:rsidR="007201CC" w:rsidRPr="007201CC" w:rsidRDefault="007201CC" w:rsidP="002D11C2">
            <w:pPr>
              <w:jc w:val="center"/>
              <w:rPr>
                <w:rFonts w:ascii="Times New Roman" w:hAnsi="Times New Roman" w:cs="Times New Roman"/>
                <w:color w:val="000000" w:themeColor="text1"/>
              </w:rPr>
            </w:pPr>
            <w:r w:rsidRPr="007201CC">
              <w:rPr>
                <w:rFonts w:ascii="Times New Roman" w:hAnsi="Times New Roman" w:cs="Times New Roman"/>
                <w:b/>
                <w:color w:val="000000" w:themeColor="text1"/>
                <w:sz w:val="14"/>
              </w:rPr>
              <w:t>% agreement</w:t>
            </w:r>
          </w:p>
        </w:tc>
        <w:tc>
          <w:tcPr>
            <w:tcW w:w="1234" w:type="dxa"/>
            <w:tcBorders>
              <w:top w:val="single" w:sz="8" w:space="0" w:color="000000"/>
              <w:bottom w:val="single" w:sz="6" w:space="0" w:color="000000"/>
            </w:tcBorders>
          </w:tcPr>
          <w:p w14:paraId="7D04FB8D" w14:textId="77777777" w:rsidR="007201CC" w:rsidRPr="007201CC" w:rsidRDefault="007201CC" w:rsidP="002D11C2">
            <w:pPr>
              <w:jc w:val="center"/>
              <w:rPr>
                <w:rFonts w:ascii="Times New Roman" w:hAnsi="Times New Roman" w:cs="Times New Roman"/>
                <w:color w:val="000000" w:themeColor="text1"/>
              </w:rPr>
            </w:pPr>
            <w:r w:rsidRPr="007201CC">
              <w:rPr>
                <w:rFonts w:ascii="Times New Roman" w:hAnsi="Times New Roman" w:cs="Times New Roman"/>
                <w:b/>
                <w:color w:val="000000" w:themeColor="text1"/>
                <w:sz w:val="14"/>
              </w:rPr>
              <w:t>Cohen κ (95% CI)</w:t>
            </w:r>
          </w:p>
        </w:tc>
        <w:tc>
          <w:tcPr>
            <w:tcW w:w="1234" w:type="dxa"/>
            <w:tcBorders>
              <w:top w:val="single" w:sz="8" w:space="0" w:color="000000"/>
              <w:bottom w:val="single" w:sz="6" w:space="0" w:color="000000"/>
            </w:tcBorders>
          </w:tcPr>
          <w:p w14:paraId="43334855" w14:textId="77777777" w:rsidR="007201CC" w:rsidRPr="007201CC" w:rsidRDefault="007201CC" w:rsidP="002D11C2">
            <w:pPr>
              <w:jc w:val="center"/>
              <w:rPr>
                <w:rFonts w:ascii="Times New Roman" w:hAnsi="Times New Roman" w:cs="Times New Roman"/>
                <w:color w:val="000000" w:themeColor="text1"/>
              </w:rPr>
            </w:pPr>
            <w:proofErr w:type="spellStart"/>
            <w:r w:rsidRPr="007201CC">
              <w:rPr>
                <w:rFonts w:ascii="Times New Roman" w:hAnsi="Times New Roman" w:cs="Times New Roman"/>
                <w:b/>
                <w:color w:val="000000" w:themeColor="text1"/>
                <w:sz w:val="14"/>
              </w:rPr>
              <w:t>Gwet</w:t>
            </w:r>
            <w:proofErr w:type="spellEnd"/>
            <w:r w:rsidRPr="007201CC">
              <w:rPr>
                <w:rFonts w:ascii="Times New Roman" w:hAnsi="Times New Roman" w:cs="Times New Roman"/>
                <w:b/>
                <w:color w:val="000000" w:themeColor="text1"/>
                <w:sz w:val="14"/>
              </w:rPr>
              <w:t xml:space="preserve"> AC1</w:t>
            </w:r>
          </w:p>
        </w:tc>
        <w:tc>
          <w:tcPr>
            <w:tcW w:w="1234" w:type="dxa"/>
            <w:tcBorders>
              <w:top w:val="single" w:sz="8" w:space="0" w:color="000000"/>
              <w:bottom w:val="single" w:sz="6" w:space="0" w:color="000000"/>
            </w:tcBorders>
          </w:tcPr>
          <w:p w14:paraId="216AC550" w14:textId="77777777" w:rsidR="007201CC" w:rsidRPr="007201CC" w:rsidRDefault="007201CC" w:rsidP="002D11C2">
            <w:pPr>
              <w:jc w:val="center"/>
              <w:rPr>
                <w:rFonts w:ascii="Times New Roman" w:hAnsi="Times New Roman" w:cs="Times New Roman"/>
                <w:color w:val="000000" w:themeColor="text1"/>
              </w:rPr>
            </w:pPr>
            <w:r w:rsidRPr="007201CC">
              <w:rPr>
                <w:rFonts w:ascii="Times New Roman" w:hAnsi="Times New Roman" w:cs="Times New Roman"/>
                <w:b/>
                <w:color w:val="000000" w:themeColor="text1"/>
                <w:sz w:val="14"/>
              </w:rPr>
              <w:t>Interpretation</w:t>
            </w:r>
          </w:p>
        </w:tc>
      </w:tr>
      <w:tr w:rsidR="007201CC" w:rsidRPr="007201CC" w14:paraId="5637683F" w14:textId="77777777" w:rsidTr="002D11C2">
        <w:trPr>
          <w:jc w:val="center"/>
        </w:trPr>
        <w:tc>
          <w:tcPr>
            <w:tcW w:w="1234" w:type="dxa"/>
          </w:tcPr>
          <w:p w14:paraId="2CEE89B9" w14:textId="77777777" w:rsidR="007201CC" w:rsidRPr="007201CC" w:rsidRDefault="007201CC" w:rsidP="002D11C2">
            <w:pPr>
              <w:rPr>
                <w:rFonts w:ascii="Times New Roman" w:hAnsi="Times New Roman" w:cs="Times New Roman"/>
                <w:color w:val="000000" w:themeColor="text1"/>
              </w:rPr>
            </w:pPr>
            <w:r w:rsidRPr="007201CC">
              <w:rPr>
                <w:rFonts w:ascii="Times New Roman" w:hAnsi="Times New Roman" w:cs="Times New Roman"/>
                <w:b/>
                <w:color w:val="000000" w:themeColor="text1"/>
                <w:sz w:val="14"/>
              </w:rPr>
              <w:t>Any ADMC (≥1 item)</w:t>
            </w:r>
          </w:p>
        </w:tc>
        <w:tc>
          <w:tcPr>
            <w:tcW w:w="1234" w:type="dxa"/>
          </w:tcPr>
          <w:p w14:paraId="56264709" w14:textId="77777777" w:rsidR="007201CC" w:rsidRPr="007201CC" w:rsidRDefault="007201CC" w:rsidP="002D11C2">
            <w:pPr>
              <w:jc w:val="center"/>
              <w:rPr>
                <w:rFonts w:ascii="Times New Roman" w:hAnsi="Times New Roman" w:cs="Times New Roman"/>
                <w:color w:val="000000" w:themeColor="text1"/>
              </w:rPr>
            </w:pPr>
            <w:r w:rsidRPr="007201CC">
              <w:rPr>
                <w:rFonts w:ascii="Times New Roman" w:hAnsi="Times New Roman" w:cs="Times New Roman"/>
                <w:b/>
                <w:color w:val="000000" w:themeColor="text1"/>
                <w:sz w:val="14"/>
              </w:rPr>
              <w:t>—</w:t>
            </w:r>
          </w:p>
        </w:tc>
        <w:tc>
          <w:tcPr>
            <w:tcW w:w="1234" w:type="dxa"/>
          </w:tcPr>
          <w:p w14:paraId="15801364" w14:textId="77777777" w:rsidR="007201CC" w:rsidRPr="007201CC" w:rsidRDefault="007201CC" w:rsidP="002D11C2">
            <w:pPr>
              <w:jc w:val="center"/>
              <w:rPr>
                <w:rFonts w:ascii="Times New Roman" w:hAnsi="Times New Roman" w:cs="Times New Roman"/>
                <w:color w:val="000000" w:themeColor="text1"/>
              </w:rPr>
            </w:pPr>
            <w:r w:rsidRPr="007201CC">
              <w:rPr>
                <w:rFonts w:ascii="Times New Roman" w:hAnsi="Times New Roman" w:cs="Times New Roman"/>
                <w:b/>
                <w:color w:val="000000" w:themeColor="text1"/>
                <w:sz w:val="14"/>
              </w:rPr>
              <w:t>44 (18.3%)</w:t>
            </w:r>
          </w:p>
        </w:tc>
        <w:tc>
          <w:tcPr>
            <w:tcW w:w="1234" w:type="dxa"/>
          </w:tcPr>
          <w:p w14:paraId="6D74A51D" w14:textId="77777777" w:rsidR="007201CC" w:rsidRPr="007201CC" w:rsidRDefault="007201CC" w:rsidP="002D11C2">
            <w:pPr>
              <w:jc w:val="center"/>
              <w:rPr>
                <w:rFonts w:ascii="Times New Roman" w:hAnsi="Times New Roman" w:cs="Times New Roman"/>
                <w:color w:val="000000" w:themeColor="text1"/>
              </w:rPr>
            </w:pPr>
            <w:r w:rsidRPr="007201CC">
              <w:rPr>
                <w:rFonts w:ascii="Times New Roman" w:hAnsi="Times New Roman" w:cs="Times New Roman"/>
                <w:b/>
                <w:color w:val="000000" w:themeColor="text1"/>
                <w:sz w:val="14"/>
              </w:rPr>
              <w:t>96.7</w:t>
            </w:r>
          </w:p>
        </w:tc>
        <w:tc>
          <w:tcPr>
            <w:tcW w:w="1234" w:type="dxa"/>
          </w:tcPr>
          <w:p w14:paraId="2EEF35CF" w14:textId="77777777" w:rsidR="007201CC" w:rsidRPr="007201CC" w:rsidRDefault="007201CC" w:rsidP="002D11C2">
            <w:pPr>
              <w:jc w:val="center"/>
              <w:rPr>
                <w:rFonts w:ascii="Times New Roman" w:hAnsi="Times New Roman" w:cs="Times New Roman"/>
                <w:color w:val="000000" w:themeColor="text1"/>
              </w:rPr>
            </w:pPr>
            <w:r w:rsidRPr="007201CC">
              <w:rPr>
                <w:rFonts w:ascii="Times New Roman" w:hAnsi="Times New Roman" w:cs="Times New Roman"/>
                <w:b/>
                <w:color w:val="000000" w:themeColor="text1"/>
                <w:sz w:val="14"/>
              </w:rPr>
              <w:t>0.86 (0.78–0.94)</w:t>
            </w:r>
          </w:p>
        </w:tc>
        <w:tc>
          <w:tcPr>
            <w:tcW w:w="1234" w:type="dxa"/>
          </w:tcPr>
          <w:p w14:paraId="29F00BCF" w14:textId="77777777" w:rsidR="007201CC" w:rsidRPr="007201CC" w:rsidRDefault="007201CC" w:rsidP="002D11C2">
            <w:pPr>
              <w:jc w:val="center"/>
              <w:rPr>
                <w:rFonts w:ascii="Times New Roman" w:hAnsi="Times New Roman" w:cs="Times New Roman"/>
                <w:color w:val="000000" w:themeColor="text1"/>
              </w:rPr>
            </w:pPr>
            <w:r w:rsidRPr="007201CC">
              <w:rPr>
                <w:rFonts w:ascii="Times New Roman" w:hAnsi="Times New Roman" w:cs="Times New Roman"/>
                <w:b/>
                <w:color w:val="000000" w:themeColor="text1"/>
                <w:sz w:val="14"/>
              </w:rPr>
              <w:t>0.92</w:t>
            </w:r>
          </w:p>
        </w:tc>
        <w:tc>
          <w:tcPr>
            <w:tcW w:w="1234" w:type="dxa"/>
          </w:tcPr>
          <w:p w14:paraId="7901D438" w14:textId="77777777" w:rsidR="007201CC" w:rsidRPr="007201CC" w:rsidRDefault="007201CC" w:rsidP="002D11C2">
            <w:pPr>
              <w:jc w:val="center"/>
              <w:rPr>
                <w:rFonts w:ascii="Times New Roman" w:hAnsi="Times New Roman" w:cs="Times New Roman"/>
                <w:color w:val="000000" w:themeColor="text1"/>
              </w:rPr>
            </w:pPr>
            <w:r w:rsidRPr="007201CC">
              <w:rPr>
                <w:rFonts w:ascii="Times New Roman" w:hAnsi="Times New Roman" w:cs="Times New Roman"/>
                <w:b/>
                <w:color w:val="000000" w:themeColor="text1"/>
                <w:sz w:val="14"/>
              </w:rPr>
              <w:t>excellent</w:t>
            </w:r>
          </w:p>
        </w:tc>
      </w:tr>
      <w:tr w:rsidR="007201CC" w:rsidRPr="007201CC" w14:paraId="274EE1C7" w14:textId="77777777" w:rsidTr="002D11C2">
        <w:trPr>
          <w:jc w:val="center"/>
        </w:trPr>
        <w:tc>
          <w:tcPr>
            <w:tcW w:w="1234" w:type="dxa"/>
            <w:tcBorders>
              <w:bottom w:val="single" w:sz="4" w:space="0" w:color="000000"/>
            </w:tcBorders>
          </w:tcPr>
          <w:p w14:paraId="26A71520" w14:textId="77777777" w:rsidR="007201CC" w:rsidRPr="007201CC" w:rsidRDefault="007201CC" w:rsidP="002D11C2">
            <w:pPr>
              <w:rPr>
                <w:rFonts w:ascii="Times New Roman" w:hAnsi="Times New Roman" w:cs="Times New Roman"/>
                <w:color w:val="000000" w:themeColor="text1"/>
              </w:rPr>
            </w:pPr>
            <w:r w:rsidRPr="007201CC">
              <w:rPr>
                <w:rFonts w:ascii="Times New Roman" w:hAnsi="Times New Roman" w:cs="Times New Roman"/>
                <w:b/>
                <w:color w:val="000000" w:themeColor="text1"/>
                <w:sz w:val="14"/>
              </w:rPr>
              <w:t>Any Grade A item</w:t>
            </w:r>
          </w:p>
        </w:tc>
        <w:tc>
          <w:tcPr>
            <w:tcW w:w="1234" w:type="dxa"/>
            <w:tcBorders>
              <w:bottom w:val="single" w:sz="4" w:space="0" w:color="000000"/>
            </w:tcBorders>
          </w:tcPr>
          <w:p w14:paraId="72E2371A" w14:textId="77777777" w:rsidR="007201CC" w:rsidRPr="007201CC" w:rsidRDefault="007201CC" w:rsidP="002D11C2">
            <w:pPr>
              <w:jc w:val="center"/>
              <w:rPr>
                <w:rFonts w:ascii="Times New Roman" w:hAnsi="Times New Roman" w:cs="Times New Roman"/>
                <w:color w:val="000000" w:themeColor="text1"/>
              </w:rPr>
            </w:pPr>
            <w:r w:rsidRPr="007201CC">
              <w:rPr>
                <w:rFonts w:ascii="Times New Roman" w:hAnsi="Times New Roman" w:cs="Times New Roman"/>
                <w:b/>
                <w:color w:val="000000" w:themeColor="text1"/>
                <w:sz w:val="14"/>
              </w:rPr>
              <w:t>—</w:t>
            </w:r>
          </w:p>
        </w:tc>
        <w:tc>
          <w:tcPr>
            <w:tcW w:w="1234" w:type="dxa"/>
            <w:tcBorders>
              <w:bottom w:val="single" w:sz="4" w:space="0" w:color="000000"/>
            </w:tcBorders>
          </w:tcPr>
          <w:p w14:paraId="6B68CF69" w14:textId="77777777" w:rsidR="007201CC" w:rsidRPr="007201CC" w:rsidRDefault="007201CC" w:rsidP="002D11C2">
            <w:pPr>
              <w:jc w:val="center"/>
              <w:rPr>
                <w:rFonts w:ascii="Times New Roman" w:hAnsi="Times New Roman" w:cs="Times New Roman"/>
                <w:color w:val="000000" w:themeColor="text1"/>
              </w:rPr>
            </w:pPr>
            <w:r w:rsidRPr="007201CC">
              <w:rPr>
                <w:rFonts w:ascii="Times New Roman" w:hAnsi="Times New Roman" w:cs="Times New Roman"/>
                <w:b/>
                <w:color w:val="000000" w:themeColor="text1"/>
                <w:sz w:val="14"/>
              </w:rPr>
              <w:t>22 (9.1%)</w:t>
            </w:r>
          </w:p>
        </w:tc>
        <w:tc>
          <w:tcPr>
            <w:tcW w:w="1234" w:type="dxa"/>
            <w:tcBorders>
              <w:bottom w:val="single" w:sz="4" w:space="0" w:color="000000"/>
            </w:tcBorders>
          </w:tcPr>
          <w:p w14:paraId="2EE9EFCC" w14:textId="77777777" w:rsidR="007201CC" w:rsidRPr="007201CC" w:rsidRDefault="007201CC" w:rsidP="002D11C2">
            <w:pPr>
              <w:jc w:val="center"/>
              <w:rPr>
                <w:rFonts w:ascii="Times New Roman" w:hAnsi="Times New Roman" w:cs="Times New Roman"/>
                <w:color w:val="000000" w:themeColor="text1"/>
              </w:rPr>
            </w:pPr>
            <w:r w:rsidRPr="007201CC">
              <w:rPr>
                <w:rFonts w:ascii="Times New Roman" w:hAnsi="Times New Roman" w:cs="Times New Roman"/>
                <w:b/>
                <w:color w:val="000000" w:themeColor="text1"/>
                <w:sz w:val="14"/>
              </w:rPr>
              <w:t>98.3</w:t>
            </w:r>
          </w:p>
        </w:tc>
        <w:tc>
          <w:tcPr>
            <w:tcW w:w="1234" w:type="dxa"/>
            <w:tcBorders>
              <w:bottom w:val="single" w:sz="4" w:space="0" w:color="000000"/>
            </w:tcBorders>
          </w:tcPr>
          <w:p w14:paraId="5FA13A4D" w14:textId="77777777" w:rsidR="007201CC" w:rsidRPr="007201CC" w:rsidRDefault="007201CC" w:rsidP="002D11C2">
            <w:pPr>
              <w:jc w:val="center"/>
              <w:rPr>
                <w:rFonts w:ascii="Times New Roman" w:hAnsi="Times New Roman" w:cs="Times New Roman"/>
                <w:color w:val="000000" w:themeColor="text1"/>
              </w:rPr>
            </w:pPr>
            <w:r w:rsidRPr="007201CC">
              <w:rPr>
                <w:rFonts w:ascii="Times New Roman" w:hAnsi="Times New Roman" w:cs="Times New Roman"/>
                <w:b/>
                <w:color w:val="000000" w:themeColor="text1"/>
                <w:sz w:val="14"/>
              </w:rPr>
              <w:t>0.83 (0.71–0.95)</w:t>
            </w:r>
          </w:p>
        </w:tc>
        <w:tc>
          <w:tcPr>
            <w:tcW w:w="1234" w:type="dxa"/>
            <w:tcBorders>
              <w:bottom w:val="single" w:sz="4" w:space="0" w:color="000000"/>
            </w:tcBorders>
          </w:tcPr>
          <w:p w14:paraId="474689F8" w14:textId="77777777" w:rsidR="007201CC" w:rsidRPr="007201CC" w:rsidRDefault="007201CC" w:rsidP="002D11C2">
            <w:pPr>
              <w:jc w:val="center"/>
              <w:rPr>
                <w:rFonts w:ascii="Times New Roman" w:hAnsi="Times New Roman" w:cs="Times New Roman"/>
                <w:color w:val="000000" w:themeColor="text1"/>
              </w:rPr>
            </w:pPr>
            <w:r w:rsidRPr="007201CC">
              <w:rPr>
                <w:rFonts w:ascii="Times New Roman" w:hAnsi="Times New Roman" w:cs="Times New Roman"/>
                <w:b/>
                <w:color w:val="000000" w:themeColor="text1"/>
                <w:sz w:val="14"/>
              </w:rPr>
              <w:t>0.96</w:t>
            </w:r>
          </w:p>
        </w:tc>
        <w:tc>
          <w:tcPr>
            <w:tcW w:w="1234" w:type="dxa"/>
            <w:tcBorders>
              <w:bottom w:val="single" w:sz="4" w:space="0" w:color="000000"/>
            </w:tcBorders>
          </w:tcPr>
          <w:p w14:paraId="7827BB71" w14:textId="77777777" w:rsidR="007201CC" w:rsidRPr="007201CC" w:rsidRDefault="007201CC" w:rsidP="002D11C2">
            <w:pPr>
              <w:jc w:val="center"/>
              <w:rPr>
                <w:rFonts w:ascii="Times New Roman" w:hAnsi="Times New Roman" w:cs="Times New Roman"/>
                <w:color w:val="000000" w:themeColor="text1"/>
              </w:rPr>
            </w:pPr>
            <w:r w:rsidRPr="007201CC">
              <w:rPr>
                <w:rFonts w:ascii="Times New Roman" w:hAnsi="Times New Roman" w:cs="Times New Roman"/>
                <w:b/>
                <w:color w:val="000000" w:themeColor="text1"/>
                <w:sz w:val="14"/>
              </w:rPr>
              <w:t>excellent</w:t>
            </w:r>
          </w:p>
        </w:tc>
      </w:tr>
      <w:tr w:rsidR="007201CC" w:rsidRPr="007201CC" w14:paraId="64F1EDA5" w14:textId="77777777" w:rsidTr="002D11C2">
        <w:trPr>
          <w:jc w:val="center"/>
        </w:trPr>
        <w:tc>
          <w:tcPr>
            <w:tcW w:w="1234" w:type="dxa"/>
          </w:tcPr>
          <w:p w14:paraId="18384F5C" w14:textId="77777777" w:rsidR="007201CC" w:rsidRPr="007201CC" w:rsidRDefault="007201CC" w:rsidP="002D11C2">
            <w:pPr>
              <w:rPr>
                <w:rFonts w:ascii="Times New Roman" w:hAnsi="Times New Roman" w:cs="Times New Roman"/>
                <w:color w:val="000000" w:themeColor="text1"/>
              </w:rPr>
            </w:pPr>
            <w:r w:rsidRPr="007201CC">
              <w:rPr>
                <w:rFonts w:ascii="Times New Roman" w:hAnsi="Times New Roman" w:cs="Times New Roman"/>
                <w:color w:val="000000" w:themeColor="text1"/>
                <w:sz w:val="14"/>
              </w:rPr>
              <w:t>ADMC1: Acute attack: non-pharm substitution</w:t>
            </w:r>
          </w:p>
        </w:tc>
        <w:tc>
          <w:tcPr>
            <w:tcW w:w="1234" w:type="dxa"/>
          </w:tcPr>
          <w:p w14:paraId="43493B83" w14:textId="77777777" w:rsidR="007201CC" w:rsidRPr="007201CC" w:rsidRDefault="007201CC" w:rsidP="002D11C2">
            <w:pPr>
              <w:jc w:val="center"/>
              <w:rPr>
                <w:rFonts w:ascii="Times New Roman" w:hAnsi="Times New Roman" w:cs="Times New Roman"/>
                <w:color w:val="000000" w:themeColor="text1"/>
              </w:rPr>
            </w:pPr>
            <w:r w:rsidRPr="007201CC">
              <w:rPr>
                <w:rFonts w:ascii="Times New Roman" w:hAnsi="Times New Roman" w:cs="Times New Roman"/>
                <w:color w:val="000000" w:themeColor="text1"/>
                <w:sz w:val="14"/>
              </w:rPr>
              <w:t>A</w:t>
            </w:r>
          </w:p>
        </w:tc>
        <w:tc>
          <w:tcPr>
            <w:tcW w:w="1234" w:type="dxa"/>
          </w:tcPr>
          <w:p w14:paraId="6B7CE82E" w14:textId="77777777" w:rsidR="007201CC" w:rsidRPr="007201CC" w:rsidRDefault="007201CC" w:rsidP="002D11C2">
            <w:pPr>
              <w:jc w:val="center"/>
              <w:rPr>
                <w:rFonts w:ascii="Times New Roman" w:hAnsi="Times New Roman" w:cs="Times New Roman"/>
                <w:color w:val="000000" w:themeColor="text1"/>
              </w:rPr>
            </w:pPr>
            <w:r w:rsidRPr="007201CC">
              <w:rPr>
                <w:rFonts w:ascii="Times New Roman" w:hAnsi="Times New Roman" w:cs="Times New Roman"/>
                <w:color w:val="000000" w:themeColor="text1"/>
                <w:sz w:val="14"/>
              </w:rPr>
              <w:t>0 (0.0%)</w:t>
            </w:r>
          </w:p>
        </w:tc>
        <w:tc>
          <w:tcPr>
            <w:tcW w:w="1234" w:type="dxa"/>
          </w:tcPr>
          <w:p w14:paraId="31E41384" w14:textId="77777777" w:rsidR="007201CC" w:rsidRPr="007201CC" w:rsidRDefault="007201CC" w:rsidP="002D11C2">
            <w:pPr>
              <w:jc w:val="center"/>
              <w:rPr>
                <w:rFonts w:ascii="Times New Roman" w:hAnsi="Times New Roman" w:cs="Times New Roman"/>
                <w:color w:val="000000" w:themeColor="text1"/>
              </w:rPr>
            </w:pPr>
            <w:r w:rsidRPr="007201CC">
              <w:rPr>
                <w:rFonts w:ascii="Times New Roman" w:hAnsi="Times New Roman" w:cs="Times New Roman"/>
                <w:color w:val="000000" w:themeColor="text1"/>
                <w:sz w:val="14"/>
              </w:rPr>
              <w:t>100.0</w:t>
            </w:r>
          </w:p>
        </w:tc>
        <w:tc>
          <w:tcPr>
            <w:tcW w:w="1234" w:type="dxa"/>
          </w:tcPr>
          <w:p w14:paraId="15CD6A86" w14:textId="77777777" w:rsidR="007201CC" w:rsidRPr="007201CC" w:rsidRDefault="007201CC" w:rsidP="002D11C2">
            <w:pPr>
              <w:jc w:val="center"/>
              <w:rPr>
                <w:rFonts w:ascii="Times New Roman" w:hAnsi="Times New Roman" w:cs="Times New Roman"/>
                <w:color w:val="000000" w:themeColor="text1"/>
              </w:rPr>
            </w:pPr>
            <w:r w:rsidRPr="007201CC">
              <w:rPr>
                <w:rFonts w:ascii="Times New Roman" w:hAnsi="Times New Roman" w:cs="Times New Roman"/>
                <w:color w:val="000000" w:themeColor="text1"/>
                <w:sz w:val="14"/>
              </w:rPr>
              <w:t>NE</w:t>
            </w:r>
          </w:p>
        </w:tc>
        <w:tc>
          <w:tcPr>
            <w:tcW w:w="1234" w:type="dxa"/>
          </w:tcPr>
          <w:p w14:paraId="047C59AB" w14:textId="77777777" w:rsidR="007201CC" w:rsidRPr="007201CC" w:rsidRDefault="007201CC" w:rsidP="002D11C2">
            <w:pPr>
              <w:jc w:val="center"/>
              <w:rPr>
                <w:rFonts w:ascii="Times New Roman" w:hAnsi="Times New Roman" w:cs="Times New Roman"/>
                <w:color w:val="000000" w:themeColor="text1"/>
              </w:rPr>
            </w:pPr>
            <w:r w:rsidRPr="007201CC">
              <w:rPr>
                <w:rFonts w:ascii="Times New Roman" w:hAnsi="Times New Roman" w:cs="Times New Roman"/>
                <w:color w:val="000000" w:themeColor="text1"/>
                <w:sz w:val="14"/>
              </w:rPr>
              <w:t>1.00</w:t>
            </w:r>
          </w:p>
        </w:tc>
        <w:tc>
          <w:tcPr>
            <w:tcW w:w="1234" w:type="dxa"/>
          </w:tcPr>
          <w:p w14:paraId="3188B76F" w14:textId="77777777" w:rsidR="007201CC" w:rsidRPr="007201CC" w:rsidRDefault="007201CC" w:rsidP="002D11C2">
            <w:pPr>
              <w:jc w:val="center"/>
              <w:rPr>
                <w:rFonts w:ascii="Times New Roman" w:hAnsi="Times New Roman" w:cs="Times New Roman"/>
                <w:color w:val="000000" w:themeColor="text1"/>
              </w:rPr>
            </w:pPr>
            <w:r w:rsidRPr="007201CC">
              <w:rPr>
                <w:rFonts w:ascii="Times New Roman" w:hAnsi="Times New Roman" w:cs="Times New Roman"/>
                <w:color w:val="000000" w:themeColor="text1"/>
                <w:sz w:val="14"/>
              </w:rPr>
              <w:t>not estimable</w:t>
            </w:r>
          </w:p>
        </w:tc>
      </w:tr>
      <w:tr w:rsidR="007201CC" w:rsidRPr="007201CC" w14:paraId="0046A598" w14:textId="77777777" w:rsidTr="002D11C2">
        <w:trPr>
          <w:jc w:val="center"/>
        </w:trPr>
        <w:tc>
          <w:tcPr>
            <w:tcW w:w="1234" w:type="dxa"/>
          </w:tcPr>
          <w:p w14:paraId="3036C85B" w14:textId="77777777" w:rsidR="007201CC" w:rsidRPr="007201CC" w:rsidRDefault="007201CC" w:rsidP="002D11C2">
            <w:pPr>
              <w:rPr>
                <w:rFonts w:ascii="Times New Roman" w:hAnsi="Times New Roman" w:cs="Times New Roman"/>
                <w:color w:val="000000" w:themeColor="text1"/>
              </w:rPr>
            </w:pPr>
            <w:r w:rsidRPr="007201CC">
              <w:rPr>
                <w:rFonts w:ascii="Times New Roman" w:hAnsi="Times New Roman" w:cs="Times New Roman"/>
                <w:color w:val="000000" w:themeColor="text1"/>
                <w:sz w:val="14"/>
              </w:rPr>
              <w:t>ADMC2: Delaying emergency care</w:t>
            </w:r>
          </w:p>
        </w:tc>
        <w:tc>
          <w:tcPr>
            <w:tcW w:w="1234" w:type="dxa"/>
          </w:tcPr>
          <w:p w14:paraId="40B116BD" w14:textId="77777777" w:rsidR="007201CC" w:rsidRPr="007201CC" w:rsidRDefault="007201CC" w:rsidP="002D11C2">
            <w:pPr>
              <w:jc w:val="center"/>
              <w:rPr>
                <w:rFonts w:ascii="Times New Roman" w:hAnsi="Times New Roman" w:cs="Times New Roman"/>
                <w:color w:val="000000" w:themeColor="text1"/>
              </w:rPr>
            </w:pPr>
            <w:r w:rsidRPr="007201CC">
              <w:rPr>
                <w:rFonts w:ascii="Times New Roman" w:hAnsi="Times New Roman" w:cs="Times New Roman"/>
                <w:color w:val="000000" w:themeColor="text1"/>
                <w:sz w:val="14"/>
              </w:rPr>
              <w:t>A</w:t>
            </w:r>
          </w:p>
        </w:tc>
        <w:tc>
          <w:tcPr>
            <w:tcW w:w="1234" w:type="dxa"/>
          </w:tcPr>
          <w:p w14:paraId="64C215AB" w14:textId="77777777" w:rsidR="007201CC" w:rsidRPr="007201CC" w:rsidRDefault="007201CC" w:rsidP="002D11C2">
            <w:pPr>
              <w:jc w:val="center"/>
              <w:rPr>
                <w:rFonts w:ascii="Times New Roman" w:hAnsi="Times New Roman" w:cs="Times New Roman"/>
                <w:color w:val="000000" w:themeColor="text1"/>
              </w:rPr>
            </w:pPr>
            <w:r w:rsidRPr="007201CC">
              <w:rPr>
                <w:rFonts w:ascii="Times New Roman" w:hAnsi="Times New Roman" w:cs="Times New Roman"/>
                <w:color w:val="000000" w:themeColor="text1"/>
                <w:sz w:val="14"/>
              </w:rPr>
              <w:t>0 (0.0%)</w:t>
            </w:r>
          </w:p>
        </w:tc>
        <w:tc>
          <w:tcPr>
            <w:tcW w:w="1234" w:type="dxa"/>
          </w:tcPr>
          <w:p w14:paraId="04C62621" w14:textId="77777777" w:rsidR="007201CC" w:rsidRPr="007201CC" w:rsidRDefault="007201CC" w:rsidP="002D11C2">
            <w:pPr>
              <w:jc w:val="center"/>
              <w:rPr>
                <w:rFonts w:ascii="Times New Roman" w:hAnsi="Times New Roman" w:cs="Times New Roman"/>
                <w:color w:val="000000" w:themeColor="text1"/>
              </w:rPr>
            </w:pPr>
            <w:r w:rsidRPr="007201CC">
              <w:rPr>
                <w:rFonts w:ascii="Times New Roman" w:hAnsi="Times New Roman" w:cs="Times New Roman"/>
                <w:color w:val="000000" w:themeColor="text1"/>
                <w:sz w:val="14"/>
              </w:rPr>
              <w:t>100.0</w:t>
            </w:r>
          </w:p>
        </w:tc>
        <w:tc>
          <w:tcPr>
            <w:tcW w:w="1234" w:type="dxa"/>
          </w:tcPr>
          <w:p w14:paraId="40B16DC5" w14:textId="77777777" w:rsidR="007201CC" w:rsidRPr="007201CC" w:rsidRDefault="007201CC" w:rsidP="002D11C2">
            <w:pPr>
              <w:jc w:val="center"/>
              <w:rPr>
                <w:rFonts w:ascii="Times New Roman" w:hAnsi="Times New Roman" w:cs="Times New Roman"/>
                <w:color w:val="000000" w:themeColor="text1"/>
              </w:rPr>
            </w:pPr>
            <w:r w:rsidRPr="007201CC">
              <w:rPr>
                <w:rFonts w:ascii="Times New Roman" w:hAnsi="Times New Roman" w:cs="Times New Roman"/>
                <w:color w:val="000000" w:themeColor="text1"/>
                <w:sz w:val="14"/>
              </w:rPr>
              <w:t>NE</w:t>
            </w:r>
          </w:p>
        </w:tc>
        <w:tc>
          <w:tcPr>
            <w:tcW w:w="1234" w:type="dxa"/>
          </w:tcPr>
          <w:p w14:paraId="71CCF7BA" w14:textId="77777777" w:rsidR="007201CC" w:rsidRPr="007201CC" w:rsidRDefault="007201CC" w:rsidP="002D11C2">
            <w:pPr>
              <w:jc w:val="center"/>
              <w:rPr>
                <w:rFonts w:ascii="Times New Roman" w:hAnsi="Times New Roman" w:cs="Times New Roman"/>
                <w:color w:val="000000" w:themeColor="text1"/>
              </w:rPr>
            </w:pPr>
            <w:r w:rsidRPr="007201CC">
              <w:rPr>
                <w:rFonts w:ascii="Times New Roman" w:hAnsi="Times New Roman" w:cs="Times New Roman"/>
                <w:color w:val="000000" w:themeColor="text1"/>
                <w:sz w:val="14"/>
              </w:rPr>
              <w:t>1.00</w:t>
            </w:r>
          </w:p>
        </w:tc>
        <w:tc>
          <w:tcPr>
            <w:tcW w:w="1234" w:type="dxa"/>
          </w:tcPr>
          <w:p w14:paraId="5F48A09E" w14:textId="77777777" w:rsidR="007201CC" w:rsidRPr="007201CC" w:rsidRDefault="007201CC" w:rsidP="002D11C2">
            <w:pPr>
              <w:jc w:val="center"/>
              <w:rPr>
                <w:rFonts w:ascii="Times New Roman" w:hAnsi="Times New Roman" w:cs="Times New Roman"/>
                <w:color w:val="000000" w:themeColor="text1"/>
              </w:rPr>
            </w:pPr>
            <w:r w:rsidRPr="007201CC">
              <w:rPr>
                <w:rFonts w:ascii="Times New Roman" w:hAnsi="Times New Roman" w:cs="Times New Roman"/>
                <w:color w:val="000000" w:themeColor="text1"/>
                <w:sz w:val="14"/>
              </w:rPr>
              <w:t>not estimable</w:t>
            </w:r>
          </w:p>
        </w:tc>
      </w:tr>
      <w:tr w:rsidR="007201CC" w:rsidRPr="007201CC" w14:paraId="6513925D" w14:textId="77777777" w:rsidTr="002D11C2">
        <w:trPr>
          <w:jc w:val="center"/>
        </w:trPr>
        <w:tc>
          <w:tcPr>
            <w:tcW w:w="1234" w:type="dxa"/>
          </w:tcPr>
          <w:p w14:paraId="314B63AE" w14:textId="77777777" w:rsidR="007201CC" w:rsidRPr="007201CC" w:rsidRDefault="007201CC" w:rsidP="002D11C2">
            <w:pPr>
              <w:rPr>
                <w:rFonts w:ascii="Times New Roman" w:hAnsi="Times New Roman" w:cs="Times New Roman"/>
                <w:color w:val="000000" w:themeColor="text1"/>
              </w:rPr>
            </w:pPr>
            <w:r w:rsidRPr="007201CC">
              <w:rPr>
                <w:rFonts w:ascii="Times New Roman" w:hAnsi="Times New Roman" w:cs="Times New Roman"/>
                <w:color w:val="000000" w:themeColor="text1"/>
                <w:sz w:val="14"/>
              </w:rPr>
              <w:t>ADMC3: Unsafe self-medication / adult dose</w:t>
            </w:r>
          </w:p>
        </w:tc>
        <w:tc>
          <w:tcPr>
            <w:tcW w:w="1234" w:type="dxa"/>
          </w:tcPr>
          <w:p w14:paraId="343BCB2D" w14:textId="77777777" w:rsidR="007201CC" w:rsidRPr="007201CC" w:rsidRDefault="007201CC" w:rsidP="002D11C2">
            <w:pPr>
              <w:jc w:val="center"/>
              <w:rPr>
                <w:rFonts w:ascii="Times New Roman" w:hAnsi="Times New Roman" w:cs="Times New Roman"/>
                <w:color w:val="000000" w:themeColor="text1"/>
              </w:rPr>
            </w:pPr>
            <w:r w:rsidRPr="007201CC">
              <w:rPr>
                <w:rFonts w:ascii="Times New Roman" w:hAnsi="Times New Roman" w:cs="Times New Roman"/>
                <w:color w:val="000000" w:themeColor="text1"/>
                <w:sz w:val="14"/>
              </w:rPr>
              <w:t>A</w:t>
            </w:r>
          </w:p>
        </w:tc>
        <w:tc>
          <w:tcPr>
            <w:tcW w:w="1234" w:type="dxa"/>
          </w:tcPr>
          <w:p w14:paraId="74EE51B7" w14:textId="77777777" w:rsidR="007201CC" w:rsidRPr="007201CC" w:rsidRDefault="007201CC" w:rsidP="002D11C2">
            <w:pPr>
              <w:jc w:val="center"/>
              <w:rPr>
                <w:rFonts w:ascii="Times New Roman" w:hAnsi="Times New Roman" w:cs="Times New Roman"/>
                <w:color w:val="000000" w:themeColor="text1"/>
              </w:rPr>
            </w:pPr>
            <w:r w:rsidRPr="007201CC">
              <w:rPr>
                <w:rFonts w:ascii="Times New Roman" w:hAnsi="Times New Roman" w:cs="Times New Roman"/>
                <w:color w:val="000000" w:themeColor="text1"/>
                <w:sz w:val="14"/>
              </w:rPr>
              <w:t>2 (0.8%)</w:t>
            </w:r>
          </w:p>
        </w:tc>
        <w:tc>
          <w:tcPr>
            <w:tcW w:w="1234" w:type="dxa"/>
          </w:tcPr>
          <w:p w14:paraId="75C1C78C" w14:textId="77777777" w:rsidR="007201CC" w:rsidRPr="007201CC" w:rsidRDefault="007201CC" w:rsidP="002D11C2">
            <w:pPr>
              <w:jc w:val="center"/>
              <w:rPr>
                <w:rFonts w:ascii="Times New Roman" w:hAnsi="Times New Roman" w:cs="Times New Roman"/>
                <w:color w:val="000000" w:themeColor="text1"/>
              </w:rPr>
            </w:pPr>
            <w:r w:rsidRPr="007201CC">
              <w:rPr>
                <w:rFonts w:ascii="Times New Roman" w:hAnsi="Times New Roman" w:cs="Times New Roman"/>
                <w:color w:val="000000" w:themeColor="text1"/>
                <w:sz w:val="14"/>
              </w:rPr>
              <w:t>99.6</w:t>
            </w:r>
          </w:p>
        </w:tc>
        <w:tc>
          <w:tcPr>
            <w:tcW w:w="1234" w:type="dxa"/>
          </w:tcPr>
          <w:p w14:paraId="26113F9F" w14:textId="77777777" w:rsidR="007201CC" w:rsidRPr="007201CC" w:rsidRDefault="007201CC" w:rsidP="002D11C2">
            <w:pPr>
              <w:jc w:val="center"/>
              <w:rPr>
                <w:rFonts w:ascii="Times New Roman" w:hAnsi="Times New Roman" w:cs="Times New Roman"/>
                <w:color w:val="000000" w:themeColor="text1"/>
              </w:rPr>
            </w:pPr>
            <w:r w:rsidRPr="007201CC">
              <w:rPr>
                <w:rFonts w:ascii="Times New Roman" w:hAnsi="Times New Roman" w:cs="Times New Roman"/>
                <w:color w:val="000000" w:themeColor="text1"/>
                <w:sz w:val="14"/>
              </w:rPr>
              <w:t>0.73 (0.49–0.97)</w:t>
            </w:r>
          </w:p>
        </w:tc>
        <w:tc>
          <w:tcPr>
            <w:tcW w:w="1234" w:type="dxa"/>
          </w:tcPr>
          <w:p w14:paraId="7EC270AE" w14:textId="77777777" w:rsidR="007201CC" w:rsidRPr="007201CC" w:rsidRDefault="007201CC" w:rsidP="002D11C2">
            <w:pPr>
              <w:jc w:val="center"/>
              <w:rPr>
                <w:rFonts w:ascii="Times New Roman" w:hAnsi="Times New Roman" w:cs="Times New Roman"/>
                <w:color w:val="000000" w:themeColor="text1"/>
              </w:rPr>
            </w:pPr>
            <w:r w:rsidRPr="007201CC">
              <w:rPr>
                <w:rFonts w:ascii="Times New Roman" w:hAnsi="Times New Roman" w:cs="Times New Roman"/>
                <w:color w:val="000000" w:themeColor="text1"/>
                <w:sz w:val="14"/>
              </w:rPr>
              <w:t>0.99</w:t>
            </w:r>
          </w:p>
        </w:tc>
        <w:tc>
          <w:tcPr>
            <w:tcW w:w="1234" w:type="dxa"/>
          </w:tcPr>
          <w:p w14:paraId="0469ACB7" w14:textId="77777777" w:rsidR="007201CC" w:rsidRPr="007201CC" w:rsidRDefault="007201CC" w:rsidP="002D11C2">
            <w:pPr>
              <w:jc w:val="center"/>
              <w:rPr>
                <w:rFonts w:ascii="Times New Roman" w:hAnsi="Times New Roman" w:cs="Times New Roman"/>
                <w:color w:val="000000" w:themeColor="text1"/>
              </w:rPr>
            </w:pPr>
            <w:r w:rsidRPr="007201CC">
              <w:rPr>
                <w:rFonts w:ascii="Times New Roman" w:hAnsi="Times New Roman" w:cs="Times New Roman"/>
                <w:color w:val="000000" w:themeColor="text1"/>
                <w:sz w:val="14"/>
              </w:rPr>
              <w:t>excellent by AC1</w:t>
            </w:r>
          </w:p>
        </w:tc>
      </w:tr>
      <w:tr w:rsidR="007201CC" w:rsidRPr="007201CC" w14:paraId="7E21A7D0" w14:textId="77777777" w:rsidTr="002D11C2">
        <w:trPr>
          <w:jc w:val="center"/>
        </w:trPr>
        <w:tc>
          <w:tcPr>
            <w:tcW w:w="1234" w:type="dxa"/>
          </w:tcPr>
          <w:p w14:paraId="3AE2E83B" w14:textId="77777777" w:rsidR="007201CC" w:rsidRPr="007201CC" w:rsidRDefault="007201CC" w:rsidP="002D11C2">
            <w:pPr>
              <w:rPr>
                <w:rFonts w:ascii="Times New Roman" w:hAnsi="Times New Roman" w:cs="Times New Roman"/>
                <w:color w:val="000000" w:themeColor="text1"/>
              </w:rPr>
            </w:pPr>
            <w:r w:rsidRPr="007201CC">
              <w:rPr>
                <w:rFonts w:ascii="Times New Roman" w:hAnsi="Times New Roman" w:cs="Times New Roman"/>
                <w:color w:val="000000" w:themeColor="text1"/>
                <w:sz w:val="14"/>
              </w:rPr>
              <w:t>ADMC4: SABA-only long-term management</w:t>
            </w:r>
          </w:p>
        </w:tc>
        <w:tc>
          <w:tcPr>
            <w:tcW w:w="1234" w:type="dxa"/>
          </w:tcPr>
          <w:p w14:paraId="2DF3EF3C" w14:textId="77777777" w:rsidR="007201CC" w:rsidRPr="007201CC" w:rsidRDefault="007201CC" w:rsidP="002D11C2">
            <w:pPr>
              <w:jc w:val="center"/>
              <w:rPr>
                <w:rFonts w:ascii="Times New Roman" w:hAnsi="Times New Roman" w:cs="Times New Roman"/>
                <w:color w:val="000000" w:themeColor="text1"/>
              </w:rPr>
            </w:pPr>
            <w:r w:rsidRPr="007201CC">
              <w:rPr>
                <w:rFonts w:ascii="Times New Roman" w:hAnsi="Times New Roman" w:cs="Times New Roman"/>
                <w:color w:val="000000" w:themeColor="text1"/>
                <w:sz w:val="14"/>
              </w:rPr>
              <w:t>A</w:t>
            </w:r>
          </w:p>
        </w:tc>
        <w:tc>
          <w:tcPr>
            <w:tcW w:w="1234" w:type="dxa"/>
          </w:tcPr>
          <w:p w14:paraId="022D956F" w14:textId="77777777" w:rsidR="007201CC" w:rsidRPr="007201CC" w:rsidRDefault="007201CC" w:rsidP="002D11C2">
            <w:pPr>
              <w:jc w:val="center"/>
              <w:rPr>
                <w:rFonts w:ascii="Times New Roman" w:hAnsi="Times New Roman" w:cs="Times New Roman"/>
                <w:color w:val="000000" w:themeColor="text1"/>
              </w:rPr>
            </w:pPr>
            <w:r w:rsidRPr="007201CC">
              <w:rPr>
                <w:rFonts w:ascii="Times New Roman" w:hAnsi="Times New Roman" w:cs="Times New Roman"/>
                <w:color w:val="000000" w:themeColor="text1"/>
                <w:sz w:val="14"/>
              </w:rPr>
              <w:t>20 (8.3%)</w:t>
            </w:r>
          </w:p>
        </w:tc>
        <w:tc>
          <w:tcPr>
            <w:tcW w:w="1234" w:type="dxa"/>
          </w:tcPr>
          <w:p w14:paraId="29CA857D" w14:textId="77777777" w:rsidR="007201CC" w:rsidRPr="007201CC" w:rsidRDefault="007201CC" w:rsidP="002D11C2">
            <w:pPr>
              <w:jc w:val="center"/>
              <w:rPr>
                <w:rFonts w:ascii="Times New Roman" w:hAnsi="Times New Roman" w:cs="Times New Roman"/>
                <w:color w:val="000000" w:themeColor="text1"/>
              </w:rPr>
            </w:pPr>
            <w:r w:rsidRPr="007201CC">
              <w:rPr>
                <w:rFonts w:ascii="Times New Roman" w:hAnsi="Times New Roman" w:cs="Times New Roman"/>
                <w:color w:val="000000" w:themeColor="text1"/>
                <w:sz w:val="14"/>
              </w:rPr>
              <w:t>98.3</w:t>
            </w:r>
          </w:p>
        </w:tc>
        <w:tc>
          <w:tcPr>
            <w:tcW w:w="1234" w:type="dxa"/>
          </w:tcPr>
          <w:p w14:paraId="596FCECC" w14:textId="77777777" w:rsidR="007201CC" w:rsidRPr="007201CC" w:rsidRDefault="007201CC" w:rsidP="002D11C2">
            <w:pPr>
              <w:jc w:val="center"/>
              <w:rPr>
                <w:rFonts w:ascii="Times New Roman" w:hAnsi="Times New Roman" w:cs="Times New Roman"/>
                <w:color w:val="000000" w:themeColor="text1"/>
              </w:rPr>
            </w:pPr>
            <w:r w:rsidRPr="007201CC">
              <w:rPr>
                <w:rFonts w:ascii="Times New Roman" w:hAnsi="Times New Roman" w:cs="Times New Roman"/>
                <w:color w:val="000000" w:themeColor="text1"/>
                <w:sz w:val="14"/>
              </w:rPr>
              <w:t>0.85 (0.74–0.96)</w:t>
            </w:r>
          </w:p>
        </w:tc>
        <w:tc>
          <w:tcPr>
            <w:tcW w:w="1234" w:type="dxa"/>
          </w:tcPr>
          <w:p w14:paraId="315D5668" w14:textId="77777777" w:rsidR="007201CC" w:rsidRPr="007201CC" w:rsidRDefault="007201CC" w:rsidP="002D11C2">
            <w:pPr>
              <w:jc w:val="center"/>
              <w:rPr>
                <w:rFonts w:ascii="Times New Roman" w:hAnsi="Times New Roman" w:cs="Times New Roman"/>
                <w:color w:val="000000" w:themeColor="text1"/>
              </w:rPr>
            </w:pPr>
            <w:r w:rsidRPr="007201CC">
              <w:rPr>
                <w:rFonts w:ascii="Times New Roman" w:hAnsi="Times New Roman" w:cs="Times New Roman"/>
                <w:color w:val="000000" w:themeColor="text1"/>
                <w:sz w:val="14"/>
              </w:rPr>
              <w:t>0.98</w:t>
            </w:r>
          </w:p>
        </w:tc>
        <w:tc>
          <w:tcPr>
            <w:tcW w:w="1234" w:type="dxa"/>
          </w:tcPr>
          <w:p w14:paraId="64C895A4" w14:textId="77777777" w:rsidR="007201CC" w:rsidRPr="007201CC" w:rsidRDefault="007201CC" w:rsidP="002D11C2">
            <w:pPr>
              <w:jc w:val="center"/>
              <w:rPr>
                <w:rFonts w:ascii="Times New Roman" w:hAnsi="Times New Roman" w:cs="Times New Roman"/>
                <w:color w:val="000000" w:themeColor="text1"/>
              </w:rPr>
            </w:pPr>
            <w:r w:rsidRPr="007201CC">
              <w:rPr>
                <w:rFonts w:ascii="Times New Roman" w:hAnsi="Times New Roman" w:cs="Times New Roman"/>
                <w:color w:val="000000" w:themeColor="text1"/>
                <w:sz w:val="14"/>
              </w:rPr>
              <w:t>excellent</w:t>
            </w:r>
          </w:p>
        </w:tc>
      </w:tr>
      <w:tr w:rsidR="007201CC" w:rsidRPr="007201CC" w14:paraId="1001EE3F" w14:textId="77777777" w:rsidTr="002D11C2">
        <w:trPr>
          <w:jc w:val="center"/>
        </w:trPr>
        <w:tc>
          <w:tcPr>
            <w:tcW w:w="1234" w:type="dxa"/>
          </w:tcPr>
          <w:p w14:paraId="6C2FE4B3" w14:textId="77777777" w:rsidR="007201CC" w:rsidRPr="007201CC" w:rsidRDefault="007201CC" w:rsidP="002D11C2">
            <w:pPr>
              <w:rPr>
                <w:rFonts w:ascii="Times New Roman" w:hAnsi="Times New Roman" w:cs="Times New Roman"/>
                <w:color w:val="000000" w:themeColor="text1"/>
              </w:rPr>
            </w:pPr>
            <w:r w:rsidRPr="007201CC">
              <w:rPr>
                <w:rFonts w:ascii="Times New Roman" w:hAnsi="Times New Roman" w:cs="Times New Roman"/>
                <w:color w:val="000000" w:themeColor="text1"/>
                <w:sz w:val="14"/>
              </w:rPr>
              <w:t>ADMC17: Antibiotic misuse</w:t>
            </w:r>
          </w:p>
        </w:tc>
        <w:tc>
          <w:tcPr>
            <w:tcW w:w="1234" w:type="dxa"/>
          </w:tcPr>
          <w:p w14:paraId="046596E6" w14:textId="77777777" w:rsidR="007201CC" w:rsidRPr="007201CC" w:rsidRDefault="007201CC" w:rsidP="002D11C2">
            <w:pPr>
              <w:jc w:val="center"/>
              <w:rPr>
                <w:rFonts w:ascii="Times New Roman" w:hAnsi="Times New Roman" w:cs="Times New Roman"/>
                <w:color w:val="000000" w:themeColor="text1"/>
              </w:rPr>
            </w:pPr>
            <w:r w:rsidRPr="007201CC">
              <w:rPr>
                <w:rFonts w:ascii="Times New Roman" w:hAnsi="Times New Roman" w:cs="Times New Roman"/>
                <w:color w:val="000000" w:themeColor="text1"/>
                <w:sz w:val="14"/>
              </w:rPr>
              <w:t>A</w:t>
            </w:r>
          </w:p>
        </w:tc>
        <w:tc>
          <w:tcPr>
            <w:tcW w:w="1234" w:type="dxa"/>
          </w:tcPr>
          <w:p w14:paraId="485AB060" w14:textId="77777777" w:rsidR="007201CC" w:rsidRPr="007201CC" w:rsidRDefault="007201CC" w:rsidP="002D11C2">
            <w:pPr>
              <w:jc w:val="center"/>
              <w:rPr>
                <w:rFonts w:ascii="Times New Roman" w:hAnsi="Times New Roman" w:cs="Times New Roman"/>
                <w:color w:val="000000" w:themeColor="text1"/>
              </w:rPr>
            </w:pPr>
            <w:r w:rsidRPr="007201CC">
              <w:rPr>
                <w:rFonts w:ascii="Times New Roman" w:hAnsi="Times New Roman" w:cs="Times New Roman"/>
                <w:color w:val="000000" w:themeColor="text1"/>
                <w:sz w:val="14"/>
              </w:rPr>
              <w:t>2 (0.8%)</w:t>
            </w:r>
          </w:p>
        </w:tc>
        <w:tc>
          <w:tcPr>
            <w:tcW w:w="1234" w:type="dxa"/>
          </w:tcPr>
          <w:p w14:paraId="5A2D1CE7" w14:textId="77777777" w:rsidR="007201CC" w:rsidRPr="007201CC" w:rsidRDefault="007201CC" w:rsidP="002D11C2">
            <w:pPr>
              <w:jc w:val="center"/>
              <w:rPr>
                <w:rFonts w:ascii="Times New Roman" w:hAnsi="Times New Roman" w:cs="Times New Roman"/>
                <w:color w:val="000000" w:themeColor="text1"/>
              </w:rPr>
            </w:pPr>
            <w:r w:rsidRPr="007201CC">
              <w:rPr>
                <w:rFonts w:ascii="Times New Roman" w:hAnsi="Times New Roman" w:cs="Times New Roman"/>
                <w:color w:val="000000" w:themeColor="text1"/>
                <w:sz w:val="14"/>
              </w:rPr>
              <w:t>99.6</w:t>
            </w:r>
          </w:p>
        </w:tc>
        <w:tc>
          <w:tcPr>
            <w:tcW w:w="1234" w:type="dxa"/>
          </w:tcPr>
          <w:p w14:paraId="0FBAB571" w14:textId="77777777" w:rsidR="007201CC" w:rsidRPr="007201CC" w:rsidRDefault="007201CC" w:rsidP="002D11C2">
            <w:pPr>
              <w:jc w:val="center"/>
              <w:rPr>
                <w:rFonts w:ascii="Times New Roman" w:hAnsi="Times New Roman" w:cs="Times New Roman"/>
                <w:color w:val="000000" w:themeColor="text1"/>
              </w:rPr>
            </w:pPr>
            <w:r w:rsidRPr="007201CC">
              <w:rPr>
                <w:rFonts w:ascii="Times New Roman" w:hAnsi="Times New Roman" w:cs="Times New Roman"/>
                <w:color w:val="000000" w:themeColor="text1"/>
                <w:sz w:val="14"/>
              </w:rPr>
              <w:t>0.73 (0.49–0.97)</w:t>
            </w:r>
          </w:p>
        </w:tc>
        <w:tc>
          <w:tcPr>
            <w:tcW w:w="1234" w:type="dxa"/>
          </w:tcPr>
          <w:p w14:paraId="08CF7CA2" w14:textId="77777777" w:rsidR="007201CC" w:rsidRPr="007201CC" w:rsidRDefault="007201CC" w:rsidP="002D11C2">
            <w:pPr>
              <w:jc w:val="center"/>
              <w:rPr>
                <w:rFonts w:ascii="Times New Roman" w:hAnsi="Times New Roman" w:cs="Times New Roman"/>
                <w:color w:val="000000" w:themeColor="text1"/>
              </w:rPr>
            </w:pPr>
            <w:r w:rsidRPr="007201CC">
              <w:rPr>
                <w:rFonts w:ascii="Times New Roman" w:hAnsi="Times New Roman" w:cs="Times New Roman"/>
                <w:color w:val="000000" w:themeColor="text1"/>
                <w:sz w:val="14"/>
              </w:rPr>
              <w:t>0.99</w:t>
            </w:r>
          </w:p>
        </w:tc>
        <w:tc>
          <w:tcPr>
            <w:tcW w:w="1234" w:type="dxa"/>
          </w:tcPr>
          <w:p w14:paraId="1AECF865" w14:textId="77777777" w:rsidR="007201CC" w:rsidRPr="007201CC" w:rsidRDefault="007201CC" w:rsidP="002D11C2">
            <w:pPr>
              <w:jc w:val="center"/>
              <w:rPr>
                <w:rFonts w:ascii="Times New Roman" w:hAnsi="Times New Roman" w:cs="Times New Roman"/>
                <w:color w:val="000000" w:themeColor="text1"/>
              </w:rPr>
            </w:pPr>
            <w:r w:rsidRPr="007201CC">
              <w:rPr>
                <w:rFonts w:ascii="Times New Roman" w:hAnsi="Times New Roman" w:cs="Times New Roman"/>
                <w:color w:val="000000" w:themeColor="text1"/>
                <w:sz w:val="14"/>
              </w:rPr>
              <w:t>excellent by AC1</w:t>
            </w:r>
          </w:p>
        </w:tc>
      </w:tr>
      <w:tr w:rsidR="007201CC" w:rsidRPr="007201CC" w14:paraId="3A85BB44" w14:textId="77777777" w:rsidTr="002D11C2">
        <w:trPr>
          <w:jc w:val="center"/>
        </w:trPr>
        <w:tc>
          <w:tcPr>
            <w:tcW w:w="1234" w:type="dxa"/>
          </w:tcPr>
          <w:p w14:paraId="351D992A" w14:textId="77777777" w:rsidR="007201CC" w:rsidRPr="007201CC" w:rsidRDefault="007201CC" w:rsidP="002D11C2">
            <w:pPr>
              <w:rPr>
                <w:rFonts w:ascii="Times New Roman" w:hAnsi="Times New Roman" w:cs="Times New Roman"/>
                <w:color w:val="000000" w:themeColor="text1"/>
              </w:rPr>
            </w:pPr>
            <w:r w:rsidRPr="007201CC">
              <w:rPr>
                <w:rFonts w:ascii="Times New Roman" w:hAnsi="Times New Roman" w:cs="Times New Roman"/>
                <w:color w:val="000000" w:themeColor="text1"/>
                <w:sz w:val="14"/>
              </w:rPr>
              <w:t>ADMC5: ICS fear / refusal</w:t>
            </w:r>
          </w:p>
        </w:tc>
        <w:tc>
          <w:tcPr>
            <w:tcW w:w="1234" w:type="dxa"/>
          </w:tcPr>
          <w:p w14:paraId="4B89B587" w14:textId="77777777" w:rsidR="007201CC" w:rsidRPr="007201CC" w:rsidRDefault="007201CC" w:rsidP="002D11C2">
            <w:pPr>
              <w:jc w:val="center"/>
              <w:rPr>
                <w:rFonts w:ascii="Times New Roman" w:hAnsi="Times New Roman" w:cs="Times New Roman"/>
                <w:color w:val="000000" w:themeColor="text1"/>
              </w:rPr>
            </w:pPr>
            <w:r w:rsidRPr="007201CC">
              <w:rPr>
                <w:rFonts w:ascii="Times New Roman" w:hAnsi="Times New Roman" w:cs="Times New Roman"/>
                <w:color w:val="000000" w:themeColor="text1"/>
                <w:sz w:val="14"/>
              </w:rPr>
              <w:t>B</w:t>
            </w:r>
          </w:p>
        </w:tc>
        <w:tc>
          <w:tcPr>
            <w:tcW w:w="1234" w:type="dxa"/>
          </w:tcPr>
          <w:p w14:paraId="7D05CAA4" w14:textId="77777777" w:rsidR="007201CC" w:rsidRPr="007201CC" w:rsidRDefault="007201CC" w:rsidP="002D11C2">
            <w:pPr>
              <w:jc w:val="center"/>
              <w:rPr>
                <w:rFonts w:ascii="Times New Roman" w:hAnsi="Times New Roman" w:cs="Times New Roman"/>
                <w:color w:val="000000" w:themeColor="text1"/>
              </w:rPr>
            </w:pPr>
            <w:r w:rsidRPr="007201CC">
              <w:rPr>
                <w:rFonts w:ascii="Times New Roman" w:hAnsi="Times New Roman" w:cs="Times New Roman"/>
                <w:color w:val="000000" w:themeColor="text1"/>
                <w:sz w:val="14"/>
              </w:rPr>
              <w:t>0 (0.0%)</w:t>
            </w:r>
          </w:p>
        </w:tc>
        <w:tc>
          <w:tcPr>
            <w:tcW w:w="1234" w:type="dxa"/>
          </w:tcPr>
          <w:p w14:paraId="623BE42C" w14:textId="77777777" w:rsidR="007201CC" w:rsidRPr="007201CC" w:rsidRDefault="007201CC" w:rsidP="002D11C2">
            <w:pPr>
              <w:jc w:val="center"/>
              <w:rPr>
                <w:rFonts w:ascii="Times New Roman" w:hAnsi="Times New Roman" w:cs="Times New Roman"/>
                <w:color w:val="000000" w:themeColor="text1"/>
              </w:rPr>
            </w:pPr>
            <w:r w:rsidRPr="007201CC">
              <w:rPr>
                <w:rFonts w:ascii="Times New Roman" w:hAnsi="Times New Roman" w:cs="Times New Roman"/>
                <w:color w:val="000000" w:themeColor="text1"/>
                <w:sz w:val="14"/>
              </w:rPr>
              <w:t>100.0</w:t>
            </w:r>
          </w:p>
        </w:tc>
        <w:tc>
          <w:tcPr>
            <w:tcW w:w="1234" w:type="dxa"/>
          </w:tcPr>
          <w:p w14:paraId="2EAD49B9" w14:textId="77777777" w:rsidR="007201CC" w:rsidRPr="007201CC" w:rsidRDefault="007201CC" w:rsidP="002D11C2">
            <w:pPr>
              <w:jc w:val="center"/>
              <w:rPr>
                <w:rFonts w:ascii="Times New Roman" w:hAnsi="Times New Roman" w:cs="Times New Roman"/>
                <w:color w:val="000000" w:themeColor="text1"/>
              </w:rPr>
            </w:pPr>
            <w:r w:rsidRPr="007201CC">
              <w:rPr>
                <w:rFonts w:ascii="Times New Roman" w:hAnsi="Times New Roman" w:cs="Times New Roman"/>
                <w:color w:val="000000" w:themeColor="text1"/>
                <w:sz w:val="14"/>
              </w:rPr>
              <w:t>NE</w:t>
            </w:r>
          </w:p>
        </w:tc>
        <w:tc>
          <w:tcPr>
            <w:tcW w:w="1234" w:type="dxa"/>
          </w:tcPr>
          <w:p w14:paraId="48F1FA99" w14:textId="77777777" w:rsidR="007201CC" w:rsidRPr="007201CC" w:rsidRDefault="007201CC" w:rsidP="002D11C2">
            <w:pPr>
              <w:jc w:val="center"/>
              <w:rPr>
                <w:rFonts w:ascii="Times New Roman" w:hAnsi="Times New Roman" w:cs="Times New Roman"/>
                <w:color w:val="000000" w:themeColor="text1"/>
              </w:rPr>
            </w:pPr>
            <w:r w:rsidRPr="007201CC">
              <w:rPr>
                <w:rFonts w:ascii="Times New Roman" w:hAnsi="Times New Roman" w:cs="Times New Roman"/>
                <w:color w:val="000000" w:themeColor="text1"/>
                <w:sz w:val="14"/>
              </w:rPr>
              <w:t>1.00</w:t>
            </w:r>
          </w:p>
        </w:tc>
        <w:tc>
          <w:tcPr>
            <w:tcW w:w="1234" w:type="dxa"/>
          </w:tcPr>
          <w:p w14:paraId="0627A8DC" w14:textId="77777777" w:rsidR="007201CC" w:rsidRPr="007201CC" w:rsidRDefault="007201CC" w:rsidP="002D11C2">
            <w:pPr>
              <w:jc w:val="center"/>
              <w:rPr>
                <w:rFonts w:ascii="Times New Roman" w:hAnsi="Times New Roman" w:cs="Times New Roman"/>
                <w:color w:val="000000" w:themeColor="text1"/>
              </w:rPr>
            </w:pPr>
            <w:r w:rsidRPr="007201CC">
              <w:rPr>
                <w:rFonts w:ascii="Times New Roman" w:hAnsi="Times New Roman" w:cs="Times New Roman"/>
                <w:color w:val="000000" w:themeColor="text1"/>
                <w:sz w:val="14"/>
              </w:rPr>
              <w:t>not estimable</w:t>
            </w:r>
          </w:p>
        </w:tc>
      </w:tr>
      <w:tr w:rsidR="007201CC" w:rsidRPr="007201CC" w14:paraId="420EE86B" w14:textId="77777777" w:rsidTr="002D11C2">
        <w:trPr>
          <w:jc w:val="center"/>
        </w:trPr>
        <w:tc>
          <w:tcPr>
            <w:tcW w:w="1234" w:type="dxa"/>
          </w:tcPr>
          <w:p w14:paraId="376DF426" w14:textId="77777777" w:rsidR="007201CC" w:rsidRPr="007201CC" w:rsidRDefault="007201CC" w:rsidP="002D11C2">
            <w:pPr>
              <w:rPr>
                <w:rFonts w:ascii="Times New Roman" w:hAnsi="Times New Roman" w:cs="Times New Roman"/>
                <w:color w:val="000000" w:themeColor="text1"/>
              </w:rPr>
            </w:pPr>
            <w:r w:rsidRPr="007201CC">
              <w:rPr>
                <w:rFonts w:ascii="Times New Roman" w:hAnsi="Times New Roman" w:cs="Times New Roman"/>
                <w:color w:val="000000" w:themeColor="text1"/>
                <w:sz w:val="14"/>
              </w:rPr>
              <w:t>ADMC6: Stopping controller when symptom-free</w:t>
            </w:r>
          </w:p>
        </w:tc>
        <w:tc>
          <w:tcPr>
            <w:tcW w:w="1234" w:type="dxa"/>
          </w:tcPr>
          <w:p w14:paraId="103C247C" w14:textId="77777777" w:rsidR="007201CC" w:rsidRPr="007201CC" w:rsidRDefault="007201CC" w:rsidP="002D11C2">
            <w:pPr>
              <w:jc w:val="center"/>
              <w:rPr>
                <w:rFonts w:ascii="Times New Roman" w:hAnsi="Times New Roman" w:cs="Times New Roman"/>
                <w:color w:val="000000" w:themeColor="text1"/>
              </w:rPr>
            </w:pPr>
            <w:r w:rsidRPr="007201CC">
              <w:rPr>
                <w:rFonts w:ascii="Times New Roman" w:hAnsi="Times New Roman" w:cs="Times New Roman"/>
                <w:color w:val="000000" w:themeColor="text1"/>
                <w:sz w:val="14"/>
              </w:rPr>
              <w:t>B</w:t>
            </w:r>
          </w:p>
        </w:tc>
        <w:tc>
          <w:tcPr>
            <w:tcW w:w="1234" w:type="dxa"/>
          </w:tcPr>
          <w:p w14:paraId="6E5051E1" w14:textId="77777777" w:rsidR="007201CC" w:rsidRPr="007201CC" w:rsidRDefault="007201CC" w:rsidP="002D11C2">
            <w:pPr>
              <w:jc w:val="center"/>
              <w:rPr>
                <w:rFonts w:ascii="Times New Roman" w:hAnsi="Times New Roman" w:cs="Times New Roman"/>
                <w:color w:val="000000" w:themeColor="text1"/>
              </w:rPr>
            </w:pPr>
            <w:r w:rsidRPr="007201CC">
              <w:rPr>
                <w:rFonts w:ascii="Times New Roman" w:hAnsi="Times New Roman" w:cs="Times New Roman"/>
                <w:color w:val="000000" w:themeColor="text1"/>
                <w:sz w:val="14"/>
              </w:rPr>
              <w:t>0 (0.0%)</w:t>
            </w:r>
          </w:p>
        </w:tc>
        <w:tc>
          <w:tcPr>
            <w:tcW w:w="1234" w:type="dxa"/>
          </w:tcPr>
          <w:p w14:paraId="1A6224B8" w14:textId="77777777" w:rsidR="007201CC" w:rsidRPr="007201CC" w:rsidRDefault="007201CC" w:rsidP="002D11C2">
            <w:pPr>
              <w:jc w:val="center"/>
              <w:rPr>
                <w:rFonts w:ascii="Times New Roman" w:hAnsi="Times New Roman" w:cs="Times New Roman"/>
                <w:color w:val="000000" w:themeColor="text1"/>
              </w:rPr>
            </w:pPr>
            <w:r w:rsidRPr="007201CC">
              <w:rPr>
                <w:rFonts w:ascii="Times New Roman" w:hAnsi="Times New Roman" w:cs="Times New Roman"/>
                <w:color w:val="000000" w:themeColor="text1"/>
                <w:sz w:val="14"/>
              </w:rPr>
              <w:t>100.0</w:t>
            </w:r>
          </w:p>
        </w:tc>
        <w:tc>
          <w:tcPr>
            <w:tcW w:w="1234" w:type="dxa"/>
          </w:tcPr>
          <w:p w14:paraId="4227639C" w14:textId="77777777" w:rsidR="007201CC" w:rsidRPr="007201CC" w:rsidRDefault="007201CC" w:rsidP="002D11C2">
            <w:pPr>
              <w:jc w:val="center"/>
              <w:rPr>
                <w:rFonts w:ascii="Times New Roman" w:hAnsi="Times New Roman" w:cs="Times New Roman"/>
                <w:color w:val="000000" w:themeColor="text1"/>
              </w:rPr>
            </w:pPr>
            <w:r w:rsidRPr="007201CC">
              <w:rPr>
                <w:rFonts w:ascii="Times New Roman" w:hAnsi="Times New Roman" w:cs="Times New Roman"/>
                <w:color w:val="000000" w:themeColor="text1"/>
                <w:sz w:val="14"/>
              </w:rPr>
              <w:t>NE</w:t>
            </w:r>
          </w:p>
        </w:tc>
        <w:tc>
          <w:tcPr>
            <w:tcW w:w="1234" w:type="dxa"/>
          </w:tcPr>
          <w:p w14:paraId="7C253D6C" w14:textId="77777777" w:rsidR="007201CC" w:rsidRPr="007201CC" w:rsidRDefault="007201CC" w:rsidP="002D11C2">
            <w:pPr>
              <w:jc w:val="center"/>
              <w:rPr>
                <w:rFonts w:ascii="Times New Roman" w:hAnsi="Times New Roman" w:cs="Times New Roman"/>
                <w:color w:val="000000" w:themeColor="text1"/>
              </w:rPr>
            </w:pPr>
            <w:r w:rsidRPr="007201CC">
              <w:rPr>
                <w:rFonts w:ascii="Times New Roman" w:hAnsi="Times New Roman" w:cs="Times New Roman"/>
                <w:color w:val="000000" w:themeColor="text1"/>
                <w:sz w:val="14"/>
              </w:rPr>
              <w:t>1.00</w:t>
            </w:r>
          </w:p>
        </w:tc>
        <w:tc>
          <w:tcPr>
            <w:tcW w:w="1234" w:type="dxa"/>
          </w:tcPr>
          <w:p w14:paraId="3BB24BB3" w14:textId="77777777" w:rsidR="007201CC" w:rsidRPr="007201CC" w:rsidRDefault="007201CC" w:rsidP="002D11C2">
            <w:pPr>
              <w:jc w:val="center"/>
              <w:rPr>
                <w:rFonts w:ascii="Times New Roman" w:hAnsi="Times New Roman" w:cs="Times New Roman"/>
                <w:color w:val="000000" w:themeColor="text1"/>
              </w:rPr>
            </w:pPr>
            <w:r w:rsidRPr="007201CC">
              <w:rPr>
                <w:rFonts w:ascii="Times New Roman" w:hAnsi="Times New Roman" w:cs="Times New Roman"/>
                <w:color w:val="000000" w:themeColor="text1"/>
                <w:sz w:val="14"/>
              </w:rPr>
              <w:t>not estimable</w:t>
            </w:r>
          </w:p>
        </w:tc>
      </w:tr>
      <w:tr w:rsidR="007201CC" w:rsidRPr="007201CC" w14:paraId="31259E8F" w14:textId="77777777" w:rsidTr="002D11C2">
        <w:trPr>
          <w:jc w:val="center"/>
        </w:trPr>
        <w:tc>
          <w:tcPr>
            <w:tcW w:w="1234" w:type="dxa"/>
          </w:tcPr>
          <w:p w14:paraId="50F73B45" w14:textId="77777777" w:rsidR="007201CC" w:rsidRPr="007201CC" w:rsidRDefault="007201CC" w:rsidP="002D11C2">
            <w:pPr>
              <w:rPr>
                <w:rFonts w:ascii="Times New Roman" w:hAnsi="Times New Roman" w:cs="Times New Roman"/>
                <w:color w:val="000000" w:themeColor="text1"/>
              </w:rPr>
            </w:pPr>
            <w:r w:rsidRPr="007201CC">
              <w:rPr>
                <w:rFonts w:ascii="Times New Roman" w:hAnsi="Times New Roman" w:cs="Times New Roman"/>
                <w:color w:val="000000" w:themeColor="text1"/>
                <w:sz w:val="14"/>
              </w:rPr>
              <w:t>ADMC7: Alternative remedies replace therapy</w:t>
            </w:r>
          </w:p>
        </w:tc>
        <w:tc>
          <w:tcPr>
            <w:tcW w:w="1234" w:type="dxa"/>
          </w:tcPr>
          <w:p w14:paraId="37A99D35" w14:textId="77777777" w:rsidR="007201CC" w:rsidRPr="007201CC" w:rsidRDefault="007201CC" w:rsidP="002D11C2">
            <w:pPr>
              <w:jc w:val="center"/>
              <w:rPr>
                <w:rFonts w:ascii="Times New Roman" w:hAnsi="Times New Roman" w:cs="Times New Roman"/>
                <w:color w:val="000000" w:themeColor="text1"/>
              </w:rPr>
            </w:pPr>
            <w:r w:rsidRPr="007201CC">
              <w:rPr>
                <w:rFonts w:ascii="Times New Roman" w:hAnsi="Times New Roman" w:cs="Times New Roman"/>
                <w:color w:val="000000" w:themeColor="text1"/>
                <w:sz w:val="14"/>
              </w:rPr>
              <w:t>B</w:t>
            </w:r>
          </w:p>
        </w:tc>
        <w:tc>
          <w:tcPr>
            <w:tcW w:w="1234" w:type="dxa"/>
          </w:tcPr>
          <w:p w14:paraId="0100DD9D" w14:textId="77777777" w:rsidR="007201CC" w:rsidRPr="007201CC" w:rsidRDefault="007201CC" w:rsidP="002D11C2">
            <w:pPr>
              <w:jc w:val="center"/>
              <w:rPr>
                <w:rFonts w:ascii="Times New Roman" w:hAnsi="Times New Roman" w:cs="Times New Roman"/>
                <w:color w:val="000000" w:themeColor="text1"/>
              </w:rPr>
            </w:pPr>
            <w:r w:rsidRPr="007201CC">
              <w:rPr>
                <w:rFonts w:ascii="Times New Roman" w:hAnsi="Times New Roman" w:cs="Times New Roman"/>
                <w:color w:val="000000" w:themeColor="text1"/>
                <w:sz w:val="14"/>
              </w:rPr>
              <w:t>12 (5.0%)</w:t>
            </w:r>
          </w:p>
        </w:tc>
        <w:tc>
          <w:tcPr>
            <w:tcW w:w="1234" w:type="dxa"/>
          </w:tcPr>
          <w:p w14:paraId="19427DF8" w14:textId="77777777" w:rsidR="007201CC" w:rsidRPr="007201CC" w:rsidRDefault="007201CC" w:rsidP="002D11C2">
            <w:pPr>
              <w:jc w:val="center"/>
              <w:rPr>
                <w:rFonts w:ascii="Times New Roman" w:hAnsi="Times New Roman" w:cs="Times New Roman"/>
                <w:color w:val="000000" w:themeColor="text1"/>
              </w:rPr>
            </w:pPr>
            <w:r w:rsidRPr="007201CC">
              <w:rPr>
                <w:rFonts w:ascii="Times New Roman" w:hAnsi="Times New Roman" w:cs="Times New Roman"/>
                <w:color w:val="000000" w:themeColor="text1"/>
                <w:sz w:val="14"/>
              </w:rPr>
              <w:t>98.8</w:t>
            </w:r>
          </w:p>
        </w:tc>
        <w:tc>
          <w:tcPr>
            <w:tcW w:w="1234" w:type="dxa"/>
          </w:tcPr>
          <w:p w14:paraId="26E753D6" w14:textId="77777777" w:rsidR="007201CC" w:rsidRPr="007201CC" w:rsidRDefault="007201CC" w:rsidP="002D11C2">
            <w:pPr>
              <w:jc w:val="center"/>
              <w:rPr>
                <w:rFonts w:ascii="Times New Roman" w:hAnsi="Times New Roman" w:cs="Times New Roman"/>
                <w:color w:val="000000" w:themeColor="text1"/>
              </w:rPr>
            </w:pPr>
            <w:r w:rsidRPr="007201CC">
              <w:rPr>
                <w:rFonts w:ascii="Times New Roman" w:hAnsi="Times New Roman" w:cs="Times New Roman"/>
                <w:color w:val="000000" w:themeColor="text1"/>
                <w:sz w:val="14"/>
              </w:rPr>
              <w:t>0.82 (0.69–0.95)</w:t>
            </w:r>
          </w:p>
        </w:tc>
        <w:tc>
          <w:tcPr>
            <w:tcW w:w="1234" w:type="dxa"/>
          </w:tcPr>
          <w:p w14:paraId="1387F553" w14:textId="77777777" w:rsidR="007201CC" w:rsidRPr="007201CC" w:rsidRDefault="007201CC" w:rsidP="002D11C2">
            <w:pPr>
              <w:jc w:val="center"/>
              <w:rPr>
                <w:rFonts w:ascii="Times New Roman" w:hAnsi="Times New Roman" w:cs="Times New Roman"/>
                <w:color w:val="000000" w:themeColor="text1"/>
              </w:rPr>
            </w:pPr>
            <w:r w:rsidRPr="007201CC">
              <w:rPr>
                <w:rFonts w:ascii="Times New Roman" w:hAnsi="Times New Roman" w:cs="Times New Roman"/>
                <w:color w:val="000000" w:themeColor="text1"/>
                <w:sz w:val="14"/>
              </w:rPr>
              <w:t>0.98</w:t>
            </w:r>
          </w:p>
        </w:tc>
        <w:tc>
          <w:tcPr>
            <w:tcW w:w="1234" w:type="dxa"/>
          </w:tcPr>
          <w:p w14:paraId="61DB324D" w14:textId="77777777" w:rsidR="007201CC" w:rsidRPr="007201CC" w:rsidRDefault="007201CC" w:rsidP="002D11C2">
            <w:pPr>
              <w:jc w:val="center"/>
              <w:rPr>
                <w:rFonts w:ascii="Times New Roman" w:hAnsi="Times New Roman" w:cs="Times New Roman"/>
                <w:color w:val="000000" w:themeColor="text1"/>
              </w:rPr>
            </w:pPr>
            <w:r w:rsidRPr="007201CC">
              <w:rPr>
                <w:rFonts w:ascii="Times New Roman" w:hAnsi="Times New Roman" w:cs="Times New Roman"/>
                <w:color w:val="000000" w:themeColor="text1"/>
                <w:sz w:val="14"/>
              </w:rPr>
              <w:t>excellent</w:t>
            </w:r>
          </w:p>
        </w:tc>
      </w:tr>
      <w:tr w:rsidR="007201CC" w:rsidRPr="007201CC" w14:paraId="2E42EA84" w14:textId="77777777" w:rsidTr="002D11C2">
        <w:trPr>
          <w:jc w:val="center"/>
        </w:trPr>
        <w:tc>
          <w:tcPr>
            <w:tcW w:w="1234" w:type="dxa"/>
          </w:tcPr>
          <w:p w14:paraId="0B40A95F" w14:textId="77777777" w:rsidR="007201CC" w:rsidRPr="007201CC" w:rsidRDefault="007201CC" w:rsidP="002D11C2">
            <w:pPr>
              <w:rPr>
                <w:rFonts w:ascii="Times New Roman" w:hAnsi="Times New Roman" w:cs="Times New Roman"/>
                <w:color w:val="000000" w:themeColor="text1"/>
              </w:rPr>
            </w:pPr>
            <w:r w:rsidRPr="007201CC">
              <w:rPr>
                <w:rFonts w:ascii="Times New Roman" w:hAnsi="Times New Roman" w:cs="Times New Roman"/>
                <w:color w:val="000000" w:themeColor="text1"/>
                <w:sz w:val="14"/>
              </w:rPr>
              <w:t>ADMC8: Nebulization/inhalation fear</w:t>
            </w:r>
          </w:p>
        </w:tc>
        <w:tc>
          <w:tcPr>
            <w:tcW w:w="1234" w:type="dxa"/>
          </w:tcPr>
          <w:p w14:paraId="4AAE57AF" w14:textId="77777777" w:rsidR="007201CC" w:rsidRPr="007201CC" w:rsidRDefault="007201CC" w:rsidP="002D11C2">
            <w:pPr>
              <w:jc w:val="center"/>
              <w:rPr>
                <w:rFonts w:ascii="Times New Roman" w:hAnsi="Times New Roman" w:cs="Times New Roman"/>
                <w:color w:val="000000" w:themeColor="text1"/>
              </w:rPr>
            </w:pPr>
            <w:r w:rsidRPr="007201CC">
              <w:rPr>
                <w:rFonts w:ascii="Times New Roman" w:hAnsi="Times New Roman" w:cs="Times New Roman"/>
                <w:color w:val="000000" w:themeColor="text1"/>
                <w:sz w:val="14"/>
              </w:rPr>
              <w:t>B</w:t>
            </w:r>
          </w:p>
        </w:tc>
        <w:tc>
          <w:tcPr>
            <w:tcW w:w="1234" w:type="dxa"/>
          </w:tcPr>
          <w:p w14:paraId="1D66BAEE" w14:textId="77777777" w:rsidR="007201CC" w:rsidRPr="007201CC" w:rsidRDefault="007201CC" w:rsidP="002D11C2">
            <w:pPr>
              <w:jc w:val="center"/>
              <w:rPr>
                <w:rFonts w:ascii="Times New Roman" w:hAnsi="Times New Roman" w:cs="Times New Roman"/>
                <w:color w:val="000000" w:themeColor="text1"/>
              </w:rPr>
            </w:pPr>
            <w:r w:rsidRPr="007201CC">
              <w:rPr>
                <w:rFonts w:ascii="Times New Roman" w:hAnsi="Times New Roman" w:cs="Times New Roman"/>
                <w:color w:val="000000" w:themeColor="text1"/>
                <w:sz w:val="14"/>
              </w:rPr>
              <w:t>0 (0.0%)</w:t>
            </w:r>
          </w:p>
        </w:tc>
        <w:tc>
          <w:tcPr>
            <w:tcW w:w="1234" w:type="dxa"/>
          </w:tcPr>
          <w:p w14:paraId="091DF496" w14:textId="77777777" w:rsidR="007201CC" w:rsidRPr="007201CC" w:rsidRDefault="007201CC" w:rsidP="002D11C2">
            <w:pPr>
              <w:jc w:val="center"/>
              <w:rPr>
                <w:rFonts w:ascii="Times New Roman" w:hAnsi="Times New Roman" w:cs="Times New Roman"/>
                <w:color w:val="000000" w:themeColor="text1"/>
              </w:rPr>
            </w:pPr>
            <w:r w:rsidRPr="007201CC">
              <w:rPr>
                <w:rFonts w:ascii="Times New Roman" w:hAnsi="Times New Roman" w:cs="Times New Roman"/>
                <w:color w:val="000000" w:themeColor="text1"/>
                <w:sz w:val="14"/>
              </w:rPr>
              <w:t>100.0</w:t>
            </w:r>
          </w:p>
        </w:tc>
        <w:tc>
          <w:tcPr>
            <w:tcW w:w="1234" w:type="dxa"/>
          </w:tcPr>
          <w:p w14:paraId="5D3CD3D7" w14:textId="77777777" w:rsidR="007201CC" w:rsidRPr="007201CC" w:rsidRDefault="007201CC" w:rsidP="002D11C2">
            <w:pPr>
              <w:jc w:val="center"/>
              <w:rPr>
                <w:rFonts w:ascii="Times New Roman" w:hAnsi="Times New Roman" w:cs="Times New Roman"/>
                <w:color w:val="000000" w:themeColor="text1"/>
              </w:rPr>
            </w:pPr>
            <w:r w:rsidRPr="007201CC">
              <w:rPr>
                <w:rFonts w:ascii="Times New Roman" w:hAnsi="Times New Roman" w:cs="Times New Roman"/>
                <w:color w:val="000000" w:themeColor="text1"/>
                <w:sz w:val="14"/>
              </w:rPr>
              <w:t>NE</w:t>
            </w:r>
          </w:p>
        </w:tc>
        <w:tc>
          <w:tcPr>
            <w:tcW w:w="1234" w:type="dxa"/>
          </w:tcPr>
          <w:p w14:paraId="0197C589" w14:textId="77777777" w:rsidR="007201CC" w:rsidRPr="007201CC" w:rsidRDefault="007201CC" w:rsidP="002D11C2">
            <w:pPr>
              <w:jc w:val="center"/>
              <w:rPr>
                <w:rFonts w:ascii="Times New Roman" w:hAnsi="Times New Roman" w:cs="Times New Roman"/>
                <w:color w:val="000000" w:themeColor="text1"/>
              </w:rPr>
            </w:pPr>
            <w:r w:rsidRPr="007201CC">
              <w:rPr>
                <w:rFonts w:ascii="Times New Roman" w:hAnsi="Times New Roman" w:cs="Times New Roman"/>
                <w:color w:val="000000" w:themeColor="text1"/>
                <w:sz w:val="14"/>
              </w:rPr>
              <w:t>1.00</w:t>
            </w:r>
          </w:p>
        </w:tc>
        <w:tc>
          <w:tcPr>
            <w:tcW w:w="1234" w:type="dxa"/>
          </w:tcPr>
          <w:p w14:paraId="3681D7DC" w14:textId="77777777" w:rsidR="007201CC" w:rsidRPr="007201CC" w:rsidRDefault="007201CC" w:rsidP="002D11C2">
            <w:pPr>
              <w:jc w:val="center"/>
              <w:rPr>
                <w:rFonts w:ascii="Times New Roman" w:hAnsi="Times New Roman" w:cs="Times New Roman"/>
                <w:color w:val="000000" w:themeColor="text1"/>
              </w:rPr>
            </w:pPr>
            <w:r w:rsidRPr="007201CC">
              <w:rPr>
                <w:rFonts w:ascii="Times New Roman" w:hAnsi="Times New Roman" w:cs="Times New Roman"/>
                <w:color w:val="000000" w:themeColor="text1"/>
                <w:sz w:val="14"/>
              </w:rPr>
              <w:t>not estimable</w:t>
            </w:r>
          </w:p>
        </w:tc>
      </w:tr>
      <w:tr w:rsidR="007201CC" w:rsidRPr="007201CC" w14:paraId="6C2C9E5C" w14:textId="77777777" w:rsidTr="002D11C2">
        <w:trPr>
          <w:jc w:val="center"/>
        </w:trPr>
        <w:tc>
          <w:tcPr>
            <w:tcW w:w="1234" w:type="dxa"/>
          </w:tcPr>
          <w:p w14:paraId="582B95DB" w14:textId="77777777" w:rsidR="007201CC" w:rsidRPr="007201CC" w:rsidRDefault="007201CC" w:rsidP="002D11C2">
            <w:pPr>
              <w:rPr>
                <w:rFonts w:ascii="Times New Roman" w:hAnsi="Times New Roman" w:cs="Times New Roman"/>
                <w:color w:val="000000" w:themeColor="text1"/>
              </w:rPr>
            </w:pPr>
            <w:r w:rsidRPr="007201CC">
              <w:rPr>
                <w:rFonts w:ascii="Times New Roman" w:hAnsi="Times New Roman" w:cs="Times New Roman"/>
                <w:color w:val="000000" w:themeColor="text1"/>
                <w:sz w:val="14"/>
              </w:rPr>
              <w:t>ADMC9: Inhaler/spacer misguidance</w:t>
            </w:r>
          </w:p>
        </w:tc>
        <w:tc>
          <w:tcPr>
            <w:tcW w:w="1234" w:type="dxa"/>
          </w:tcPr>
          <w:p w14:paraId="1B20CC7A" w14:textId="77777777" w:rsidR="007201CC" w:rsidRPr="007201CC" w:rsidRDefault="007201CC" w:rsidP="002D11C2">
            <w:pPr>
              <w:jc w:val="center"/>
              <w:rPr>
                <w:rFonts w:ascii="Times New Roman" w:hAnsi="Times New Roman" w:cs="Times New Roman"/>
                <w:color w:val="000000" w:themeColor="text1"/>
              </w:rPr>
            </w:pPr>
            <w:r w:rsidRPr="007201CC">
              <w:rPr>
                <w:rFonts w:ascii="Times New Roman" w:hAnsi="Times New Roman" w:cs="Times New Roman"/>
                <w:color w:val="000000" w:themeColor="text1"/>
                <w:sz w:val="14"/>
              </w:rPr>
              <w:t>B</w:t>
            </w:r>
          </w:p>
        </w:tc>
        <w:tc>
          <w:tcPr>
            <w:tcW w:w="1234" w:type="dxa"/>
          </w:tcPr>
          <w:p w14:paraId="54511699" w14:textId="77777777" w:rsidR="007201CC" w:rsidRPr="007201CC" w:rsidRDefault="007201CC" w:rsidP="002D11C2">
            <w:pPr>
              <w:jc w:val="center"/>
              <w:rPr>
                <w:rFonts w:ascii="Times New Roman" w:hAnsi="Times New Roman" w:cs="Times New Roman"/>
                <w:color w:val="000000" w:themeColor="text1"/>
              </w:rPr>
            </w:pPr>
            <w:r w:rsidRPr="007201CC">
              <w:rPr>
                <w:rFonts w:ascii="Times New Roman" w:hAnsi="Times New Roman" w:cs="Times New Roman"/>
                <w:color w:val="000000" w:themeColor="text1"/>
                <w:sz w:val="14"/>
              </w:rPr>
              <w:t>0 (0.0%)</w:t>
            </w:r>
          </w:p>
        </w:tc>
        <w:tc>
          <w:tcPr>
            <w:tcW w:w="1234" w:type="dxa"/>
          </w:tcPr>
          <w:p w14:paraId="45DCC0DA" w14:textId="77777777" w:rsidR="007201CC" w:rsidRPr="007201CC" w:rsidRDefault="007201CC" w:rsidP="002D11C2">
            <w:pPr>
              <w:jc w:val="center"/>
              <w:rPr>
                <w:rFonts w:ascii="Times New Roman" w:hAnsi="Times New Roman" w:cs="Times New Roman"/>
                <w:color w:val="000000" w:themeColor="text1"/>
              </w:rPr>
            </w:pPr>
            <w:r w:rsidRPr="007201CC">
              <w:rPr>
                <w:rFonts w:ascii="Times New Roman" w:hAnsi="Times New Roman" w:cs="Times New Roman"/>
                <w:color w:val="000000" w:themeColor="text1"/>
                <w:sz w:val="14"/>
              </w:rPr>
              <w:t>100.0</w:t>
            </w:r>
          </w:p>
        </w:tc>
        <w:tc>
          <w:tcPr>
            <w:tcW w:w="1234" w:type="dxa"/>
          </w:tcPr>
          <w:p w14:paraId="40DF39CC" w14:textId="77777777" w:rsidR="007201CC" w:rsidRPr="007201CC" w:rsidRDefault="007201CC" w:rsidP="002D11C2">
            <w:pPr>
              <w:jc w:val="center"/>
              <w:rPr>
                <w:rFonts w:ascii="Times New Roman" w:hAnsi="Times New Roman" w:cs="Times New Roman"/>
                <w:color w:val="000000" w:themeColor="text1"/>
              </w:rPr>
            </w:pPr>
            <w:r w:rsidRPr="007201CC">
              <w:rPr>
                <w:rFonts w:ascii="Times New Roman" w:hAnsi="Times New Roman" w:cs="Times New Roman"/>
                <w:color w:val="000000" w:themeColor="text1"/>
                <w:sz w:val="14"/>
              </w:rPr>
              <w:t>NE</w:t>
            </w:r>
          </w:p>
        </w:tc>
        <w:tc>
          <w:tcPr>
            <w:tcW w:w="1234" w:type="dxa"/>
          </w:tcPr>
          <w:p w14:paraId="4EB90F57" w14:textId="77777777" w:rsidR="007201CC" w:rsidRPr="007201CC" w:rsidRDefault="007201CC" w:rsidP="002D11C2">
            <w:pPr>
              <w:jc w:val="center"/>
              <w:rPr>
                <w:rFonts w:ascii="Times New Roman" w:hAnsi="Times New Roman" w:cs="Times New Roman"/>
                <w:color w:val="000000" w:themeColor="text1"/>
              </w:rPr>
            </w:pPr>
            <w:r w:rsidRPr="007201CC">
              <w:rPr>
                <w:rFonts w:ascii="Times New Roman" w:hAnsi="Times New Roman" w:cs="Times New Roman"/>
                <w:color w:val="000000" w:themeColor="text1"/>
                <w:sz w:val="14"/>
              </w:rPr>
              <w:t>1.00</w:t>
            </w:r>
          </w:p>
        </w:tc>
        <w:tc>
          <w:tcPr>
            <w:tcW w:w="1234" w:type="dxa"/>
          </w:tcPr>
          <w:p w14:paraId="2C8E5A58" w14:textId="77777777" w:rsidR="007201CC" w:rsidRPr="007201CC" w:rsidRDefault="007201CC" w:rsidP="002D11C2">
            <w:pPr>
              <w:jc w:val="center"/>
              <w:rPr>
                <w:rFonts w:ascii="Times New Roman" w:hAnsi="Times New Roman" w:cs="Times New Roman"/>
                <w:color w:val="000000" w:themeColor="text1"/>
              </w:rPr>
            </w:pPr>
            <w:r w:rsidRPr="007201CC">
              <w:rPr>
                <w:rFonts w:ascii="Times New Roman" w:hAnsi="Times New Roman" w:cs="Times New Roman"/>
                <w:color w:val="000000" w:themeColor="text1"/>
                <w:sz w:val="14"/>
              </w:rPr>
              <w:t>not estimable</w:t>
            </w:r>
          </w:p>
        </w:tc>
      </w:tr>
      <w:tr w:rsidR="007201CC" w:rsidRPr="007201CC" w14:paraId="01A236DF" w14:textId="77777777" w:rsidTr="002D11C2">
        <w:trPr>
          <w:jc w:val="center"/>
        </w:trPr>
        <w:tc>
          <w:tcPr>
            <w:tcW w:w="1234" w:type="dxa"/>
          </w:tcPr>
          <w:p w14:paraId="06C418B3" w14:textId="77777777" w:rsidR="007201CC" w:rsidRPr="007201CC" w:rsidRDefault="007201CC" w:rsidP="002D11C2">
            <w:pPr>
              <w:rPr>
                <w:rFonts w:ascii="Times New Roman" w:hAnsi="Times New Roman" w:cs="Times New Roman"/>
                <w:color w:val="000000" w:themeColor="text1"/>
              </w:rPr>
            </w:pPr>
            <w:r w:rsidRPr="007201CC">
              <w:rPr>
                <w:rFonts w:ascii="Times New Roman" w:hAnsi="Times New Roman" w:cs="Times New Roman"/>
                <w:color w:val="000000" w:themeColor="text1"/>
                <w:sz w:val="14"/>
              </w:rPr>
              <w:t>ADMC10: Smoke/environment exposure harmless</w:t>
            </w:r>
          </w:p>
        </w:tc>
        <w:tc>
          <w:tcPr>
            <w:tcW w:w="1234" w:type="dxa"/>
          </w:tcPr>
          <w:p w14:paraId="2BF44672" w14:textId="77777777" w:rsidR="007201CC" w:rsidRPr="007201CC" w:rsidRDefault="007201CC" w:rsidP="002D11C2">
            <w:pPr>
              <w:jc w:val="center"/>
              <w:rPr>
                <w:rFonts w:ascii="Times New Roman" w:hAnsi="Times New Roman" w:cs="Times New Roman"/>
                <w:color w:val="000000" w:themeColor="text1"/>
              </w:rPr>
            </w:pPr>
            <w:r w:rsidRPr="007201CC">
              <w:rPr>
                <w:rFonts w:ascii="Times New Roman" w:hAnsi="Times New Roman" w:cs="Times New Roman"/>
                <w:color w:val="000000" w:themeColor="text1"/>
                <w:sz w:val="14"/>
              </w:rPr>
              <w:t>B</w:t>
            </w:r>
          </w:p>
        </w:tc>
        <w:tc>
          <w:tcPr>
            <w:tcW w:w="1234" w:type="dxa"/>
          </w:tcPr>
          <w:p w14:paraId="553F5ED3" w14:textId="77777777" w:rsidR="007201CC" w:rsidRPr="007201CC" w:rsidRDefault="007201CC" w:rsidP="002D11C2">
            <w:pPr>
              <w:jc w:val="center"/>
              <w:rPr>
                <w:rFonts w:ascii="Times New Roman" w:hAnsi="Times New Roman" w:cs="Times New Roman"/>
                <w:color w:val="000000" w:themeColor="text1"/>
              </w:rPr>
            </w:pPr>
            <w:r w:rsidRPr="007201CC">
              <w:rPr>
                <w:rFonts w:ascii="Times New Roman" w:hAnsi="Times New Roman" w:cs="Times New Roman"/>
                <w:color w:val="000000" w:themeColor="text1"/>
                <w:sz w:val="14"/>
              </w:rPr>
              <w:t>4 (1.7%)</w:t>
            </w:r>
          </w:p>
        </w:tc>
        <w:tc>
          <w:tcPr>
            <w:tcW w:w="1234" w:type="dxa"/>
          </w:tcPr>
          <w:p w14:paraId="7B25B591" w14:textId="77777777" w:rsidR="007201CC" w:rsidRPr="007201CC" w:rsidRDefault="007201CC" w:rsidP="002D11C2">
            <w:pPr>
              <w:jc w:val="center"/>
              <w:rPr>
                <w:rFonts w:ascii="Times New Roman" w:hAnsi="Times New Roman" w:cs="Times New Roman"/>
                <w:color w:val="000000" w:themeColor="text1"/>
              </w:rPr>
            </w:pPr>
            <w:r w:rsidRPr="007201CC">
              <w:rPr>
                <w:rFonts w:ascii="Times New Roman" w:hAnsi="Times New Roman" w:cs="Times New Roman"/>
                <w:color w:val="000000" w:themeColor="text1"/>
                <w:sz w:val="14"/>
              </w:rPr>
              <w:t>99.6</w:t>
            </w:r>
          </w:p>
        </w:tc>
        <w:tc>
          <w:tcPr>
            <w:tcW w:w="1234" w:type="dxa"/>
          </w:tcPr>
          <w:p w14:paraId="70B3719C" w14:textId="77777777" w:rsidR="007201CC" w:rsidRPr="007201CC" w:rsidRDefault="007201CC" w:rsidP="002D11C2">
            <w:pPr>
              <w:jc w:val="center"/>
              <w:rPr>
                <w:rFonts w:ascii="Times New Roman" w:hAnsi="Times New Roman" w:cs="Times New Roman"/>
                <w:color w:val="000000" w:themeColor="text1"/>
              </w:rPr>
            </w:pPr>
            <w:r w:rsidRPr="007201CC">
              <w:rPr>
                <w:rFonts w:ascii="Times New Roman" w:hAnsi="Times New Roman" w:cs="Times New Roman"/>
                <w:color w:val="000000" w:themeColor="text1"/>
                <w:sz w:val="14"/>
              </w:rPr>
              <w:t>0.73 (0.49–0.97)</w:t>
            </w:r>
          </w:p>
        </w:tc>
        <w:tc>
          <w:tcPr>
            <w:tcW w:w="1234" w:type="dxa"/>
          </w:tcPr>
          <w:p w14:paraId="2F1A6A47" w14:textId="77777777" w:rsidR="007201CC" w:rsidRPr="007201CC" w:rsidRDefault="007201CC" w:rsidP="002D11C2">
            <w:pPr>
              <w:jc w:val="center"/>
              <w:rPr>
                <w:rFonts w:ascii="Times New Roman" w:hAnsi="Times New Roman" w:cs="Times New Roman"/>
                <w:color w:val="000000" w:themeColor="text1"/>
              </w:rPr>
            </w:pPr>
            <w:r w:rsidRPr="007201CC">
              <w:rPr>
                <w:rFonts w:ascii="Times New Roman" w:hAnsi="Times New Roman" w:cs="Times New Roman"/>
                <w:color w:val="000000" w:themeColor="text1"/>
                <w:sz w:val="14"/>
              </w:rPr>
              <w:t>0.99</w:t>
            </w:r>
          </w:p>
        </w:tc>
        <w:tc>
          <w:tcPr>
            <w:tcW w:w="1234" w:type="dxa"/>
          </w:tcPr>
          <w:p w14:paraId="236C0255" w14:textId="77777777" w:rsidR="007201CC" w:rsidRPr="007201CC" w:rsidRDefault="007201CC" w:rsidP="002D11C2">
            <w:pPr>
              <w:jc w:val="center"/>
              <w:rPr>
                <w:rFonts w:ascii="Times New Roman" w:hAnsi="Times New Roman" w:cs="Times New Roman"/>
                <w:color w:val="000000" w:themeColor="text1"/>
              </w:rPr>
            </w:pPr>
            <w:r w:rsidRPr="007201CC">
              <w:rPr>
                <w:rFonts w:ascii="Times New Roman" w:hAnsi="Times New Roman" w:cs="Times New Roman"/>
                <w:color w:val="000000" w:themeColor="text1"/>
                <w:sz w:val="14"/>
              </w:rPr>
              <w:t>excellent by AC1</w:t>
            </w:r>
          </w:p>
        </w:tc>
      </w:tr>
      <w:tr w:rsidR="007201CC" w:rsidRPr="007201CC" w14:paraId="3121F473" w14:textId="77777777" w:rsidTr="002D11C2">
        <w:trPr>
          <w:jc w:val="center"/>
        </w:trPr>
        <w:tc>
          <w:tcPr>
            <w:tcW w:w="1234" w:type="dxa"/>
          </w:tcPr>
          <w:p w14:paraId="471FC122" w14:textId="77777777" w:rsidR="007201CC" w:rsidRPr="007201CC" w:rsidRDefault="007201CC" w:rsidP="002D11C2">
            <w:pPr>
              <w:rPr>
                <w:rFonts w:ascii="Times New Roman" w:hAnsi="Times New Roman" w:cs="Times New Roman"/>
                <w:color w:val="000000" w:themeColor="text1"/>
              </w:rPr>
            </w:pPr>
            <w:r w:rsidRPr="007201CC">
              <w:rPr>
                <w:rFonts w:ascii="Times New Roman" w:hAnsi="Times New Roman" w:cs="Times New Roman"/>
                <w:color w:val="000000" w:themeColor="text1"/>
                <w:sz w:val="14"/>
              </w:rPr>
              <w:t>ADMC11: Complete exercise prohibition</w:t>
            </w:r>
          </w:p>
        </w:tc>
        <w:tc>
          <w:tcPr>
            <w:tcW w:w="1234" w:type="dxa"/>
          </w:tcPr>
          <w:p w14:paraId="28411111" w14:textId="77777777" w:rsidR="007201CC" w:rsidRPr="007201CC" w:rsidRDefault="007201CC" w:rsidP="002D11C2">
            <w:pPr>
              <w:jc w:val="center"/>
              <w:rPr>
                <w:rFonts w:ascii="Times New Roman" w:hAnsi="Times New Roman" w:cs="Times New Roman"/>
                <w:color w:val="000000" w:themeColor="text1"/>
              </w:rPr>
            </w:pPr>
            <w:r w:rsidRPr="007201CC">
              <w:rPr>
                <w:rFonts w:ascii="Times New Roman" w:hAnsi="Times New Roman" w:cs="Times New Roman"/>
                <w:color w:val="000000" w:themeColor="text1"/>
                <w:sz w:val="14"/>
              </w:rPr>
              <w:t>B</w:t>
            </w:r>
          </w:p>
        </w:tc>
        <w:tc>
          <w:tcPr>
            <w:tcW w:w="1234" w:type="dxa"/>
          </w:tcPr>
          <w:p w14:paraId="633884B4" w14:textId="77777777" w:rsidR="007201CC" w:rsidRPr="007201CC" w:rsidRDefault="007201CC" w:rsidP="002D11C2">
            <w:pPr>
              <w:jc w:val="center"/>
              <w:rPr>
                <w:rFonts w:ascii="Times New Roman" w:hAnsi="Times New Roman" w:cs="Times New Roman"/>
                <w:color w:val="000000" w:themeColor="text1"/>
              </w:rPr>
            </w:pPr>
            <w:r w:rsidRPr="007201CC">
              <w:rPr>
                <w:rFonts w:ascii="Times New Roman" w:hAnsi="Times New Roman" w:cs="Times New Roman"/>
                <w:color w:val="000000" w:themeColor="text1"/>
                <w:sz w:val="14"/>
              </w:rPr>
              <w:t>0 (0.0%)</w:t>
            </w:r>
          </w:p>
        </w:tc>
        <w:tc>
          <w:tcPr>
            <w:tcW w:w="1234" w:type="dxa"/>
          </w:tcPr>
          <w:p w14:paraId="0A47CAD4" w14:textId="77777777" w:rsidR="007201CC" w:rsidRPr="007201CC" w:rsidRDefault="007201CC" w:rsidP="002D11C2">
            <w:pPr>
              <w:jc w:val="center"/>
              <w:rPr>
                <w:rFonts w:ascii="Times New Roman" w:hAnsi="Times New Roman" w:cs="Times New Roman"/>
                <w:color w:val="000000" w:themeColor="text1"/>
              </w:rPr>
            </w:pPr>
            <w:r w:rsidRPr="007201CC">
              <w:rPr>
                <w:rFonts w:ascii="Times New Roman" w:hAnsi="Times New Roman" w:cs="Times New Roman"/>
                <w:color w:val="000000" w:themeColor="text1"/>
                <w:sz w:val="14"/>
              </w:rPr>
              <w:t>100.0</w:t>
            </w:r>
          </w:p>
        </w:tc>
        <w:tc>
          <w:tcPr>
            <w:tcW w:w="1234" w:type="dxa"/>
          </w:tcPr>
          <w:p w14:paraId="7F3CEDE5" w14:textId="77777777" w:rsidR="007201CC" w:rsidRPr="007201CC" w:rsidRDefault="007201CC" w:rsidP="002D11C2">
            <w:pPr>
              <w:jc w:val="center"/>
              <w:rPr>
                <w:rFonts w:ascii="Times New Roman" w:hAnsi="Times New Roman" w:cs="Times New Roman"/>
                <w:color w:val="000000" w:themeColor="text1"/>
              </w:rPr>
            </w:pPr>
            <w:r w:rsidRPr="007201CC">
              <w:rPr>
                <w:rFonts w:ascii="Times New Roman" w:hAnsi="Times New Roman" w:cs="Times New Roman"/>
                <w:color w:val="000000" w:themeColor="text1"/>
                <w:sz w:val="14"/>
              </w:rPr>
              <w:t>NE</w:t>
            </w:r>
          </w:p>
        </w:tc>
        <w:tc>
          <w:tcPr>
            <w:tcW w:w="1234" w:type="dxa"/>
          </w:tcPr>
          <w:p w14:paraId="5F7F63F3" w14:textId="77777777" w:rsidR="007201CC" w:rsidRPr="007201CC" w:rsidRDefault="007201CC" w:rsidP="002D11C2">
            <w:pPr>
              <w:jc w:val="center"/>
              <w:rPr>
                <w:rFonts w:ascii="Times New Roman" w:hAnsi="Times New Roman" w:cs="Times New Roman"/>
                <w:color w:val="000000" w:themeColor="text1"/>
              </w:rPr>
            </w:pPr>
            <w:r w:rsidRPr="007201CC">
              <w:rPr>
                <w:rFonts w:ascii="Times New Roman" w:hAnsi="Times New Roman" w:cs="Times New Roman"/>
                <w:color w:val="000000" w:themeColor="text1"/>
                <w:sz w:val="14"/>
              </w:rPr>
              <w:t>1.00</w:t>
            </w:r>
          </w:p>
        </w:tc>
        <w:tc>
          <w:tcPr>
            <w:tcW w:w="1234" w:type="dxa"/>
          </w:tcPr>
          <w:p w14:paraId="352A4190" w14:textId="77777777" w:rsidR="007201CC" w:rsidRPr="007201CC" w:rsidRDefault="007201CC" w:rsidP="002D11C2">
            <w:pPr>
              <w:jc w:val="center"/>
              <w:rPr>
                <w:rFonts w:ascii="Times New Roman" w:hAnsi="Times New Roman" w:cs="Times New Roman"/>
                <w:color w:val="000000" w:themeColor="text1"/>
              </w:rPr>
            </w:pPr>
            <w:r w:rsidRPr="007201CC">
              <w:rPr>
                <w:rFonts w:ascii="Times New Roman" w:hAnsi="Times New Roman" w:cs="Times New Roman"/>
                <w:color w:val="000000" w:themeColor="text1"/>
                <w:sz w:val="14"/>
              </w:rPr>
              <w:t>not estimable</w:t>
            </w:r>
          </w:p>
        </w:tc>
      </w:tr>
      <w:tr w:rsidR="007201CC" w:rsidRPr="007201CC" w14:paraId="20B540EC" w14:textId="77777777" w:rsidTr="002D11C2">
        <w:trPr>
          <w:jc w:val="center"/>
        </w:trPr>
        <w:tc>
          <w:tcPr>
            <w:tcW w:w="1234" w:type="dxa"/>
          </w:tcPr>
          <w:p w14:paraId="7EABB006" w14:textId="77777777" w:rsidR="007201CC" w:rsidRPr="007201CC" w:rsidRDefault="007201CC" w:rsidP="002D11C2">
            <w:pPr>
              <w:rPr>
                <w:rFonts w:ascii="Times New Roman" w:hAnsi="Times New Roman" w:cs="Times New Roman"/>
                <w:color w:val="000000" w:themeColor="text1"/>
              </w:rPr>
            </w:pPr>
            <w:r w:rsidRPr="007201CC">
              <w:rPr>
                <w:rFonts w:ascii="Times New Roman" w:hAnsi="Times New Roman" w:cs="Times New Roman"/>
                <w:color w:val="000000" w:themeColor="text1"/>
                <w:sz w:val="14"/>
              </w:rPr>
              <w:t>ADMC12: Rejecting action plan / follow-up</w:t>
            </w:r>
          </w:p>
        </w:tc>
        <w:tc>
          <w:tcPr>
            <w:tcW w:w="1234" w:type="dxa"/>
          </w:tcPr>
          <w:p w14:paraId="1B8CC4A0" w14:textId="77777777" w:rsidR="007201CC" w:rsidRPr="007201CC" w:rsidRDefault="007201CC" w:rsidP="002D11C2">
            <w:pPr>
              <w:jc w:val="center"/>
              <w:rPr>
                <w:rFonts w:ascii="Times New Roman" w:hAnsi="Times New Roman" w:cs="Times New Roman"/>
                <w:color w:val="000000" w:themeColor="text1"/>
              </w:rPr>
            </w:pPr>
            <w:r w:rsidRPr="007201CC">
              <w:rPr>
                <w:rFonts w:ascii="Times New Roman" w:hAnsi="Times New Roman" w:cs="Times New Roman"/>
                <w:color w:val="000000" w:themeColor="text1"/>
                <w:sz w:val="14"/>
              </w:rPr>
              <w:t>B</w:t>
            </w:r>
          </w:p>
        </w:tc>
        <w:tc>
          <w:tcPr>
            <w:tcW w:w="1234" w:type="dxa"/>
          </w:tcPr>
          <w:p w14:paraId="025FFE14" w14:textId="77777777" w:rsidR="007201CC" w:rsidRPr="007201CC" w:rsidRDefault="007201CC" w:rsidP="002D11C2">
            <w:pPr>
              <w:jc w:val="center"/>
              <w:rPr>
                <w:rFonts w:ascii="Times New Roman" w:hAnsi="Times New Roman" w:cs="Times New Roman"/>
                <w:color w:val="000000" w:themeColor="text1"/>
              </w:rPr>
            </w:pPr>
            <w:r w:rsidRPr="007201CC">
              <w:rPr>
                <w:rFonts w:ascii="Times New Roman" w:hAnsi="Times New Roman" w:cs="Times New Roman"/>
                <w:color w:val="000000" w:themeColor="text1"/>
                <w:sz w:val="14"/>
              </w:rPr>
              <w:t>0 (0.0%)</w:t>
            </w:r>
          </w:p>
        </w:tc>
        <w:tc>
          <w:tcPr>
            <w:tcW w:w="1234" w:type="dxa"/>
          </w:tcPr>
          <w:p w14:paraId="37A2F179" w14:textId="77777777" w:rsidR="007201CC" w:rsidRPr="007201CC" w:rsidRDefault="007201CC" w:rsidP="002D11C2">
            <w:pPr>
              <w:jc w:val="center"/>
              <w:rPr>
                <w:rFonts w:ascii="Times New Roman" w:hAnsi="Times New Roman" w:cs="Times New Roman"/>
                <w:color w:val="000000" w:themeColor="text1"/>
              </w:rPr>
            </w:pPr>
            <w:r w:rsidRPr="007201CC">
              <w:rPr>
                <w:rFonts w:ascii="Times New Roman" w:hAnsi="Times New Roman" w:cs="Times New Roman"/>
                <w:color w:val="000000" w:themeColor="text1"/>
                <w:sz w:val="14"/>
              </w:rPr>
              <w:t>100.0</w:t>
            </w:r>
          </w:p>
        </w:tc>
        <w:tc>
          <w:tcPr>
            <w:tcW w:w="1234" w:type="dxa"/>
          </w:tcPr>
          <w:p w14:paraId="01168F3F" w14:textId="77777777" w:rsidR="007201CC" w:rsidRPr="007201CC" w:rsidRDefault="007201CC" w:rsidP="002D11C2">
            <w:pPr>
              <w:jc w:val="center"/>
              <w:rPr>
                <w:rFonts w:ascii="Times New Roman" w:hAnsi="Times New Roman" w:cs="Times New Roman"/>
                <w:color w:val="000000" w:themeColor="text1"/>
              </w:rPr>
            </w:pPr>
            <w:r w:rsidRPr="007201CC">
              <w:rPr>
                <w:rFonts w:ascii="Times New Roman" w:hAnsi="Times New Roman" w:cs="Times New Roman"/>
                <w:color w:val="000000" w:themeColor="text1"/>
                <w:sz w:val="14"/>
              </w:rPr>
              <w:t>NE</w:t>
            </w:r>
          </w:p>
        </w:tc>
        <w:tc>
          <w:tcPr>
            <w:tcW w:w="1234" w:type="dxa"/>
          </w:tcPr>
          <w:p w14:paraId="598217A9" w14:textId="77777777" w:rsidR="007201CC" w:rsidRPr="007201CC" w:rsidRDefault="007201CC" w:rsidP="002D11C2">
            <w:pPr>
              <w:jc w:val="center"/>
              <w:rPr>
                <w:rFonts w:ascii="Times New Roman" w:hAnsi="Times New Roman" w:cs="Times New Roman"/>
                <w:color w:val="000000" w:themeColor="text1"/>
              </w:rPr>
            </w:pPr>
            <w:r w:rsidRPr="007201CC">
              <w:rPr>
                <w:rFonts w:ascii="Times New Roman" w:hAnsi="Times New Roman" w:cs="Times New Roman"/>
                <w:color w:val="000000" w:themeColor="text1"/>
                <w:sz w:val="14"/>
              </w:rPr>
              <w:t>1.00</w:t>
            </w:r>
          </w:p>
        </w:tc>
        <w:tc>
          <w:tcPr>
            <w:tcW w:w="1234" w:type="dxa"/>
          </w:tcPr>
          <w:p w14:paraId="6ED29BF0" w14:textId="77777777" w:rsidR="007201CC" w:rsidRPr="007201CC" w:rsidRDefault="007201CC" w:rsidP="002D11C2">
            <w:pPr>
              <w:jc w:val="center"/>
              <w:rPr>
                <w:rFonts w:ascii="Times New Roman" w:hAnsi="Times New Roman" w:cs="Times New Roman"/>
                <w:color w:val="000000" w:themeColor="text1"/>
              </w:rPr>
            </w:pPr>
            <w:r w:rsidRPr="007201CC">
              <w:rPr>
                <w:rFonts w:ascii="Times New Roman" w:hAnsi="Times New Roman" w:cs="Times New Roman"/>
                <w:color w:val="000000" w:themeColor="text1"/>
                <w:sz w:val="14"/>
              </w:rPr>
              <w:t>not estimable</w:t>
            </w:r>
          </w:p>
        </w:tc>
      </w:tr>
      <w:tr w:rsidR="007201CC" w:rsidRPr="007201CC" w14:paraId="2BD63BEC" w14:textId="77777777" w:rsidTr="002D11C2">
        <w:trPr>
          <w:jc w:val="center"/>
        </w:trPr>
        <w:tc>
          <w:tcPr>
            <w:tcW w:w="1234" w:type="dxa"/>
          </w:tcPr>
          <w:p w14:paraId="64886597" w14:textId="77777777" w:rsidR="007201CC" w:rsidRPr="007201CC" w:rsidRDefault="007201CC" w:rsidP="002D11C2">
            <w:pPr>
              <w:rPr>
                <w:rFonts w:ascii="Times New Roman" w:hAnsi="Times New Roman" w:cs="Times New Roman"/>
                <w:color w:val="000000" w:themeColor="text1"/>
              </w:rPr>
            </w:pPr>
            <w:r w:rsidRPr="007201CC">
              <w:rPr>
                <w:rFonts w:ascii="Times New Roman" w:hAnsi="Times New Roman" w:cs="Times New Roman"/>
                <w:color w:val="000000" w:themeColor="text1"/>
                <w:sz w:val="14"/>
              </w:rPr>
              <w:t>ADMC13: Equating asthma with cold/bronchitis</w:t>
            </w:r>
          </w:p>
        </w:tc>
        <w:tc>
          <w:tcPr>
            <w:tcW w:w="1234" w:type="dxa"/>
          </w:tcPr>
          <w:p w14:paraId="5FAE331C" w14:textId="77777777" w:rsidR="007201CC" w:rsidRPr="007201CC" w:rsidRDefault="007201CC" w:rsidP="002D11C2">
            <w:pPr>
              <w:jc w:val="center"/>
              <w:rPr>
                <w:rFonts w:ascii="Times New Roman" w:hAnsi="Times New Roman" w:cs="Times New Roman"/>
                <w:color w:val="000000" w:themeColor="text1"/>
              </w:rPr>
            </w:pPr>
            <w:r w:rsidRPr="007201CC">
              <w:rPr>
                <w:rFonts w:ascii="Times New Roman" w:hAnsi="Times New Roman" w:cs="Times New Roman"/>
                <w:color w:val="000000" w:themeColor="text1"/>
                <w:sz w:val="14"/>
              </w:rPr>
              <w:t>B</w:t>
            </w:r>
          </w:p>
        </w:tc>
        <w:tc>
          <w:tcPr>
            <w:tcW w:w="1234" w:type="dxa"/>
          </w:tcPr>
          <w:p w14:paraId="38EBB089" w14:textId="77777777" w:rsidR="007201CC" w:rsidRPr="007201CC" w:rsidRDefault="007201CC" w:rsidP="002D11C2">
            <w:pPr>
              <w:jc w:val="center"/>
              <w:rPr>
                <w:rFonts w:ascii="Times New Roman" w:hAnsi="Times New Roman" w:cs="Times New Roman"/>
                <w:color w:val="000000" w:themeColor="text1"/>
              </w:rPr>
            </w:pPr>
            <w:r w:rsidRPr="007201CC">
              <w:rPr>
                <w:rFonts w:ascii="Times New Roman" w:hAnsi="Times New Roman" w:cs="Times New Roman"/>
                <w:color w:val="000000" w:themeColor="text1"/>
                <w:sz w:val="14"/>
              </w:rPr>
              <w:t>0 (0.0%)</w:t>
            </w:r>
          </w:p>
        </w:tc>
        <w:tc>
          <w:tcPr>
            <w:tcW w:w="1234" w:type="dxa"/>
          </w:tcPr>
          <w:p w14:paraId="44E038CF" w14:textId="77777777" w:rsidR="007201CC" w:rsidRPr="007201CC" w:rsidRDefault="007201CC" w:rsidP="002D11C2">
            <w:pPr>
              <w:jc w:val="center"/>
              <w:rPr>
                <w:rFonts w:ascii="Times New Roman" w:hAnsi="Times New Roman" w:cs="Times New Roman"/>
                <w:color w:val="000000" w:themeColor="text1"/>
              </w:rPr>
            </w:pPr>
            <w:r w:rsidRPr="007201CC">
              <w:rPr>
                <w:rFonts w:ascii="Times New Roman" w:hAnsi="Times New Roman" w:cs="Times New Roman"/>
                <w:color w:val="000000" w:themeColor="text1"/>
                <w:sz w:val="14"/>
              </w:rPr>
              <w:t>100.0</w:t>
            </w:r>
          </w:p>
        </w:tc>
        <w:tc>
          <w:tcPr>
            <w:tcW w:w="1234" w:type="dxa"/>
          </w:tcPr>
          <w:p w14:paraId="68F02A26" w14:textId="77777777" w:rsidR="007201CC" w:rsidRPr="007201CC" w:rsidRDefault="007201CC" w:rsidP="002D11C2">
            <w:pPr>
              <w:jc w:val="center"/>
              <w:rPr>
                <w:rFonts w:ascii="Times New Roman" w:hAnsi="Times New Roman" w:cs="Times New Roman"/>
                <w:color w:val="000000" w:themeColor="text1"/>
              </w:rPr>
            </w:pPr>
            <w:r w:rsidRPr="007201CC">
              <w:rPr>
                <w:rFonts w:ascii="Times New Roman" w:hAnsi="Times New Roman" w:cs="Times New Roman"/>
                <w:color w:val="000000" w:themeColor="text1"/>
                <w:sz w:val="14"/>
              </w:rPr>
              <w:t>NE</w:t>
            </w:r>
          </w:p>
        </w:tc>
        <w:tc>
          <w:tcPr>
            <w:tcW w:w="1234" w:type="dxa"/>
          </w:tcPr>
          <w:p w14:paraId="608DE28C" w14:textId="77777777" w:rsidR="007201CC" w:rsidRPr="007201CC" w:rsidRDefault="007201CC" w:rsidP="002D11C2">
            <w:pPr>
              <w:jc w:val="center"/>
              <w:rPr>
                <w:rFonts w:ascii="Times New Roman" w:hAnsi="Times New Roman" w:cs="Times New Roman"/>
                <w:color w:val="000000" w:themeColor="text1"/>
              </w:rPr>
            </w:pPr>
            <w:r w:rsidRPr="007201CC">
              <w:rPr>
                <w:rFonts w:ascii="Times New Roman" w:hAnsi="Times New Roman" w:cs="Times New Roman"/>
                <w:color w:val="000000" w:themeColor="text1"/>
                <w:sz w:val="14"/>
              </w:rPr>
              <w:t>1.00</w:t>
            </w:r>
          </w:p>
        </w:tc>
        <w:tc>
          <w:tcPr>
            <w:tcW w:w="1234" w:type="dxa"/>
          </w:tcPr>
          <w:p w14:paraId="3E390088" w14:textId="77777777" w:rsidR="007201CC" w:rsidRPr="007201CC" w:rsidRDefault="007201CC" w:rsidP="002D11C2">
            <w:pPr>
              <w:jc w:val="center"/>
              <w:rPr>
                <w:rFonts w:ascii="Times New Roman" w:hAnsi="Times New Roman" w:cs="Times New Roman"/>
                <w:color w:val="000000" w:themeColor="text1"/>
              </w:rPr>
            </w:pPr>
            <w:r w:rsidRPr="007201CC">
              <w:rPr>
                <w:rFonts w:ascii="Times New Roman" w:hAnsi="Times New Roman" w:cs="Times New Roman"/>
                <w:color w:val="000000" w:themeColor="text1"/>
                <w:sz w:val="14"/>
              </w:rPr>
              <w:t>not estimable</w:t>
            </w:r>
          </w:p>
        </w:tc>
      </w:tr>
      <w:tr w:rsidR="007201CC" w:rsidRPr="007201CC" w14:paraId="56EE433A" w14:textId="77777777" w:rsidTr="002D11C2">
        <w:trPr>
          <w:jc w:val="center"/>
        </w:trPr>
        <w:tc>
          <w:tcPr>
            <w:tcW w:w="1234" w:type="dxa"/>
          </w:tcPr>
          <w:p w14:paraId="54C59065" w14:textId="77777777" w:rsidR="007201CC" w:rsidRPr="007201CC" w:rsidRDefault="007201CC" w:rsidP="002D11C2">
            <w:pPr>
              <w:rPr>
                <w:rFonts w:ascii="Times New Roman" w:hAnsi="Times New Roman" w:cs="Times New Roman"/>
                <w:color w:val="000000" w:themeColor="text1"/>
              </w:rPr>
            </w:pPr>
            <w:r w:rsidRPr="007201CC">
              <w:rPr>
                <w:rFonts w:ascii="Times New Roman" w:hAnsi="Times New Roman" w:cs="Times New Roman"/>
                <w:color w:val="000000" w:themeColor="text1"/>
                <w:sz w:val="14"/>
              </w:rPr>
              <w:t>ADMC14: Excessive food restriction</w:t>
            </w:r>
          </w:p>
        </w:tc>
        <w:tc>
          <w:tcPr>
            <w:tcW w:w="1234" w:type="dxa"/>
          </w:tcPr>
          <w:p w14:paraId="3A414D5B" w14:textId="77777777" w:rsidR="007201CC" w:rsidRPr="007201CC" w:rsidRDefault="007201CC" w:rsidP="002D11C2">
            <w:pPr>
              <w:jc w:val="center"/>
              <w:rPr>
                <w:rFonts w:ascii="Times New Roman" w:hAnsi="Times New Roman" w:cs="Times New Roman"/>
                <w:color w:val="000000" w:themeColor="text1"/>
              </w:rPr>
            </w:pPr>
            <w:r w:rsidRPr="007201CC">
              <w:rPr>
                <w:rFonts w:ascii="Times New Roman" w:hAnsi="Times New Roman" w:cs="Times New Roman"/>
                <w:color w:val="000000" w:themeColor="text1"/>
                <w:sz w:val="14"/>
              </w:rPr>
              <w:t>B</w:t>
            </w:r>
          </w:p>
        </w:tc>
        <w:tc>
          <w:tcPr>
            <w:tcW w:w="1234" w:type="dxa"/>
          </w:tcPr>
          <w:p w14:paraId="76416DA7" w14:textId="77777777" w:rsidR="007201CC" w:rsidRPr="007201CC" w:rsidRDefault="007201CC" w:rsidP="002D11C2">
            <w:pPr>
              <w:jc w:val="center"/>
              <w:rPr>
                <w:rFonts w:ascii="Times New Roman" w:hAnsi="Times New Roman" w:cs="Times New Roman"/>
                <w:color w:val="000000" w:themeColor="text1"/>
              </w:rPr>
            </w:pPr>
            <w:r w:rsidRPr="007201CC">
              <w:rPr>
                <w:rFonts w:ascii="Times New Roman" w:hAnsi="Times New Roman" w:cs="Times New Roman"/>
                <w:color w:val="000000" w:themeColor="text1"/>
                <w:sz w:val="14"/>
              </w:rPr>
              <w:t>0 (0.0%)</w:t>
            </w:r>
          </w:p>
        </w:tc>
        <w:tc>
          <w:tcPr>
            <w:tcW w:w="1234" w:type="dxa"/>
          </w:tcPr>
          <w:p w14:paraId="47189874" w14:textId="77777777" w:rsidR="007201CC" w:rsidRPr="007201CC" w:rsidRDefault="007201CC" w:rsidP="002D11C2">
            <w:pPr>
              <w:jc w:val="center"/>
              <w:rPr>
                <w:rFonts w:ascii="Times New Roman" w:hAnsi="Times New Roman" w:cs="Times New Roman"/>
                <w:color w:val="000000" w:themeColor="text1"/>
              </w:rPr>
            </w:pPr>
            <w:r w:rsidRPr="007201CC">
              <w:rPr>
                <w:rFonts w:ascii="Times New Roman" w:hAnsi="Times New Roman" w:cs="Times New Roman"/>
                <w:color w:val="000000" w:themeColor="text1"/>
                <w:sz w:val="14"/>
              </w:rPr>
              <w:t>100.0</w:t>
            </w:r>
          </w:p>
        </w:tc>
        <w:tc>
          <w:tcPr>
            <w:tcW w:w="1234" w:type="dxa"/>
          </w:tcPr>
          <w:p w14:paraId="159D6C7D" w14:textId="77777777" w:rsidR="007201CC" w:rsidRPr="007201CC" w:rsidRDefault="007201CC" w:rsidP="002D11C2">
            <w:pPr>
              <w:jc w:val="center"/>
              <w:rPr>
                <w:rFonts w:ascii="Times New Roman" w:hAnsi="Times New Roman" w:cs="Times New Roman"/>
                <w:color w:val="000000" w:themeColor="text1"/>
              </w:rPr>
            </w:pPr>
            <w:r w:rsidRPr="007201CC">
              <w:rPr>
                <w:rFonts w:ascii="Times New Roman" w:hAnsi="Times New Roman" w:cs="Times New Roman"/>
                <w:color w:val="000000" w:themeColor="text1"/>
                <w:sz w:val="14"/>
              </w:rPr>
              <w:t>NE</w:t>
            </w:r>
          </w:p>
        </w:tc>
        <w:tc>
          <w:tcPr>
            <w:tcW w:w="1234" w:type="dxa"/>
          </w:tcPr>
          <w:p w14:paraId="5357C2CA" w14:textId="77777777" w:rsidR="007201CC" w:rsidRPr="007201CC" w:rsidRDefault="007201CC" w:rsidP="002D11C2">
            <w:pPr>
              <w:jc w:val="center"/>
              <w:rPr>
                <w:rFonts w:ascii="Times New Roman" w:hAnsi="Times New Roman" w:cs="Times New Roman"/>
                <w:color w:val="000000" w:themeColor="text1"/>
              </w:rPr>
            </w:pPr>
            <w:r w:rsidRPr="007201CC">
              <w:rPr>
                <w:rFonts w:ascii="Times New Roman" w:hAnsi="Times New Roman" w:cs="Times New Roman"/>
                <w:color w:val="000000" w:themeColor="text1"/>
                <w:sz w:val="14"/>
              </w:rPr>
              <w:t>1.00</w:t>
            </w:r>
          </w:p>
        </w:tc>
        <w:tc>
          <w:tcPr>
            <w:tcW w:w="1234" w:type="dxa"/>
          </w:tcPr>
          <w:p w14:paraId="68D88EE1" w14:textId="77777777" w:rsidR="007201CC" w:rsidRPr="007201CC" w:rsidRDefault="007201CC" w:rsidP="002D11C2">
            <w:pPr>
              <w:jc w:val="center"/>
              <w:rPr>
                <w:rFonts w:ascii="Times New Roman" w:hAnsi="Times New Roman" w:cs="Times New Roman"/>
                <w:color w:val="000000" w:themeColor="text1"/>
              </w:rPr>
            </w:pPr>
            <w:r w:rsidRPr="007201CC">
              <w:rPr>
                <w:rFonts w:ascii="Times New Roman" w:hAnsi="Times New Roman" w:cs="Times New Roman"/>
                <w:color w:val="000000" w:themeColor="text1"/>
                <w:sz w:val="14"/>
              </w:rPr>
              <w:t>not estimable</w:t>
            </w:r>
          </w:p>
        </w:tc>
      </w:tr>
      <w:tr w:rsidR="007201CC" w:rsidRPr="007201CC" w14:paraId="5791C3E6" w14:textId="77777777" w:rsidTr="002D11C2">
        <w:trPr>
          <w:jc w:val="center"/>
        </w:trPr>
        <w:tc>
          <w:tcPr>
            <w:tcW w:w="1234" w:type="dxa"/>
          </w:tcPr>
          <w:p w14:paraId="0D95DAB8" w14:textId="77777777" w:rsidR="007201CC" w:rsidRPr="007201CC" w:rsidRDefault="007201CC" w:rsidP="002D11C2">
            <w:pPr>
              <w:rPr>
                <w:rFonts w:ascii="Times New Roman" w:hAnsi="Times New Roman" w:cs="Times New Roman"/>
                <w:color w:val="000000" w:themeColor="text1"/>
              </w:rPr>
            </w:pPr>
            <w:r w:rsidRPr="007201CC">
              <w:rPr>
                <w:rFonts w:ascii="Times New Roman" w:hAnsi="Times New Roman" w:cs="Times New Roman"/>
                <w:color w:val="000000" w:themeColor="text1"/>
                <w:sz w:val="14"/>
              </w:rPr>
              <w:t>ADMC18: Cough/expectorant replaces reliever</w:t>
            </w:r>
          </w:p>
        </w:tc>
        <w:tc>
          <w:tcPr>
            <w:tcW w:w="1234" w:type="dxa"/>
          </w:tcPr>
          <w:p w14:paraId="48F485BB" w14:textId="77777777" w:rsidR="007201CC" w:rsidRPr="007201CC" w:rsidRDefault="007201CC" w:rsidP="002D11C2">
            <w:pPr>
              <w:jc w:val="center"/>
              <w:rPr>
                <w:rFonts w:ascii="Times New Roman" w:hAnsi="Times New Roman" w:cs="Times New Roman"/>
                <w:color w:val="000000" w:themeColor="text1"/>
              </w:rPr>
            </w:pPr>
            <w:r w:rsidRPr="007201CC">
              <w:rPr>
                <w:rFonts w:ascii="Times New Roman" w:hAnsi="Times New Roman" w:cs="Times New Roman"/>
                <w:color w:val="000000" w:themeColor="text1"/>
                <w:sz w:val="14"/>
              </w:rPr>
              <w:t>B</w:t>
            </w:r>
          </w:p>
        </w:tc>
        <w:tc>
          <w:tcPr>
            <w:tcW w:w="1234" w:type="dxa"/>
          </w:tcPr>
          <w:p w14:paraId="67BB3C4F" w14:textId="77777777" w:rsidR="007201CC" w:rsidRPr="007201CC" w:rsidRDefault="007201CC" w:rsidP="002D11C2">
            <w:pPr>
              <w:jc w:val="center"/>
              <w:rPr>
                <w:rFonts w:ascii="Times New Roman" w:hAnsi="Times New Roman" w:cs="Times New Roman"/>
                <w:color w:val="000000" w:themeColor="text1"/>
              </w:rPr>
            </w:pPr>
            <w:r w:rsidRPr="007201CC">
              <w:rPr>
                <w:rFonts w:ascii="Times New Roman" w:hAnsi="Times New Roman" w:cs="Times New Roman"/>
                <w:color w:val="000000" w:themeColor="text1"/>
                <w:sz w:val="14"/>
              </w:rPr>
              <w:t>7 (2.9%)</w:t>
            </w:r>
          </w:p>
        </w:tc>
        <w:tc>
          <w:tcPr>
            <w:tcW w:w="1234" w:type="dxa"/>
          </w:tcPr>
          <w:p w14:paraId="150599B0" w14:textId="77777777" w:rsidR="007201CC" w:rsidRPr="007201CC" w:rsidRDefault="007201CC" w:rsidP="002D11C2">
            <w:pPr>
              <w:jc w:val="center"/>
              <w:rPr>
                <w:rFonts w:ascii="Times New Roman" w:hAnsi="Times New Roman" w:cs="Times New Roman"/>
                <w:color w:val="000000" w:themeColor="text1"/>
              </w:rPr>
            </w:pPr>
            <w:r w:rsidRPr="007201CC">
              <w:rPr>
                <w:rFonts w:ascii="Times New Roman" w:hAnsi="Times New Roman" w:cs="Times New Roman"/>
                <w:color w:val="000000" w:themeColor="text1"/>
                <w:sz w:val="14"/>
              </w:rPr>
              <w:t>99.2</w:t>
            </w:r>
          </w:p>
        </w:tc>
        <w:tc>
          <w:tcPr>
            <w:tcW w:w="1234" w:type="dxa"/>
          </w:tcPr>
          <w:p w14:paraId="12E5B980" w14:textId="77777777" w:rsidR="007201CC" w:rsidRPr="007201CC" w:rsidRDefault="007201CC" w:rsidP="002D11C2">
            <w:pPr>
              <w:jc w:val="center"/>
              <w:rPr>
                <w:rFonts w:ascii="Times New Roman" w:hAnsi="Times New Roman" w:cs="Times New Roman"/>
                <w:color w:val="000000" w:themeColor="text1"/>
              </w:rPr>
            </w:pPr>
            <w:r w:rsidRPr="007201CC">
              <w:rPr>
                <w:rFonts w:ascii="Times New Roman" w:hAnsi="Times New Roman" w:cs="Times New Roman"/>
                <w:color w:val="000000" w:themeColor="text1"/>
                <w:sz w:val="14"/>
              </w:rPr>
              <w:t>0.78 (0.61–0.95)</w:t>
            </w:r>
          </w:p>
        </w:tc>
        <w:tc>
          <w:tcPr>
            <w:tcW w:w="1234" w:type="dxa"/>
          </w:tcPr>
          <w:p w14:paraId="120A1EB2" w14:textId="77777777" w:rsidR="007201CC" w:rsidRPr="007201CC" w:rsidRDefault="007201CC" w:rsidP="002D11C2">
            <w:pPr>
              <w:jc w:val="center"/>
              <w:rPr>
                <w:rFonts w:ascii="Times New Roman" w:hAnsi="Times New Roman" w:cs="Times New Roman"/>
                <w:color w:val="000000" w:themeColor="text1"/>
              </w:rPr>
            </w:pPr>
            <w:r w:rsidRPr="007201CC">
              <w:rPr>
                <w:rFonts w:ascii="Times New Roman" w:hAnsi="Times New Roman" w:cs="Times New Roman"/>
                <w:color w:val="000000" w:themeColor="text1"/>
                <w:sz w:val="14"/>
              </w:rPr>
              <w:t>0.99</w:t>
            </w:r>
          </w:p>
        </w:tc>
        <w:tc>
          <w:tcPr>
            <w:tcW w:w="1234" w:type="dxa"/>
          </w:tcPr>
          <w:p w14:paraId="2948592C" w14:textId="77777777" w:rsidR="007201CC" w:rsidRPr="007201CC" w:rsidRDefault="007201CC" w:rsidP="002D11C2">
            <w:pPr>
              <w:jc w:val="center"/>
              <w:rPr>
                <w:rFonts w:ascii="Times New Roman" w:hAnsi="Times New Roman" w:cs="Times New Roman"/>
                <w:color w:val="000000" w:themeColor="text1"/>
              </w:rPr>
            </w:pPr>
            <w:r w:rsidRPr="007201CC">
              <w:rPr>
                <w:rFonts w:ascii="Times New Roman" w:hAnsi="Times New Roman" w:cs="Times New Roman"/>
                <w:color w:val="000000" w:themeColor="text1"/>
                <w:sz w:val="14"/>
              </w:rPr>
              <w:t>substantial–excellent</w:t>
            </w:r>
          </w:p>
        </w:tc>
      </w:tr>
      <w:tr w:rsidR="007201CC" w:rsidRPr="007201CC" w14:paraId="76AED501" w14:textId="77777777" w:rsidTr="002D11C2">
        <w:trPr>
          <w:jc w:val="center"/>
        </w:trPr>
        <w:tc>
          <w:tcPr>
            <w:tcW w:w="1234" w:type="dxa"/>
          </w:tcPr>
          <w:p w14:paraId="0E15435F" w14:textId="77777777" w:rsidR="007201CC" w:rsidRPr="007201CC" w:rsidRDefault="007201CC" w:rsidP="002D11C2">
            <w:pPr>
              <w:rPr>
                <w:rFonts w:ascii="Times New Roman" w:hAnsi="Times New Roman" w:cs="Times New Roman"/>
                <w:color w:val="000000" w:themeColor="text1"/>
              </w:rPr>
            </w:pPr>
            <w:r w:rsidRPr="007201CC">
              <w:rPr>
                <w:rFonts w:ascii="Times New Roman" w:hAnsi="Times New Roman" w:cs="Times New Roman"/>
                <w:color w:val="000000" w:themeColor="text1"/>
                <w:sz w:val="14"/>
              </w:rPr>
              <w:t>ADMC15: Vaccine misinformation / avoidance</w:t>
            </w:r>
          </w:p>
        </w:tc>
        <w:tc>
          <w:tcPr>
            <w:tcW w:w="1234" w:type="dxa"/>
          </w:tcPr>
          <w:p w14:paraId="60C64DCE" w14:textId="77777777" w:rsidR="007201CC" w:rsidRPr="007201CC" w:rsidRDefault="007201CC" w:rsidP="002D11C2">
            <w:pPr>
              <w:jc w:val="center"/>
              <w:rPr>
                <w:rFonts w:ascii="Times New Roman" w:hAnsi="Times New Roman" w:cs="Times New Roman"/>
                <w:color w:val="000000" w:themeColor="text1"/>
              </w:rPr>
            </w:pPr>
            <w:r w:rsidRPr="007201CC">
              <w:rPr>
                <w:rFonts w:ascii="Times New Roman" w:hAnsi="Times New Roman" w:cs="Times New Roman"/>
                <w:color w:val="000000" w:themeColor="text1"/>
                <w:sz w:val="14"/>
              </w:rPr>
              <w:t>C</w:t>
            </w:r>
          </w:p>
        </w:tc>
        <w:tc>
          <w:tcPr>
            <w:tcW w:w="1234" w:type="dxa"/>
          </w:tcPr>
          <w:p w14:paraId="32A3BDD1" w14:textId="77777777" w:rsidR="007201CC" w:rsidRPr="007201CC" w:rsidRDefault="007201CC" w:rsidP="002D11C2">
            <w:pPr>
              <w:jc w:val="center"/>
              <w:rPr>
                <w:rFonts w:ascii="Times New Roman" w:hAnsi="Times New Roman" w:cs="Times New Roman"/>
                <w:color w:val="000000" w:themeColor="text1"/>
              </w:rPr>
            </w:pPr>
            <w:r w:rsidRPr="007201CC">
              <w:rPr>
                <w:rFonts w:ascii="Times New Roman" w:hAnsi="Times New Roman" w:cs="Times New Roman"/>
                <w:color w:val="000000" w:themeColor="text1"/>
                <w:sz w:val="14"/>
              </w:rPr>
              <w:t>6 (2.5%)</w:t>
            </w:r>
          </w:p>
        </w:tc>
        <w:tc>
          <w:tcPr>
            <w:tcW w:w="1234" w:type="dxa"/>
          </w:tcPr>
          <w:p w14:paraId="4EB5B691" w14:textId="77777777" w:rsidR="007201CC" w:rsidRPr="007201CC" w:rsidRDefault="007201CC" w:rsidP="002D11C2">
            <w:pPr>
              <w:jc w:val="center"/>
              <w:rPr>
                <w:rFonts w:ascii="Times New Roman" w:hAnsi="Times New Roman" w:cs="Times New Roman"/>
                <w:color w:val="000000" w:themeColor="text1"/>
              </w:rPr>
            </w:pPr>
            <w:r w:rsidRPr="007201CC">
              <w:rPr>
                <w:rFonts w:ascii="Times New Roman" w:hAnsi="Times New Roman" w:cs="Times New Roman"/>
                <w:color w:val="000000" w:themeColor="text1"/>
                <w:sz w:val="14"/>
              </w:rPr>
              <w:t>99.2</w:t>
            </w:r>
          </w:p>
        </w:tc>
        <w:tc>
          <w:tcPr>
            <w:tcW w:w="1234" w:type="dxa"/>
          </w:tcPr>
          <w:p w14:paraId="2C29C8FF" w14:textId="77777777" w:rsidR="007201CC" w:rsidRPr="007201CC" w:rsidRDefault="007201CC" w:rsidP="002D11C2">
            <w:pPr>
              <w:jc w:val="center"/>
              <w:rPr>
                <w:rFonts w:ascii="Times New Roman" w:hAnsi="Times New Roman" w:cs="Times New Roman"/>
                <w:color w:val="000000" w:themeColor="text1"/>
              </w:rPr>
            </w:pPr>
            <w:r w:rsidRPr="007201CC">
              <w:rPr>
                <w:rFonts w:ascii="Times New Roman" w:hAnsi="Times New Roman" w:cs="Times New Roman"/>
                <w:color w:val="000000" w:themeColor="text1"/>
                <w:sz w:val="14"/>
              </w:rPr>
              <w:t>0.78 (0.61–0.95)</w:t>
            </w:r>
          </w:p>
        </w:tc>
        <w:tc>
          <w:tcPr>
            <w:tcW w:w="1234" w:type="dxa"/>
          </w:tcPr>
          <w:p w14:paraId="5A109CD3" w14:textId="77777777" w:rsidR="007201CC" w:rsidRPr="007201CC" w:rsidRDefault="007201CC" w:rsidP="002D11C2">
            <w:pPr>
              <w:jc w:val="center"/>
              <w:rPr>
                <w:rFonts w:ascii="Times New Roman" w:hAnsi="Times New Roman" w:cs="Times New Roman"/>
                <w:color w:val="000000" w:themeColor="text1"/>
              </w:rPr>
            </w:pPr>
            <w:r w:rsidRPr="007201CC">
              <w:rPr>
                <w:rFonts w:ascii="Times New Roman" w:hAnsi="Times New Roman" w:cs="Times New Roman"/>
                <w:color w:val="000000" w:themeColor="text1"/>
                <w:sz w:val="14"/>
              </w:rPr>
              <w:t>0.99</w:t>
            </w:r>
          </w:p>
        </w:tc>
        <w:tc>
          <w:tcPr>
            <w:tcW w:w="1234" w:type="dxa"/>
          </w:tcPr>
          <w:p w14:paraId="4A5D41B7" w14:textId="77777777" w:rsidR="007201CC" w:rsidRPr="007201CC" w:rsidRDefault="007201CC" w:rsidP="002D11C2">
            <w:pPr>
              <w:jc w:val="center"/>
              <w:rPr>
                <w:rFonts w:ascii="Times New Roman" w:hAnsi="Times New Roman" w:cs="Times New Roman"/>
                <w:color w:val="000000" w:themeColor="text1"/>
              </w:rPr>
            </w:pPr>
            <w:r w:rsidRPr="007201CC">
              <w:rPr>
                <w:rFonts w:ascii="Times New Roman" w:hAnsi="Times New Roman" w:cs="Times New Roman"/>
                <w:color w:val="000000" w:themeColor="text1"/>
                <w:sz w:val="14"/>
              </w:rPr>
              <w:t>substantial–excellent</w:t>
            </w:r>
          </w:p>
        </w:tc>
      </w:tr>
      <w:tr w:rsidR="007201CC" w:rsidRPr="007201CC" w14:paraId="651F17B5" w14:textId="77777777" w:rsidTr="002D11C2">
        <w:trPr>
          <w:jc w:val="center"/>
        </w:trPr>
        <w:tc>
          <w:tcPr>
            <w:tcW w:w="1234" w:type="dxa"/>
            <w:tcBorders>
              <w:bottom w:val="single" w:sz="8" w:space="0" w:color="000000"/>
            </w:tcBorders>
          </w:tcPr>
          <w:p w14:paraId="2C2E8B2A" w14:textId="77777777" w:rsidR="007201CC" w:rsidRPr="007201CC" w:rsidRDefault="007201CC" w:rsidP="002D11C2">
            <w:pPr>
              <w:rPr>
                <w:rFonts w:ascii="Times New Roman" w:hAnsi="Times New Roman" w:cs="Times New Roman"/>
                <w:color w:val="000000" w:themeColor="text1"/>
              </w:rPr>
            </w:pPr>
            <w:r w:rsidRPr="007201CC">
              <w:rPr>
                <w:rFonts w:ascii="Times New Roman" w:hAnsi="Times New Roman" w:cs="Times New Roman"/>
                <w:color w:val="000000" w:themeColor="text1"/>
                <w:sz w:val="14"/>
              </w:rPr>
              <w:t>ADMC16: Contagion/stigma/catastrophizing</w:t>
            </w:r>
          </w:p>
        </w:tc>
        <w:tc>
          <w:tcPr>
            <w:tcW w:w="1234" w:type="dxa"/>
            <w:tcBorders>
              <w:bottom w:val="single" w:sz="8" w:space="0" w:color="000000"/>
            </w:tcBorders>
          </w:tcPr>
          <w:p w14:paraId="109D9138" w14:textId="77777777" w:rsidR="007201CC" w:rsidRPr="007201CC" w:rsidRDefault="007201CC" w:rsidP="002D11C2">
            <w:pPr>
              <w:jc w:val="center"/>
              <w:rPr>
                <w:rFonts w:ascii="Times New Roman" w:hAnsi="Times New Roman" w:cs="Times New Roman"/>
                <w:color w:val="000000" w:themeColor="text1"/>
              </w:rPr>
            </w:pPr>
            <w:r w:rsidRPr="007201CC">
              <w:rPr>
                <w:rFonts w:ascii="Times New Roman" w:hAnsi="Times New Roman" w:cs="Times New Roman"/>
                <w:color w:val="000000" w:themeColor="text1"/>
                <w:sz w:val="14"/>
              </w:rPr>
              <w:t>C</w:t>
            </w:r>
          </w:p>
        </w:tc>
        <w:tc>
          <w:tcPr>
            <w:tcW w:w="1234" w:type="dxa"/>
            <w:tcBorders>
              <w:bottom w:val="single" w:sz="8" w:space="0" w:color="000000"/>
            </w:tcBorders>
          </w:tcPr>
          <w:p w14:paraId="07D8C559" w14:textId="77777777" w:rsidR="007201CC" w:rsidRPr="007201CC" w:rsidRDefault="007201CC" w:rsidP="002D11C2">
            <w:pPr>
              <w:jc w:val="center"/>
              <w:rPr>
                <w:rFonts w:ascii="Times New Roman" w:hAnsi="Times New Roman" w:cs="Times New Roman"/>
                <w:color w:val="000000" w:themeColor="text1"/>
              </w:rPr>
            </w:pPr>
            <w:r w:rsidRPr="007201CC">
              <w:rPr>
                <w:rFonts w:ascii="Times New Roman" w:hAnsi="Times New Roman" w:cs="Times New Roman"/>
                <w:color w:val="000000" w:themeColor="text1"/>
                <w:sz w:val="14"/>
              </w:rPr>
              <w:t>0 (0.0%)</w:t>
            </w:r>
          </w:p>
        </w:tc>
        <w:tc>
          <w:tcPr>
            <w:tcW w:w="1234" w:type="dxa"/>
            <w:tcBorders>
              <w:bottom w:val="single" w:sz="8" w:space="0" w:color="000000"/>
            </w:tcBorders>
          </w:tcPr>
          <w:p w14:paraId="22179D0F" w14:textId="77777777" w:rsidR="007201CC" w:rsidRPr="007201CC" w:rsidRDefault="007201CC" w:rsidP="002D11C2">
            <w:pPr>
              <w:jc w:val="center"/>
              <w:rPr>
                <w:rFonts w:ascii="Times New Roman" w:hAnsi="Times New Roman" w:cs="Times New Roman"/>
                <w:color w:val="000000" w:themeColor="text1"/>
              </w:rPr>
            </w:pPr>
            <w:r w:rsidRPr="007201CC">
              <w:rPr>
                <w:rFonts w:ascii="Times New Roman" w:hAnsi="Times New Roman" w:cs="Times New Roman"/>
                <w:color w:val="000000" w:themeColor="text1"/>
                <w:sz w:val="14"/>
              </w:rPr>
              <w:t>100.0</w:t>
            </w:r>
          </w:p>
        </w:tc>
        <w:tc>
          <w:tcPr>
            <w:tcW w:w="1234" w:type="dxa"/>
            <w:tcBorders>
              <w:bottom w:val="single" w:sz="8" w:space="0" w:color="000000"/>
            </w:tcBorders>
          </w:tcPr>
          <w:p w14:paraId="7EF104FD" w14:textId="77777777" w:rsidR="007201CC" w:rsidRPr="007201CC" w:rsidRDefault="007201CC" w:rsidP="002D11C2">
            <w:pPr>
              <w:jc w:val="center"/>
              <w:rPr>
                <w:rFonts w:ascii="Times New Roman" w:hAnsi="Times New Roman" w:cs="Times New Roman"/>
                <w:color w:val="000000" w:themeColor="text1"/>
              </w:rPr>
            </w:pPr>
            <w:r w:rsidRPr="007201CC">
              <w:rPr>
                <w:rFonts w:ascii="Times New Roman" w:hAnsi="Times New Roman" w:cs="Times New Roman"/>
                <w:color w:val="000000" w:themeColor="text1"/>
                <w:sz w:val="14"/>
              </w:rPr>
              <w:t>NE</w:t>
            </w:r>
          </w:p>
        </w:tc>
        <w:tc>
          <w:tcPr>
            <w:tcW w:w="1234" w:type="dxa"/>
            <w:tcBorders>
              <w:bottom w:val="single" w:sz="8" w:space="0" w:color="000000"/>
            </w:tcBorders>
          </w:tcPr>
          <w:p w14:paraId="7F59551E" w14:textId="77777777" w:rsidR="007201CC" w:rsidRPr="007201CC" w:rsidRDefault="007201CC" w:rsidP="002D11C2">
            <w:pPr>
              <w:jc w:val="center"/>
              <w:rPr>
                <w:rFonts w:ascii="Times New Roman" w:hAnsi="Times New Roman" w:cs="Times New Roman"/>
                <w:color w:val="000000" w:themeColor="text1"/>
              </w:rPr>
            </w:pPr>
            <w:r w:rsidRPr="007201CC">
              <w:rPr>
                <w:rFonts w:ascii="Times New Roman" w:hAnsi="Times New Roman" w:cs="Times New Roman"/>
                <w:color w:val="000000" w:themeColor="text1"/>
                <w:sz w:val="14"/>
              </w:rPr>
              <w:t>1.00</w:t>
            </w:r>
          </w:p>
        </w:tc>
        <w:tc>
          <w:tcPr>
            <w:tcW w:w="1234" w:type="dxa"/>
            <w:tcBorders>
              <w:bottom w:val="single" w:sz="8" w:space="0" w:color="000000"/>
            </w:tcBorders>
          </w:tcPr>
          <w:p w14:paraId="21235FCE" w14:textId="77777777" w:rsidR="007201CC" w:rsidRPr="007201CC" w:rsidRDefault="007201CC" w:rsidP="002D11C2">
            <w:pPr>
              <w:jc w:val="center"/>
              <w:rPr>
                <w:rFonts w:ascii="Times New Roman" w:hAnsi="Times New Roman" w:cs="Times New Roman"/>
                <w:color w:val="000000" w:themeColor="text1"/>
              </w:rPr>
            </w:pPr>
            <w:r w:rsidRPr="007201CC">
              <w:rPr>
                <w:rFonts w:ascii="Times New Roman" w:hAnsi="Times New Roman" w:cs="Times New Roman"/>
                <w:color w:val="000000" w:themeColor="text1"/>
                <w:sz w:val="14"/>
              </w:rPr>
              <w:t>not estimable</w:t>
            </w:r>
          </w:p>
        </w:tc>
      </w:tr>
    </w:tbl>
    <w:p w14:paraId="74DD6B98" w14:textId="77777777" w:rsidR="007201CC" w:rsidRPr="007201CC" w:rsidRDefault="007201CC" w:rsidP="007201CC">
      <w:pPr>
        <w:spacing w:before="60" w:after="240"/>
        <w:rPr>
          <w:rFonts w:ascii="Times New Roman" w:hAnsi="Times New Roman" w:cs="Times New Roman"/>
        </w:rPr>
      </w:pPr>
      <w:r w:rsidRPr="007201CC">
        <w:rPr>
          <w:rFonts w:ascii="Times New Roman" w:hAnsi="Times New Roman" w:cs="Times New Roman"/>
          <w:i/>
          <w:sz w:val="15"/>
        </w:rPr>
        <w:t xml:space="preserve">Reliability computed on independent pre-adjudication ratings (two reviewers, all 241 videos). Positive prevalence is the post-adjudication consensus prevalence. </w:t>
      </w:r>
      <w:proofErr w:type="spellStart"/>
      <w:r w:rsidRPr="007201CC">
        <w:rPr>
          <w:rFonts w:ascii="Times New Roman" w:hAnsi="Times New Roman" w:cs="Times New Roman"/>
          <w:i/>
          <w:sz w:val="15"/>
        </w:rPr>
        <w:t>Gwet</w:t>
      </w:r>
      <w:proofErr w:type="spellEnd"/>
      <w:r w:rsidRPr="007201CC">
        <w:rPr>
          <w:rFonts w:ascii="Times New Roman" w:hAnsi="Times New Roman" w:cs="Times New Roman"/>
          <w:i/>
          <w:sz w:val="15"/>
        </w:rPr>
        <w:t xml:space="preserve"> AC1 and percent agreement are emphasized for sparse items because Cohen κ can be deflated under highly </w:t>
      </w:r>
      <w:r w:rsidRPr="007201CC">
        <w:rPr>
          <w:rFonts w:ascii="Times New Roman" w:hAnsi="Times New Roman" w:cs="Times New Roman"/>
          <w:i/>
          <w:sz w:val="15"/>
        </w:rPr>
        <w:lastRenderedPageBreak/>
        <w:t>imbalanced prevalence. Cohen κ was not estimable (NE) for items with zero positive ratings by both reviewers; these were retained as prespecified safety categories with 100% agreement. ADMC: Asthma Dangerous Misinformation Checklist.</w:t>
      </w:r>
    </w:p>
    <w:p w14:paraId="6D75952F" w14:textId="77777777" w:rsidR="007201CC" w:rsidRPr="007201CC" w:rsidRDefault="007201CC" w:rsidP="007201CC">
      <w:pPr>
        <w:rPr>
          <w:rFonts w:ascii="Times New Roman" w:hAnsi="Times New Roman" w:cs="Times New Roman"/>
        </w:rPr>
      </w:pPr>
      <w:r w:rsidRPr="007201CC">
        <w:rPr>
          <w:rFonts w:ascii="Times New Roman" w:hAnsi="Times New Roman" w:cs="Times New Roman"/>
        </w:rPr>
        <w:br w:type="page"/>
      </w:r>
    </w:p>
    <w:p w14:paraId="52E92CBA" w14:textId="77777777" w:rsidR="007201CC" w:rsidRPr="007201CC" w:rsidRDefault="007201CC" w:rsidP="007201CC">
      <w:pPr>
        <w:spacing w:after="60"/>
        <w:rPr>
          <w:rFonts w:ascii="Times New Roman" w:hAnsi="Times New Roman" w:cs="Times New Roman"/>
        </w:rPr>
      </w:pPr>
      <w:r w:rsidRPr="007201CC">
        <w:rPr>
          <w:rFonts w:ascii="Times New Roman" w:hAnsi="Times New Roman" w:cs="Times New Roman"/>
          <w:b/>
          <w:sz w:val="20"/>
        </w:rPr>
        <w:lastRenderedPageBreak/>
        <w:t>Table S4. Coverage of all 14 PACI guideline content domains by platform.</w:t>
      </w:r>
    </w:p>
    <w:tbl>
      <w:tblPr>
        <w:tblW w:w="0" w:type="auto"/>
        <w:jc w:val="center"/>
        <w:tblLook w:val="04A0" w:firstRow="1" w:lastRow="0" w:firstColumn="1" w:lastColumn="0" w:noHBand="0" w:noVBand="1"/>
      </w:tblPr>
      <w:tblGrid>
        <w:gridCol w:w="1440"/>
        <w:gridCol w:w="1440"/>
        <w:gridCol w:w="1440"/>
        <w:gridCol w:w="1440"/>
        <w:gridCol w:w="1440"/>
        <w:gridCol w:w="1440"/>
      </w:tblGrid>
      <w:tr w:rsidR="007201CC" w:rsidRPr="007201CC" w14:paraId="383A59B5" w14:textId="77777777" w:rsidTr="002D11C2">
        <w:trPr>
          <w:jc w:val="center"/>
        </w:trPr>
        <w:tc>
          <w:tcPr>
            <w:tcW w:w="1440" w:type="dxa"/>
            <w:tcBorders>
              <w:top w:val="single" w:sz="8" w:space="0" w:color="000000"/>
              <w:bottom w:val="single" w:sz="6" w:space="0" w:color="000000"/>
            </w:tcBorders>
          </w:tcPr>
          <w:p w14:paraId="5665B0C3" w14:textId="77777777" w:rsidR="007201CC" w:rsidRPr="007201CC" w:rsidRDefault="007201CC" w:rsidP="002D11C2">
            <w:pPr>
              <w:rPr>
                <w:rFonts w:ascii="Times New Roman" w:hAnsi="Times New Roman" w:cs="Times New Roman"/>
              </w:rPr>
            </w:pPr>
            <w:r w:rsidRPr="007201CC">
              <w:rPr>
                <w:rFonts w:ascii="Times New Roman" w:hAnsi="Times New Roman" w:cs="Times New Roman"/>
                <w:b/>
                <w:sz w:val="16"/>
              </w:rPr>
              <w:t>Item</w:t>
            </w:r>
          </w:p>
        </w:tc>
        <w:tc>
          <w:tcPr>
            <w:tcW w:w="1440" w:type="dxa"/>
            <w:tcBorders>
              <w:top w:val="single" w:sz="8" w:space="0" w:color="000000"/>
              <w:bottom w:val="single" w:sz="6" w:space="0" w:color="000000"/>
            </w:tcBorders>
          </w:tcPr>
          <w:p w14:paraId="163B16D6"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b/>
                <w:sz w:val="16"/>
              </w:rPr>
              <w:t>Douyin (n=96)</w:t>
            </w:r>
          </w:p>
        </w:tc>
        <w:tc>
          <w:tcPr>
            <w:tcW w:w="1440" w:type="dxa"/>
            <w:tcBorders>
              <w:top w:val="single" w:sz="8" w:space="0" w:color="000000"/>
              <w:bottom w:val="single" w:sz="6" w:space="0" w:color="000000"/>
            </w:tcBorders>
          </w:tcPr>
          <w:p w14:paraId="73E7DC17" w14:textId="77777777" w:rsidR="007201CC" w:rsidRPr="007201CC" w:rsidRDefault="007201CC" w:rsidP="002D11C2">
            <w:pPr>
              <w:jc w:val="center"/>
              <w:rPr>
                <w:rFonts w:ascii="Times New Roman" w:hAnsi="Times New Roman" w:cs="Times New Roman"/>
              </w:rPr>
            </w:pPr>
            <w:proofErr w:type="spellStart"/>
            <w:r w:rsidRPr="007201CC">
              <w:rPr>
                <w:rFonts w:ascii="Times New Roman" w:hAnsi="Times New Roman" w:cs="Times New Roman"/>
                <w:b/>
                <w:sz w:val="16"/>
              </w:rPr>
              <w:t>Kuaishou</w:t>
            </w:r>
            <w:proofErr w:type="spellEnd"/>
            <w:r w:rsidRPr="007201CC">
              <w:rPr>
                <w:rFonts w:ascii="Times New Roman" w:hAnsi="Times New Roman" w:cs="Times New Roman"/>
                <w:b/>
                <w:sz w:val="16"/>
              </w:rPr>
              <w:t xml:space="preserve"> (n=60)</w:t>
            </w:r>
          </w:p>
        </w:tc>
        <w:tc>
          <w:tcPr>
            <w:tcW w:w="1440" w:type="dxa"/>
            <w:tcBorders>
              <w:top w:val="single" w:sz="8" w:space="0" w:color="000000"/>
              <w:bottom w:val="single" w:sz="6" w:space="0" w:color="000000"/>
            </w:tcBorders>
          </w:tcPr>
          <w:p w14:paraId="20F36215" w14:textId="77777777" w:rsidR="007201CC" w:rsidRPr="007201CC" w:rsidRDefault="007201CC" w:rsidP="002D11C2">
            <w:pPr>
              <w:jc w:val="center"/>
              <w:rPr>
                <w:rFonts w:ascii="Times New Roman" w:hAnsi="Times New Roman" w:cs="Times New Roman"/>
              </w:rPr>
            </w:pPr>
            <w:proofErr w:type="spellStart"/>
            <w:r w:rsidRPr="007201CC">
              <w:rPr>
                <w:rFonts w:ascii="Times New Roman" w:hAnsi="Times New Roman" w:cs="Times New Roman"/>
                <w:b/>
                <w:sz w:val="16"/>
              </w:rPr>
              <w:t>Bilibili</w:t>
            </w:r>
            <w:proofErr w:type="spellEnd"/>
            <w:r w:rsidRPr="007201CC">
              <w:rPr>
                <w:rFonts w:ascii="Times New Roman" w:hAnsi="Times New Roman" w:cs="Times New Roman"/>
                <w:b/>
                <w:sz w:val="16"/>
              </w:rPr>
              <w:t xml:space="preserve"> (n=85)</w:t>
            </w:r>
          </w:p>
        </w:tc>
        <w:tc>
          <w:tcPr>
            <w:tcW w:w="1440" w:type="dxa"/>
            <w:tcBorders>
              <w:top w:val="single" w:sz="8" w:space="0" w:color="000000"/>
              <w:bottom w:val="single" w:sz="6" w:space="0" w:color="000000"/>
            </w:tcBorders>
          </w:tcPr>
          <w:p w14:paraId="34067FB2"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b/>
                <w:sz w:val="16"/>
              </w:rPr>
              <w:t>Overall (N=241)</w:t>
            </w:r>
          </w:p>
        </w:tc>
        <w:tc>
          <w:tcPr>
            <w:tcW w:w="1440" w:type="dxa"/>
            <w:tcBorders>
              <w:top w:val="single" w:sz="8" w:space="0" w:color="000000"/>
              <w:bottom w:val="single" w:sz="6" w:space="0" w:color="000000"/>
            </w:tcBorders>
          </w:tcPr>
          <w:p w14:paraId="785D8EC0"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b/>
                <w:sz w:val="16"/>
              </w:rPr>
              <w:t>P value</w:t>
            </w:r>
          </w:p>
        </w:tc>
      </w:tr>
      <w:tr w:rsidR="007201CC" w:rsidRPr="007201CC" w14:paraId="365880E2" w14:textId="77777777" w:rsidTr="002D11C2">
        <w:trPr>
          <w:jc w:val="center"/>
        </w:trPr>
        <w:tc>
          <w:tcPr>
            <w:tcW w:w="1440" w:type="dxa"/>
          </w:tcPr>
          <w:p w14:paraId="31903545" w14:textId="77777777" w:rsidR="007201CC" w:rsidRPr="007201CC" w:rsidRDefault="007201CC" w:rsidP="002D11C2">
            <w:pPr>
              <w:rPr>
                <w:rFonts w:ascii="Times New Roman" w:hAnsi="Times New Roman" w:cs="Times New Roman"/>
              </w:rPr>
            </w:pPr>
            <w:r w:rsidRPr="007201CC">
              <w:rPr>
                <w:rFonts w:ascii="Times New Roman" w:hAnsi="Times New Roman" w:cs="Times New Roman"/>
                <w:sz w:val="16"/>
              </w:rPr>
              <w:t>Definition &amp; basic understanding</w:t>
            </w:r>
          </w:p>
        </w:tc>
        <w:tc>
          <w:tcPr>
            <w:tcW w:w="1440" w:type="dxa"/>
          </w:tcPr>
          <w:p w14:paraId="04585A9B"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6"/>
              </w:rPr>
              <w:t>24 (25.0%)</w:t>
            </w:r>
          </w:p>
        </w:tc>
        <w:tc>
          <w:tcPr>
            <w:tcW w:w="1440" w:type="dxa"/>
          </w:tcPr>
          <w:p w14:paraId="4C98AB2C"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6"/>
              </w:rPr>
              <w:t>5 (8.3%)</w:t>
            </w:r>
          </w:p>
        </w:tc>
        <w:tc>
          <w:tcPr>
            <w:tcW w:w="1440" w:type="dxa"/>
          </w:tcPr>
          <w:p w14:paraId="17EBA009"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6"/>
              </w:rPr>
              <w:t>39 (45.9%)</w:t>
            </w:r>
          </w:p>
        </w:tc>
        <w:tc>
          <w:tcPr>
            <w:tcW w:w="1440" w:type="dxa"/>
          </w:tcPr>
          <w:p w14:paraId="45674612"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6"/>
              </w:rPr>
              <w:t>68 (28.2%)</w:t>
            </w:r>
          </w:p>
        </w:tc>
        <w:tc>
          <w:tcPr>
            <w:tcW w:w="1440" w:type="dxa"/>
          </w:tcPr>
          <w:p w14:paraId="25F80159"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6"/>
              </w:rPr>
              <w:t>&lt;.001</w:t>
            </w:r>
          </w:p>
        </w:tc>
      </w:tr>
      <w:tr w:rsidR="007201CC" w:rsidRPr="007201CC" w14:paraId="38A6B633" w14:textId="77777777" w:rsidTr="002D11C2">
        <w:trPr>
          <w:jc w:val="center"/>
        </w:trPr>
        <w:tc>
          <w:tcPr>
            <w:tcW w:w="1440" w:type="dxa"/>
          </w:tcPr>
          <w:p w14:paraId="7C5537DD" w14:textId="77777777" w:rsidR="007201CC" w:rsidRPr="007201CC" w:rsidRDefault="007201CC" w:rsidP="002D11C2">
            <w:pPr>
              <w:rPr>
                <w:rFonts w:ascii="Times New Roman" w:hAnsi="Times New Roman" w:cs="Times New Roman"/>
              </w:rPr>
            </w:pPr>
            <w:r w:rsidRPr="007201CC">
              <w:rPr>
                <w:rFonts w:ascii="Times New Roman" w:hAnsi="Times New Roman" w:cs="Times New Roman"/>
                <w:sz w:val="16"/>
              </w:rPr>
              <w:t>Symptom recognition</w:t>
            </w:r>
          </w:p>
        </w:tc>
        <w:tc>
          <w:tcPr>
            <w:tcW w:w="1440" w:type="dxa"/>
          </w:tcPr>
          <w:p w14:paraId="6C4D0A59"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6"/>
              </w:rPr>
              <w:t>43 (44.8%)</w:t>
            </w:r>
          </w:p>
        </w:tc>
        <w:tc>
          <w:tcPr>
            <w:tcW w:w="1440" w:type="dxa"/>
          </w:tcPr>
          <w:p w14:paraId="6292FC47"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6"/>
              </w:rPr>
              <w:t>21 (35.0%)</w:t>
            </w:r>
          </w:p>
        </w:tc>
        <w:tc>
          <w:tcPr>
            <w:tcW w:w="1440" w:type="dxa"/>
          </w:tcPr>
          <w:p w14:paraId="3BE52B0D"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6"/>
              </w:rPr>
              <w:t>59 (69.4%)</w:t>
            </w:r>
          </w:p>
        </w:tc>
        <w:tc>
          <w:tcPr>
            <w:tcW w:w="1440" w:type="dxa"/>
          </w:tcPr>
          <w:p w14:paraId="61B163D8"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6"/>
              </w:rPr>
              <w:t>123 (51.0%)</w:t>
            </w:r>
          </w:p>
        </w:tc>
        <w:tc>
          <w:tcPr>
            <w:tcW w:w="1440" w:type="dxa"/>
          </w:tcPr>
          <w:p w14:paraId="6D50324D"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6"/>
              </w:rPr>
              <w:t>&lt;.001</w:t>
            </w:r>
          </w:p>
        </w:tc>
      </w:tr>
      <w:tr w:rsidR="007201CC" w:rsidRPr="007201CC" w14:paraId="2C826937" w14:textId="77777777" w:rsidTr="002D11C2">
        <w:trPr>
          <w:jc w:val="center"/>
        </w:trPr>
        <w:tc>
          <w:tcPr>
            <w:tcW w:w="1440" w:type="dxa"/>
          </w:tcPr>
          <w:p w14:paraId="6EA890AD" w14:textId="77777777" w:rsidR="007201CC" w:rsidRPr="007201CC" w:rsidRDefault="007201CC" w:rsidP="002D11C2">
            <w:pPr>
              <w:rPr>
                <w:rFonts w:ascii="Times New Roman" w:hAnsi="Times New Roman" w:cs="Times New Roman"/>
              </w:rPr>
            </w:pPr>
            <w:r w:rsidRPr="007201CC">
              <w:rPr>
                <w:rFonts w:ascii="Times New Roman" w:hAnsi="Times New Roman" w:cs="Times New Roman"/>
                <w:sz w:val="16"/>
              </w:rPr>
              <w:t>Triggers</w:t>
            </w:r>
          </w:p>
        </w:tc>
        <w:tc>
          <w:tcPr>
            <w:tcW w:w="1440" w:type="dxa"/>
          </w:tcPr>
          <w:p w14:paraId="53C327FF"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6"/>
              </w:rPr>
              <w:t>57 (59.4%)</w:t>
            </w:r>
          </w:p>
        </w:tc>
        <w:tc>
          <w:tcPr>
            <w:tcW w:w="1440" w:type="dxa"/>
          </w:tcPr>
          <w:p w14:paraId="00E231E4"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6"/>
              </w:rPr>
              <w:t>26 (43.3%)</w:t>
            </w:r>
          </w:p>
        </w:tc>
        <w:tc>
          <w:tcPr>
            <w:tcW w:w="1440" w:type="dxa"/>
          </w:tcPr>
          <w:p w14:paraId="00A0998D"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6"/>
              </w:rPr>
              <w:t>59 (69.4%)</w:t>
            </w:r>
          </w:p>
        </w:tc>
        <w:tc>
          <w:tcPr>
            <w:tcW w:w="1440" w:type="dxa"/>
          </w:tcPr>
          <w:p w14:paraId="2C2F5FA9"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6"/>
              </w:rPr>
              <w:t>142 (58.9%)</w:t>
            </w:r>
          </w:p>
        </w:tc>
        <w:tc>
          <w:tcPr>
            <w:tcW w:w="1440" w:type="dxa"/>
          </w:tcPr>
          <w:p w14:paraId="3075A687"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6"/>
              </w:rPr>
              <w:t>.011</w:t>
            </w:r>
          </w:p>
        </w:tc>
      </w:tr>
      <w:tr w:rsidR="007201CC" w:rsidRPr="007201CC" w14:paraId="688BD818" w14:textId="77777777" w:rsidTr="002D11C2">
        <w:trPr>
          <w:jc w:val="center"/>
        </w:trPr>
        <w:tc>
          <w:tcPr>
            <w:tcW w:w="1440" w:type="dxa"/>
          </w:tcPr>
          <w:p w14:paraId="220B2ED9" w14:textId="77777777" w:rsidR="007201CC" w:rsidRPr="007201CC" w:rsidRDefault="007201CC" w:rsidP="002D11C2">
            <w:pPr>
              <w:rPr>
                <w:rFonts w:ascii="Times New Roman" w:hAnsi="Times New Roman" w:cs="Times New Roman"/>
              </w:rPr>
            </w:pPr>
            <w:r w:rsidRPr="007201CC">
              <w:rPr>
                <w:rFonts w:ascii="Times New Roman" w:hAnsi="Times New Roman" w:cs="Times New Roman"/>
                <w:sz w:val="16"/>
              </w:rPr>
              <w:t>Diagnosis</w:t>
            </w:r>
          </w:p>
        </w:tc>
        <w:tc>
          <w:tcPr>
            <w:tcW w:w="1440" w:type="dxa"/>
          </w:tcPr>
          <w:p w14:paraId="2210FE15"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6"/>
              </w:rPr>
              <w:t>7 (7.3%)</w:t>
            </w:r>
          </w:p>
        </w:tc>
        <w:tc>
          <w:tcPr>
            <w:tcW w:w="1440" w:type="dxa"/>
          </w:tcPr>
          <w:p w14:paraId="00F03327"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6"/>
              </w:rPr>
              <w:t>13 (21.7%)</w:t>
            </w:r>
          </w:p>
        </w:tc>
        <w:tc>
          <w:tcPr>
            <w:tcW w:w="1440" w:type="dxa"/>
          </w:tcPr>
          <w:p w14:paraId="19E70DE3"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6"/>
              </w:rPr>
              <w:t>37 (43.5%)</w:t>
            </w:r>
          </w:p>
        </w:tc>
        <w:tc>
          <w:tcPr>
            <w:tcW w:w="1440" w:type="dxa"/>
          </w:tcPr>
          <w:p w14:paraId="500C8DD3"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6"/>
              </w:rPr>
              <w:t>57 (23.7%)</w:t>
            </w:r>
          </w:p>
        </w:tc>
        <w:tc>
          <w:tcPr>
            <w:tcW w:w="1440" w:type="dxa"/>
          </w:tcPr>
          <w:p w14:paraId="0CA9C8DF"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6"/>
              </w:rPr>
              <w:t>&lt;.001</w:t>
            </w:r>
          </w:p>
        </w:tc>
      </w:tr>
      <w:tr w:rsidR="007201CC" w:rsidRPr="007201CC" w14:paraId="3A8BC597" w14:textId="77777777" w:rsidTr="002D11C2">
        <w:trPr>
          <w:jc w:val="center"/>
        </w:trPr>
        <w:tc>
          <w:tcPr>
            <w:tcW w:w="1440" w:type="dxa"/>
          </w:tcPr>
          <w:p w14:paraId="57EDFCB0" w14:textId="77777777" w:rsidR="007201CC" w:rsidRPr="007201CC" w:rsidRDefault="007201CC" w:rsidP="002D11C2">
            <w:pPr>
              <w:rPr>
                <w:rFonts w:ascii="Times New Roman" w:hAnsi="Times New Roman" w:cs="Times New Roman"/>
              </w:rPr>
            </w:pPr>
            <w:r w:rsidRPr="007201CC">
              <w:rPr>
                <w:rFonts w:ascii="Times New Roman" w:hAnsi="Times New Roman" w:cs="Times New Roman"/>
                <w:sz w:val="16"/>
              </w:rPr>
              <w:t>Acute exacerbation recognition</w:t>
            </w:r>
          </w:p>
        </w:tc>
        <w:tc>
          <w:tcPr>
            <w:tcW w:w="1440" w:type="dxa"/>
          </w:tcPr>
          <w:p w14:paraId="6003E253"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6"/>
              </w:rPr>
              <w:t>2 (2.1%)</w:t>
            </w:r>
          </w:p>
        </w:tc>
        <w:tc>
          <w:tcPr>
            <w:tcW w:w="1440" w:type="dxa"/>
          </w:tcPr>
          <w:p w14:paraId="100E63B2"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6"/>
              </w:rPr>
              <w:t>2 (3.3%)</w:t>
            </w:r>
          </w:p>
        </w:tc>
        <w:tc>
          <w:tcPr>
            <w:tcW w:w="1440" w:type="dxa"/>
          </w:tcPr>
          <w:p w14:paraId="13135977"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6"/>
              </w:rPr>
              <w:t>38 (44.7%)</w:t>
            </w:r>
          </w:p>
        </w:tc>
        <w:tc>
          <w:tcPr>
            <w:tcW w:w="1440" w:type="dxa"/>
          </w:tcPr>
          <w:p w14:paraId="685BEDBD"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6"/>
              </w:rPr>
              <w:t>42 (17.4%)</w:t>
            </w:r>
          </w:p>
        </w:tc>
        <w:tc>
          <w:tcPr>
            <w:tcW w:w="1440" w:type="dxa"/>
          </w:tcPr>
          <w:p w14:paraId="29BC5EC0"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6"/>
              </w:rPr>
              <w:t>&lt;.001</w:t>
            </w:r>
          </w:p>
        </w:tc>
      </w:tr>
      <w:tr w:rsidR="007201CC" w:rsidRPr="007201CC" w14:paraId="43E0FBCB" w14:textId="77777777" w:rsidTr="002D11C2">
        <w:trPr>
          <w:jc w:val="center"/>
        </w:trPr>
        <w:tc>
          <w:tcPr>
            <w:tcW w:w="1440" w:type="dxa"/>
          </w:tcPr>
          <w:p w14:paraId="1F280388" w14:textId="77777777" w:rsidR="007201CC" w:rsidRPr="007201CC" w:rsidRDefault="007201CC" w:rsidP="002D11C2">
            <w:pPr>
              <w:rPr>
                <w:rFonts w:ascii="Times New Roman" w:hAnsi="Times New Roman" w:cs="Times New Roman"/>
              </w:rPr>
            </w:pPr>
            <w:r w:rsidRPr="007201CC">
              <w:rPr>
                <w:rFonts w:ascii="Times New Roman" w:hAnsi="Times New Roman" w:cs="Times New Roman"/>
                <w:sz w:val="16"/>
              </w:rPr>
              <w:t>Acute exacerbation home management</w:t>
            </w:r>
          </w:p>
        </w:tc>
        <w:tc>
          <w:tcPr>
            <w:tcW w:w="1440" w:type="dxa"/>
          </w:tcPr>
          <w:p w14:paraId="5D1C2B6E"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6"/>
              </w:rPr>
              <w:t>17 (17.7%)</w:t>
            </w:r>
          </w:p>
        </w:tc>
        <w:tc>
          <w:tcPr>
            <w:tcW w:w="1440" w:type="dxa"/>
          </w:tcPr>
          <w:p w14:paraId="1CBB0F8D"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6"/>
              </w:rPr>
              <w:t>1 (1.7%)</w:t>
            </w:r>
          </w:p>
        </w:tc>
        <w:tc>
          <w:tcPr>
            <w:tcW w:w="1440" w:type="dxa"/>
          </w:tcPr>
          <w:p w14:paraId="4F505FF9"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6"/>
              </w:rPr>
              <w:t>35 (41.2%)</w:t>
            </w:r>
          </w:p>
        </w:tc>
        <w:tc>
          <w:tcPr>
            <w:tcW w:w="1440" w:type="dxa"/>
          </w:tcPr>
          <w:p w14:paraId="597EC5CC"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6"/>
              </w:rPr>
              <w:t>53 (22.0%)</w:t>
            </w:r>
          </w:p>
        </w:tc>
        <w:tc>
          <w:tcPr>
            <w:tcW w:w="1440" w:type="dxa"/>
          </w:tcPr>
          <w:p w14:paraId="6F7703FD"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6"/>
              </w:rPr>
              <w:t>&lt;.001</w:t>
            </w:r>
          </w:p>
        </w:tc>
      </w:tr>
      <w:tr w:rsidR="007201CC" w:rsidRPr="007201CC" w14:paraId="3CE44265" w14:textId="77777777" w:rsidTr="002D11C2">
        <w:trPr>
          <w:jc w:val="center"/>
        </w:trPr>
        <w:tc>
          <w:tcPr>
            <w:tcW w:w="1440" w:type="dxa"/>
          </w:tcPr>
          <w:p w14:paraId="29287064" w14:textId="77777777" w:rsidR="007201CC" w:rsidRPr="007201CC" w:rsidRDefault="007201CC" w:rsidP="002D11C2">
            <w:pPr>
              <w:rPr>
                <w:rFonts w:ascii="Times New Roman" w:hAnsi="Times New Roman" w:cs="Times New Roman"/>
              </w:rPr>
            </w:pPr>
            <w:r w:rsidRPr="007201CC">
              <w:rPr>
                <w:rFonts w:ascii="Times New Roman" w:hAnsi="Times New Roman" w:cs="Times New Roman"/>
                <w:sz w:val="16"/>
              </w:rPr>
              <w:t>Long-term controller therapy</w:t>
            </w:r>
          </w:p>
        </w:tc>
        <w:tc>
          <w:tcPr>
            <w:tcW w:w="1440" w:type="dxa"/>
          </w:tcPr>
          <w:p w14:paraId="0F6C7769"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6"/>
              </w:rPr>
              <w:t>34 (35.4%)</w:t>
            </w:r>
          </w:p>
        </w:tc>
        <w:tc>
          <w:tcPr>
            <w:tcW w:w="1440" w:type="dxa"/>
          </w:tcPr>
          <w:p w14:paraId="4F2DAAC5"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6"/>
              </w:rPr>
              <w:t>9 (15.0%)</w:t>
            </w:r>
          </w:p>
        </w:tc>
        <w:tc>
          <w:tcPr>
            <w:tcW w:w="1440" w:type="dxa"/>
          </w:tcPr>
          <w:p w14:paraId="25FD272D"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6"/>
              </w:rPr>
              <w:t>45 (52.9%)</w:t>
            </w:r>
          </w:p>
        </w:tc>
        <w:tc>
          <w:tcPr>
            <w:tcW w:w="1440" w:type="dxa"/>
          </w:tcPr>
          <w:p w14:paraId="7BD4BA7E"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6"/>
              </w:rPr>
              <w:t>88 (36.5%)</w:t>
            </w:r>
          </w:p>
        </w:tc>
        <w:tc>
          <w:tcPr>
            <w:tcW w:w="1440" w:type="dxa"/>
          </w:tcPr>
          <w:p w14:paraId="2B03691D"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6"/>
              </w:rPr>
              <w:t>&lt;.001</w:t>
            </w:r>
          </w:p>
        </w:tc>
      </w:tr>
      <w:tr w:rsidR="007201CC" w:rsidRPr="007201CC" w14:paraId="467CD5D0" w14:textId="77777777" w:rsidTr="002D11C2">
        <w:trPr>
          <w:jc w:val="center"/>
        </w:trPr>
        <w:tc>
          <w:tcPr>
            <w:tcW w:w="1440" w:type="dxa"/>
          </w:tcPr>
          <w:p w14:paraId="1BD3F3C3" w14:textId="77777777" w:rsidR="007201CC" w:rsidRPr="007201CC" w:rsidRDefault="007201CC" w:rsidP="002D11C2">
            <w:pPr>
              <w:rPr>
                <w:rFonts w:ascii="Times New Roman" w:hAnsi="Times New Roman" w:cs="Times New Roman"/>
              </w:rPr>
            </w:pPr>
            <w:r w:rsidRPr="007201CC">
              <w:rPr>
                <w:rFonts w:ascii="Times New Roman" w:hAnsi="Times New Roman" w:cs="Times New Roman"/>
                <w:sz w:val="16"/>
              </w:rPr>
              <w:t>Inhaler-device technique</w:t>
            </w:r>
          </w:p>
        </w:tc>
        <w:tc>
          <w:tcPr>
            <w:tcW w:w="1440" w:type="dxa"/>
          </w:tcPr>
          <w:p w14:paraId="2D3B35DD"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6"/>
              </w:rPr>
              <w:t>2 (2.1%)</w:t>
            </w:r>
          </w:p>
        </w:tc>
        <w:tc>
          <w:tcPr>
            <w:tcW w:w="1440" w:type="dxa"/>
          </w:tcPr>
          <w:p w14:paraId="538E37B3"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6"/>
              </w:rPr>
              <w:t>3 (5.0%)</w:t>
            </w:r>
          </w:p>
        </w:tc>
        <w:tc>
          <w:tcPr>
            <w:tcW w:w="1440" w:type="dxa"/>
          </w:tcPr>
          <w:p w14:paraId="11FBB4C2"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6"/>
              </w:rPr>
              <w:t>11 (12.9%)</w:t>
            </w:r>
          </w:p>
        </w:tc>
        <w:tc>
          <w:tcPr>
            <w:tcW w:w="1440" w:type="dxa"/>
          </w:tcPr>
          <w:p w14:paraId="00522B15"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6"/>
              </w:rPr>
              <w:t>16 (6.6%)</w:t>
            </w:r>
          </w:p>
        </w:tc>
        <w:tc>
          <w:tcPr>
            <w:tcW w:w="1440" w:type="dxa"/>
          </w:tcPr>
          <w:p w14:paraId="6B4B655F"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6"/>
              </w:rPr>
              <w:t>.017</w:t>
            </w:r>
          </w:p>
        </w:tc>
      </w:tr>
      <w:tr w:rsidR="007201CC" w:rsidRPr="007201CC" w14:paraId="12A583B3" w14:textId="77777777" w:rsidTr="002D11C2">
        <w:trPr>
          <w:jc w:val="center"/>
        </w:trPr>
        <w:tc>
          <w:tcPr>
            <w:tcW w:w="1440" w:type="dxa"/>
          </w:tcPr>
          <w:p w14:paraId="3E236ECB" w14:textId="77777777" w:rsidR="007201CC" w:rsidRPr="007201CC" w:rsidRDefault="007201CC" w:rsidP="002D11C2">
            <w:pPr>
              <w:rPr>
                <w:rFonts w:ascii="Times New Roman" w:hAnsi="Times New Roman" w:cs="Times New Roman"/>
              </w:rPr>
            </w:pPr>
            <w:r w:rsidRPr="007201CC">
              <w:rPr>
                <w:rFonts w:ascii="Times New Roman" w:hAnsi="Times New Roman" w:cs="Times New Roman"/>
                <w:sz w:val="16"/>
              </w:rPr>
              <w:t>Asthma action plan</w:t>
            </w:r>
          </w:p>
        </w:tc>
        <w:tc>
          <w:tcPr>
            <w:tcW w:w="1440" w:type="dxa"/>
          </w:tcPr>
          <w:p w14:paraId="705E409A"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6"/>
              </w:rPr>
              <w:t>4 (4.2%)</w:t>
            </w:r>
          </w:p>
        </w:tc>
        <w:tc>
          <w:tcPr>
            <w:tcW w:w="1440" w:type="dxa"/>
          </w:tcPr>
          <w:p w14:paraId="6AE1527F"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6"/>
              </w:rPr>
              <w:t>0 (0.0%)</w:t>
            </w:r>
          </w:p>
        </w:tc>
        <w:tc>
          <w:tcPr>
            <w:tcW w:w="1440" w:type="dxa"/>
          </w:tcPr>
          <w:p w14:paraId="6126CA65"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6"/>
              </w:rPr>
              <w:t>8 (9.4%)</w:t>
            </w:r>
          </w:p>
        </w:tc>
        <w:tc>
          <w:tcPr>
            <w:tcW w:w="1440" w:type="dxa"/>
          </w:tcPr>
          <w:p w14:paraId="282F7310"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6"/>
              </w:rPr>
              <w:t>12 (5.0%)</w:t>
            </w:r>
          </w:p>
        </w:tc>
        <w:tc>
          <w:tcPr>
            <w:tcW w:w="1440" w:type="dxa"/>
          </w:tcPr>
          <w:p w14:paraId="3F5DF5A5"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6"/>
              </w:rPr>
              <w:t>.042</w:t>
            </w:r>
          </w:p>
        </w:tc>
      </w:tr>
      <w:tr w:rsidR="007201CC" w:rsidRPr="007201CC" w14:paraId="16663EEB" w14:textId="77777777" w:rsidTr="002D11C2">
        <w:trPr>
          <w:jc w:val="center"/>
        </w:trPr>
        <w:tc>
          <w:tcPr>
            <w:tcW w:w="1440" w:type="dxa"/>
          </w:tcPr>
          <w:p w14:paraId="72BA2BD0" w14:textId="77777777" w:rsidR="007201CC" w:rsidRPr="007201CC" w:rsidRDefault="007201CC" w:rsidP="002D11C2">
            <w:pPr>
              <w:rPr>
                <w:rFonts w:ascii="Times New Roman" w:hAnsi="Times New Roman" w:cs="Times New Roman"/>
              </w:rPr>
            </w:pPr>
            <w:r w:rsidRPr="007201CC">
              <w:rPr>
                <w:rFonts w:ascii="Times New Roman" w:hAnsi="Times New Roman" w:cs="Times New Roman"/>
                <w:sz w:val="16"/>
              </w:rPr>
              <w:t>Environmental control &amp; trigger avoidance</w:t>
            </w:r>
          </w:p>
        </w:tc>
        <w:tc>
          <w:tcPr>
            <w:tcW w:w="1440" w:type="dxa"/>
          </w:tcPr>
          <w:p w14:paraId="6B2FB6D5"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6"/>
              </w:rPr>
              <w:t>17 (17.7%)</w:t>
            </w:r>
          </w:p>
        </w:tc>
        <w:tc>
          <w:tcPr>
            <w:tcW w:w="1440" w:type="dxa"/>
          </w:tcPr>
          <w:p w14:paraId="2085F55A"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6"/>
              </w:rPr>
              <w:t>9 (15.0%)</w:t>
            </w:r>
          </w:p>
        </w:tc>
        <w:tc>
          <w:tcPr>
            <w:tcW w:w="1440" w:type="dxa"/>
          </w:tcPr>
          <w:p w14:paraId="4E224DCB"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6"/>
              </w:rPr>
              <w:t>35 (41.2%)</w:t>
            </w:r>
          </w:p>
        </w:tc>
        <w:tc>
          <w:tcPr>
            <w:tcW w:w="1440" w:type="dxa"/>
          </w:tcPr>
          <w:p w14:paraId="150F4542"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6"/>
              </w:rPr>
              <w:t>61 (25.3%)</w:t>
            </w:r>
          </w:p>
        </w:tc>
        <w:tc>
          <w:tcPr>
            <w:tcW w:w="1440" w:type="dxa"/>
          </w:tcPr>
          <w:p w14:paraId="05E0A6A8"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6"/>
              </w:rPr>
              <w:t>&lt;.001</w:t>
            </w:r>
          </w:p>
        </w:tc>
      </w:tr>
      <w:tr w:rsidR="007201CC" w:rsidRPr="007201CC" w14:paraId="05671A2D" w14:textId="77777777" w:rsidTr="002D11C2">
        <w:trPr>
          <w:jc w:val="center"/>
        </w:trPr>
        <w:tc>
          <w:tcPr>
            <w:tcW w:w="1440" w:type="dxa"/>
          </w:tcPr>
          <w:p w14:paraId="6B888693" w14:textId="77777777" w:rsidR="007201CC" w:rsidRPr="007201CC" w:rsidRDefault="007201CC" w:rsidP="002D11C2">
            <w:pPr>
              <w:rPr>
                <w:rFonts w:ascii="Times New Roman" w:hAnsi="Times New Roman" w:cs="Times New Roman"/>
              </w:rPr>
            </w:pPr>
            <w:r w:rsidRPr="007201CC">
              <w:rPr>
                <w:rFonts w:ascii="Times New Roman" w:hAnsi="Times New Roman" w:cs="Times New Roman"/>
                <w:sz w:val="16"/>
              </w:rPr>
              <w:t>Misconception correction</w:t>
            </w:r>
          </w:p>
        </w:tc>
        <w:tc>
          <w:tcPr>
            <w:tcW w:w="1440" w:type="dxa"/>
          </w:tcPr>
          <w:p w14:paraId="6F9FA0FF"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6"/>
              </w:rPr>
              <w:t>14 (14.6%)</w:t>
            </w:r>
          </w:p>
        </w:tc>
        <w:tc>
          <w:tcPr>
            <w:tcW w:w="1440" w:type="dxa"/>
          </w:tcPr>
          <w:p w14:paraId="59F0508B"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6"/>
              </w:rPr>
              <w:t>13 (21.7%)</w:t>
            </w:r>
          </w:p>
        </w:tc>
        <w:tc>
          <w:tcPr>
            <w:tcW w:w="1440" w:type="dxa"/>
          </w:tcPr>
          <w:p w14:paraId="734ED2B6"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6"/>
              </w:rPr>
              <w:t>23 (27.1%)</w:t>
            </w:r>
          </w:p>
        </w:tc>
        <w:tc>
          <w:tcPr>
            <w:tcW w:w="1440" w:type="dxa"/>
          </w:tcPr>
          <w:p w14:paraId="31F697BD"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6"/>
              </w:rPr>
              <w:t>50 (20.7%)</w:t>
            </w:r>
          </w:p>
        </w:tc>
        <w:tc>
          <w:tcPr>
            <w:tcW w:w="1440" w:type="dxa"/>
          </w:tcPr>
          <w:p w14:paraId="5C27FECE"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6"/>
              </w:rPr>
              <w:t>.125</w:t>
            </w:r>
          </w:p>
        </w:tc>
      </w:tr>
      <w:tr w:rsidR="007201CC" w:rsidRPr="007201CC" w14:paraId="3AF35B60" w14:textId="77777777" w:rsidTr="002D11C2">
        <w:trPr>
          <w:jc w:val="center"/>
        </w:trPr>
        <w:tc>
          <w:tcPr>
            <w:tcW w:w="1440" w:type="dxa"/>
          </w:tcPr>
          <w:p w14:paraId="5F63F50E" w14:textId="77777777" w:rsidR="007201CC" w:rsidRPr="007201CC" w:rsidRDefault="007201CC" w:rsidP="002D11C2">
            <w:pPr>
              <w:rPr>
                <w:rFonts w:ascii="Times New Roman" w:hAnsi="Times New Roman" w:cs="Times New Roman"/>
              </w:rPr>
            </w:pPr>
            <w:r w:rsidRPr="007201CC">
              <w:rPr>
                <w:rFonts w:ascii="Times New Roman" w:hAnsi="Times New Roman" w:cs="Times New Roman"/>
                <w:sz w:val="16"/>
              </w:rPr>
              <w:t>Long-term management &amp; follow-up</w:t>
            </w:r>
          </w:p>
        </w:tc>
        <w:tc>
          <w:tcPr>
            <w:tcW w:w="1440" w:type="dxa"/>
          </w:tcPr>
          <w:p w14:paraId="18BD0995"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6"/>
              </w:rPr>
              <w:t>30 (31.2%)</w:t>
            </w:r>
          </w:p>
        </w:tc>
        <w:tc>
          <w:tcPr>
            <w:tcW w:w="1440" w:type="dxa"/>
          </w:tcPr>
          <w:p w14:paraId="27255765"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6"/>
              </w:rPr>
              <w:t>18 (30.0%)</w:t>
            </w:r>
          </w:p>
        </w:tc>
        <w:tc>
          <w:tcPr>
            <w:tcW w:w="1440" w:type="dxa"/>
          </w:tcPr>
          <w:p w14:paraId="5E96955B"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6"/>
              </w:rPr>
              <w:t>51 (60.0%)</w:t>
            </w:r>
          </w:p>
        </w:tc>
        <w:tc>
          <w:tcPr>
            <w:tcW w:w="1440" w:type="dxa"/>
          </w:tcPr>
          <w:p w14:paraId="51ECB1D4"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6"/>
              </w:rPr>
              <w:t>99 (41.1%)</w:t>
            </w:r>
          </w:p>
        </w:tc>
        <w:tc>
          <w:tcPr>
            <w:tcW w:w="1440" w:type="dxa"/>
          </w:tcPr>
          <w:p w14:paraId="006EEFD4"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6"/>
              </w:rPr>
              <w:t>&lt;.001</w:t>
            </w:r>
          </w:p>
        </w:tc>
      </w:tr>
      <w:tr w:rsidR="007201CC" w:rsidRPr="007201CC" w14:paraId="1F4A7121" w14:textId="77777777" w:rsidTr="002D11C2">
        <w:trPr>
          <w:jc w:val="center"/>
        </w:trPr>
        <w:tc>
          <w:tcPr>
            <w:tcW w:w="1440" w:type="dxa"/>
          </w:tcPr>
          <w:p w14:paraId="25055708" w14:textId="77777777" w:rsidR="007201CC" w:rsidRPr="007201CC" w:rsidRDefault="007201CC" w:rsidP="002D11C2">
            <w:pPr>
              <w:rPr>
                <w:rFonts w:ascii="Times New Roman" w:hAnsi="Times New Roman" w:cs="Times New Roman"/>
              </w:rPr>
            </w:pPr>
            <w:r w:rsidRPr="007201CC">
              <w:rPr>
                <w:rFonts w:ascii="Times New Roman" w:hAnsi="Times New Roman" w:cs="Times New Roman"/>
                <w:sz w:val="16"/>
              </w:rPr>
              <w:t>Exercise &amp; asthma</w:t>
            </w:r>
          </w:p>
        </w:tc>
        <w:tc>
          <w:tcPr>
            <w:tcW w:w="1440" w:type="dxa"/>
          </w:tcPr>
          <w:p w14:paraId="58E89516"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6"/>
              </w:rPr>
              <w:t>15 (15.6%)</w:t>
            </w:r>
          </w:p>
        </w:tc>
        <w:tc>
          <w:tcPr>
            <w:tcW w:w="1440" w:type="dxa"/>
          </w:tcPr>
          <w:p w14:paraId="6DAC5C42"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6"/>
              </w:rPr>
              <w:t>8 (13.3%)</w:t>
            </w:r>
          </w:p>
        </w:tc>
        <w:tc>
          <w:tcPr>
            <w:tcW w:w="1440" w:type="dxa"/>
          </w:tcPr>
          <w:p w14:paraId="085C4611"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6"/>
              </w:rPr>
              <w:t>24 (28.2%)</w:t>
            </w:r>
          </w:p>
        </w:tc>
        <w:tc>
          <w:tcPr>
            <w:tcW w:w="1440" w:type="dxa"/>
          </w:tcPr>
          <w:p w14:paraId="56F8B7D7"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6"/>
              </w:rPr>
              <w:t>47 (19.5%)</w:t>
            </w:r>
          </w:p>
        </w:tc>
        <w:tc>
          <w:tcPr>
            <w:tcW w:w="1440" w:type="dxa"/>
          </w:tcPr>
          <w:p w14:paraId="1EB19FC1"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6"/>
              </w:rPr>
              <w:t>.046</w:t>
            </w:r>
          </w:p>
        </w:tc>
      </w:tr>
      <w:tr w:rsidR="007201CC" w:rsidRPr="007201CC" w14:paraId="3BD7E7E0" w14:textId="77777777" w:rsidTr="002D11C2">
        <w:trPr>
          <w:jc w:val="center"/>
        </w:trPr>
        <w:tc>
          <w:tcPr>
            <w:tcW w:w="1440" w:type="dxa"/>
            <w:tcBorders>
              <w:bottom w:val="single" w:sz="8" w:space="0" w:color="000000"/>
            </w:tcBorders>
          </w:tcPr>
          <w:p w14:paraId="05E2B371" w14:textId="77777777" w:rsidR="007201CC" w:rsidRPr="007201CC" w:rsidRDefault="007201CC" w:rsidP="002D11C2">
            <w:pPr>
              <w:rPr>
                <w:rFonts w:ascii="Times New Roman" w:hAnsi="Times New Roman" w:cs="Times New Roman"/>
              </w:rPr>
            </w:pPr>
            <w:r w:rsidRPr="007201CC">
              <w:rPr>
                <w:rFonts w:ascii="Times New Roman" w:hAnsi="Times New Roman" w:cs="Times New Roman"/>
                <w:sz w:val="16"/>
              </w:rPr>
              <w:t>Prognosis</w:t>
            </w:r>
          </w:p>
        </w:tc>
        <w:tc>
          <w:tcPr>
            <w:tcW w:w="1440" w:type="dxa"/>
            <w:tcBorders>
              <w:bottom w:val="single" w:sz="8" w:space="0" w:color="000000"/>
            </w:tcBorders>
          </w:tcPr>
          <w:p w14:paraId="650AAF38"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6"/>
              </w:rPr>
              <w:t>38 (39.6%)</w:t>
            </w:r>
          </w:p>
        </w:tc>
        <w:tc>
          <w:tcPr>
            <w:tcW w:w="1440" w:type="dxa"/>
            <w:tcBorders>
              <w:bottom w:val="single" w:sz="8" w:space="0" w:color="000000"/>
            </w:tcBorders>
          </w:tcPr>
          <w:p w14:paraId="65F0E7E2"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6"/>
              </w:rPr>
              <w:t>19 (31.7%)</w:t>
            </w:r>
          </w:p>
        </w:tc>
        <w:tc>
          <w:tcPr>
            <w:tcW w:w="1440" w:type="dxa"/>
            <w:tcBorders>
              <w:bottom w:val="single" w:sz="8" w:space="0" w:color="000000"/>
            </w:tcBorders>
          </w:tcPr>
          <w:p w14:paraId="65FCC28F"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6"/>
              </w:rPr>
              <w:t>31 (36.5%)</w:t>
            </w:r>
          </w:p>
        </w:tc>
        <w:tc>
          <w:tcPr>
            <w:tcW w:w="1440" w:type="dxa"/>
            <w:tcBorders>
              <w:bottom w:val="single" w:sz="8" w:space="0" w:color="000000"/>
            </w:tcBorders>
          </w:tcPr>
          <w:p w14:paraId="2CC0D2A6"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6"/>
              </w:rPr>
              <w:t>88 (36.5%)</w:t>
            </w:r>
          </w:p>
        </w:tc>
        <w:tc>
          <w:tcPr>
            <w:tcW w:w="1440" w:type="dxa"/>
            <w:tcBorders>
              <w:bottom w:val="single" w:sz="8" w:space="0" w:color="000000"/>
            </w:tcBorders>
          </w:tcPr>
          <w:p w14:paraId="7C5DF6F4"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6"/>
              </w:rPr>
              <w:t>.607</w:t>
            </w:r>
          </w:p>
        </w:tc>
      </w:tr>
    </w:tbl>
    <w:p w14:paraId="64E75251" w14:textId="77777777" w:rsidR="007201CC" w:rsidRPr="007201CC" w:rsidRDefault="007201CC" w:rsidP="007201CC">
      <w:pPr>
        <w:spacing w:before="60" w:after="240"/>
        <w:rPr>
          <w:rFonts w:ascii="Times New Roman" w:hAnsi="Times New Roman" w:cs="Times New Roman"/>
        </w:rPr>
      </w:pPr>
      <w:r w:rsidRPr="007201CC">
        <w:rPr>
          <w:rFonts w:ascii="Times New Roman" w:hAnsi="Times New Roman" w:cs="Times New Roman"/>
          <w:i/>
          <w:sz w:val="15"/>
        </w:rPr>
        <w:t>Values are n (%) of videos covering each domain. The diagnostic domain combines PACI4A and PACI4B. P values are from chi-square tests with Benjamini–Hochberg FDR correction across the 14-domain family. PACI: Pediatric Asthma Content Index.</w:t>
      </w:r>
    </w:p>
    <w:p w14:paraId="194DD461" w14:textId="77777777" w:rsidR="007201CC" w:rsidRPr="007201CC" w:rsidRDefault="007201CC" w:rsidP="007201CC">
      <w:pPr>
        <w:rPr>
          <w:rFonts w:ascii="Times New Roman" w:hAnsi="Times New Roman" w:cs="Times New Roman"/>
        </w:rPr>
      </w:pPr>
      <w:r w:rsidRPr="007201CC">
        <w:rPr>
          <w:rFonts w:ascii="Times New Roman" w:hAnsi="Times New Roman" w:cs="Times New Roman"/>
        </w:rPr>
        <w:br w:type="page"/>
      </w:r>
    </w:p>
    <w:p w14:paraId="59D956BE" w14:textId="77777777" w:rsidR="007201CC" w:rsidRPr="007201CC" w:rsidRDefault="007201CC" w:rsidP="007201CC">
      <w:pPr>
        <w:spacing w:after="60"/>
        <w:rPr>
          <w:rFonts w:ascii="Times New Roman" w:hAnsi="Times New Roman" w:cs="Times New Roman"/>
        </w:rPr>
      </w:pPr>
      <w:r w:rsidRPr="007201CC">
        <w:rPr>
          <w:rFonts w:ascii="Times New Roman" w:hAnsi="Times New Roman" w:cs="Times New Roman"/>
          <w:b/>
          <w:sz w:val="20"/>
        </w:rPr>
        <w:lastRenderedPageBreak/>
        <w:t>Table S5. Prevalence of all 18 ADMC dangerous misinformation items by platform.</w:t>
      </w:r>
    </w:p>
    <w:tbl>
      <w:tblPr>
        <w:tblW w:w="0" w:type="auto"/>
        <w:jc w:val="center"/>
        <w:tblLook w:val="04A0" w:firstRow="1" w:lastRow="0" w:firstColumn="1" w:lastColumn="0" w:noHBand="0" w:noVBand="1"/>
      </w:tblPr>
      <w:tblGrid>
        <w:gridCol w:w="1059"/>
        <w:gridCol w:w="1046"/>
        <w:gridCol w:w="1282"/>
        <w:gridCol w:w="1050"/>
        <w:gridCol w:w="1060"/>
        <w:gridCol w:w="1048"/>
        <w:gridCol w:w="1053"/>
        <w:gridCol w:w="1042"/>
      </w:tblGrid>
      <w:tr w:rsidR="007201CC" w:rsidRPr="007201CC" w14:paraId="1CCBBD16" w14:textId="77777777" w:rsidTr="002D11C2">
        <w:trPr>
          <w:jc w:val="center"/>
        </w:trPr>
        <w:tc>
          <w:tcPr>
            <w:tcW w:w="1080" w:type="dxa"/>
            <w:tcBorders>
              <w:top w:val="single" w:sz="8" w:space="0" w:color="000000"/>
              <w:bottom w:val="single" w:sz="6" w:space="0" w:color="000000"/>
            </w:tcBorders>
          </w:tcPr>
          <w:p w14:paraId="01E19822" w14:textId="77777777" w:rsidR="007201CC" w:rsidRPr="007201CC" w:rsidRDefault="007201CC" w:rsidP="002D11C2">
            <w:pPr>
              <w:rPr>
                <w:rFonts w:ascii="Times New Roman" w:hAnsi="Times New Roman" w:cs="Times New Roman"/>
              </w:rPr>
            </w:pPr>
            <w:r w:rsidRPr="007201CC">
              <w:rPr>
                <w:rFonts w:ascii="Times New Roman" w:hAnsi="Times New Roman" w:cs="Times New Roman"/>
                <w:b/>
                <w:sz w:val="14"/>
              </w:rPr>
              <w:t>Item</w:t>
            </w:r>
          </w:p>
        </w:tc>
        <w:tc>
          <w:tcPr>
            <w:tcW w:w="1080" w:type="dxa"/>
            <w:tcBorders>
              <w:top w:val="single" w:sz="8" w:space="0" w:color="000000"/>
              <w:bottom w:val="single" w:sz="6" w:space="0" w:color="000000"/>
            </w:tcBorders>
          </w:tcPr>
          <w:p w14:paraId="4696136A"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b/>
                <w:sz w:val="14"/>
              </w:rPr>
              <w:t>Grade</w:t>
            </w:r>
          </w:p>
        </w:tc>
        <w:tc>
          <w:tcPr>
            <w:tcW w:w="1080" w:type="dxa"/>
            <w:tcBorders>
              <w:top w:val="single" w:sz="8" w:space="0" w:color="000000"/>
              <w:bottom w:val="single" w:sz="6" w:space="0" w:color="000000"/>
            </w:tcBorders>
          </w:tcPr>
          <w:p w14:paraId="067392CB"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b/>
                <w:sz w:val="14"/>
              </w:rPr>
              <w:t>Description</w:t>
            </w:r>
          </w:p>
        </w:tc>
        <w:tc>
          <w:tcPr>
            <w:tcW w:w="1080" w:type="dxa"/>
            <w:tcBorders>
              <w:top w:val="single" w:sz="8" w:space="0" w:color="000000"/>
              <w:bottom w:val="single" w:sz="6" w:space="0" w:color="000000"/>
            </w:tcBorders>
          </w:tcPr>
          <w:p w14:paraId="1AD33297"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b/>
                <w:sz w:val="14"/>
              </w:rPr>
              <w:t>Douyin (n=96)</w:t>
            </w:r>
          </w:p>
        </w:tc>
        <w:tc>
          <w:tcPr>
            <w:tcW w:w="1080" w:type="dxa"/>
            <w:tcBorders>
              <w:top w:val="single" w:sz="8" w:space="0" w:color="000000"/>
              <w:bottom w:val="single" w:sz="6" w:space="0" w:color="000000"/>
            </w:tcBorders>
          </w:tcPr>
          <w:p w14:paraId="33489137" w14:textId="77777777" w:rsidR="007201CC" w:rsidRPr="007201CC" w:rsidRDefault="007201CC" w:rsidP="002D11C2">
            <w:pPr>
              <w:jc w:val="center"/>
              <w:rPr>
                <w:rFonts w:ascii="Times New Roman" w:hAnsi="Times New Roman" w:cs="Times New Roman"/>
              </w:rPr>
            </w:pPr>
            <w:proofErr w:type="spellStart"/>
            <w:r w:rsidRPr="007201CC">
              <w:rPr>
                <w:rFonts w:ascii="Times New Roman" w:hAnsi="Times New Roman" w:cs="Times New Roman"/>
                <w:b/>
                <w:sz w:val="14"/>
              </w:rPr>
              <w:t>Kuaishou</w:t>
            </w:r>
            <w:proofErr w:type="spellEnd"/>
            <w:r w:rsidRPr="007201CC">
              <w:rPr>
                <w:rFonts w:ascii="Times New Roman" w:hAnsi="Times New Roman" w:cs="Times New Roman"/>
                <w:b/>
                <w:sz w:val="14"/>
              </w:rPr>
              <w:t xml:space="preserve"> (n=60)</w:t>
            </w:r>
          </w:p>
        </w:tc>
        <w:tc>
          <w:tcPr>
            <w:tcW w:w="1080" w:type="dxa"/>
            <w:tcBorders>
              <w:top w:val="single" w:sz="8" w:space="0" w:color="000000"/>
              <w:bottom w:val="single" w:sz="6" w:space="0" w:color="000000"/>
            </w:tcBorders>
          </w:tcPr>
          <w:p w14:paraId="01F7B3F7" w14:textId="77777777" w:rsidR="007201CC" w:rsidRPr="007201CC" w:rsidRDefault="007201CC" w:rsidP="002D11C2">
            <w:pPr>
              <w:jc w:val="center"/>
              <w:rPr>
                <w:rFonts w:ascii="Times New Roman" w:hAnsi="Times New Roman" w:cs="Times New Roman"/>
              </w:rPr>
            </w:pPr>
            <w:proofErr w:type="spellStart"/>
            <w:r w:rsidRPr="007201CC">
              <w:rPr>
                <w:rFonts w:ascii="Times New Roman" w:hAnsi="Times New Roman" w:cs="Times New Roman"/>
                <w:b/>
                <w:sz w:val="14"/>
              </w:rPr>
              <w:t>Bilibili</w:t>
            </w:r>
            <w:proofErr w:type="spellEnd"/>
            <w:r w:rsidRPr="007201CC">
              <w:rPr>
                <w:rFonts w:ascii="Times New Roman" w:hAnsi="Times New Roman" w:cs="Times New Roman"/>
                <w:b/>
                <w:sz w:val="14"/>
              </w:rPr>
              <w:t xml:space="preserve"> (n=85)</w:t>
            </w:r>
          </w:p>
        </w:tc>
        <w:tc>
          <w:tcPr>
            <w:tcW w:w="1080" w:type="dxa"/>
            <w:tcBorders>
              <w:top w:val="single" w:sz="8" w:space="0" w:color="000000"/>
              <w:bottom w:val="single" w:sz="6" w:space="0" w:color="000000"/>
            </w:tcBorders>
          </w:tcPr>
          <w:p w14:paraId="16BFBB10"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b/>
                <w:sz w:val="14"/>
              </w:rPr>
              <w:t>Overall (N=241)</w:t>
            </w:r>
          </w:p>
        </w:tc>
        <w:tc>
          <w:tcPr>
            <w:tcW w:w="1080" w:type="dxa"/>
            <w:tcBorders>
              <w:top w:val="single" w:sz="8" w:space="0" w:color="000000"/>
              <w:bottom w:val="single" w:sz="6" w:space="0" w:color="000000"/>
            </w:tcBorders>
          </w:tcPr>
          <w:p w14:paraId="54780E5C"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b/>
                <w:sz w:val="14"/>
              </w:rPr>
              <w:t>P value</w:t>
            </w:r>
          </w:p>
        </w:tc>
      </w:tr>
      <w:tr w:rsidR="007201CC" w:rsidRPr="007201CC" w14:paraId="1D1508BC" w14:textId="77777777" w:rsidTr="002D11C2">
        <w:trPr>
          <w:jc w:val="center"/>
        </w:trPr>
        <w:tc>
          <w:tcPr>
            <w:tcW w:w="1080" w:type="dxa"/>
          </w:tcPr>
          <w:p w14:paraId="4F21AA6A" w14:textId="77777777" w:rsidR="007201CC" w:rsidRPr="007201CC" w:rsidRDefault="007201CC" w:rsidP="002D11C2">
            <w:pPr>
              <w:rPr>
                <w:rFonts w:ascii="Times New Roman" w:hAnsi="Times New Roman" w:cs="Times New Roman"/>
              </w:rPr>
            </w:pPr>
            <w:r w:rsidRPr="007201CC">
              <w:rPr>
                <w:rFonts w:ascii="Times New Roman" w:hAnsi="Times New Roman" w:cs="Times New Roman"/>
                <w:sz w:val="14"/>
              </w:rPr>
              <w:t>ADMC1</w:t>
            </w:r>
          </w:p>
        </w:tc>
        <w:tc>
          <w:tcPr>
            <w:tcW w:w="1080" w:type="dxa"/>
          </w:tcPr>
          <w:p w14:paraId="599391E7"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4"/>
              </w:rPr>
              <w:t>A</w:t>
            </w:r>
          </w:p>
        </w:tc>
        <w:tc>
          <w:tcPr>
            <w:tcW w:w="1080" w:type="dxa"/>
          </w:tcPr>
          <w:p w14:paraId="0D512C41"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4"/>
              </w:rPr>
              <w:t>Acute attack: non-pharm replacement</w:t>
            </w:r>
          </w:p>
        </w:tc>
        <w:tc>
          <w:tcPr>
            <w:tcW w:w="1080" w:type="dxa"/>
          </w:tcPr>
          <w:p w14:paraId="7E1B6B36"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4"/>
              </w:rPr>
              <w:t>0 (0.0%)</w:t>
            </w:r>
          </w:p>
        </w:tc>
        <w:tc>
          <w:tcPr>
            <w:tcW w:w="1080" w:type="dxa"/>
          </w:tcPr>
          <w:p w14:paraId="7CED0042"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4"/>
              </w:rPr>
              <w:t>0 (0.0%)</w:t>
            </w:r>
          </w:p>
        </w:tc>
        <w:tc>
          <w:tcPr>
            <w:tcW w:w="1080" w:type="dxa"/>
          </w:tcPr>
          <w:p w14:paraId="2B2FD7BE"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4"/>
              </w:rPr>
              <w:t>0 (0.0%)</w:t>
            </w:r>
          </w:p>
        </w:tc>
        <w:tc>
          <w:tcPr>
            <w:tcW w:w="1080" w:type="dxa"/>
          </w:tcPr>
          <w:p w14:paraId="65745FED"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4"/>
              </w:rPr>
              <w:t>0 (0.0%)</w:t>
            </w:r>
          </w:p>
        </w:tc>
        <w:tc>
          <w:tcPr>
            <w:tcW w:w="1080" w:type="dxa"/>
          </w:tcPr>
          <w:p w14:paraId="3C90E103"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4"/>
              </w:rPr>
              <w:t>—</w:t>
            </w:r>
          </w:p>
        </w:tc>
      </w:tr>
      <w:tr w:rsidR="007201CC" w:rsidRPr="007201CC" w14:paraId="0933DDDB" w14:textId="77777777" w:rsidTr="002D11C2">
        <w:trPr>
          <w:jc w:val="center"/>
        </w:trPr>
        <w:tc>
          <w:tcPr>
            <w:tcW w:w="1080" w:type="dxa"/>
          </w:tcPr>
          <w:p w14:paraId="4AFCC334" w14:textId="77777777" w:rsidR="007201CC" w:rsidRPr="007201CC" w:rsidRDefault="007201CC" w:rsidP="002D11C2">
            <w:pPr>
              <w:rPr>
                <w:rFonts w:ascii="Times New Roman" w:hAnsi="Times New Roman" w:cs="Times New Roman"/>
              </w:rPr>
            </w:pPr>
            <w:r w:rsidRPr="007201CC">
              <w:rPr>
                <w:rFonts w:ascii="Times New Roman" w:hAnsi="Times New Roman" w:cs="Times New Roman"/>
                <w:sz w:val="14"/>
              </w:rPr>
              <w:t>ADMC2</w:t>
            </w:r>
          </w:p>
        </w:tc>
        <w:tc>
          <w:tcPr>
            <w:tcW w:w="1080" w:type="dxa"/>
          </w:tcPr>
          <w:p w14:paraId="5DD9707D"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4"/>
              </w:rPr>
              <w:t>A</w:t>
            </w:r>
          </w:p>
        </w:tc>
        <w:tc>
          <w:tcPr>
            <w:tcW w:w="1080" w:type="dxa"/>
          </w:tcPr>
          <w:p w14:paraId="79BD5A00"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4"/>
              </w:rPr>
              <w:t>Delay emergency care</w:t>
            </w:r>
          </w:p>
        </w:tc>
        <w:tc>
          <w:tcPr>
            <w:tcW w:w="1080" w:type="dxa"/>
          </w:tcPr>
          <w:p w14:paraId="7032B619"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4"/>
              </w:rPr>
              <w:t>0 (0.0%)</w:t>
            </w:r>
          </w:p>
        </w:tc>
        <w:tc>
          <w:tcPr>
            <w:tcW w:w="1080" w:type="dxa"/>
          </w:tcPr>
          <w:p w14:paraId="6480BFE9"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4"/>
              </w:rPr>
              <w:t>0 (0.0%)</w:t>
            </w:r>
          </w:p>
        </w:tc>
        <w:tc>
          <w:tcPr>
            <w:tcW w:w="1080" w:type="dxa"/>
          </w:tcPr>
          <w:p w14:paraId="3A4F3DF6"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4"/>
              </w:rPr>
              <w:t>0 (0.0%)</w:t>
            </w:r>
          </w:p>
        </w:tc>
        <w:tc>
          <w:tcPr>
            <w:tcW w:w="1080" w:type="dxa"/>
          </w:tcPr>
          <w:p w14:paraId="0D08EAED"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4"/>
              </w:rPr>
              <w:t>0 (0.0%)</w:t>
            </w:r>
          </w:p>
        </w:tc>
        <w:tc>
          <w:tcPr>
            <w:tcW w:w="1080" w:type="dxa"/>
          </w:tcPr>
          <w:p w14:paraId="2A29306F"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4"/>
              </w:rPr>
              <w:t>—</w:t>
            </w:r>
          </w:p>
        </w:tc>
      </w:tr>
      <w:tr w:rsidR="007201CC" w:rsidRPr="007201CC" w14:paraId="5F020661" w14:textId="77777777" w:rsidTr="002D11C2">
        <w:trPr>
          <w:jc w:val="center"/>
        </w:trPr>
        <w:tc>
          <w:tcPr>
            <w:tcW w:w="1080" w:type="dxa"/>
          </w:tcPr>
          <w:p w14:paraId="25D2D1A2" w14:textId="77777777" w:rsidR="007201CC" w:rsidRPr="007201CC" w:rsidRDefault="007201CC" w:rsidP="002D11C2">
            <w:pPr>
              <w:rPr>
                <w:rFonts w:ascii="Times New Roman" w:hAnsi="Times New Roman" w:cs="Times New Roman"/>
              </w:rPr>
            </w:pPr>
            <w:r w:rsidRPr="007201CC">
              <w:rPr>
                <w:rFonts w:ascii="Times New Roman" w:hAnsi="Times New Roman" w:cs="Times New Roman"/>
                <w:sz w:val="14"/>
              </w:rPr>
              <w:t>ADMC3</w:t>
            </w:r>
          </w:p>
        </w:tc>
        <w:tc>
          <w:tcPr>
            <w:tcW w:w="1080" w:type="dxa"/>
          </w:tcPr>
          <w:p w14:paraId="23C0FABC"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4"/>
              </w:rPr>
              <w:t>A</w:t>
            </w:r>
          </w:p>
        </w:tc>
        <w:tc>
          <w:tcPr>
            <w:tcW w:w="1080" w:type="dxa"/>
          </w:tcPr>
          <w:p w14:paraId="3D5FD1B1"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4"/>
              </w:rPr>
              <w:t>Unsafe self-medication / adult dose</w:t>
            </w:r>
          </w:p>
        </w:tc>
        <w:tc>
          <w:tcPr>
            <w:tcW w:w="1080" w:type="dxa"/>
          </w:tcPr>
          <w:p w14:paraId="1FFC5383"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4"/>
              </w:rPr>
              <w:t>0 (0.0%)</w:t>
            </w:r>
          </w:p>
        </w:tc>
        <w:tc>
          <w:tcPr>
            <w:tcW w:w="1080" w:type="dxa"/>
          </w:tcPr>
          <w:p w14:paraId="2E1C84C2"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4"/>
              </w:rPr>
              <w:t>2 (3.3%)</w:t>
            </w:r>
          </w:p>
        </w:tc>
        <w:tc>
          <w:tcPr>
            <w:tcW w:w="1080" w:type="dxa"/>
          </w:tcPr>
          <w:p w14:paraId="171DDAD9"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4"/>
              </w:rPr>
              <w:t>0 (0.0%)</w:t>
            </w:r>
          </w:p>
        </w:tc>
        <w:tc>
          <w:tcPr>
            <w:tcW w:w="1080" w:type="dxa"/>
          </w:tcPr>
          <w:p w14:paraId="6F617E89"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4"/>
              </w:rPr>
              <w:t>2 (0.8%)</w:t>
            </w:r>
          </w:p>
        </w:tc>
        <w:tc>
          <w:tcPr>
            <w:tcW w:w="1080" w:type="dxa"/>
          </w:tcPr>
          <w:p w14:paraId="0A404775"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4"/>
              </w:rPr>
              <w:t>.216</w:t>
            </w:r>
          </w:p>
        </w:tc>
      </w:tr>
      <w:tr w:rsidR="007201CC" w:rsidRPr="007201CC" w14:paraId="6B0CF55D" w14:textId="77777777" w:rsidTr="002D11C2">
        <w:trPr>
          <w:jc w:val="center"/>
        </w:trPr>
        <w:tc>
          <w:tcPr>
            <w:tcW w:w="1080" w:type="dxa"/>
          </w:tcPr>
          <w:p w14:paraId="6BBB9DE3" w14:textId="77777777" w:rsidR="007201CC" w:rsidRPr="007201CC" w:rsidRDefault="007201CC" w:rsidP="002D11C2">
            <w:pPr>
              <w:rPr>
                <w:rFonts w:ascii="Times New Roman" w:hAnsi="Times New Roman" w:cs="Times New Roman"/>
              </w:rPr>
            </w:pPr>
            <w:r w:rsidRPr="007201CC">
              <w:rPr>
                <w:rFonts w:ascii="Times New Roman" w:hAnsi="Times New Roman" w:cs="Times New Roman"/>
                <w:sz w:val="14"/>
              </w:rPr>
              <w:t>ADMC4</w:t>
            </w:r>
          </w:p>
        </w:tc>
        <w:tc>
          <w:tcPr>
            <w:tcW w:w="1080" w:type="dxa"/>
          </w:tcPr>
          <w:p w14:paraId="17A507D3"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4"/>
              </w:rPr>
              <w:t>A</w:t>
            </w:r>
          </w:p>
        </w:tc>
        <w:tc>
          <w:tcPr>
            <w:tcW w:w="1080" w:type="dxa"/>
          </w:tcPr>
          <w:p w14:paraId="3129F4F5"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4"/>
              </w:rPr>
              <w:t>SABA-only long-term management</w:t>
            </w:r>
          </w:p>
        </w:tc>
        <w:tc>
          <w:tcPr>
            <w:tcW w:w="1080" w:type="dxa"/>
          </w:tcPr>
          <w:p w14:paraId="31A72389"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4"/>
              </w:rPr>
              <w:t>6 (6.2%)</w:t>
            </w:r>
          </w:p>
        </w:tc>
        <w:tc>
          <w:tcPr>
            <w:tcW w:w="1080" w:type="dxa"/>
          </w:tcPr>
          <w:p w14:paraId="740B1203"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4"/>
              </w:rPr>
              <w:t>11 (18.3%)</w:t>
            </w:r>
          </w:p>
        </w:tc>
        <w:tc>
          <w:tcPr>
            <w:tcW w:w="1080" w:type="dxa"/>
          </w:tcPr>
          <w:p w14:paraId="67BEF5B9"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4"/>
              </w:rPr>
              <w:t>3 (3.5%)</w:t>
            </w:r>
          </w:p>
        </w:tc>
        <w:tc>
          <w:tcPr>
            <w:tcW w:w="1080" w:type="dxa"/>
          </w:tcPr>
          <w:p w14:paraId="23E5A522"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4"/>
              </w:rPr>
              <w:t>20 (8.3%)</w:t>
            </w:r>
          </w:p>
        </w:tc>
        <w:tc>
          <w:tcPr>
            <w:tcW w:w="1080" w:type="dxa"/>
          </w:tcPr>
          <w:p w14:paraId="3BFCC48C"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4"/>
              </w:rPr>
              <w:t>.024</w:t>
            </w:r>
          </w:p>
        </w:tc>
      </w:tr>
      <w:tr w:rsidR="007201CC" w:rsidRPr="007201CC" w14:paraId="49278994" w14:textId="77777777" w:rsidTr="002D11C2">
        <w:trPr>
          <w:jc w:val="center"/>
        </w:trPr>
        <w:tc>
          <w:tcPr>
            <w:tcW w:w="1080" w:type="dxa"/>
          </w:tcPr>
          <w:p w14:paraId="6B2DEE10" w14:textId="77777777" w:rsidR="007201CC" w:rsidRPr="007201CC" w:rsidRDefault="007201CC" w:rsidP="002D11C2">
            <w:pPr>
              <w:rPr>
                <w:rFonts w:ascii="Times New Roman" w:hAnsi="Times New Roman" w:cs="Times New Roman"/>
              </w:rPr>
            </w:pPr>
            <w:r w:rsidRPr="007201CC">
              <w:rPr>
                <w:rFonts w:ascii="Times New Roman" w:hAnsi="Times New Roman" w:cs="Times New Roman"/>
                <w:sz w:val="14"/>
              </w:rPr>
              <w:t>ADMC17</w:t>
            </w:r>
          </w:p>
        </w:tc>
        <w:tc>
          <w:tcPr>
            <w:tcW w:w="1080" w:type="dxa"/>
          </w:tcPr>
          <w:p w14:paraId="5C12D0A0"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4"/>
              </w:rPr>
              <w:t>A</w:t>
            </w:r>
          </w:p>
        </w:tc>
        <w:tc>
          <w:tcPr>
            <w:tcW w:w="1080" w:type="dxa"/>
          </w:tcPr>
          <w:p w14:paraId="58DA6ADB"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4"/>
              </w:rPr>
              <w:t>Antibiotic misuse</w:t>
            </w:r>
          </w:p>
        </w:tc>
        <w:tc>
          <w:tcPr>
            <w:tcW w:w="1080" w:type="dxa"/>
          </w:tcPr>
          <w:p w14:paraId="4E424081"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4"/>
              </w:rPr>
              <w:t>2 (2.1%)</w:t>
            </w:r>
          </w:p>
        </w:tc>
        <w:tc>
          <w:tcPr>
            <w:tcW w:w="1080" w:type="dxa"/>
          </w:tcPr>
          <w:p w14:paraId="5EB172BF"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4"/>
              </w:rPr>
              <w:t>0 (0.0%)</w:t>
            </w:r>
          </w:p>
        </w:tc>
        <w:tc>
          <w:tcPr>
            <w:tcW w:w="1080" w:type="dxa"/>
          </w:tcPr>
          <w:p w14:paraId="588BFA14"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4"/>
              </w:rPr>
              <w:t>0 (0.0%)</w:t>
            </w:r>
          </w:p>
        </w:tc>
        <w:tc>
          <w:tcPr>
            <w:tcW w:w="1080" w:type="dxa"/>
          </w:tcPr>
          <w:p w14:paraId="0D05B24D"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4"/>
              </w:rPr>
              <w:t>2 (0.8%)</w:t>
            </w:r>
          </w:p>
        </w:tc>
        <w:tc>
          <w:tcPr>
            <w:tcW w:w="1080" w:type="dxa"/>
          </w:tcPr>
          <w:p w14:paraId="2E95F011"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4"/>
              </w:rPr>
              <w:t>.785</w:t>
            </w:r>
          </w:p>
        </w:tc>
      </w:tr>
      <w:tr w:rsidR="007201CC" w:rsidRPr="007201CC" w14:paraId="10F6E387" w14:textId="77777777" w:rsidTr="002D11C2">
        <w:trPr>
          <w:jc w:val="center"/>
        </w:trPr>
        <w:tc>
          <w:tcPr>
            <w:tcW w:w="1080" w:type="dxa"/>
          </w:tcPr>
          <w:p w14:paraId="0CD5BE99" w14:textId="77777777" w:rsidR="007201CC" w:rsidRPr="007201CC" w:rsidRDefault="007201CC" w:rsidP="002D11C2">
            <w:pPr>
              <w:rPr>
                <w:rFonts w:ascii="Times New Roman" w:hAnsi="Times New Roman" w:cs="Times New Roman"/>
              </w:rPr>
            </w:pPr>
            <w:r w:rsidRPr="007201CC">
              <w:rPr>
                <w:rFonts w:ascii="Times New Roman" w:hAnsi="Times New Roman" w:cs="Times New Roman"/>
                <w:sz w:val="14"/>
              </w:rPr>
              <w:t>ADMC5</w:t>
            </w:r>
          </w:p>
        </w:tc>
        <w:tc>
          <w:tcPr>
            <w:tcW w:w="1080" w:type="dxa"/>
          </w:tcPr>
          <w:p w14:paraId="7EFDA029"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4"/>
              </w:rPr>
              <w:t>B</w:t>
            </w:r>
          </w:p>
        </w:tc>
        <w:tc>
          <w:tcPr>
            <w:tcW w:w="1080" w:type="dxa"/>
          </w:tcPr>
          <w:p w14:paraId="62F64804"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4"/>
              </w:rPr>
              <w:t>ICS fear / refusal</w:t>
            </w:r>
          </w:p>
        </w:tc>
        <w:tc>
          <w:tcPr>
            <w:tcW w:w="1080" w:type="dxa"/>
          </w:tcPr>
          <w:p w14:paraId="1D35BCDD"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4"/>
              </w:rPr>
              <w:t>0 (0.0%)</w:t>
            </w:r>
          </w:p>
        </w:tc>
        <w:tc>
          <w:tcPr>
            <w:tcW w:w="1080" w:type="dxa"/>
          </w:tcPr>
          <w:p w14:paraId="319B23FB"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4"/>
              </w:rPr>
              <w:t>0 (0.0%)</w:t>
            </w:r>
          </w:p>
        </w:tc>
        <w:tc>
          <w:tcPr>
            <w:tcW w:w="1080" w:type="dxa"/>
          </w:tcPr>
          <w:p w14:paraId="27C028C8"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4"/>
              </w:rPr>
              <w:t>0 (0.0%)</w:t>
            </w:r>
          </w:p>
        </w:tc>
        <w:tc>
          <w:tcPr>
            <w:tcW w:w="1080" w:type="dxa"/>
          </w:tcPr>
          <w:p w14:paraId="11E936E8"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4"/>
              </w:rPr>
              <w:t>0 (0.0%)</w:t>
            </w:r>
          </w:p>
        </w:tc>
        <w:tc>
          <w:tcPr>
            <w:tcW w:w="1080" w:type="dxa"/>
          </w:tcPr>
          <w:p w14:paraId="3AEC293D"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4"/>
              </w:rPr>
              <w:t>—</w:t>
            </w:r>
          </w:p>
        </w:tc>
      </w:tr>
      <w:tr w:rsidR="007201CC" w:rsidRPr="007201CC" w14:paraId="0975C328" w14:textId="77777777" w:rsidTr="002D11C2">
        <w:trPr>
          <w:jc w:val="center"/>
        </w:trPr>
        <w:tc>
          <w:tcPr>
            <w:tcW w:w="1080" w:type="dxa"/>
          </w:tcPr>
          <w:p w14:paraId="6A8367C4" w14:textId="77777777" w:rsidR="007201CC" w:rsidRPr="007201CC" w:rsidRDefault="007201CC" w:rsidP="002D11C2">
            <w:pPr>
              <w:rPr>
                <w:rFonts w:ascii="Times New Roman" w:hAnsi="Times New Roman" w:cs="Times New Roman"/>
              </w:rPr>
            </w:pPr>
            <w:r w:rsidRPr="007201CC">
              <w:rPr>
                <w:rFonts w:ascii="Times New Roman" w:hAnsi="Times New Roman" w:cs="Times New Roman"/>
                <w:sz w:val="14"/>
              </w:rPr>
              <w:t>ADMC6</w:t>
            </w:r>
          </w:p>
        </w:tc>
        <w:tc>
          <w:tcPr>
            <w:tcW w:w="1080" w:type="dxa"/>
          </w:tcPr>
          <w:p w14:paraId="4E30AD1C"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4"/>
              </w:rPr>
              <w:t>B</w:t>
            </w:r>
          </w:p>
        </w:tc>
        <w:tc>
          <w:tcPr>
            <w:tcW w:w="1080" w:type="dxa"/>
          </w:tcPr>
          <w:p w14:paraId="3C6DDC05"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4"/>
              </w:rPr>
              <w:t>Stop controller when symptom-free</w:t>
            </w:r>
          </w:p>
        </w:tc>
        <w:tc>
          <w:tcPr>
            <w:tcW w:w="1080" w:type="dxa"/>
          </w:tcPr>
          <w:p w14:paraId="5D9E8548"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4"/>
              </w:rPr>
              <w:t>0 (0.0%)</w:t>
            </w:r>
          </w:p>
        </w:tc>
        <w:tc>
          <w:tcPr>
            <w:tcW w:w="1080" w:type="dxa"/>
          </w:tcPr>
          <w:p w14:paraId="256BF05A"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4"/>
              </w:rPr>
              <w:t>0 (0.0%)</w:t>
            </w:r>
          </w:p>
        </w:tc>
        <w:tc>
          <w:tcPr>
            <w:tcW w:w="1080" w:type="dxa"/>
          </w:tcPr>
          <w:p w14:paraId="38F07454"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4"/>
              </w:rPr>
              <w:t>0 (0.0%)</w:t>
            </w:r>
          </w:p>
        </w:tc>
        <w:tc>
          <w:tcPr>
            <w:tcW w:w="1080" w:type="dxa"/>
          </w:tcPr>
          <w:p w14:paraId="7BAB86DD"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4"/>
              </w:rPr>
              <w:t>0 (0.0%)</w:t>
            </w:r>
          </w:p>
        </w:tc>
        <w:tc>
          <w:tcPr>
            <w:tcW w:w="1080" w:type="dxa"/>
          </w:tcPr>
          <w:p w14:paraId="7E61D001"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4"/>
              </w:rPr>
              <w:t>—</w:t>
            </w:r>
          </w:p>
        </w:tc>
      </w:tr>
      <w:tr w:rsidR="007201CC" w:rsidRPr="007201CC" w14:paraId="63071F70" w14:textId="77777777" w:rsidTr="002D11C2">
        <w:trPr>
          <w:jc w:val="center"/>
        </w:trPr>
        <w:tc>
          <w:tcPr>
            <w:tcW w:w="1080" w:type="dxa"/>
          </w:tcPr>
          <w:p w14:paraId="05CC94B3" w14:textId="77777777" w:rsidR="007201CC" w:rsidRPr="007201CC" w:rsidRDefault="007201CC" w:rsidP="002D11C2">
            <w:pPr>
              <w:rPr>
                <w:rFonts w:ascii="Times New Roman" w:hAnsi="Times New Roman" w:cs="Times New Roman"/>
              </w:rPr>
            </w:pPr>
            <w:r w:rsidRPr="007201CC">
              <w:rPr>
                <w:rFonts w:ascii="Times New Roman" w:hAnsi="Times New Roman" w:cs="Times New Roman"/>
                <w:sz w:val="14"/>
              </w:rPr>
              <w:t>ADMC7</w:t>
            </w:r>
          </w:p>
        </w:tc>
        <w:tc>
          <w:tcPr>
            <w:tcW w:w="1080" w:type="dxa"/>
          </w:tcPr>
          <w:p w14:paraId="14714F3A"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4"/>
              </w:rPr>
              <w:t>B</w:t>
            </w:r>
          </w:p>
        </w:tc>
        <w:tc>
          <w:tcPr>
            <w:tcW w:w="1080" w:type="dxa"/>
          </w:tcPr>
          <w:p w14:paraId="59F92063"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4"/>
              </w:rPr>
              <w:t>Alternative remedies replace therapy</w:t>
            </w:r>
          </w:p>
        </w:tc>
        <w:tc>
          <w:tcPr>
            <w:tcW w:w="1080" w:type="dxa"/>
          </w:tcPr>
          <w:p w14:paraId="455C5845"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4"/>
              </w:rPr>
              <w:t>5 (5.2%)</w:t>
            </w:r>
          </w:p>
        </w:tc>
        <w:tc>
          <w:tcPr>
            <w:tcW w:w="1080" w:type="dxa"/>
          </w:tcPr>
          <w:p w14:paraId="02B334E6"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4"/>
              </w:rPr>
              <w:t>3 (5.0%)</w:t>
            </w:r>
          </w:p>
        </w:tc>
        <w:tc>
          <w:tcPr>
            <w:tcW w:w="1080" w:type="dxa"/>
          </w:tcPr>
          <w:p w14:paraId="30010943"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4"/>
              </w:rPr>
              <w:t>4 (4.7%)</w:t>
            </w:r>
          </w:p>
        </w:tc>
        <w:tc>
          <w:tcPr>
            <w:tcW w:w="1080" w:type="dxa"/>
          </w:tcPr>
          <w:p w14:paraId="32CD218A"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4"/>
              </w:rPr>
              <w:t>12 (5.0%)</w:t>
            </w:r>
          </w:p>
        </w:tc>
        <w:tc>
          <w:tcPr>
            <w:tcW w:w="1080" w:type="dxa"/>
          </w:tcPr>
          <w:p w14:paraId="028C7F95"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4"/>
              </w:rPr>
              <w:t>1.000</w:t>
            </w:r>
          </w:p>
        </w:tc>
      </w:tr>
      <w:tr w:rsidR="007201CC" w:rsidRPr="007201CC" w14:paraId="0A20A0FC" w14:textId="77777777" w:rsidTr="002D11C2">
        <w:trPr>
          <w:jc w:val="center"/>
        </w:trPr>
        <w:tc>
          <w:tcPr>
            <w:tcW w:w="1080" w:type="dxa"/>
          </w:tcPr>
          <w:p w14:paraId="234E0141" w14:textId="77777777" w:rsidR="007201CC" w:rsidRPr="007201CC" w:rsidRDefault="007201CC" w:rsidP="002D11C2">
            <w:pPr>
              <w:rPr>
                <w:rFonts w:ascii="Times New Roman" w:hAnsi="Times New Roman" w:cs="Times New Roman"/>
              </w:rPr>
            </w:pPr>
            <w:r w:rsidRPr="007201CC">
              <w:rPr>
                <w:rFonts w:ascii="Times New Roman" w:hAnsi="Times New Roman" w:cs="Times New Roman"/>
                <w:sz w:val="14"/>
              </w:rPr>
              <w:t>ADMC8</w:t>
            </w:r>
          </w:p>
        </w:tc>
        <w:tc>
          <w:tcPr>
            <w:tcW w:w="1080" w:type="dxa"/>
          </w:tcPr>
          <w:p w14:paraId="0292E4DF"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4"/>
              </w:rPr>
              <w:t>B</w:t>
            </w:r>
          </w:p>
        </w:tc>
        <w:tc>
          <w:tcPr>
            <w:tcW w:w="1080" w:type="dxa"/>
          </w:tcPr>
          <w:p w14:paraId="5862F2B6"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4"/>
              </w:rPr>
              <w:t>Nebulization fear</w:t>
            </w:r>
          </w:p>
        </w:tc>
        <w:tc>
          <w:tcPr>
            <w:tcW w:w="1080" w:type="dxa"/>
          </w:tcPr>
          <w:p w14:paraId="670616B2"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4"/>
              </w:rPr>
              <w:t>0 (0.0%)</w:t>
            </w:r>
          </w:p>
        </w:tc>
        <w:tc>
          <w:tcPr>
            <w:tcW w:w="1080" w:type="dxa"/>
          </w:tcPr>
          <w:p w14:paraId="6FA18EB1"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4"/>
              </w:rPr>
              <w:t>0 (0.0%)</w:t>
            </w:r>
          </w:p>
        </w:tc>
        <w:tc>
          <w:tcPr>
            <w:tcW w:w="1080" w:type="dxa"/>
          </w:tcPr>
          <w:p w14:paraId="23EC08F3"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4"/>
              </w:rPr>
              <w:t>0 (0.0%)</w:t>
            </w:r>
          </w:p>
        </w:tc>
        <w:tc>
          <w:tcPr>
            <w:tcW w:w="1080" w:type="dxa"/>
          </w:tcPr>
          <w:p w14:paraId="31201471"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4"/>
              </w:rPr>
              <w:t>0 (0.0%)</w:t>
            </w:r>
          </w:p>
        </w:tc>
        <w:tc>
          <w:tcPr>
            <w:tcW w:w="1080" w:type="dxa"/>
          </w:tcPr>
          <w:p w14:paraId="36BCF570"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4"/>
              </w:rPr>
              <w:t>—</w:t>
            </w:r>
          </w:p>
        </w:tc>
      </w:tr>
      <w:tr w:rsidR="007201CC" w:rsidRPr="007201CC" w14:paraId="29A948AD" w14:textId="77777777" w:rsidTr="002D11C2">
        <w:trPr>
          <w:jc w:val="center"/>
        </w:trPr>
        <w:tc>
          <w:tcPr>
            <w:tcW w:w="1080" w:type="dxa"/>
          </w:tcPr>
          <w:p w14:paraId="20CC881D" w14:textId="77777777" w:rsidR="007201CC" w:rsidRPr="007201CC" w:rsidRDefault="007201CC" w:rsidP="002D11C2">
            <w:pPr>
              <w:rPr>
                <w:rFonts w:ascii="Times New Roman" w:hAnsi="Times New Roman" w:cs="Times New Roman"/>
              </w:rPr>
            </w:pPr>
            <w:r w:rsidRPr="007201CC">
              <w:rPr>
                <w:rFonts w:ascii="Times New Roman" w:hAnsi="Times New Roman" w:cs="Times New Roman"/>
                <w:sz w:val="14"/>
              </w:rPr>
              <w:t>ADMC9</w:t>
            </w:r>
          </w:p>
        </w:tc>
        <w:tc>
          <w:tcPr>
            <w:tcW w:w="1080" w:type="dxa"/>
          </w:tcPr>
          <w:p w14:paraId="618E8C96"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4"/>
              </w:rPr>
              <w:t>B</w:t>
            </w:r>
          </w:p>
        </w:tc>
        <w:tc>
          <w:tcPr>
            <w:tcW w:w="1080" w:type="dxa"/>
          </w:tcPr>
          <w:p w14:paraId="34B43E58"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4"/>
              </w:rPr>
              <w:t>Device misguidance</w:t>
            </w:r>
          </w:p>
        </w:tc>
        <w:tc>
          <w:tcPr>
            <w:tcW w:w="1080" w:type="dxa"/>
          </w:tcPr>
          <w:p w14:paraId="01C8865F"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4"/>
              </w:rPr>
              <w:t>0 (0.0%)</w:t>
            </w:r>
          </w:p>
        </w:tc>
        <w:tc>
          <w:tcPr>
            <w:tcW w:w="1080" w:type="dxa"/>
          </w:tcPr>
          <w:p w14:paraId="04D79A2C"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4"/>
              </w:rPr>
              <w:t>0 (0.0%)</w:t>
            </w:r>
          </w:p>
        </w:tc>
        <w:tc>
          <w:tcPr>
            <w:tcW w:w="1080" w:type="dxa"/>
          </w:tcPr>
          <w:p w14:paraId="5E422B2E"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4"/>
              </w:rPr>
              <w:t>0 (0.0%)</w:t>
            </w:r>
          </w:p>
        </w:tc>
        <w:tc>
          <w:tcPr>
            <w:tcW w:w="1080" w:type="dxa"/>
          </w:tcPr>
          <w:p w14:paraId="2B7F6017"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4"/>
              </w:rPr>
              <w:t>0 (0.0%)</w:t>
            </w:r>
          </w:p>
        </w:tc>
        <w:tc>
          <w:tcPr>
            <w:tcW w:w="1080" w:type="dxa"/>
          </w:tcPr>
          <w:p w14:paraId="50961B7C"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4"/>
              </w:rPr>
              <w:t>—</w:t>
            </w:r>
          </w:p>
        </w:tc>
      </w:tr>
      <w:tr w:rsidR="007201CC" w:rsidRPr="007201CC" w14:paraId="52BCF961" w14:textId="77777777" w:rsidTr="002D11C2">
        <w:trPr>
          <w:jc w:val="center"/>
        </w:trPr>
        <w:tc>
          <w:tcPr>
            <w:tcW w:w="1080" w:type="dxa"/>
          </w:tcPr>
          <w:p w14:paraId="5E55EC83" w14:textId="77777777" w:rsidR="007201CC" w:rsidRPr="007201CC" w:rsidRDefault="007201CC" w:rsidP="002D11C2">
            <w:pPr>
              <w:rPr>
                <w:rFonts w:ascii="Times New Roman" w:hAnsi="Times New Roman" w:cs="Times New Roman"/>
              </w:rPr>
            </w:pPr>
            <w:r w:rsidRPr="007201CC">
              <w:rPr>
                <w:rFonts w:ascii="Times New Roman" w:hAnsi="Times New Roman" w:cs="Times New Roman"/>
                <w:sz w:val="14"/>
              </w:rPr>
              <w:t>ADMC10</w:t>
            </w:r>
          </w:p>
        </w:tc>
        <w:tc>
          <w:tcPr>
            <w:tcW w:w="1080" w:type="dxa"/>
          </w:tcPr>
          <w:p w14:paraId="215F4B5D"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4"/>
              </w:rPr>
              <w:t>B</w:t>
            </w:r>
          </w:p>
        </w:tc>
        <w:tc>
          <w:tcPr>
            <w:tcW w:w="1080" w:type="dxa"/>
          </w:tcPr>
          <w:p w14:paraId="5FDAE63B"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4"/>
              </w:rPr>
              <w:t>Secondhand smoke / environment harmless</w:t>
            </w:r>
          </w:p>
        </w:tc>
        <w:tc>
          <w:tcPr>
            <w:tcW w:w="1080" w:type="dxa"/>
          </w:tcPr>
          <w:p w14:paraId="6BBF4F28"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4"/>
              </w:rPr>
              <w:t>0 (0.0%)</w:t>
            </w:r>
          </w:p>
        </w:tc>
        <w:tc>
          <w:tcPr>
            <w:tcW w:w="1080" w:type="dxa"/>
          </w:tcPr>
          <w:p w14:paraId="254C96B0"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4"/>
              </w:rPr>
              <w:t>4 (6.7%)</w:t>
            </w:r>
          </w:p>
        </w:tc>
        <w:tc>
          <w:tcPr>
            <w:tcW w:w="1080" w:type="dxa"/>
          </w:tcPr>
          <w:p w14:paraId="063D99CF"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4"/>
              </w:rPr>
              <w:t>0 (0.0%)</w:t>
            </w:r>
          </w:p>
        </w:tc>
        <w:tc>
          <w:tcPr>
            <w:tcW w:w="1080" w:type="dxa"/>
          </w:tcPr>
          <w:p w14:paraId="044252B3"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4"/>
              </w:rPr>
              <w:t>4 (1.7%)</w:t>
            </w:r>
          </w:p>
        </w:tc>
        <w:tc>
          <w:tcPr>
            <w:tcW w:w="1080" w:type="dxa"/>
          </w:tcPr>
          <w:p w14:paraId="7F6B4EDA"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4"/>
              </w:rPr>
              <w:t>.018</w:t>
            </w:r>
          </w:p>
        </w:tc>
      </w:tr>
      <w:tr w:rsidR="007201CC" w:rsidRPr="007201CC" w14:paraId="22401C9D" w14:textId="77777777" w:rsidTr="002D11C2">
        <w:trPr>
          <w:jc w:val="center"/>
        </w:trPr>
        <w:tc>
          <w:tcPr>
            <w:tcW w:w="1080" w:type="dxa"/>
          </w:tcPr>
          <w:p w14:paraId="36B7E591" w14:textId="77777777" w:rsidR="007201CC" w:rsidRPr="007201CC" w:rsidRDefault="007201CC" w:rsidP="002D11C2">
            <w:pPr>
              <w:rPr>
                <w:rFonts w:ascii="Times New Roman" w:hAnsi="Times New Roman" w:cs="Times New Roman"/>
              </w:rPr>
            </w:pPr>
            <w:r w:rsidRPr="007201CC">
              <w:rPr>
                <w:rFonts w:ascii="Times New Roman" w:hAnsi="Times New Roman" w:cs="Times New Roman"/>
                <w:sz w:val="14"/>
              </w:rPr>
              <w:t>ADMC11</w:t>
            </w:r>
          </w:p>
        </w:tc>
        <w:tc>
          <w:tcPr>
            <w:tcW w:w="1080" w:type="dxa"/>
          </w:tcPr>
          <w:p w14:paraId="47EEB1A9"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4"/>
              </w:rPr>
              <w:t>B</w:t>
            </w:r>
          </w:p>
        </w:tc>
        <w:tc>
          <w:tcPr>
            <w:tcW w:w="1080" w:type="dxa"/>
          </w:tcPr>
          <w:p w14:paraId="2B226CE6"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4"/>
              </w:rPr>
              <w:t>Exercise prohibition</w:t>
            </w:r>
          </w:p>
        </w:tc>
        <w:tc>
          <w:tcPr>
            <w:tcW w:w="1080" w:type="dxa"/>
          </w:tcPr>
          <w:p w14:paraId="62B8787D"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4"/>
              </w:rPr>
              <w:t>0 (0.0%)</w:t>
            </w:r>
          </w:p>
        </w:tc>
        <w:tc>
          <w:tcPr>
            <w:tcW w:w="1080" w:type="dxa"/>
          </w:tcPr>
          <w:p w14:paraId="59F33172"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4"/>
              </w:rPr>
              <w:t>0 (0.0%)</w:t>
            </w:r>
          </w:p>
        </w:tc>
        <w:tc>
          <w:tcPr>
            <w:tcW w:w="1080" w:type="dxa"/>
          </w:tcPr>
          <w:p w14:paraId="61BCBAAE"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4"/>
              </w:rPr>
              <w:t>0 (0.0%)</w:t>
            </w:r>
          </w:p>
        </w:tc>
        <w:tc>
          <w:tcPr>
            <w:tcW w:w="1080" w:type="dxa"/>
          </w:tcPr>
          <w:p w14:paraId="20527E01"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4"/>
              </w:rPr>
              <w:t>0 (0.0%)</w:t>
            </w:r>
          </w:p>
        </w:tc>
        <w:tc>
          <w:tcPr>
            <w:tcW w:w="1080" w:type="dxa"/>
          </w:tcPr>
          <w:p w14:paraId="17B8A935"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4"/>
              </w:rPr>
              <w:t>—</w:t>
            </w:r>
          </w:p>
        </w:tc>
      </w:tr>
      <w:tr w:rsidR="007201CC" w:rsidRPr="007201CC" w14:paraId="08AF6F16" w14:textId="77777777" w:rsidTr="002D11C2">
        <w:trPr>
          <w:jc w:val="center"/>
        </w:trPr>
        <w:tc>
          <w:tcPr>
            <w:tcW w:w="1080" w:type="dxa"/>
          </w:tcPr>
          <w:p w14:paraId="10967C05" w14:textId="77777777" w:rsidR="007201CC" w:rsidRPr="007201CC" w:rsidRDefault="007201CC" w:rsidP="002D11C2">
            <w:pPr>
              <w:rPr>
                <w:rFonts w:ascii="Times New Roman" w:hAnsi="Times New Roman" w:cs="Times New Roman"/>
              </w:rPr>
            </w:pPr>
            <w:r w:rsidRPr="007201CC">
              <w:rPr>
                <w:rFonts w:ascii="Times New Roman" w:hAnsi="Times New Roman" w:cs="Times New Roman"/>
                <w:sz w:val="14"/>
              </w:rPr>
              <w:t>ADMC12</w:t>
            </w:r>
          </w:p>
        </w:tc>
        <w:tc>
          <w:tcPr>
            <w:tcW w:w="1080" w:type="dxa"/>
          </w:tcPr>
          <w:p w14:paraId="78207C24"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4"/>
              </w:rPr>
              <w:t>B</w:t>
            </w:r>
          </w:p>
        </w:tc>
        <w:tc>
          <w:tcPr>
            <w:tcW w:w="1080" w:type="dxa"/>
          </w:tcPr>
          <w:p w14:paraId="1147775A"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4"/>
              </w:rPr>
              <w:t>Reject action plan</w:t>
            </w:r>
          </w:p>
        </w:tc>
        <w:tc>
          <w:tcPr>
            <w:tcW w:w="1080" w:type="dxa"/>
          </w:tcPr>
          <w:p w14:paraId="7DBA7E59"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4"/>
              </w:rPr>
              <w:t>0 (0.0%)</w:t>
            </w:r>
          </w:p>
        </w:tc>
        <w:tc>
          <w:tcPr>
            <w:tcW w:w="1080" w:type="dxa"/>
          </w:tcPr>
          <w:p w14:paraId="768E278C"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4"/>
              </w:rPr>
              <w:t>0 (0.0%)</w:t>
            </w:r>
          </w:p>
        </w:tc>
        <w:tc>
          <w:tcPr>
            <w:tcW w:w="1080" w:type="dxa"/>
          </w:tcPr>
          <w:p w14:paraId="46901295"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4"/>
              </w:rPr>
              <w:t>0 (0.0%)</w:t>
            </w:r>
          </w:p>
        </w:tc>
        <w:tc>
          <w:tcPr>
            <w:tcW w:w="1080" w:type="dxa"/>
          </w:tcPr>
          <w:p w14:paraId="2025A730"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4"/>
              </w:rPr>
              <w:t>0 (0.0%)</w:t>
            </w:r>
          </w:p>
        </w:tc>
        <w:tc>
          <w:tcPr>
            <w:tcW w:w="1080" w:type="dxa"/>
          </w:tcPr>
          <w:p w14:paraId="5F8B93BC"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4"/>
              </w:rPr>
              <w:t>—</w:t>
            </w:r>
          </w:p>
        </w:tc>
      </w:tr>
      <w:tr w:rsidR="007201CC" w:rsidRPr="007201CC" w14:paraId="2960E420" w14:textId="77777777" w:rsidTr="002D11C2">
        <w:trPr>
          <w:jc w:val="center"/>
        </w:trPr>
        <w:tc>
          <w:tcPr>
            <w:tcW w:w="1080" w:type="dxa"/>
          </w:tcPr>
          <w:p w14:paraId="4D456606" w14:textId="77777777" w:rsidR="007201CC" w:rsidRPr="007201CC" w:rsidRDefault="007201CC" w:rsidP="002D11C2">
            <w:pPr>
              <w:rPr>
                <w:rFonts w:ascii="Times New Roman" w:hAnsi="Times New Roman" w:cs="Times New Roman"/>
              </w:rPr>
            </w:pPr>
            <w:r w:rsidRPr="007201CC">
              <w:rPr>
                <w:rFonts w:ascii="Times New Roman" w:hAnsi="Times New Roman" w:cs="Times New Roman"/>
                <w:sz w:val="14"/>
              </w:rPr>
              <w:t>ADMC13</w:t>
            </w:r>
          </w:p>
        </w:tc>
        <w:tc>
          <w:tcPr>
            <w:tcW w:w="1080" w:type="dxa"/>
          </w:tcPr>
          <w:p w14:paraId="7A67D582"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4"/>
              </w:rPr>
              <w:t>B</w:t>
            </w:r>
          </w:p>
        </w:tc>
        <w:tc>
          <w:tcPr>
            <w:tcW w:w="1080" w:type="dxa"/>
          </w:tcPr>
          <w:p w14:paraId="7C76DA8D"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4"/>
              </w:rPr>
              <w:t>Misattribute to cold/bronchitis</w:t>
            </w:r>
          </w:p>
        </w:tc>
        <w:tc>
          <w:tcPr>
            <w:tcW w:w="1080" w:type="dxa"/>
          </w:tcPr>
          <w:p w14:paraId="76AB5D03"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4"/>
              </w:rPr>
              <w:t>0 (0.0%)</w:t>
            </w:r>
          </w:p>
        </w:tc>
        <w:tc>
          <w:tcPr>
            <w:tcW w:w="1080" w:type="dxa"/>
          </w:tcPr>
          <w:p w14:paraId="271C3DCB"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4"/>
              </w:rPr>
              <w:t>0 (0.0%)</w:t>
            </w:r>
          </w:p>
        </w:tc>
        <w:tc>
          <w:tcPr>
            <w:tcW w:w="1080" w:type="dxa"/>
          </w:tcPr>
          <w:p w14:paraId="017B5869"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4"/>
              </w:rPr>
              <w:t>0 (0.0%)</w:t>
            </w:r>
          </w:p>
        </w:tc>
        <w:tc>
          <w:tcPr>
            <w:tcW w:w="1080" w:type="dxa"/>
          </w:tcPr>
          <w:p w14:paraId="73FB6871"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4"/>
              </w:rPr>
              <w:t>0 (0.0%)</w:t>
            </w:r>
          </w:p>
        </w:tc>
        <w:tc>
          <w:tcPr>
            <w:tcW w:w="1080" w:type="dxa"/>
          </w:tcPr>
          <w:p w14:paraId="0EE2AF04"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4"/>
              </w:rPr>
              <w:t>—</w:t>
            </w:r>
          </w:p>
        </w:tc>
      </w:tr>
      <w:tr w:rsidR="007201CC" w:rsidRPr="007201CC" w14:paraId="4F2FB682" w14:textId="77777777" w:rsidTr="002D11C2">
        <w:trPr>
          <w:jc w:val="center"/>
        </w:trPr>
        <w:tc>
          <w:tcPr>
            <w:tcW w:w="1080" w:type="dxa"/>
          </w:tcPr>
          <w:p w14:paraId="051C77E5" w14:textId="77777777" w:rsidR="007201CC" w:rsidRPr="007201CC" w:rsidRDefault="007201CC" w:rsidP="002D11C2">
            <w:pPr>
              <w:rPr>
                <w:rFonts w:ascii="Times New Roman" w:hAnsi="Times New Roman" w:cs="Times New Roman"/>
              </w:rPr>
            </w:pPr>
            <w:r w:rsidRPr="007201CC">
              <w:rPr>
                <w:rFonts w:ascii="Times New Roman" w:hAnsi="Times New Roman" w:cs="Times New Roman"/>
                <w:sz w:val="14"/>
              </w:rPr>
              <w:t>ADMC14</w:t>
            </w:r>
          </w:p>
        </w:tc>
        <w:tc>
          <w:tcPr>
            <w:tcW w:w="1080" w:type="dxa"/>
          </w:tcPr>
          <w:p w14:paraId="30303E9F"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4"/>
              </w:rPr>
              <w:t>B</w:t>
            </w:r>
          </w:p>
        </w:tc>
        <w:tc>
          <w:tcPr>
            <w:tcW w:w="1080" w:type="dxa"/>
          </w:tcPr>
          <w:p w14:paraId="45DF169A"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4"/>
              </w:rPr>
              <w:t>Excessive food restriction</w:t>
            </w:r>
          </w:p>
        </w:tc>
        <w:tc>
          <w:tcPr>
            <w:tcW w:w="1080" w:type="dxa"/>
          </w:tcPr>
          <w:p w14:paraId="1A72FEAB"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4"/>
              </w:rPr>
              <w:t>0 (0.0%)</w:t>
            </w:r>
          </w:p>
        </w:tc>
        <w:tc>
          <w:tcPr>
            <w:tcW w:w="1080" w:type="dxa"/>
          </w:tcPr>
          <w:p w14:paraId="48A0AF1A"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4"/>
              </w:rPr>
              <w:t>0 (0.0%)</w:t>
            </w:r>
          </w:p>
        </w:tc>
        <w:tc>
          <w:tcPr>
            <w:tcW w:w="1080" w:type="dxa"/>
          </w:tcPr>
          <w:p w14:paraId="576A4F23"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4"/>
              </w:rPr>
              <w:t>0 (0.0%)</w:t>
            </w:r>
          </w:p>
        </w:tc>
        <w:tc>
          <w:tcPr>
            <w:tcW w:w="1080" w:type="dxa"/>
          </w:tcPr>
          <w:p w14:paraId="246AD1A0"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4"/>
              </w:rPr>
              <w:t>0 (0.0%)</w:t>
            </w:r>
          </w:p>
        </w:tc>
        <w:tc>
          <w:tcPr>
            <w:tcW w:w="1080" w:type="dxa"/>
          </w:tcPr>
          <w:p w14:paraId="30F8ADC9"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4"/>
              </w:rPr>
              <w:t>—</w:t>
            </w:r>
          </w:p>
        </w:tc>
      </w:tr>
      <w:tr w:rsidR="007201CC" w:rsidRPr="007201CC" w14:paraId="4A8A267B" w14:textId="77777777" w:rsidTr="002D11C2">
        <w:trPr>
          <w:jc w:val="center"/>
        </w:trPr>
        <w:tc>
          <w:tcPr>
            <w:tcW w:w="1080" w:type="dxa"/>
          </w:tcPr>
          <w:p w14:paraId="747985CB" w14:textId="77777777" w:rsidR="007201CC" w:rsidRPr="007201CC" w:rsidRDefault="007201CC" w:rsidP="002D11C2">
            <w:pPr>
              <w:rPr>
                <w:rFonts w:ascii="Times New Roman" w:hAnsi="Times New Roman" w:cs="Times New Roman"/>
              </w:rPr>
            </w:pPr>
            <w:r w:rsidRPr="007201CC">
              <w:rPr>
                <w:rFonts w:ascii="Times New Roman" w:hAnsi="Times New Roman" w:cs="Times New Roman"/>
                <w:sz w:val="14"/>
              </w:rPr>
              <w:t>ADMC18</w:t>
            </w:r>
          </w:p>
        </w:tc>
        <w:tc>
          <w:tcPr>
            <w:tcW w:w="1080" w:type="dxa"/>
          </w:tcPr>
          <w:p w14:paraId="750EC483"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4"/>
              </w:rPr>
              <w:t>B</w:t>
            </w:r>
          </w:p>
        </w:tc>
        <w:tc>
          <w:tcPr>
            <w:tcW w:w="1080" w:type="dxa"/>
          </w:tcPr>
          <w:p w14:paraId="5295DAE3"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4"/>
              </w:rPr>
              <w:t>Cough/expectorant replaces reliever</w:t>
            </w:r>
          </w:p>
        </w:tc>
        <w:tc>
          <w:tcPr>
            <w:tcW w:w="1080" w:type="dxa"/>
          </w:tcPr>
          <w:p w14:paraId="59FB15B3"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4"/>
              </w:rPr>
              <w:t>1 (1.0%)</w:t>
            </w:r>
          </w:p>
        </w:tc>
        <w:tc>
          <w:tcPr>
            <w:tcW w:w="1080" w:type="dxa"/>
          </w:tcPr>
          <w:p w14:paraId="107C48B3"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4"/>
              </w:rPr>
              <w:t>6 (10.0%)</w:t>
            </w:r>
          </w:p>
        </w:tc>
        <w:tc>
          <w:tcPr>
            <w:tcW w:w="1080" w:type="dxa"/>
          </w:tcPr>
          <w:p w14:paraId="0AFDB83F"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4"/>
              </w:rPr>
              <w:t>0 (0.0%)</w:t>
            </w:r>
          </w:p>
        </w:tc>
        <w:tc>
          <w:tcPr>
            <w:tcW w:w="1080" w:type="dxa"/>
          </w:tcPr>
          <w:p w14:paraId="42920BB9"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4"/>
              </w:rPr>
              <w:t>7 (2.9%)</w:t>
            </w:r>
          </w:p>
        </w:tc>
        <w:tc>
          <w:tcPr>
            <w:tcW w:w="1080" w:type="dxa"/>
          </w:tcPr>
          <w:p w14:paraId="77D892F1"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4"/>
              </w:rPr>
              <w:t>.018</w:t>
            </w:r>
          </w:p>
        </w:tc>
      </w:tr>
      <w:tr w:rsidR="007201CC" w:rsidRPr="007201CC" w14:paraId="31C69014" w14:textId="77777777" w:rsidTr="002D11C2">
        <w:trPr>
          <w:jc w:val="center"/>
        </w:trPr>
        <w:tc>
          <w:tcPr>
            <w:tcW w:w="1080" w:type="dxa"/>
          </w:tcPr>
          <w:p w14:paraId="30F30B22" w14:textId="77777777" w:rsidR="007201CC" w:rsidRPr="007201CC" w:rsidRDefault="007201CC" w:rsidP="002D11C2">
            <w:pPr>
              <w:rPr>
                <w:rFonts w:ascii="Times New Roman" w:hAnsi="Times New Roman" w:cs="Times New Roman"/>
              </w:rPr>
            </w:pPr>
            <w:r w:rsidRPr="007201CC">
              <w:rPr>
                <w:rFonts w:ascii="Times New Roman" w:hAnsi="Times New Roman" w:cs="Times New Roman"/>
                <w:sz w:val="14"/>
              </w:rPr>
              <w:t>ADMC15</w:t>
            </w:r>
          </w:p>
        </w:tc>
        <w:tc>
          <w:tcPr>
            <w:tcW w:w="1080" w:type="dxa"/>
          </w:tcPr>
          <w:p w14:paraId="76FEF802"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4"/>
              </w:rPr>
              <w:t>C</w:t>
            </w:r>
          </w:p>
        </w:tc>
        <w:tc>
          <w:tcPr>
            <w:tcW w:w="1080" w:type="dxa"/>
          </w:tcPr>
          <w:p w14:paraId="2E7D4AB5"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4"/>
              </w:rPr>
              <w:t>Vaccine misinformation</w:t>
            </w:r>
          </w:p>
        </w:tc>
        <w:tc>
          <w:tcPr>
            <w:tcW w:w="1080" w:type="dxa"/>
          </w:tcPr>
          <w:p w14:paraId="17A7BD79"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4"/>
              </w:rPr>
              <w:t>2 (2.1%)</w:t>
            </w:r>
          </w:p>
        </w:tc>
        <w:tc>
          <w:tcPr>
            <w:tcW w:w="1080" w:type="dxa"/>
          </w:tcPr>
          <w:p w14:paraId="191C9BE2"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4"/>
              </w:rPr>
              <w:t>3 (5.0%)</w:t>
            </w:r>
          </w:p>
        </w:tc>
        <w:tc>
          <w:tcPr>
            <w:tcW w:w="1080" w:type="dxa"/>
          </w:tcPr>
          <w:p w14:paraId="7994E72B"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4"/>
              </w:rPr>
              <w:t>1 (1.2%)</w:t>
            </w:r>
          </w:p>
        </w:tc>
        <w:tc>
          <w:tcPr>
            <w:tcW w:w="1080" w:type="dxa"/>
          </w:tcPr>
          <w:p w14:paraId="6075540E"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4"/>
              </w:rPr>
              <w:t>6 (2.5%)</w:t>
            </w:r>
          </w:p>
        </w:tc>
        <w:tc>
          <w:tcPr>
            <w:tcW w:w="1080" w:type="dxa"/>
          </w:tcPr>
          <w:p w14:paraId="10268B9C"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4"/>
              </w:rPr>
              <w:t>.984</w:t>
            </w:r>
          </w:p>
        </w:tc>
      </w:tr>
      <w:tr w:rsidR="007201CC" w:rsidRPr="007201CC" w14:paraId="57A2AD7A" w14:textId="77777777" w:rsidTr="002D11C2">
        <w:trPr>
          <w:jc w:val="center"/>
        </w:trPr>
        <w:tc>
          <w:tcPr>
            <w:tcW w:w="1080" w:type="dxa"/>
            <w:tcBorders>
              <w:bottom w:val="single" w:sz="8" w:space="0" w:color="000000"/>
            </w:tcBorders>
          </w:tcPr>
          <w:p w14:paraId="29920FC8" w14:textId="77777777" w:rsidR="007201CC" w:rsidRPr="007201CC" w:rsidRDefault="007201CC" w:rsidP="002D11C2">
            <w:pPr>
              <w:rPr>
                <w:rFonts w:ascii="Times New Roman" w:hAnsi="Times New Roman" w:cs="Times New Roman"/>
              </w:rPr>
            </w:pPr>
            <w:r w:rsidRPr="007201CC">
              <w:rPr>
                <w:rFonts w:ascii="Times New Roman" w:hAnsi="Times New Roman" w:cs="Times New Roman"/>
                <w:sz w:val="14"/>
              </w:rPr>
              <w:t>ADMC16</w:t>
            </w:r>
          </w:p>
        </w:tc>
        <w:tc>
          <w:tcPr>
            <w:tcW w:w="1080" w:type="dxa"/>
            <w:tcBorders>
              <w:bottom w:val="single" w:sz="8" w:space="0" w:color="000000"/>
            </w:tcBorders>
          </w:tcPr>
          <w:p w14:paraId="63742E31"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4"/>
              </w:rPr>
              <w:t>C</w:t>
            </w:r>
          </w:p>
        </w:tc>
        <w:tc>
          <w:tcPr>
            <w:tcW w:w="1080" w:type="dxa"/>
            <w:tcBorders>
              <w:bottom w:val="single" w:sz="8" w:space="0" w:color="000000"/>
            </w:tcBorders>
          </w:tcPr>
          <w:p w14:paraId="7B1CF307"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4"/>
              </w:rPr>
              <w:t>Stigma / catastrophizing</w:t>
            </w:r>
          </w:p>
        </w:tc>
        <w:tc>
          <w:tcPr>
            <w:tcW w:w="1080" w:type="dxa"/>
            <w:tcBorders>
              <w:bottom w:val="single" w:sz="8" w:space="0" w:color="000000"/>
            </w:tcBorders>
          </w:tcPr>
          <w:p w14:paraId="20A43C98"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4"/>
              </w:rPr>
              <w:t>0 (0.0%)</w:t>
            </w:r>
          </w:p>
        </w:tc>
        <w:tc>
          <w:tcPr>
            <w:tcW w:w="1080" w:type="dxa"/>
            <w:tcBorders>
              <w:bottom w:val="single" w:sz="8" w:space="0" w:color="000000"/>
            </w:tcBorders>
          </w:tcPr>
          <w:p w14:paraId="57B5602B"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4"/>
              </w:rPr>
              <w:t>0 (0.0%)</w:t>
            </w:r>
          </w:p>
        </w:tc>
        <w:tc>
          <w:tcPr>
            <w:tcW w:w="1080" w:type="dxa"/>
            <w:tcBorders>
              <w:bottom w:val="single" w:sz="8" w:space="0" w:color="000000"/>
            </w:tcBorders>
          </w:tcPr>
          <w:p w14:paraId="6437405D"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4"/>
              </w:rPr>
              <w:t>0 (0.0%)</w:t>
            </w:r>
          </w:p>
        </w:tc>
        <w:tc>
          <w:tcPr>
            <w:tcW w:w="1080" w:type="dxa"/>
            <w:tcBorders>
              <w:bottom w:val="single" w:sz="8" w:space="0" w:color="000000"/>
            </w:tcBorders>
          </w:tcPr>
          <w:p w14:paraId="36AD1B75"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4"/>
              </w:rPr>
              <w:t>0 (0.0%)</w:t>
            </w:r>
          </w:p>
        </w:tc>
        <w:tc>
          <w:tcPr>
            <w:tcW w:w="1080" w:type="dxa"/>
            <w:tcBorders>
              <w:bottom w:val="single" w:sz="8" w:space="0" w:color="000000"/>
            </w:tcBorders>
          </w:tcPr>
          <w:p w14:paraId="2A033205"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4"/>
              </w:rPr>
              <w:t>—</w:t>
            </w:r>
          </w:p>
        </w:tc>
      </w:tr>
    </w:tbl>
    <w:p w14:paraId="16E5FBFD" w14:textId="25201879" w:rsidR="007201CC" w:rsidRDefault="007201CC" w:rsidP="007201CC">
      <w:pPr>
        <w:spacing w:before="60" w:after="240"/>
        <w:rPr>
          <w:rFonts w:ascii="Times New Roman" w:hAnsi="Times New Roman" w:cs="Times New Roman"/>
          <w:i/>
          <w:sz w:val="15"/>
        </w:rPr>
      </w:pPr>
      <w:r w:rsidRPr="007201CC">
        <w:rPr>
          <w:rFonts w:ascii="Times New Roman" w:hAnsi="Times New Roman" w:cs="Times New Roman"/>
          <w:i/>
          <w:sz w:val="15"/>
        </w:rPr>
        <w:t>Values are n (%) of videos containing each item. Grade A: immediate physical risk; Grade B: delayed harm; Grade C: fear or stigma. P values from chi-square tests with Benjamini–Hochberg FDR correction across the 18-item family. P values were not calculated for items with zero prevalence in all groups (—); these were prespecified safety categories retained in the instrument. ADMC: Asthma Dangerous Misinformation Checklist.</w:t>
      </w:r>
    </w:p>
    <w:p w14:paraId="2B02CA85" w14:textId="4E239015" w:rsidR="007201CC" w:rsidRPr="007201CC" w:rsidRDefault="007201CC" w:rsidP="007201CC">
      <w:pPr>
        <w:spacing w:after="160" w:line="278" w:lineRule="auto"/>
        <w:rPr>
          <w:rFonts w:ascii="Times New Roman" w:hAnsi="Times New Roman" w:cs="Times New Roman"/>
          <w:i/>
          <w:sz w:val="15"/>
          <w:lang w:eastAsia="zh-CN"/>
        </w:rPr>
      </w:pPr>
      <w:r>
        <w:rPr>
          <w:rFonts w:ascii="Times New Roman" w:hAnsi="Times New Roman" w:cs="Times New Roman"/>
          <w:i/>
          <w:sz w:val="15"/>
        </w:rPr>
        <w:br w:type="page"/>
      </w:r>
    </w:p>
    <w:p w14:paraId="1000C426" w14:textId="77777777" w:rsidR="007201CC" w:rsidRPr="007201CC" w:rsidRDefault="007201CC" w:rsidP="007201CC">
      <w:pPr>
        <w:spacing w:after="60"/>
        <w:rPr>
          <w:rFonts w:ascii="Times New Roman" w:hAnsi="Times New Roman" w:cs="Times New Roman"/>
        </w:rPr>
      </w:pPr>
      <w:r w:rsidRPr="007201CC">
        <w:rPr>
          <w:rFonts w:ascii="Times New Roman" w:hAnsi="Times New Roman" w:cs="Times New Roman"/>
          <w:b/>
          <w:sz w:val="20"/>
        </w:rPr>
        <w:lastRenderedPageBreak/>
        <w:t>Table S6. Variance inflation factors for the multivariable models.</w:t>
      </w:r>
    </w:p>
    <w:tbl>
      <w:tblPr>
        <w:tblW w:w="0" w:type="auto"/>
        <w:jc w:val="center"/>
        <w:tblLook w:val="04A0" w:firstRow="1" w:lastRow="0" w:firstColumn="1" w:lastColumn="0" w:noHBand="0" w:noVBand="1"/>
      </w:tblPr>
      <w:tblGrid>
        <w:gridCol w:w="4320"/>
        <w:gridCol w:w="4320"/>
      </w:tblGrid>
      <w:tr w:rsidR="007201CC" w:rsidRPr="007201CC" w14:paraId="74AD1B3A" w14:textId="77777777" w:rsidTr="002D11C2">
        <w:trPr>
          <w:jc w:val="center"/>
        </w:trPr>
        <w:tc>
          <w:tcPr>
            <w:tcW w:w="4320" w:type="dxa"/>
            <w:tcBorders>
              <w:top w:val="single" w:sz="8" w:space="0" w:color="000000"/>
              <w:bottom w:val="single" w:sz="6" w:space="0" w:color="000000"/>
            </w:tcBorders>
          </w:tcPr>
          <w:p w14:paraId="087191DE" w14:textId="77777777" w:rsidR="007201CC" w:rsidRPr="007201CC" w:rsidRDefault="007201CC" w:rsidP="002D11C2">
            <w:pPr>
              <w:rPr>
                <w:rFonts w:ascii="Times New Roman" w:hAnsi="Times New Roman" w:cs="Times New Roman"/>
              </w:rPr>
            </w:pPr>
            <w:r w:rsidRPr="007201CC">
              <w:rPr>
                <w:rFonts w:ascii="Times New Roman" w:hAnsi="Times New Roman" w:cs="Times New Roman"/>
                <w:b/>
                <w:sz w:val="17"/>
              </w:rPr>
              <w:t>Predictor</w:t>
            </w:r>
          </w:p>
        </w:tc>
        <w:tc>
          <w:tcPr>
            <w:tcW w:w="4320" w:type="dxa"/>
            <w:tcBorders>
              <w:top w:val="single" w:sz="8" w:space="0" w:color="000000"/>
              <w:bottom w:val="single" w:sz="6" w:space="0" w:color="000000"/>
            </w:tcBorders>
          </w:tcPr>
          <w:p w14:paraId="07F59DA3"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b/>
                <w:sz w:val="17"/>
              </w:rPr>
              <w:t>VIF</w:t>
            </w:r>
          </w:p>
        </w:tc>
      </w:tr>
      <w:tr w:rsidR="007201CC" w:rsidRPr="007201CC" w14:paraId="127EBCCC" w14:textId="77777777" w:rsidTr="002D11C2">
        <w:trPr>
          <w:jc w:val="center"/>
        </w:trPr>
        <w:tc>
          <w:tcPr>
            <w:tcW w:w="4320" w:type="dxa"/>
          </w:tcPr>
          <w:p w14:paraId="2FFA75EF" w14:textId="77777777" w:rsidR="007201CC" w:rsidRPr="007201CC" w:rsidRDefault="007201CC" w:rsidP="002D11C2">
            <w:pPr>
              <w:rPr>
                <w:rFonts w:ascii="Times New Roman" w:hAnsi="Times New Roman" w:cs="Times New Roman"/>
              </w:rPr>
            </w:pPr>
            <w:r w:rsidRPr="007201CC">
              <w:rPr>
                <w:rFonts w:ascii="Times New Roman" w:hAnsi="Times New Roman" w:cs="Times New Roman"/>
                <w:sz w:val="17"/>
              </w:rPr>
              <w:t xml:space="preserve">Platform: </w:t>
            </w:r>
            <w:proofErr w:type="spellStart"/>
            <w:r w:rsidRPr="007201CC">
              <w:rPr>
                <w:rFonts w:ascii="Times New Roman" w:hAnsi="Times New Roman" w:cs="Times New Roman"/>
                <w:sz w:val="17"/>
              </w:rPr>
              <w:t>Kuaishou</w:t>
            </w:r>
            <w:proofErr w:type="spellEnd"/>
          </w:p>
        </w:tc>
        <w:tc>
          <w:tcPr>
            <w:tcW w:w="4320" w:type="dxa"/>
          </w:tcPr>
          <w:p w14:paraId="368B2106"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7"/>
              </w:rPr>
              <w:t>2.19</w:t>
            </w:r>
          </w:p>
        </w:tc>
      </w:tr>
      <w:tr w:rsidR="007201CC" w:rsidRPr="007201CC" w14:paraId="338CE417" w14:textId="77777777" w:rsidTr="002D11C2">
        <w:trPr>
          <w:jc w:val="center"/>
        </w:trPr>
        <w:tc>
          <w:tcPr>
            <w:tcW w:w="4320" w:type="dxa"/>
          </w:tcPr>
          <w:p w14:paraId="231D9AE1" w14:textId="77777777" w:rsidR="007201CC" w:rsidRPr="007201CC" w:rsidRDefault="007201CC" w:rsidP="002D11C2">
            <w:pPr>
              <w:rPr>
                <w:rFonts w:ascii="Times New Roman" w:hAnsi="Times New Roman" w:cs="Times New Roman"/>
              </w:rPr>
            </w:pPr>
            <w:r w:rsidRPr="007201CC">
              <w:rPr>
                <w:rFonts w:ascii="Times New Roman" w:hAnsi="Times New Roman" w:cs="Times New Roman"/>
                <w:sz w:val="17"/>
              </w:rPr>
              <w:t>Platform: Douyin</w:t>
            </w:r>
          </w:p>
        </w:tc>
        <w:tc>
          <w:tcPr>
            <w:tcW w:w="4320" w:type="dxa"/>
          </w:tcPr>
          <w:p w14:paraId="41CB6921"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7"/>
              </w:rPr>
              <w:t>3.38</w:t>
            </w:r>
          </w:p>
        </w:tc>
      </w:tr>
      <w:tr w:rsidR="007201CC" w:rsidRPr="007201CC" w14:paraId="32224D46" w14:textId="77777777" w:rsidTr="002D11C2">
        <w:trPr>
          <w:jc w:val="center"/>
        </w:trPr>
        <w:tc>
          <w:tcPr>
            <w:tcW w:w="4320" w:type="dxa"/>
          </w:tcPr>
          <w:p w14:paraId="3F171CAC" w14:textId="77777777" w:rsidR="007201CC" w:rsidRPr="007201CC" w:rsidRDefault="007201CC" w:rsidP="002D11C2">
            <w:pPr>
              <w:rPr>
                <w:rFonts w:ascii="Times New Roman" w:hAnsi="Times New Roman" w:cs="Times New Roman"/>
              </w:rPr>
            </w:pPr>
            <w:r w:rsidRPr="007201CC">
              <w:rPr>
                <w:rFonts w:ascii="Times New Roman" w:hAnsi="Times New Roman" w:cs="Times New Roman"/>
                <w:sz w:val="17"/>
              </w:rPr>
              <w:t>Uploader: Media/Organization</w:t>
            </w:r>
          </w:p>
        </w:tc>
        <w:tc>
          <w:tcPr>
            <w:tcW w:w="4320" w:type="dxa"/>
          </w:tcPr>
          <w:p w14:paraId="74B3D5E9"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7"/>
              </w:rPr>
              <w:t>1.22</w:t>
            </w:r>
          </w:p>
        </w:tc>
      </w:tr>
      <w:tr w:rsidR="007201CC" w:rsidRPr="007201CC" w14:paraId="672C0678" w14:textId="77777777" w:rsidTr="002D11C2">
        <w:trPr>
          <w:jc w:val="center"/>
        </w:trPr>
        <w:tc>
          <w:tcPr>
            <w:tcW w:w="4320" w:type="dxa"/>
          </w:tcPr>
          <w:p w14:paraId="68FB3332" w14:textId="77777777" w:rsidR="007201CC" w:rsidRPr="007201CC" w:rsidRDefault="007201CC" w:rsidP="002D11C2">
            <w:pPr>
              <w:rPr>
                <w:rFonts w:ascii="Times New Roman" w:hAnsi="Times New Roman" w:cs="Times New Roman"/>
              </w:rPr>
            </w:pPr>
            <w:r w:rsidRPr="007201CC">
              <w:rPr>
                <w:rFonts w:ascii="Times New Roman" w:hAnsi="Times New Roman" w:cs="Times New Roman"/>
                <w:sz w:val="17"/>
              </w:rPr>
              <w:t>Uploader: Individual/Patient Blogger</w:t>
            </w:r>
          </w:p>
        </w:tc>
        <w:tc>
          <w:tcPr>
            <w:tcW w:w="4320" w:type="dxa"/>
          </w:tcPr>
          <w:p w14:paraId="07E7EAEC"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7"/>
              </w:rPr>
              <w:t>1.23</w:t>
            </w:r>
          </w:p>
        </w:tc>
      </w:tr>
      <w:tr w:rsidR="007201CC" w:rsidRPr="007201CC" w14:paraId="75E0892E" w14:textId="77777777" w:rsidTr="002D11C2">
        <w:trPr>
          <w:jc w:val="center"/>
        </w:trPr>
        <w:tc>
          <w:tcPr>
            <w:tcW w:w="4320" w:type="dxa"/>
          </w:tcPr>
          <w:p w14:paraId="1F012647" w14:textId="77777777" w:rsidR="007201CC" w:rsidRPr="007201CC" w:rsidRDefault="007201CC" w:rsidP="002D11C2">
            <w:pPr>
              <w:rPr>
                <w:rFonts w:ascii="Times New Roman" w:hAnsi="Times New Roman" w:cs="Times New Roman"/>
              </w:rPr>
            </w:pPr>
            <w:r w:rsidRPr="007201CC">
              <w:rPr>
                <w:rFonts w:ascii="Times New Roman" w:hAnsi="Times New Roman" w:cs="Times New Roman"/>
                <w:sz w:val="17"/>
              </w:rPr>
              <w:t>Log video duration</w:t>
            </w:r>
          </w:p>
        </w:tc>
        <w:tc>
          <w:tcPr>
            <w:tcW w:w="4320" w:type="dxa"/>
          </w:tcPr>
          <w:p w14:paraId="0A262EDD"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7"/>
              </w:rPr>
              <w:t>1.28</w:t>
            </w:r>
          </w:p>
        </w:tc>
      </w:tr>
      <w:tr w:rsidR="007201CC" w:rsidRPr="007201CC" w14:paraId="56060E22" w14:textId="77777777" w:rsidTr="002D11C2">
        <w:trPr>
          <w:jc w:val="center"/>
        </w:trPr>
        <w:tc>
          <w:tcPr>
            <w:tcW w:w="4320" w:type="dxa"/>
            <w:tcBorders>
              <w:bottom w:val="single" w:sz="8" w:space="0" w:color="000000"/>
            </w:tcBorders>
          </w:tcPr>
          <w:p w14:paraId="41FBB30E" w14:textId="77777777" w:rsidR="007201CC" w:rsidRPr="007201CC" w:rsidRDefault="007201CC" w:rsidP="002D11C2">
            <w:pPr>
              <w:rPr>
                <w:rFonts w:ascii="Times New Roman" w:hAnsi="Times New Roman" w:cs="Times New Roman"/>
              </w:rPr>
            </w:pPr>
            <w:r w:rsidRPr="007201CC">
              <w:rPr>
                <w:rFonts w:ascii="Times New Roman" w:hAnsi="Times New Roman" w:cs="Times New Roman"/>
                <w:sz w:val="17"/>
              </w:rPr>
              <w:t>Log likes</w:t>
            </w:r>
          </w:p>
        </w:tc>
        <w:tc>
          <w:tcPr>
            <w:tcW w:w="4320" w:type="dxa"/>
            <w:tcBorders>
              <w:bottom w:val="single" w:sz="8" w:space="0" w:color="000000"/>
            </w:tcBorders>
          </w:tcPr>
          <w:p w14:paraId="7010F7F9"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7"/>
              </w:rPr>
              <w:t>2.22</w:t>
            </w:r>
          </w:p>
        </w:tc>
      </w:tr>
    </w:tbl>
    <w:p w14:paraId="4158FFCD" w14:textId="77777777" w:rsidR="007201CC" w:rsidRPr="007201CC" w:rsidRDefault="007201CC" w:rsidP="007201CC">
      <w:pPr>
        <w:spacing w:before="60" w:after="240"/>
        <w:rPr>
          <w:rFonts w:ascii="Times New Roman" w:hAnsi="Times New Roman" w:cs="Times New Roman"/>
        </w:rPr>
      </w:pPr>
      <w:r w:rsidRPr="007201CC">
        <w:rPr>
          <w:rFonts w:ascii="Times New Roman" w:hAnsi="Times New Roman" w:cs="Times New Roman"/>
          <w:i/>
          <w:sz w:val="15"/>
        </w:rPr>
        <w:t>All variance inflation factors were below 5, indicating no problematic multicollinearity despite the structural imbalance between platform and uploader category.</w:t>
      </w:r>
    </w:p>
    <w:p w14:paraId="0E5A1FF6" w14:textId="77777777" w:rsidR="007201CC" w:rsidRPr="007201CC" w:rsidRDefault="007201CC" w:rsidP="007201CC">
      <w:pPr>
        <w:rPr>
          <w:rFonts w:ascii="Times New Roman" w:hAnsi="Times New Roman" w:cs="Times New Roman"/>
        </w:rPr>
      </w:pPr>
      <w:r w:rsidRPr="007201CC">
        <w:rPr>
          <w:rFonts w:ascii="Times New Roman" w:hAnsi="Times New Roman" w:cs="Times New Roman"/>
        </w:rPr>
        <w:br w:type="page"/>
      </w:r>
    </w:p>
    <w:p w14:paraId="3288D498" w14:textId="77777777" w:rsidR="007201CC" w:rsidRPr="007201CC" w:rsidRDefault="007201CC" w:rsidP="007201CC">
      <w:pPr>
        <w:spacing w:after="60"/>
        <w:rPr>
          <w:rFonts w:ascii="Times New Roman" w:hAnsi="Times New Roman" w:cs="Times New Roman"/>
        </w:rPr>
      </w:pPr>
      <w:r w:rsidRPr="007201CC">
        <w:rPr>
          <w:rFonts w:ascii="Times New Roman" w:hAnsi="Times New Roman" w:cs="Times New Roman"/>
          <w:b/>
          <w:sz w:val="20"/>
        </w:rPr>
        <w:lastRenderedPageBreak/>
        <w:t>Table S7. Sensitivity analyses for the multivariable models.</w:t>
      </w:r>
    </w:p>
    <w:tbl>
      <w:tblPr>
        <w:tblW w:w="0" w:type="auto"/>
        <w:jc w:val="center"/>
        <w:tblLook w:val="04A0" w:firstRow="1" w:lastRow="0" w:firstColumn="1" w:lastColumn="0" w:noHBand="0" w:noVBand="1"/>
      </w:tblPr>
      <w:tblGrid>
        <w:gridCol w:w="1440"/>
        <w:gridCol w:w="1440"/>
        <w:gridCol w:w="1440"/>
        <w:gridCol w:w="1440"/>
        <w:gridCol w:w="1440"/>
        <w:gridCol w:w="1440"/>
      </w:tblGrid>
      <w:tr w:rsidR="007201CC" w:rsidRPr="007201CC" w14:paraId="2B25F75B" w14:textId="77777777" w:rsidTr="002D11C2">
        <w:trPr>
          <w:jc w:val="center"/>
        </w:trPr>
        <w:tc>
          <w:tcPr>
            <w:tcW w:w="1440" w:type="dxa"/>
            <w:tcBorders>
              <w:top w:val="single" w:sz="8" w:space="0" w:color="000000"/>
              <w:bottom w:val="single" w:sz="6" w:space="0" w:color="000000"/>
            </w:tcBorders>
          </w:tcPr>
          <w:p w14:paraId="465095D9" w14:textId="77777777" w:rsidR="007201CC" w:rsidRPr="007201CC" w:rsidRDefault="007201CC" w:rsidP="002D11C2">
            <w:pPr>
              <w:rPr>
                <w:rFonts w:ascii="Times New Roman" w:hAnsi="Times New Roman" w:cs="Times New Roman"/>
              </w:rPr>
            </w:pPr>
            <w:r w:rsidRPr="007201CC">
              <w:rPr>
                <w:rFonts w:ascii="Times New Roman" w:hAnsi="Times New Roman" w:cs="Times New Roman"/>
                <w:b/>
                <w:sz w:val="14"/>
              </w:rPr>
              <w:t>Sensitivity analysis</w:t>
            </w:r>
          </w:p>
        </w:tc>
        <w:tc>
          <w:tcPr>
            <w:tcW w:w="1440" w:type="dxa"/>
            <w:tcBorders>
              <w:top w:val="single" w:sz="8" w:space="0" w:color="000000"/>
              <w:bottom w:val="single" w:sz="6" w:space="0" w:color="000000"/>
            </w:tcBorders>
          </w:tcPr>
          <w:p w14:paraId="1C917C60"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b/>
                <w:sz w:val="14"/>
              </w:rPr>
              <w:t>Outcome</w:t>
            </w:r>
          </w:p>
        </w:tc>
        <w:tc>
          <w:tcPr>
            <w:tcW w:w="1440" w:type="dxa"/>
            <w:tcBorders>
              <w:top w:val="single" w:sz="8" w:space="0" w:color="000000"/>
              <w:bottom w:val="single" w:sz="6" w:space="0" w:color="000000"/>
            </w:tcBorders>
          </w:tcPr>
          <w:p w14:paraId="145D40D9"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b/>
                <w:sz w:val="14"/>
              </w:rPr>
              <w:t>Key predictor</w:t>
            </w:r>
          </w:p>
        </w:tc>
        <w:tc>
          <w:tcPr>
            <w:tcW w:w="1440" w:type="dxa"/>
            <w:tcBorders>
              <w:top w:val="single" w:sz="8" w:space="0" w:color="000000"/>
              <w:bottom w:val="single" w:sz="6" w:space="0" w:color="000000"/>
            </w:tcBorders>
          </w:tcPr>
          <w:p w14:paraId="588D93BB"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b/>
                <w:sz w:val="14"/>
              </w:rPr>
              <w:t>Primary-model estimate</w:t>
            </w:r>
          </w:p>
        </w:tc>
        <w:tc>
          <w:tcPr>
            <w:tcW w:w="1440" w:type="dxa"/>
            <w:tcBorders>
              <w:top w:val="single" w:sz="8" w:space="0" w:color="000000"/>
              <w:bottom w:val="single" w:sz="6" w:space="0" w:color="000000"/>
            </w:tcBorders>
          </w:tcPr>
          <w:p w14:paraId="4A69510A"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b/>
                <w:sz w:val="14"/>
              </w:rPr>
              <w:t>Sensitivity estimate</w:t>
            </w:r>
          </w:p>
        </w:tc>
        <w:tc>
          <w:tcPr>
            <w:tcW w:w="1440" w:type="dxa"/>
            <w:tcBorders>
              <w:top w:val="single" w:sz="8" w:space="0" w:color="000000"/>
              <w:bottom w:val="single" w:sz="6" w:space="0" w:color="000000"/>
            </w:tcBorders>
          </w:tcPr>
          <w:p w14:paraId="4556B9E2"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b/>
                <w:sz w:val="14"/>
              </w:rPr>
              <w:t>Consistent</w:t>
            </w:r>
          </w:p>
        </w:tc>
      </w:tr>
      <w:tr w:rsidR="007201CC" w:rsidRPr="007201CC" w14:paraId="6B2DE07C" w14:textId="77777777" w:rsidTr="002D11C2">
        <w:trPr>
          <w:jc w:val="center"/>
        </w:trPr>
        <w:tc>
          <w:tcPr>
            <w:tcW w:w="1440" w:type="dxa"/>
          </w:tcPr>
          <w:p w14:paraId="6A8F393E" w14:textId="77777777" w:rsidR="007201CC" w:rsidRPr="007201CC" w:rsidRDefault="007201CC" w:rsidP="002D11C2">
            <w:pPr>
              <w:rPr>
                <w:rFonts w:ascii="Times New Roman" w:hAnsi="Times New Roman" w:cs="Times New Roman"/>
              </w:rPr>
            </w:pPr>
            <w:r w:rsidRPr="007201CC">
              <w:rPr>
                <w:rFonts w:ascii="Times New Roman" w:hAnsi="Times New Roman" w:cs="Times New Roman"/>
                <w:sz w:val="14"/>
              </w:rPr>
              <w:t>Negative binomial</w:t>
            </w:r>
          </w:p>
        </w:tc>
        <w:tc>
          <w:tcPr>
            <w:tcW w:w="1440" w:type="dxa"/>
          </w:tcPr>
          <w:p w14:paraId="139401E7"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4"/>
              </w:rPr>
              <w:t>PACI-14 count</w:t>
            </w:r>
          </w:p>
        </w:tc>
        <w:tc>
          <w:tcPr>
            <w:tcW w:w="1440" w:type="dxa"/>
          </w:tcPr>
          <w:p w14:paraId="3019B07E" w14:textId="77777777" w:rsidR="007201CC" w:rsidRPr="007201CC" w:rsidRDefault="007201CC" w:rsidP="002D11C2">
            <w:pPr>
              <w:jc w:val="center"/>
              <w:rPr>
                <w:rFonts w:ascii="Times New Roman" w:hAnsi="Times New Roman" w:cs="Times New Roman"/>
              </w:rPr>
            </w:pPr>
            <w:proofErr w:type="spellStart"/>
            <w:r w:rsidRPr="007201CC">
              <w:rPr>
                <w:rFonts w:ascii="Times New Roman" w:hAnsi="Times New Roman" w:cs="Times New Roman"/>
                <w:sz w:val="14"/>
              </w:rPr>
              <w:t>Kuaishou</w:t>
            </w:r>
            <w:proofErr w:type="spellEnd"/>
            <w:r w:rsidRPr="007201CC">
              <w:rPr>
                <w:rFonts w:ascii="Times New Roman" w:hAnsi="Times New Roman" w:cs="Times New Roman"/>
                <w:sz w:val="14"/>
              </w:rPr>
              <w:t xml:space="preserve"> vs </w:t>
            </w:r>
            <w:proofErr w:type="spellStart"/>
            <w:r w:rsidRPr="007201CC">
              <w:rPr>
                <w:rFonts w:ascii="Times New Roman" w:hAnsi="Times New Roman" w:cs="Times New Roman"/>
                <w:sz w:val="14"/>
              </w:rPr>
              <w:t>Bilibili</w:t>
            </w:r>
            <w:proofErr w:type="spellEnd"/>
          </w:p>
        </w:tc>
        <w:tc>
          <w:tcPr>
            <w:tcW w:w="1440" w:type="dxa"/>
          </w:tcPr>
          <w:p w14:paraId="6494A6BD"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4"/>
              </w:rPr>
              <w:t>β –2.03 (–2.96 to –1.10), P&lt;.001</w:t>
            </w:r>
          </w:p>
        </w:tc>
        <w:tc>
          <w:tcPr>
            <w:tcW w:w="1440" w:type="dxa"/>
          </w:tcPr>
          <w:p w14:paraId="35CDA01D"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4"/>
              </w:rPr>
              <w:t>IRR 0.59 (0.47–0.74), P&lt;.001</w:t>
            </w:r>
          </w:p>
        </w:tc>
        <w:tc>
          <w:tcPr>
            <w:tcW w:w="1440" w:type="dxa"/>
          </w:tcPr>
          <w:p w14:paraId="2C845140"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4"/>
              </w:rPr>
              <w:t>Yes</w:t>
            </w:r>
          </w:p>
        </w:tc>
      </w:tr>
      <w:tr w:rsidR="007201CC" w:rsidRPr="007201CC" w14:paraId="797EA1A4" w14:textId="77777777" w:rsidTr="002D11C2">
        <w:trPr>
          <w:jc w:val="center"/>
        </w:trPr>
        <w:tc>
          <w:tcPr>
            <w:tcW w:w="1440" w:type="dxa"/>
          </w:tcPr>
          <w:p w14:paraId="5A09E5E3" w14:textId="77777777" w:rsidR="007201CC" w:rsidRPr="007201CC" w:rsidRDefault="007201CC" w:rsidP="002D11C2">
            <w:pPr>
              <w:rPr>
                <w:rFonts w:ascii="Times New Roman" w:hAnsi="Times New Roman" w:cs="Times New Roman"/>
              </w:rPr>
            </w:pPr>
            <w:r w:rsidRPr="007201CC">
              <w:rPr>
                <w:rFonts w:ascii="Times New Roman" w:hAnsi="Times New Roman" w:cs="Times New Roman"/>
                <w:sz w:val="14"/>
              </w:rPr>
              <w:t>Poisson</w:t>
            </w:r>
          </w:p>
        </w:tc>
        <w:tc>
          <w:tcPr>
            <w:tcW w:w="1440" w:type="dxa"/>
          </w:tcPr>
          <w:p w14:paraId="48C52495"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4"/>
              </w:rPr>
              <w:t>PACI-14 count</w:t>
            </w:r>
          </w:p>
        </w:tc>
        <w:tc>
          <w:tcPr>
            <w:tcW w:w="1440" w:type="dxa"/>
          </w:tcPr>
          <w:p w14:paraId="4E195047" w14:textId="77777777" w:rsidR="007201CC" w:rsidRPr="007201CC" w:rsidRDefault="007201CC" w:rsidP="002D11C2">
            <w:pPr>
              <w:jc w:val="center"/>
              <w:rPr>
                <w:rFonts w:ascii="Times New Roman" w:hAnsi="Times New Roman" w:cs="Times New Roman"/>
              </w:rPr>
            </w:pPr>
            <w:proofErr w:type="spellStart"/>
            <w:r w:rsidRPr="007201CC">
              <w:rPr>
                <w:rFonts w:ascii="Times New Roman" w:hAnsi="Times New Roman" w:cs="Times New Roman"/>
                <w:sz w:val="14"/>
              </w:rPr>
              <w:t>Kuaishou</w:t>
            </w:r>
            <w:proofErr w:type="spellEnd"/>
            <w:r w:rsidRPr="007201CC">
              <w:rPr>
                <w:rFonts w:ascii="Times New Roman" w:hAnsi="Times New Roman" w:cs="Times New Roman"/>
                <w:sz w:val="14"/>
              </w:rPr>
              <w:t xml:space="preserve"> vs </w:t>
            </w:r>
            <w:proofErr w:type="spellStart"/>
            <w:r w:rsidRPr="007201CC">
              <w:rPr>
                <w:rFonts w:ascii="Times New Roman" w:hAnsi="Times New Roman" w:cs="Times New Roman"/>
                <w:sz w:val="14"/>
              </w:rPr>
              <w:t>Bilibili</w:t>
            </w:r>
            <w:proofErr w:type="spellEnd"/>
          </w:p>
        </w:tc>
        <w:tc>
          <w:tcPr>
            <w:tcW w:w="1440" w:type="dxa"/>
          </w:tcPr>
          <w:p w14:paraId="3C29A011"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4"/>
              </w:rPr>
              <w:t>β –2.03 (–2.96 to –1.10), P&lt;.001</w:t>
            </w:r>
          </w:p>
        </w:tc>
        <w:tc>
          <w:tcPr>
            <w:tcW w:w="1440" w:type="dxa"/>
          </w:tcPr>
          <w:p w14:paraId="23EE71B6"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4"/>
              </w:rPr>
              <w:t>IRR 0.59 (0.47–0.74), P&lt;.001</w:t>
            </w:r>
          </w:p>
        </w:tc>
        <w:tc>
          <w:tcPr>
            <w:tcW w:w="1440" w:type="dxa"/>
          </w:tcPr>
          <w:p w14:paraId="0D8D1C2D"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4"/>
              </w:rPr>
              <w:t>Yes</w:t>
            </w:r>
          </w:p>
        </w:tc>
      </w:tr>
      <w:tr w:rsidR="007201CC" w:rsidRPr="007201CC" w14:paraId="5512B271" w14:textId="77777777" w:rsidTr="002D11C2">
        <w:trPr>
          <w:jc w:val="center"/>
        </w:trPr>
        <w:tc>
          <w:tcPr>
            <w:tcW w:w="1440" w:type="dxa"/>
          </w:tcPr>
          <w:p w14:paraId="0A0C12BB" w14:textId="77777777" w:rsidR="007201CC" w:rsidRPr="007201CC" w:rsidRDefault="007201CC" w:rsidP="002D11C2">
            <w:pPr>
              <w:rPr>
                <w:rFonts w:ascii="Times New Roman" w:hAnsi="Times New Roman" w:cs="Times New Roman"/>
              </w:rPr>
            </w:pPr>
            <w:r w:rsidRPr="007201CC">
              <w:rPr>
                <w:rFonts w:ascii="Times New Roman" w:hAnsi="Times New Roman" w:cs="Times New Roman"/>
                <w:sz w:val="14"/>
              </w:rPr>
              <w:t>Firth penalized logistic</w:t>
            </w:r>
          </w:p>
        </w:tc>
        <w:tc>
          <w:tcPr>
            <w:tcW w:w="1440" w:type="dxa"/>
          </w:tcPr>
          <w:p w14:paraId="0C37570B"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4"/>
              </w:rPr>
              <w:t>Any Grade A</w:t>
            </w:r>
          </w:p>
        </w:tc>
        <w:tc>
          <w:tcPr>
            <w:tcW w:w="1440" w:type="dxa"/>
          </w:tcPr>
          <w:p w14:paraId="421302EF" w14:textId="77777777" w:rsidR="007201CC" w:rsidRPr="007201CC" w:rsidRDefault="007201CC" w:rsidP="002D11C2">
            <w:pPr>
              <w:jc w:val="center"/>
              <w:rPr>
                <w:rFonts w:ascii="Times New Roman" w:hAnsi="Times New Roman" w:cs="Times New Roman"/>
              </w:rPr>
            </w:pPr>
            <w:proofErr w:type="spellStart"/>
            <w:r w:rsidRPr="007201CC">
              <w:rPr>
                <w:rFonts w:ascii="Times New Roman" w:hAnsi="Times New Roman" w:cs="Times New Roman"/>
                <w:sz w:val="14"/>
              </w:rPr>
              <w:t>Kuaishou</w:t>
            </w:r>
            <w:proofErr w:type="spellEnd"/>
            <w:r w:rsidRPr="007201CC">
              <w:rPr>
                <w:rFonts w:ascii="Times New Roman" w:hAnsi="Times New Roman" w:cs="Times New Roman"/>
                <w:sz w:val="14"/>
              </w:rPr>
              <w:t xml:space="preserve"> vs </w:t>
            </w:r>
            <w:proofErr w:type="spellStart"/>
            <w:r w:rsidRPr="007201CC">
              <w:rPr>
                <w:rFonts w:ascii="Times New Roman" w:hAnsi="Times New Roman" w:cs="Times New Roman"/>
                <w:sz w:val="14"/>
              </w:rPr>
              <w:t>Bilibili</w:t>
            </w:r>
            <w:proofErr w:type="spellEnd"/>
          </w:p>
        </w:tc>
        <w:tc>
          <w:tcPr>
            <w:tcW w:w="1440" w:type="dxa"/>
          </w:tcPr>
          <w:p w14:paraId="6E645EAB"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4"/>
              </w:rPr>
              <w:t>OR 4.55 (0.79–26.08), P=.089</w:t>
            </w:r>
          </w:p>
        </w:tc>
        <w:tc>
          <w:tcPr>
            <w:tcW w:w="1440" w:type="dxa"/>
          </w:tcPr>
          <w:p w14:paraId="1B90A9C7"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4"/>
              </w:rPr>
              <w:t>OR 3.78 (0.76–18.74), P=.103</w:t>
            </w:r>
          </w:p>
        </w:tc>
        <w:tc>
          <w:tcPr>
            <w:tcW w:w="1440" w:type="dxa"/>
          </w:tcPr>
          <w:p w14:paraId="17CE0140"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4"/>
              </w:rPr>
              <w:t>Direction consistent</w:t>
            </w:r>
          </w:p>
        </w:tc>
      </w:tr>
      <w:tr w:rsidR="007201CC" w:rsidRPr="007201CC" w14:paraId="2AFBEDAB" w14:textId="77777777" w:rsidTr="002D11C2">
        <w:trPr>
          <w:jc w:val="center"/>
        </w:trPr>
        <w:tc>
          <w:tcPr>
            <w:tcW w:w="1440" w:type="dxa"/>
          </w:tcPr>
          <w:p w14:paraId="495469C0" w14:textId="77777777" w:rsidR="007201CC" w:rsidRPr="007201CC" w:rsidRDefault="007201CC" w:rsidP="002D11C2">
            <w:pPr>
              <w:rPr>
                <w:rFonts w:ascii="Times New Roman" w:hAnsi="Times New Roman" w:cs="Times New Roman"/>
              </w:rPr>
            </w:pPr>
            <w:r w:rsidRPr="007201CC">
              <w:rPr>
                <w:rFonts w:ascii="Times New Roman" w:hAnsi="Times New Roman" w:cs="Times New Roman"/>
                <w:sz w:val="14"/>
              </w:rPr>
              <w:t>Likes-per-day engagement</w:t>
            </w:r>
          </w:p>
        </w:tc>
        <w:tc>
          <w:tcPr>
            <w:tcW w:w="1440" w:type="dxa"/>
          </w:tcPr>
          <w:p w14:paraId="4669B647"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4"/>
              </w:rPr>
              <w:t>Any ADMC</w:t>
            </w:r>
          </w:p>
        </w:tc>
        <w:tc>
          <w:tcPr>
            <w:tcW w:w="1440" w:type="dxa"/>
          </w:tcPr>
          <w:p w14:paraId="60829F3A" w14:textId="77777777" w:rsidR="007201CC" w:rsidRPr="007201CC" w:rsidRDefault="007201CC" w:rsidP="002D11C2">
            <w:pPr>
              <w:jc w:val="center"/>
              <w:rPr>
                <w:rFonts w:ascii="Times New Roman" w:hAnsi="Times New Roman" w:cs="Times New Roman"/>
              </w:rPr>
            </w:pPr>
            <w:proofErr w:type="spellStart"/>
            <w:r w:rsidRPr="007201CC">
              <w:rPr>
                <w:rFonts w:ascii="Times New Roman" w:hAnsi="Times New Roman" w:cs="Times New Roman"/>
                <w:sz w:val="14"/>
              </w:rPr>
              <w:t>Kuaishou</w:t>
            </w:r>
            <w:proofErr w:type="spellEnd"/>
            <w:r w:rsidRPr="007201CC">
              <w:rPr>
                <w:rFonts w:ascii="Times New Roman" w:hAnsi="Times New Roman" w:cs="Times New Roman"/>
                <w:sz w:val="14"/>
              </w:rPr>
              <w:t xml:space="preserve"> vs </w:t>
            </w:r>
            <w:proofErr w:type="spellStart"/>
            <w:r w:rsidRPr="007201CC">
              <w:rPr>
                <w:rFonts w:ascii="Times New Roman" w:hAnsi="Times New Roman" w:cs="Times New Roman"/>
                <w:sz w:val="14"/>
              </w:rPr>
              <w:t>Bilibili</w:t>
            </w:r>
            <w:proofErr w:type="spellEnd"/>
          </w:p>
        </w:tc>
        <w:tc>
          <w:tcPr>
            <w:tcW w:w="1440" w:type="dxa"/>
          </w:tcPr>
          <w:p w14:paraId="0E236152"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4"/>
              </w:rPr>
              <w:t>OR 3.83 (1.18–12.40), P=.025</w:t>
            </w:r>
          </w:p>
        </w:tc>
        <w:tc>
          <w:tcPr>
            <w:tcW w:w="1440" w:type="dxa"/>
          </w:tcPr>
          <w:p w14:paraId="7E5933D1"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4"/>
              </w:rPr>
              <w:t>OR 3.22 (1.07–9.69), P=.038</w:t>
            </w:r>
          </w:p>
        </w:tc>
        <w:tc>
          <w:tcPr>
            <w:tcW w:w="1440" w:type="dxa"/>
          </w:tcPr>
          <w:p w14:paraId="3F25DF7F"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4"/>
              </w:rPr>
              <w:t>Yes</w:t>
            </w:r>
          </w:p>
        </w:tc>
      </w:tr>
      <w:tr w:rsidR="007201CC" w:rsidRPr="007201CC" w14:paraId="265D76FF" w14:textId="77777777" w:rsidTr="002D11C2">
        <w:trPr>
          <w:jc w:val="center"/>
        </w:trPr>
        <w:tc>
          <w:tcPr>
            <w:tcW w:w="1440" w:type="dxa"/>
          </w:tcPr>
          <w:p w14:paraId="1DD98D7E" w14:textId="77777777" w:rsidR="007201CC" w:rsidRPr="007201CC" w:rsidRDefault="007201CC" w:rsidP="002D11C2">
            <w:pPr>
              <w:rPr>
                <w:rFonts w:ascii="Times New Roman" w:hAnsi="Times New Roman" w:cs="Times New Roman"/>
              </w:rPr>
            </w:pPr>
            <w:r w:rsidRPr="007201CC">
              <w:rPr>
                <w:rFonts w:ascii="Times New Roman" w:hAnsi="Times New Roman" w:cs="Times New Roman"/>
                <w:sz w:val="14"/>
              </w:rPr>
              <w:t>Likes-per-day engagement</w:t>
            </w:r>
          </w:p>
        </w:tc>
        <w:tc>
          <w:tcPr>
            <w:tcW w:w="1440" w:type="dxa"/>
          </w:tcPr>
          <w:p w14:paraId="3E15E27B"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4"/>
              </w:rPr>
              <w:t>High quality (GQS≥4)</w:t>
            </w:r>
          </w:p>
        </w:tc>
        <w:tc>
          <w:tcPr>
            <w:tcW w:w="1440" w:type="dxa"/>
          </w:tcPr>
          <w:p w14:paraId="689E5C00" w14:textId="77777777" w:rsidR="007201CC" w:rsidRPr="007201CC" w:rsidRDefault="007201CC" w:rsidP="002D11C2">
            <w:pPr>
              <w:jc w:val="center"/>
              <w:rPr>
                <w:rFonts w:ascii="Times New Roman" w:hAnsi="Times New Roman" w:cs="Times New Roman"/>
              </w:rPr>
            </w:pPr>
            <w:proofErr w:type="spellStart"/>
            <w:r w:rsidRPr="007201CC">
              <w:rPr>
                <w:rFonts w:ascii="Times New Roman" w:hAnsi="Times New Roman" w:cs="Times New Roman"/>
                <w:sz w:val="14"/>
              </w:rPr>
              <w:t>Kuaishou</w:t>
            </w:r>
            <w:proofErr w:type="spellEnd"/>
            <w:r w:rsidRPr="007201CC">
              <w:rPr>
                <w:rFonts w:ascii="Times New Roman" w:hAnsi="Times New Roman" w:cs="Times New Roman"/>
                <w:sz w:val="14"/>
              </w:rPr>
              <w:t xml:space="preserve"> vs </w:t>
            </w:r>
            <w:proofErr w:type="spellStart"/>
            <w:r w:rsidRPr="007201CC">
              <w:rPr>
                <w:rFonts w:ascii="Times New Roman" w:hAnsi="Times New Roman" w:cs="Times New Roman"/>
                <w:sz w:val="14"/>
              </w:rPr>
              <w:t>Bilibili</w:t>
            </w:r>
            <w:proofErr w:type="spellEnd"/>
          </w:p>
        </w:tc>
        <w:tc>
          <w:tcPr>
            <w:tcW w:w="1440" w:type="dxa"/>
          </w:tcPr>
          <w:p w14:paraId="1E3C6B9B"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4"/>
              </w:rPr>
              <w:t>OR 2.91 (1.10–7.66), P=.031</w:t>
            </w:r>
          </w:p>
        </w:tc>
        <w:tc>
          <w:tcPr>
            <w:tcW w:w="1440" w:type="dxa"/>
          </w:tcPr>
          <w:p w14:paraId="0EF8D99A"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4"/>
              </w:rPr>
              <w:t>OR 3.94 (1.60–9.67), P=.003</w:t>
            </w:r>
          </w:p>
        </w:tc>
        <w:tc>
          <w:tcPr>
            <w:tcW w:w="1440" w:type="dxa"/>
          </w:tcPr>
          <w:p w14:paraId="7BC09693"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4"/>
              </w:rPr>
              <w:t>Yes</w:t>
            </w:r>
          </w:p>
        </w:tc>
      </w:tr>
      <w:tr w:rsidR="007201CC" w:rsidRPr="007201CC" w14:paraId="4F66401D" w14:textId="77777777" w:rsidTr="002D11C2">
        <w:trPr>
          <w:jc w:val="center"/>
        </w:trPr>
        <w:tc>
          <w:tcPr>
            <w:tcW w:w="1440" w:type="dxa"/>
          </w:tcPr>
          <w:p w14:paraId="6AAAD632" w14:textId="77777777" w:rsidR="007201CC" w:rsidRPr="007201CC" w:rsidRDefault="007201CC" w:rsidP="002D11C2">
            <w:pPr>
              <w:rPr>
                <w:rFonts w:ascii="Times New Roman" w:hAnsi="Times New Roman" w:cs="Times New Roman"/>
              </w:rPr>
            </w:pPr>
            <w:proofErr w:type="spellStart"/>
            <w:r w:rsidRPr="007201CC">
              <w:rPr>
                <w:rFonts w:ascii="Times New Roman" w:hAnsi="Times New Roman" w:cs="Times New Roman"/>
                <w:sz w:val="14"/>
              </w:rPr>
              <w:t>Kuaishou+Bilibili</w:t>
            </w:r>
            <w:proofErr w:type="spellEnd"/>
            <w:r w:rsidRPr="007201CC">
              <w:rPr>
                <w:rFonts w:ascii="Times New Roman" w:hAnsi="Times New Roman" w:cs="Times New Roman"/>
                <w:sz w:val="14"/>
              </w:rPr>
              <w:t xml:space="preserve"> subset, +log(views)</w:t>
            </w:r>
          </w:p>
        </w:tc>
        <w:tc>
          <w:tcPr>
            <w:tcW w:w="1440" w:type="dxa"/>
          </w:tcPr>
          <w:p w14:paraId="36E839E5"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4"/>
              </w:rPr>
              <w:t>Any ADMC</w:t>
            </w:r>
          </w:p>
        </w:tc>
        <w:tc>
          <w:tcPr>
            <w:tcW w:w="1440" w:type="dxa"/>
          </w:tcPr>
          <w:p w14:paraId="0601D818" w14:textId="77777777" w:rsidR="007201CC" w:rsidRPr="007201CC" w:rsidRDefault="007201CC" w:rsidP="002D11C2">
            <w:pPr>
              <w:jc w:val="center"/>
              <w:rPr>
                <w:rFonts w:ascii="Times New Roman" w:hAnsi="Times New Roman" w:cs="Times New Roman"/>
              </w:rPr>
            </w:pPr>
            <w:proofErr w:type="spellStart"/>
            <w:r w:rsidRPr="007201CC">
              <w:rPr>
                <w:rFonts w:ascii="Times New Roman" w:hAnsi="Times New Roman" w:cs="Times New Roman"/>
                <w:sz w:val="14"/>
              </w:rPr>
              <w:t>Kuaishou</w:t>
            </w:r>
            <w:proofErr w:type="spellEnd"/>
            <w:r w:rsidRPr="007201CC">
              <w:rPr>
                <w:rFonts w:ascii="Times New Roman" w:hAnsi="Times New Roman" w:cs="Times New Roman"/>
                <w:sz w:val="14"/>
              </w:rPr>
              <w:t xml:space="preserve"> vs </w:t>
            </w:r>
            <w:proofErr w:type="spellStart"/>
            <w:r w:rsidRPr="007201CC">
              <w:rPr>
                <w:rFonts w:ascii="Times New Roman" w:hAnsi="Times New Roman" w:cs="Times New Roman"/>
                <w:sz w:val="14"/>
              </w:rPr>
              <w:t>Bilibili</w:t>
            </w:r>
            <w:proofErr w:type="spellEnd"/>
          </w:p>
        </w:tc>
        <w:tc>
          <w:tcPr>
            <w:tcW w:w="1440" w:type="dxa"/>
          </w:tcPr>
          <w:p w14:paraId="0FCBB24A"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4"/>
              </w:rPr>
              <w:t>OR 3.83 (1.18–12.40), P=.025</w:t>
            </w:r>
          </w:p>
        </w:tc>
        <w:tc>
          <w:tcPr>
            <w:tcW w:w="1440" w:type="dxa"/>
          </w:tcPr>
          <w:p w14:paraId="148382BF"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4"/>
              </w:rPr>
              <w:t>OR 4.43 (1.20–16.34), P=.026</w:t>
            </w:r>
          </w:p>
        </w:tc>
        <w:tc>
          <w:tcPr>
            <w:tcW w:w="1440" w:type="dxa"/>
          </w:tcPr>
          <w:p w14:paraId="143BA644"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4"/>
              </w:rPr>
              <w:t>Yes</w:t>
            </w:r>
          </w:p>
        </w:tc>
      </w:tr>
      <w:tr w:rsidR="007201CC" w:rsidRPr="007201CC" w14:paraId="653220E0" w14:textId="77777777" w:rsidTr="002D11C2">
        <w:trPr>
          <w:jc w:val="center"/>
        </w:trPr>
        <w:tc>
          <w:tcPr>
            <w:tcW w:w="1440" w:type="dxa"/>
            <w:tcBorders>
              <w:bottom w:val="single" w:sz="8" w:space="0" w:color="000000"/>
            </w:tcBorders>
          </w:tcPr>
          <w:p w14:paraId="20B68855" w14:textId="77777777" w:rsidR="007201CC" w:rsidRPr="007201CC" w:rsidRDefault="007201CC" w:rsidP="002D11C2">
            <w:pPr>
              <w:rPr>
                <w:rFonts w:ascii="Times New Roman" w:hAnsi="Times New Roman" w:cs="Times New Roman"/>
              </w:rPr>
            </w:pPr>
            <w:proofErr w:type="spellStart"/>
            <w:r w:rsidRPr="007201CC">
              <w:rPr>
                <w:rFonts w:ascii="Times New Roman" w:hAnsi="Times New Roman" w:cs="Times New Roman"/>
                <w:sz w:val="14"/>
              </w:rPr>
              <w:t>Kuaishou+Bilibili</w:t>
            </w:r>
            <w:proofErr w:type="spellEnd"/>
            <w:r w:rsidRPr="007201CC">
              <w:rPr>
                <w:rFonts w:ascii="Times New Roman" w:hAnsi="Times New Roman" w:cs="Times New Roman"/>
                <w:sz w:val="14"/>
              </w:rPr>
              <w:t xml:space="preserve"> subset, +log(views)</w:t>
            </w:r>
          </w:p>
        </w:tc>
        <w:tc>
          <w:tcPr>
            <w:tcW w:w="1440" w:type="dxa"/>
            <w:tcBorders>
              <w:bottom w:val="single" w:sz="8" w:space="0" w:color="000000"/>
            </w:tcBorders>
          </w:tcPr>
          <w:p w14:paraId="1598D8A8"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4"/>
              </w:rPr>
              <w:t>PACI-14 completeness</w:t>
            </w:r>
          </w:p>
        </w:tc>
        <w:tc>
          <w:tcPr>
            <w:tcW w:w="1440" w:type="dxa"/>
            <w:tcBorders>
              <w:bottom w:val="single" w:sz="8" w:space="0" w:color="000000"/>
            </w:tcBorders>
          </w:tcPr>
          <w:p w14:paraId="23BC6C37" w14:textId="77777777" w:rsidR="007201CC" w:rsidRPr="007201CC" w:rsidRDefault="007201CC" w:rsidP="002D11C2">
            <w:pPr>
              <w:jc w:val="center"/>
              <w:rPr>
                <w:rFonts w:ascii="Times New Roman" w:hAnsi="Times New Roman" w:cs="Times New Roman"/>
              </w:rPr>
            </w:pPr>
            <w:proofErr w:type="spellStart"/>
            <w:r w:rsidRPr="007201CC">
              <w:rPr>
                <w:rFonts w:ascii="Times New Roman" w:hAnsi="Times New Roman" w:cs="Times New Roman"/>
                <w:sz w:val="14"/>
              </w:rPr>
              <w:t>Kuaishou</w:t>
            </w:r>
            <w:proofErr w:type="spellEnd"/>
            <w:r w:rsidRPr="007201CC">
              <w:rPr>
                <w:rFonts w:ascii="Times New Roman" w:hAnsi="Times New Roman" w:cs="Times New Roman"/>
                <w:sz w:val="14"/>
              </w:rPr>
              <w:t xml:space="preserve"> vs </w:t>
            </w:r>
            <w:proofErr w:type="spellStart"/>
            <w:r w:rsidRPr="007201CC">
              <w:rPr>
                <w:rFonts w:ascii="Times New Roman" w:hAnsi="Times New Roman" w:cs="Times New Roman"/>
                <w:sz w:val="14"/>
              </w:rPr>
              <w:t>Bilibili</w:t>
            </w:r>
            <w:proofErr w:type="spellEnd"/>
          </w:p>
        </w:tc>
        <w:tc>
          <w:tcPr>
            <w:tcW w:w="1440" w:type="dxa"/>
            <w:tcBorders>
              <w:bottom w:val="single" w:sz="8" w:space="0" w:color="000000"/>
            </w:tcBorders>
          </w:tcPr>
          <w:p w14:paraId="0E9042E4"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4"/>
              </w:rPr>
              <w:t>β –2.03 (–2.96 to –1.10), P&lt;.001</w:t>
            </w:r>
          </w:p>
        </w:tc>
        <w:tc>
          <w:tcPr>
            <w:tcW w:w="1440" w:type="dxa"/>
            <w:tcBorders>
              <w:bottom w:val="single" w:sz="8" w:space="0" w:color="000000"/>
            </w:tcBorders>
          </w:tcPr>
          <w:p w14:paraId="4F62CE30"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4"/>
              </w:rPr>
              <w:t>β –2.38 (–3.55 to –1.22), P&lt;.001</w:t>
            </w:r>
          </w:p>
        </w:tc>
        <w:tc>
          <w:tcPr>
            <w:tcW w:w="1440" w:type="dxa"/>
            <w:tcBorders>
              <w:bottom w:val="single" w:sz="8" w:space="0" w:color="000000"/>
            </w:tcBorders>
          </w:tcPr>
          <w:p w14:paraId="1C8CEB78" w14:textId="77777777" w:rsidR="007201CC" w:rsidRPr="007201CC" w:rsidRDefault="007201CC" w:rsidP="002D11C2">
            <w:pPr>
              <w:jc w:val="center"/>
              <w:rPr>
                <w:rFonts w:ascii="Times New Roman" w:hAnsi="Times New Roman" w:cs="Times New Roman"/>
              </w:rPr>
            </w:pPr>
            <w:r w:rsidRPr="007201CC">
              <w:rPr>
                <w:rFonts w:ascii="Times New Roman" w:hAnsi="Times New Roman" w:cs="Times New Roman"/>
                <w:sz w:val="14"/>
              </w:rPr>
              <w:t>Yes</w:t>
            </w:r>
          </w:p>
        </w:tc>
      </w:tr>
    </w:tbl>
    <w:p w14:paraId="4F2419C0" w14:textId="7AE2B7AB" w:rsidR="00B66D99" w:rsidRDefault="007201CC" w:rsidP="007201CC">
      <w:pPr>
        <w:spacing w:before="60" w:after="240"/>
        <w:rPr>
          <w:rFonts w:ascii="Times New Roman" w:hAnsi="Times New Roman" w:cs="Times New Roman"/>
          <w:i/>
          <w:sz w:val="15"/>
        </w:rPr>
      </w:pPr>
      <w:r w:rsidRPr="007201CC">
        <w:rPr>
          <w:rFonts w:ascii="Times New Roman" w:hAnsi="Times New Roman" w:cs="Times New Roman"/>
          <w:i/>
          <w:sz w:val="15"/>
        </w:rPr>
        <w:t xml:space="preserve">Prespecified sensitivity analyses evaluating robustness of the primary multivariable models (Table 4), all fitted on the same complete cases (n=240) except the </w:t>
      </w:r>
      <w:proofErr w:type="spellStart"/>
      <w:r w:rsidRPr="007201CC">
        <w:rPr>
          <w:rFonts w:ascii="Times New Roman" w:hAnsi="Times New Roman" w:cs="Times New Roman"/>
          <w:i/>
          <w:sz w:val="15"/>
        </w:rPr>
        <w:t>Kuaishou+Bilibili</w:t>
      </w:r>
      <w:proofErr w:type="spellEnd"/>
      <w:r w:rsidRPr="007201CC">
        <w:rPr>
          <w:rFonts w:ascii="Times New Roman" w:hAnsi="Times New Roman" w:cs="Times New Roman"/>
          <w:i/>
          <w:sz w:val="15"/>
        </w:rPr>
        <w:t xml:space="preserve"> subset (n=144). Count models (negative binomial, Poisson) complement the linear PACI-14 specification; the Firth penalized-likelihood model addresses small-sample bias in the rare Grade A outcome; likes-per-day standardizes engagement for time since publication (relative to the 16 April 2026 extraction date); and the </w:t>
      </w:r>
      <w:proofErr w:type="spellStart"/>
      <w:r w:rsidRPr="007201CC">
        <w:rPr>
          <w:rFonts w:ascii="Times New Roman" w:hAnsi="Times New Roman" w:cs="Times New Roman"/>
          <w:i/>
          <w:sz w:val="15"/>
        </w:rPr>
        <w:t>Kuaishou+Bilibili</w:t>
      </w:r>
      <w:proofErr w:type="spellEnd"/>
      <w:r w:rsidRPr="007201CC">
        <w:rPr>
          <w:rFonts w:ascii="Times New Roman" w:hAnsi="Times New Roman" w:cs="Times New Roman"/>
          <w:i/>
          <w:sz w:val="15"/>
        </w:rPr>
        <w:t xml:space="preserve"> subset adds log(views), available only on those platforms. The </w:t>
      </w:r>
      <w:proofErr w:type="spellStart"/>
      <w:r w:rsidRPr="007201CC">
        <w:rPr>
          <w:rFonts w:ascii="Times New Roman" w:hAnsi="Times New Roman" w:cs="Times New Roman"/>
          <w:i/>
          <w:sz w:val="15"/>
        </w:rPr>
        <w:t>Kuaishou</w:t>
      </w:r>
      <w:proofErr w:type="spellEnd"/>
      <w:r w:rsidRPr="007201CC">
        <w:rPr>
          <w:rFonts w:ascii="Times New Roman" w:hAnsi="Times New Roman" w:cs="Times New Roman"/>
          <w:i/>
          <w:sz w:val="15"/>
        </w:rPr>
        <w:t xml:space="preserve"> vs </w:t>
      </w:r>
      <w:proofErr w:type="spellStart"/>
      <w:r w:rsidRPr="007201CC">
        <w:rPr>
          <w:rFonts w:ascii="Times New Roman" w:hAnsi="Times New Roman" w:cs="Times New Roman"/>
          <w:i/>
          <w:sz w:val="15"/>
        </w:rPr>
        <w:t>Bilibili</w:t>
      </w:r>
      <w:proofErr w:type="spellEnd"/>
      <w:r w:rsidRPr="007201CC">
        <w:rPr>
          <w:rFonts w:ascii="Times New Roman" w:hAnsi="Times New Roman" w:cs="Times New Roman"/>
          <w:i/>
          <w:sz w:val="15"/>
        </w:rPr>
        <w:t xml:space="preserve"> contrast is shown because it carries the primary platform effect; all estimates were directionally and inferentially consistent with the primary models, except Any Grade A, which was directionally consistent but did not reach significance in either the primary or the Firth model given only 22 events. IRR: incidence rate ratio; OR: odds ratio; β: linear regression coefficient.</w:t>
      </w:r>
    </w:p>
    <w:p w14:paraId="66AD0F7C" w14:textId="77777777" w:rsidR="00B66D99" w:rsidRDefault="00B66D99">
      <w:pPr>
        <w:spacing w:after="160" w:line="278" w:lineRule="auto"/>
        <w:rPr>
          <w:rFonts w:ascii="Times New Roman" w:hAnsi="Times New Roman" w:cs="Times New Roman"/>
          <w:i/>
          <w:sz w:val="15"/>
        </w:rPr>
      </w:pPr>
      <w:r>
        <w:rPr>
          <w:rFonts w:ascii="Times New Roman" w:hAnsi="Times New Roman" w:cs="Times New Roman"/>
          <w:i/>
          <w:sz w:val="15"/>
        </w:rPr>
        <w:br w:type="page"/>
      </w:r>
    </w:p>
    <w:p w14:paraId="264BDA95" w14:textId="77777777" w:rsidR="00B66D99" w:rsidRPr="00B66D99" w:rsidRDefault="00B66D99" w:rsidP="00B66D99">
      <w:pPr>
        <w:spacing w:after="60"/>
        <w:rPr>
          <w:rFonts w:ascii="Times New Roman" w:hAnsi="Times New Roman" w:cs="Times New Roman"/>
          <w:b/>
          <w:sz w:val="20"/>
        </w:rPr>
      </w:pPr>
      <w:r w:rsidRPr="00B66D99">
        <w:rPr>
          <w:rFonts w:ascii="Times New Roman" w:hAnsi="Times New Roman" w:cs="Times New Roman"/>
          <w:b/>
          <w:sz w:val="20"/>
        </w:rPr>
        <w:lastRenderedPageBreak/>
        <w:t>Table S8. Negative binomial regression models for engagement outcomes (likes, collections, and shares).</w:t>
      </w:r>
    </w:p>
    <w:tbl>
      <w:tblPr>
        <w:tblW w:w="9360" w:type="dxa"/>
        <w:tblBorders>
          <w:top w:val="single" w:sz="8" w:space="0" w:color="000000"/>
          <w:bottom w:val="single" w:sz="8" w:space="0" w:color="000000"/>
        </w:tblBorders>
        <w:tblCellMar>
          <w:left w:w="10" w:type="dxa"/>
          <w:right w:w="10" w:type="dxa"/>
        </w:tblCellMar>
        <w:tblLook w:val="04A0" w:firstRow="1" w:lastRow="0" w:firstColumn="1" w:lastColumn="0" w:noHBand="0" w:noVBand="1"/>
      </w:tblPr>
      <w:tblGrid>
        <w:gridCol w:w="2700"/>
        <w:gridCol w:w="1420"/>
        <w:gridCol w:w="800"/>
        <w:gridCol w:w="1420"/>
        <w:gridCol w:w="800"/>
        <w:gridCol w:w="1420"/>
        <w:gridCol w:w="800"/>
      </w:tblGrid>
      <w:tr w:rsidR="00B66D99" w:rsidRPr="00B66D99" w14:paraId="6A2CC3EF" w14:textId="77777777">
        <w:trPr>
          <w:cantSplit/>
          <w:tblHeader/>
        </w:trPr>
        <w:tc>
          <w:tcPr>
            <w:tcW w:w="2700" w:type="dxa"/>
            <w:vMerge w:val="restart"/>
            <w:tcBorders>
              <w:top w:val="nil"/>
              <w:left w:val="nil"/>
              <w:bottom w:val="single" w:sz="6" w:space="0" w:color="000000"/>
              <w:right w:val="nil"/>
            </w:tcBorders>
            <w:tcMar>
              <w:top w:w="28" w:type="dxa"/>
              <w:left w:w="70" w:type="dxa"/>
              <w:bottom w:w="28" w:type="dxa"/>
              <w:right w:w="70" w:type="dxa"/>
            </w:tcMar>
            <w:vAlign w:val="center"/>
            <w:hideMark/>
          </w:tcPr>
          <w:p w14:paraId="470D4212" w14:textId="77777777" w:rsidR="00B66D99" w:rsidRPr="00B66D99" w:rsidRDefault="00B66D99" w:rsidP="00B66D99">
            <w:pPr>
              <w:widowControl w:val="0"/>
              <w:spacing w:before="6" w:after="6" w:line="228" w:lineRule="auto"/>
              <w:rPr>
                <w:rFonts w:ascii="Times New Roman" w:eastAsia="等线" w:hAnsi="Times New Roman" w:cs="Times New Roman"/>
                <w:sz w:val="15"/>
                <w:szCs w:val="15"/>
                <w:lang w:eastAsia="zh-CN"/>
              </w:rPr>
            </w:pPr>
            <w:r w:rsidRPr="00B66D99">
              <w:rPr>
                <w:rFonts w:ascii="Times New Roman" w:eastAsia="Times New Roman" w:hAnsi="Times New Roman" w:cs="Times New Roman"/>
                <w:b/>
                <w:bCs/>
                <w:sz w:val="15"/>
                <w:szCs w:val="15"/>
                <w:lang w:eastAsia="zh-CN"/>
              </w:rPr>
              <w:t>Predictor</w:t>
            </w:r>
          </w:p>
        </w:tc>
        <w:tc>
          <w:tcPr>
            <w:tcW w:w="0" w:type="auto"/>
            <w:gridSpan w:val="2"/>
            <w:tcBorders>
              <w:top w:val="nil"/>
              <w:left w:val="nil"/>
              <w:bottom w:val="nil"/>
              <w:right w:val="nil"/>
            </w:tcBorders>
            <w:tcMar>
              <w:top w:w="28" w:type="dxa"/>
              <w:left w:w="70" w:type="dxa"/>
              <w:bottom w:w="28" w:type="dxa"/>
              <w:right w:w="70" w:type="dxa"/>
            </w:tcMar>
            <w:vAlign w:val="center"/>
            <w:hideMark/>
          </w:tcPr>
          <w:p w14:paraId="62AC925D" w14:textId="77777777" w:rsidR="00B66D99" w:rsidRPr="00B66D99" w:rsidRDefault="00B66D99" w:rsidP="00B66D99">
            <w:pPr>
              <w:widowControl w:val="0"/>
              <w:spacing w:before="6" w:after="6" w:line="228" w:lineRule="auto"/>
              <w:jc w:val="center"/>
              <w:rPr>
                <w:rFonts w:ascii="Times New Roman" w:eastAsia="等线" w:hAnsi="Times New Roman" w:cs="Times New Roman"/>
                <w:sz w:val="15"/>
                <w:szCs w:val="15"/>
                <w:lang w:eastAsia="zh-CN"/>
              </w:rPr>
            </w:pPr>
            <w:r w:rsidRPr="00B66D99">
              <w:rPr>
                <w:rFonts w:ascii="Times New Roman" w:eastAsia="Times New Roman" w:hAnsi="Times New Roman" w:cs="Times New Roman"/>
                <w:b/>
                <w:bCs/>
                <w:sz w:val="15"/>
                <w:szCs w:val="15"/>
                <w:lang w:eastAsia="zh-CN"/>
              </w:rPr>
              <w:t>Likes</w:t>
            </w:r>
          </w:p>
        </w:tc>
        <w:tc>
          <w:tcPr>
            <w:tcW w:w="0" w:type="auto"/>
            <w:gridSpan w:val="2"/>
            <w:tcBorders>
              <w:top w:val="nil"/>
              <w:left w:val="nil"/>
              <w:bottom w:val="nil"/>
              <w:right w:val="nil"/>
            </w:tcBorders>
            <w:tcMar>
              <w:top w:w="28" w:type="dxa"/>
              <w:left w:w="70" w:type="dxa"/>
              <w:bottom w:w="28" w:type="dxa"/>
              <w:right w:w="70" w:type="dxa"/>
            </w:tcMar>
            <w:vAlign w:val="center"/>
            <w:hideMark/>
          </w:tcPr>
          <w:p w14:paraId="1177F439" w14:textId="77777777" w:rsidR="00B66D99" w:rsidRPr="00B66D99" w:rsidRDefault="00B66D99" w:rsidP="00B66D99">
            <w:pPr>
              <w:widowControl w:val="0"/>
              <w:spacing w:before="6" w:after="6" w:line="228" w:lineRule="auto"/>
              <w:jc w:val="center"/>
              <w:rPr>
                <w:rFonts w:ascii="Times New Roman" w:eastAsia="等线" w:hAnsi="Times New Roman" w:cs="Times New Roman"/>
                <w:sz w:val="15"/>
                <w:szCs w:val="15"/>
                <w:lang w:eastAsia="zh-CN"/>
              </w:rPr>
            </w:pPr>
            <w:r w:rsidRPr="00B66D99">
              <w:rPr>
                <w:rFonts w:ascii="Times New Roman" w:eastAsia="Times New Roman" w:hAnsi="Times New Roman" w:cs="Times New Roman"/>
                <w:b/>
                <w:bCs/>
                <w:sz w:val="15"/>
                <w:szCs w:val="15"/>
                <w:lang w:eastAsia="zh-CN"/>
              </w:rPr>
              <w:t>Collections</w:t>
            </w:r>
          </w:p>
        </w:tc>
        <w:tc>
          <w:tcPr>
            <w:tcW w:w="0" w:type="auto"/>
            <w:gridSpan w:val="2"/>
            <w:tcBorders>
              <w:top w:val="nil"/>
              <w:left w:val="nil"/>
              <w:bottom w:val="nil"/>
              <w:right w:val="nil"/>
            </w:tcBorders>
            <w:tcMar>
              <w:top w:w="28" w:type="dxa"/>
              <w:left w:w="70" w:type="dxa"/>
              <w:bottom w:w="28" w:type="dxa"/>
              <w:right w:w="70" w:type="dxa"/>
            </w:tcMar>
            <w:vAlign w:val="center"/>
            <w:hideMark/>
          </w:tcPr>
          <w:p w14:paraId="41E0DA8A" w14:textId="77777777" w:rsidR="00B66D99" w:rsidRPr="00B66D99" w:rsidRDefault="00B66D99" w:rsidP="00B66D99">
            <w:pPr>
              <w:widowControl w:val="0"/>
              <w:spacing w:before="6" w:after="6" w:line="228" w:lineRule="auto"/>
              <w:jc w:val="center"/>
              <w:rPr>
                <w:rFonts w:ascii="Times New Roman" w:eastAsia="等线" w:hAnsi="Times New Roman" w:cs="Times New Roman"/>
                <w:sz w:val="15"/>
                <w:szCs w:val="15"/>
                <w:lang w:eastAsia="zh-CN"/>
              </w:rPr>
            </w:pPr>
            <w:r w:rsidRPr="00B66D99">
              <w:rPr>
                <w:rFonts w:ascii="Times New Roman" w:eastAsia="Times New Roman" w:hAnsi="Times New Roman" w:cs="Times New Roman"/>
                <w:b/>
                <w:bCs/>
                <w:sz w:val="15"/>
                <w:szCs w:val="15"/>
                <w:lang w:eastAsia="zh-CN"/>
              </w:rPr>
              <w:t>Shares</w:t>
            </w:r>
          </w:p>
        </w:tc>
      </w:tr>
      <w:tr w:rsidR="00B66D99" w:rsidRPr="00B66D99" w14:paraId="67EA3522" w14:textId="77777777">
        <w:trPr>
          <w:cantSplit/>
          <w:tblHeader/>
        </w:trPr>
        <w:tc>
          <w:tcPr>
            <w:tcW w:w="0" w:type="auto"/>
            <w:vMerge/>
            <w:tcBorders>
              <w:top w:val="nil"/>
              <w:left w:val="nil"/>
              <w:bottom w:val="single" w:sz="6" w:space="0" w:color="000000"/>
              <w:right w:val="nil"/>
            </w:tcBorders>
            <w:vAlign w:val="center"/>
            <w:hideMark/>
          </w:tcPr>
          <w:p w14:paraId="5265A5ED" w14:textId="77777777" w:rsidR="00B66D99" w:rsidRPr="00B66D99" w:rsidRDefault="00B66D99" w:rsidP="00B66D99">
            <w:pPr>
              <w:spacing w:after="0" w:line="240" w:lineRule="auto"/>
              <w:rPr>
                <w:rFonts w:ascii="Times New Roman" w:eastAsia="等线" w:hAnsi="Times New Roman" w:cs="Times New Roman"/>
                <w:sz w:val="15"/>
                <w:szCs w:val="15"/>
                <w:lang w:eastAsia="zh-CN"/>
              </w:rPr>
            </w:pPr>
          </w:p>
        </w:tc>
        <w:tc>
          <w:tcPr>
            <w:tcW w:w="1420" w:type="dxa"/>
            <w:tcBorders>
              <w:top w:val="nil"/>
              <w:left w:val="nil"/>
              <w:bottom w:val="single" w:sz="6" w:space="0" w:color="000000"/>
              <w:right w:val="nil"/>
            </w:tcBorders>
            <w:tcMar>
              <w:top w:w="28" w:type="dxa"/>
              <w:left w:w="70" w:type="dxa"/>
              <w:bottom w:w="28" w:type="dxa"/>
              <w:right w:w="70" w:type="dxa"/>
            </w:tcMar>
            <w:vAlign w:val="center"/>
            <w:hideMark/>
          </w:tcPr>
          <w:p w14:paraId="209B69D7" w14:textId="77777777" w:rsidR="00B66D99" w:rsidRPr="00B66D99" w:rsidRDefault="00B66D99" w:rsidP="00B66D99">
            <w:pPr>
              <w:widowControl w:val="0"/>
              <w:spacing w:before="6" w:after="6" w:line="228" w:lineRule="auto"/>
              <w:jc w:val="center"/>
              <w:rPr>
                <w:rFonts w:ascii="Times New Roman" w:eastAsia="等线" w:hAnsi="Times New Roman" w:cs="Times New Roman"/>
                <w:sz w:val="15"/>
                <w:szCs w:val="15"/>
                <w:lang w:eastAsia="zh-CN"/>
              </w:rPr>
            </w:pPr>
            <w:r w:rsidRPr="00B66D99">
              <w:rPr>
                <w:rFonts w:ascii="Times New Roman" w:eastAsia="Times New Roman" w:hAnsi="Times New Roman" w:cs="Times New Roman"/>
                <w:b/>
                <w:bCs/>
                <w:sz w:val="15"/>
                <w:szCs w:val="15"/>
                <w:lang w:eastAsia="zh-CN"/>
              </w:rPr>
              <w:t>IRR (95% CI)</w:t>
            </w:r>
          </w:p>
        </w:tc>
        <w:tc>
          <w:tcPr>
            <w:tcW w:w="800" w:type="dxa"/>
            <w:tcBorders>
              <w:top w:val="nil"/>
              <w:left w:val="nil"/>
              <w:bottom w:val="single" w:sz="6" w:space="0" w:color="000000"/>
              <w:right w:val="nil"/>
            </w:tcBorders>
            <w:tcMar>
              <w:top w:w="28" w:type="dxa"/>
              <w:left w:w="70" w:type="dxa"/>
              <w:bottom w:w="28" w:type="dxa"/>
              <w:right w:w="70" w:type="dxa"/>
            </w:tcMar>
            <w:vAlign w:val="center"/>
            <w:hideMark/>
          </w:tcPr>
          <w:p w14:paraId="0538106F" w14:textId="77777777" w:rsidR="00B66D99" w:rsidRPr="00B66D99" w:rsidRDefault="00B66D99" w:rsidP="00B66D99">
            <w:pPr>
              <w:widowControl w:val="0"/>
              <w:spacing w:before="6" w:after="6" w:line="228" w:lineRule="auto"/>
              <w:jc w:val="center"/>
              <w:rPr>
                <w:rFonts w:ascii="Times New Roman" w:eastAsia="等线" w:hAnsi="Times New Roman" w:cs="Times New Roman"/>
                <w:sz w:val="15"/>
                <w:szCs w:val="15"/>
                <w:lang w:eastAsia="zh-CN"/>
              </w:rPr>
            </w:pPr>
            <w:r w:rsidRPr="00B66D99">
              <w:rPr>
                <w:rFonts w:ascii="Times New Roman" w:eastAsia="Times New Roman" w:hAnsi="Times New Roman" w:cs="Times New Roman"/>
                <w:b/>
                <w:bCs/>
                <w:sz w:val="15"/>
                <w:szCs w:val="15"/>
                <w:lang w:eastAsia="zh-CN"/>
              </w:rPr>
              <w:t>P value</w:t>
            </w:r>
          </w:p>
        </w:tc>
        <w:tc>
          <w:tcPr>
            <w:tcW w:w="1420" w:type="dxa"/>
            <w:tcBorders>
              <w:top w:val="nil"/>
              <w:left w:val="nil"/>
              <w:bottom w:val="single" w:sz="6" w:space="0" w:color="000000"/>
              <w:right w:val="nil"/>
            </w:tcBorders>
            <w:tcMar>
              <w:top w:w="28" w:type="dxa"/>
              <w:left w:w="70" w:type="dxa"/>
              <w:bottom w:w="28" w:type="dxa"/>
              <w:right w:w="70" w:type="dxa"/>
            </w:tcMar>
            <w:vAlign w:val="center"/>
            <w:hideMark/>
          </w:tcPr>
          <w:p w14:paraId="52DB360F" w14:textId="77777777" w:rsidR="00B66D99" w:rsidRPr="00B66D99" w:rsidRDefault="00B66D99" w:rsidP="00B66D99">
            <w:pPr>
              <w:widowControl w:val="0"/>
              <w:spacing w:before="6" w:after="6" w:line="228" w:lineRule="auto"/>
              <w:jc w:val="center"/>
              <w:rPr>
                <w:rFonts w:ascii="Times New Roman" w:eastAsia="等线" w:hAnsi="Times New Roman" w:cs="Times New Roman"/>
                <w:sz w:val="15"/>
                <w:szCs w:val="15"/>
                <w:lang w:eastAsia="zh-CN"/>
              </w:rPr>
            </w:pPr>
            <w:r w:rsidRPr="00B66D99">
              <w:rPr>
                <w:rFonts w:ascii="Times New Roman" w:eastAsia="Times New Roman" w:hAnsi="Times New Roman" w:cs="Times New Roman"/>
                <w:b/>
                <w:bCs/>
                <w:sz w:val="15"/>
                <w:szCs w:val="15"/>
                <w:lang w:eastAsia="zh-CN"/>
              </w:rPr>
              <w:t>IRR (95% CI)</w:t>
            </w:r>
          </w:p>
        </w:tc>
        <w:tc>
          <w:tcPr>
            <w:tcW w:w="800" w:type="dxa"/>
            <w:tcBorders>
              <w:top w:val="nil"/>
              <w:left w:val="nil"/>
              <w:bottom w:val="single" w:sz="6" w:space="0" w:color="000000"/>
              <w:right w:val="nil"/>
            </w:tcBorders>
            <w:tcMar>
              <w:top w:w="28" w:type="dxa"/>
              <w:left w:w="70" w:type="dxa"/>
              <w:bottom w:w="28" w:type="dxa"/>
              <w:right w:w="70" w:type="dxa"/>
            </w:tcMar>
            <w:vAlign w:val="center"/>
            <w:hideMark/>
          </w:tcPr>
          <w:p w14:paraId="3EB5BF15" w14:textId="77777777" w:rsidR="00B66D99" w:rsidRPr="00B66D99" w:rsidRDefault="00B66D99" w:rsidP="00B66D99">
            <w:pPr>
              <w:widowControl w:val="0"/>
              <w:spacing w:before="6" w:after="6" w:line="228" w:lineRule="auto"/>
              <w:jc w:val="center"/>
              <w:rPr>
                <w:rFonts w:ascii="Times New Roman" w:eastAsia="等线" w:hAnsi="Times New Roman" w:cs="Times New Roman"/>
                <w:sz w:val="15"/>
                <w:szCs w:val="15"/>
                <w:lang w:eastAsia="zh-CN"/>
              </w:rPr>
            </w:pPr>
            <w:r w:rsidRPr="00B66D99">
              <w:rPr>
                <w:rFonts w:ascii="Times New Roman" w:eastAsia="Times New Roman" w:hAnsi="Times New Roman" w:cs="Times New Roman"/>
                <w:b/>
                <w:bCs/>
                <w:sz w:val="15"/>
                <w:szCs w:val="15"/>
                <w:lang w:eastAsia="zh-CN"/>
              </w:rPr>
              <w:t>P value</w:t>
            </w:r>
          </w:p>
        </w:tc>
        <w:tc>
          <w:tcPr>
            <w:tcW w:w="1420" w:type="dxa"/>
            <w:tcBorders>
              <w:top w:val="nil"/>
              <w:left w:val="nil"/>
              <w:bottom w:val="single" w:sz="6" w:space="0" w:color="000000"/>
              <w:right w:val="nil"/>
            </w:tcBorders>
            <w:tcMar>
              <w:top w:w="28" w:type="dxa"/>
              <w:left w:w="70" w:type="dxa"/>
              <w:bottom w:w="28" w:type="dxa"/>
              <w:right w:w="70" w:type="dxa"/>
            </w:tcMar>
            <w:vAlign w:val="center"/>
            <w:hideMark/>
          </w:tcPr>
          <w:p w14:paraId="5D70561A" w14:textId="77777777" w:rsidR="00B66D99" w:rsidRPr="00B66D99" w:rsidRDefault="00B66D99" w:rsidP="00B66D99">
            <w:pPr>
              <w:widowControl w:val="0"/>
              <w:spacing w:before="6" w:after="6" w:line="228" w:lineRule="auto"/>
              <w:jc w:val="center"/>
              <w:rPr>
                <w:rFonts w:ascii="Times New Roman" w:eastAsia="等线" w:hAnsi="Times New Roman" w:cs="Times New Roman"/>
                <w:sz w:val="15"/>
                <w:szCs w:val="15"/>
                <w:lang w:eastAsia="zh-CN"/>
              </w:rPr>
            </w:pPr>
            <w:r w:rsidRPr="00B66D99">
              <w:rPr>
                <w:rFonts w:ascii="Times New Roman" w:eastAsia="Times New Roman" w:hAnsi="Times New Roman" w:cs="Times New Roman"/>
                <w:b/>
                <w:bCs/>
                <w:sz w:val="15"/>
                <w:szCs w:val="15"/>
                <w:lang w:eastAsia="zh-CN"/>
              </w:rPr>
              <w:t>IRR (95% CI)</w:t>
            </w:r>
          </w:p>
        </w:tc>
        <w:tc>
          <w:tcPr>
            <w:tcW w:w="800" w:type="dxa"/>
            <w:tcBorders>
              <w:top w:val="nil"/>
              <w:left w:val="nil"/>
              <w:bottom w:val="single" w:sz="6" w:space="0" w:color="000000"/>
              <w:right w:val="nil"/>
            </w:tcBorders>
            <w:tcMar>
              <w:top w:w="28" w:type="dxa"/>
              <w:left w:w="70" w:type="dxa"/>
              <w:bottom w:w="28" w:type="dxa"/>
              <w:right w:w="70" w:type="dxa"/>
            </w:tcMar>
            <w:vAlign w:val="center"/>
            <w:hideMark/>
          </w:tcPr>
          <w:p w14:paraId="39A41C9B" w14:textId="77777777" w:rsidR="00B66D99" w:rsidRPr="00B66D99" w:rsidRDefault="00B66D99" w:rsidP="00B66D99">
            <w:pPr>
              <w:widowControl w:val="0"/>
              <w:spacing w:before="6" w:after="6" w:line="228" w:lineRule="auto"/>
              <w:jc w:val="center"/>
              <w:rPr>
                <w:rFonts w:ascii="Times New Roman" w:eastAsia="等线" w:hAnsi="Times New Roman" w:cs="Times New Roman"/>
                <w:sz w:val="15"/>
                <w:szCs w:val="15"/>
                <w:lang w:eastAsia="zh-CN"/>
              </w:rPr>
            </w:pPr>
            <w:r w:rsidRPr="00B66D99">
              <w:rPr>
                <w:rFonts w:ascii="Times New Roman" w:eastAsia="Times New Roman" w:hAnsi="Times New Roman" w:cs="Times New Roman"/>
                <w:b/>
                <w:bCs/>
                <w:sz w:val="15"/>
                <w:szCs w:val="15"/>
                <w:lang w:eastAsia="zh-CN"/>
              </w:rPr>
              <w:t>P value</w:t>
            </w:r>
          </w:p>
        </w:tc>
      </w:tr>
      <w:tr w:rsidR="00B66D99" w:rsidRPr="00B66D99" w14:paraId="585B380A" w14:textId="77777777">
        <w:trPr>
          <w:cantSplit/>
        </w:trPr>
        <w:tc>
          <w:tcPr>
            <w:tcW w:w="2700" w:type="dxa"/>
            <w:tcBorders>
              <w:top w:val="nil"/>
              <w:left w:val="nil"/>
              <w:bottom w:val="nil"/>
              <w:right w:val="nil"/>
            </w:tcBorders>
            <w:tcMar>
              <w:top w:w="28" w:type="dxa"/>
              <w:left w:w="70" w:type="dxa"/>
              <w:bottom w:w="28" w:type="dxa"/>
              <w:right w:w="70" w:type="dxa"/>
            </w:tcMar>
            <w:vAlign w:val="center"/>
            <w:hideMark/>
          </w:tcPr>
          <w:p w14:paraId="1F05367D" w14:textId="77777777" w:rsidR="00B66D99" w:rsidRPr="00B66D99" w:rsidRDefault="00B66D99" w:rsidP="00B66D99">
            <w:pPr>
              <w:widowControl w:val="0"/>
              <w:spacing w:before="6" w:after="6" w:line="228" w:lineRule="auto"/>
              <w:rPr>
                <w:rFonts w:ascii="Times New Roman" w:eastAsia="等线" w:hAnsi="Times New Roman" w:cs="Times New Roman"/>
                <w:sz w:val="15"/>
                <w:szCs w:val="15"/>
                <w:lang w:eastAsia="zh-CN"/>
              </w:rPr>
            </w:pPr>
            <w:r w:rsidRPr="00B66D99">
              <w:rPr>
                <w:rFonts w:ascii="Times New Roman" w:eastAsia="Times New Roman" w:hAnsi="Times New Roman" w:cs="Times New Roman"/>
                <w:sz w:val="15"/>
                <w:szCs w:val="15"/>
                <w:lang w:eastAsia="zh-CN"/>
              </w:rPr>
              <w:t>Any dangerous misinformation (ADMC)</w:t>
            </w:r>
          </w:p>
        </w:tc>
        <w:tc>
          <w:tcPr>
            <w:tcW w:w="1420" w:type="dxa"/>
            <w:tcBorders>
              <w:top w:val="nil"/>
              <w:left w:val="nil"/>
              <w:bottom w:val="nil"/>
              <w:right w:val="nil"/>
            </w:tcBorders>
            <w:tcMar>
              <w:top w:w="28" w:type="dxa"/>
              <w:left w:w="70" w:type="dxa"/>
              <w:bottom w:w="28" w:type="dxa"/>
              <w:right w:w="70" w:type="dxa"/>
            </w:tcMar>
            <w:vAlign w:val="center"/>
            <w:hideMark/>
          </w:tcPr>
          <w:p w14:paraId="26082AC9" w14:textId="77777777" w:rsidR="00B66D99" w:rsidRPr="00B66D99" w:rsidRDefault="00B66D99" w:rsidP="00B66D99">
            <w:pPr>
              <w:widowControl w:val="0"/>
              <w:spacing w:before="6" w:after="6" w:line="228" w:lineRule="auto"/>
              <w:jc w:val="center"/>
              <w:rPr>
                <w:rFonts w:ascii="Times New Roman" w:eastAsia="等线" w:hAnsi="Times New Roman" w:cs="Times New Roman"/>
                <w:sz w:val="15"/>
                <w:szCs w:val="15"/>
                <w:lang w:eastAsia="zh-CN"/>
              </w:rPr>
            </w:pPr>
            <w:r w:rsidRPr="00B66D99">
              <w:rPr>
                <w:rFonts w:ascii="Times New Roman" w:eastAsia="Times New Roman" w:hAnsi="Times New Roman" w:cs="Times New Roman"/>
                <w:sz w:val="15"/>
                <w:szCs w:val="15"/>
                <w:lang w:eastAsia="zh-CN"/>
              </w:rPr>
              <w:t>0.70 (0.36–1.36)</w:t>
            </w:r>
          </w:p>
        </w:tc>
        <w:tc>
          <w:tcPr>
            <w:tcW w:w="800" w:type="dxa"/>
            <w:tcBorders>
              <w:top w:val="nil"/>
              <w:left w:val="nil"/>
              <w:bottom w:val="nil"/>
              <w:right w:val="nil"/>
            </w:tcBorders>
            <w:tcMar>
              <w:top w:w="28" w:type="dxa"/>
              <w:left w:w="70" w:type="dxa"/>
              <w:bottom w:w="28" w:type="dxa"/>
              <w:right w:w="70" w:type="dxa"/>
            </w:tcMar>
            <w:vAlign w:val="center"/>
            <w:hideMark/>
          </w:tcPr>
          <w:p w14:paraId="225E1E8A" w14:textId="77777777" w:rsidR="00B66D99" w:rsidRPr="00B66D99" w:rsidRDefault="00B66D99" w:rsidP="00B66D99">
            <w:pPr>
              <w:widowControl w:val="0"/>
              <w:spacing w:before="6" w:after="6" w:line="228" w:lineRule="auto"/>
              <w:jc w:val="center"/>
              <w:rPr>
                <w:rFonts w:ascii="Times New Roman" w:eastAsia="等线" w:hAnsi="Times New Roman" w:cs="Times New Roman"/>
                <w:sz w:val="15"/>
                <w:szCs w:val="15"/>
                <w:lang w:eastAsia="zh-CN"/>
              </w:rPr>
            </w:pPr>
            <w:r w:rsidRPr="00B66D99">
              <w:rPr>
                <w:rFonts w:ascii="Times New Roman" w:eastAsia="Times New Roman" w:hAnsi="Times New Roman" w:cs="Times New Roman"/>
                <w:sz w:val="15"/>
                <w:szCs w:val="15"/>
                <w:lang w:eastAsia="zh-CN"/>
              </w:rPr>
              <w:t>P=.292</w:t>
            </w:r>
          </w:p>
        </w:tc>
        <w:tc>
          <w:tcPr>
            <w:tcW w:w="1420" w:type="dxa"/>
            <w:tcBorders>
              <w:top w:val="nil"/>
              <w:left w:val="nil"/>
              <w:bottom w:val="nil"/>
              <w:right w:val="nil"/>
            </w:tcBorders>
            <w:tcMar>
              <w:top w:w="28" w:type="dxa"/>
              <w:left w:w="70" w:type="dxa"/>
              <w:bottom w:w="28" w:type="dxa"/>
              <w:right w:w="70" w:type="dxa"/>
            </w:tcMar>
            <w:vAlign w:val="center"/>
            <w:hideMark/>
          </w:tcPr>
          <w:p w14:paraId="0FC64C7B" w14:textId="77777777" w:rsidR="00B66D99" w:rsidRPr="00B66D99" w:rsidRDefault="00B66D99" w:rsidP="00B66D99">
            <w:pPr>
              <w:widowControl w:val="0"/>
              <w:spacing w:before="6" w:after="6" w:line="228" w:lineRule="auto"/>
              <w:jc w:val="center"/>
              <w:rPr>
                <w:rFonts w:ascii="Times New Roman" w:eastAsia="等线" w:hAnsi="Times New Roman" w:cs="Times New Roman"/>
                <w:sz w:val="15"/>
                <w:szCs w:val="15"/>
                <w:lang w:eastAsia="zh-CN"/>
              </w:rPr>
            </w:pPr>
            <w:r w:rsidRPr="00B66D99">
              <w:rPr>
                <w:rFonts w:ascii="Times New Roman" w:eastAsia="Times New Roman" w:hAnsi="Times New Roman" w:cs="Times New Roman"/>
                <w:sz w:val="15"/>
                <w:szCs w:val="15"/>
                <w:lang w:eastAsia="zh-CN"/>
              </w:rPr>
              <w:t>1.03 (0.51–2.07)</w:t>
            </w:r>
          </w:p>
        </w:tc>
        <w:tc>
          <w:tcPr>
            <w:tcW w:w="800" w:type="dxa"/>
            <w:tcBorders>
              <w:top w:val="nil"/>
              <w:left w:val="nil"/>
              <w:bottom w:val="nil"/>
              <w:right w:val="nil"/>
            </w:tcBorders>
            <w:tcMar>
              <w:top w:w="28" w:type="dxa"/>
              <w:left w:w="70" w:type="dxa"/>
              <w:bottom w:w="28" w:type="dxa"/>
              <w:right w:w="70" w:type="dxa"/>
            </w:tcMar>
            <w:vAlign w:val="center"/>
            <w:hideMark/>
          </w:tcPr>
          <w:p w14:paraId="4570D4F0" w14:textId="77777777" w:rsidR="00B66D99" w:rsidRPr="00B66D99" w:rsidRDefault="00B66D99" w:rsidP="00B66D99">
            <w:pPr>
              <w:widowControl w:val="0"/>
              <w:spacing w:before="6" w:after="6" w:line="228" w:lineRule="auto"/>
              <w:jc w:val="center"/>
              <w:rPr>
                <w:rFonts w:ascii="Times New Roman" w:eastAsia="等线" w:hAnsi="Times New Roman" w:cs="Times New Roman"/>
                <w:sz w:val="15"/>
                <w:szCs w:val="15"/>
                <w:lang w:eastAsia="zh-CN"/>
              </w:rPr>
            </w:pPr>
            <w:r w:rsidRPr="00B66D99">
              <w:rPr>
                <w:rFonts w:ascii="Times New Roman" w:eastAsia="Times New Roman" w:hAnsi="Times New Roman" w:cs="Times New Roman"/>
                <w:sz w:val="15"/>
                <w:szCs w:val="15"/>
                <w:lang w:eastAsia="zh-CN"/>
              </w:rPr>
              <w:t>P=.928</w:t>
            </w:r>
          </w:p>
        </w:tc>
        <w:tc>
          <w:tcPr>
            <w:tcW w:w="1420" w:type="dxa"/>
            <w:tcBorders>
              <w:top w:val="nil"/>
              <w:left w:val="nil"/>
              <w:bottom w:val="nil"/>
              <w:right w:val="nil"/>
            </w:tcBorders>
            <w:tcMar>
              <w:top w:w="28" w:type="dxa"/>
              <w:left w:w="70" w:type="dxa"/>
              <w:bottom w:w="28" w:type="dxa"/>
              <w:right w:w="70" w:type="dxa"/>
            </w:tcMar>
            <w:vAlign w:val="center"/>
            <w:hideMark/>
          </w:tcPr>
          <w:p w14:paraId="14A5D541" w14:textId="77777777" w:rsidR="00B66D99" w:rsidRPr="00B66D99" w:rsidRDefault="00B66D99" w:rsidP="00B66D99">
            <w:pPr>
              <w:widowControl w:val="0"/>
              <w:spacing w:before="6" w:after="6" w:line="228" w:lineRule="auto"/>
              <w:jc w:val="center"/>
              <w:rPr>
                <w:rFonts w:ascii="Times New Roman" w:eastAsia="等线" w:hAnsi="Times New Roman" w:cs="Times New Roman"/>
                <w:sz w:val="15"/>
                <w:szCs w:val="15"/>
                <w:lang w:eastAsia="zh-CN"/>
              </w:rPr>
            </w:pPr>
            <w:r w:rsidRPr="00B66D99">
              <w:rPr>
                <w:rFonts w:ascii="Times New Roman" w:eastAsia="Times New Roman" w:hAnsi="Times New Roman" w:cs="Times New Roman"/>
                <w:sz w:val="15"/>
                <w:szCs w:val="15"/>
                <w:lang w:eastAsia="zh-CN"/>
              </w:rPr>
              <w:t>0.98 (0.52–1.84)</w:t>
            </w:r>
          </w:p>
        </w:tc>
        <w:tc>
          <w:tcPr>
            <w:tcW w:w="800" w:type="dxa"/>
            <w:tcBorders>
              <w:top w:val="nil"/>
              <w:left w:val="nil"/>
              <w:bottom w:val="nil"/>
              <w:right w:val="nil"/>
            </w:tcBorders>
            <w:tcMar>
              <w:top w:w="28" w:type="dxa"/>
              <w:left w:w="70" w:type="dxa"/>
              <w:bottom w:w="28" w:type="dxa"/>
              <w:right w:w="70" w:type="dxa"/>
            </w:tcMar>
            <w:vAlign w:val="center"/>
            <w:hideMark/>
          </w:tcPr>
          <w:p w14:paraId="38F2DED4" w14:textId="77777777" w:rsidR="00B66D99" w:rsidRPr="00B66D99" w:rsidRDefault="00B66D99" w:rsidP="00B66D99">
            <w:pPr>
              <w:widowControl w:val="0"/>
              <w:spacing w:before="6" w:after="6" w:line="228" w:lineRule="auto"/>
              <w:jc w:val="center"/>
              <w:rPr>
                <w:rFonts w:ascii="Times New Roman" w:eastAsia="等线" w:hAnsi="Times New Roman" w:cs="Times New Roman"/>
                <w:sz w:val="15"/>
                <w:szCs w:val="15"/>
                <w:lang w:eastAsia="zh-CN"/>
              </w:rPr>
            </w:pPr>
            <w:r w:rsidRPr="00B66D99">
              <w:rPr>
                <w:rFonts w:ascii="Times New Roman" w:eastAsia="Times New Roman" w:hAnsi="Times New Roman" w:cs="Times New Roman"/>
                <w:sz w:val="15"/>
                <w:szCs w:val="15"/>
                <w:lang w:eastAsia="zh-CN"/>
              </w:rPr>
              <w:t>P=.939</w:t>
            </w:r>
          </w:p>
        </w:tc>
      </w:tr>
      <w:tr w:rsidR="00B66D99" w:rsidRPr="00B66D99" w14:paraId="309F5ABA" w14:textId="77777777">
        <w:trPr>
          <w:cantSplit/>
        </w:trPr>
        <w:tc>
          <w:tcPr>
            <w:tcW w:w="2700" w:type="dxa"/>
            <w:tcBorders>
              <w:top w:val="nil"/>
              <w:left w:val="nil"/>
              <w:bottom w:val="nil"/>
              <w:right w:val="nil"/>
            </w:tcBorders>
            <w:tcMar>
              <w:top w:w="28" w:type="dxa"/>
              <w:left w:w="70" w:type="dxa"/>
              <w:bottom w:w="28" w:type="dxa"/>
              <w:right w:w="70" w:type="dxa"/>
            </w:tcMar>
            <w:vAlign w:val="center"/>
            <w:hideMark/>
          </w:tcPr>
          <w:p w14:paraId="3E81CD58" w14:textId="77777777" w:rsidR="00B66D99" w:rsidRPr="00B66D99" w:rsidRDefault="00B66D99" w:rsidP="00B66D99">
            <w:pPr>
              <w:widowControl w:val="0"/>
              <w:spacing w:before="6" w:after="6" w:line="228" w:lineRule="auto"/>
              <w:rPr>
                <w:rFonts w:ascii="Times New Roman" w:eastAsia="等线" w:hAnsi="Times New Roman" w:cs="Times New Roman"/>
                <w:sz w:val="15"/>
                <w:szCs w:val="15"/>
                <w:lang w:eastAsia="zh-CN"/>
              </w:rPr>
            </w:pPr>
            <w:r w:rsidRPr="00B66D99">
              <w:rPr>
                <w:rFonts w:ascii="Times New Roman" w:eastAsia="Times New Roman" w:hAnsi="Times New Roman" w:cs="Times New Roman"/>
                <w:sz w:val="15"/>
                <w:szCs w:val="15"/>
                <w:lang w:eastAsia="zh-CN"/>
              </w:rPr>
              <w:t>Guideline completeness (PACI-14, per domain)</w:t>
            </w:r>
          </w:p>
        </w:tc>
        <w:tc>
          <w:tcPr>
            <w:tcW w:w="1420" w:type="dxa"/>
            <w:tcBorders>
              <w:top w:val="nil"/>
              <w:left w:val="nil"/>
              <w:bottom w:val="nil"/>
              <w:right w:val="nil"/>
            </w:tcBorders>
            <w:tcMar>
              <w:top w:w="28" w:type="dxa"/>
              <w:left w:w="70" w:type="dxa"/>
              <w:bottom w:w="28" w:type="dxa"/>
              <w:right w:w="70" w:type="dxa"/>
            </w:tcMar>
            <w:vAlign w:val="center"/>
            <w:hideMark/>
          </w:tcPr>
          <w:p w14:paraId="14AF9086" w14:textId="77777777" w:rsidR="00B66D99" w:rsidRPr="00B66D99" w:rsidRDefault="00B66D99" w:rsidP="00B66D99">
            <w:pPr>
              <w:widowControl w:val="0"/>
              <w:spacing w:before="6" w:after="6" w:line="228" w:lineRule="auto"/>
              <w:jc w:val="center"/>
              <w:rPr>
                <w:rFonts w:ascii="Times New Roman" w:eastAsia="等线" w:hAnsi="Times New Roman" w:cs="Times New Roman"/>
                <w:sz w:val="15"/>
                <w:szCs w:val="15"/>
                <w:lang w:eastAsia="zh-CN"/>
              </w:rPr>
            </w:pPr>
            <w:r w:rsidRPr="00B66D99">
              <w:rPr>
                <w:rFonts w:ascii="Times New Roman" w:eastAsia="Times New Roman" w:hAnsi="Times New Roman" w:cs="Times New Roman"/>
                <w:sz w:val="15"/>
                <w:szCs w:val="15"/>
                <w:lang w:eastAsia="zh-CN"/>
              </w:rPr>
              <w:t>0.91 (0.82–1.01)</w:t>
            </w:r>
          </w:p>
        </w:tc>
        <w:tc>
          <w:tcPr>
            <w:tcW w:w="800" w:type="dxa"/>
            <w:tcBorders>
              <w:top w:val="nil"/>
              <w:left w:val="nil"/>
              <w:bottom w:val="nil"/>
              <w:right w:val="nil"/>
            </w:tcBorders>
            <w:tcMar>
              <w:top w:w="28" w:type="dxa"/>
              <w:left w:w="70" w:type="dxa"/>
              <w:bottom w:w="28" w:type="dxa"/>
              <w:right w:w="70" w:type="dxa"/>
            </w:tcMar>
            <w:vAlign w:val="center"/>
            <w:hideMark/>
          </w:tcPr>
          <w:p w14:paraId="2E481935" w14:textId="77777777" w:rsidR="00B66D99" w:rsidRPr="00B66D99" w:rsidRDefault="00B66D99" w:rsidP="00B66D99">
            <w:pPr>
              <w:widowControl w:val="0"/>
              <w:spacing w:before="6" w:after="6" w:line="228" w:lineRule="auto"/>
              <w:jc w:val="center"/>
              <w:rPr>
                <w:rFonts w:ascii="Times New Roman" w:eastAsia="等线" w:hAnsi="Times New Roman" w:cs="Times New Roman"/>
                <w:sz w:val="15"/>
                <w:szCs w:val="15"/>
                <w:lang w:eastAsia="zh-CN"/>
              </w:rPr>
            </w:pPr>
            <w:r w:rsidRPr="00B66D99">
              <w:rPr>
                <w:rFonts w:ascii="Times New Roman" w:eastAsia="Times New Roman" w:hAnsi="Times New Roman" w:cs="Times New Roman"/>
                <w:sz w:val="15"/>
                <w:szCs w:val="15"/>
                <w:lang w:eastAsia="zh-CN"/>
              </w:rPr>
              <w:t>P=.071</w:t>
            </w:r>
          </w:p>
        </w:tc>
        <w:tc>
          <w:tcPr>
            <w:tcW w:w="1420" w:type="dxa"/>
            <w:tcBorders>
              <w:top w:val="nil"/>
              <w:left w:val="nil"/>
              <w:bottom w:val="nil"/>
              <w:right w:val="nil"/>
            </w:tcBorders>
            <w:tcMar>
              <w:top w:w="28" w:type="dxa"/>
              <w:left w:w="70" w:type="dxa"/>
              <w:bottom w:w="28" w:type="dxa"/>
              <w:right w:w="70" w:type="dxa"/>
            </w:tcMar>
            <w:vAlign w:val="center"/>
            <w:hideMark/>
          </w:tcPr>
          <w:p w14:paraId="1EFBC665" w14:textId="77777777" w:rsidR="00B66D99" w:rsidRPr="00B66D99" w:rsidRDefault="00B66D99" w:rsidP="00B66D99">
            <w:pPr>
              <w:widowControl w:val="0"/>
              <w:spacing w:before="6" w:after="6" w:line="228" w:lineRule="auto"/>
              <w:jc w:val="center"/>
              <w:rPr>
                <w:rFonts w:ascii="Times New Roman" w:eastAsia="等线" w:hAnsi="Times New Roman" w:cs="Times New Roman"/>
                <w:sz w:val="15"/>
                <w:szCs w:val="15"/>
                <w:lang w:eastAsia="zh-CN"/>
              </w:rPr>
            </w:pPr>
            <w:r w:rsidRPr="00B66D99">
              <w:rPr>
                <w:rFonts w:ascii="Times New Roman" w:eastAsia="Times New Roman" w:hAnsi="Times New Roman" w:cs="Times New Roman"/>
                <w:sz w:val="15"/>
                <w:szCs w:val="15"/>
                <w:lang w:eastAsia="zh-CN"/>
              </w:rPr>
              <w:t>0.90 (0.81–0.99)</w:t>
            </w:r>
          </w:p>
        </w:tc>
        <w:tc>
          <w:tcPr>
            <w:tcW w:w="800" w:type="dxa"/>
            <w:tcBorders>
              <w:top w:val="nil"/>
              <w:left w:val="nil"/>
              <w:bottom w:val="nil"/>
              <w:right w:val="nil"/>
            </w:tcBorders>
            <w:tcMar>
              <w:top w:w="28" w:type="dxa"/>
              <w:left w:w="70" w:type="dxa"/>
              <w:bottom w:w="28" w:type="dxa"/>
              <w:right w:w="70" w:type="dxa"/>
            </w:tcMar>
            <w:vAlign w:val="center"/>
            <w:hideMark/>
          </w:tcPr>
          <w:p w14:paraId="3BF6D6C0" w14:textId="77777777" w:rsidR="00B66D99" w:rsidRPr="00B66D99" w:rsidRDefault="00B66D99" w:rsidP="00B66D99">
            <w:pPr>
              <w:widowControl w:val="0"/>
              <w:spacing w:before="6" w:after="6" w:line="228" w:lineRule="auto"/>
              <w:jc w:val="center"/>
              <w:rPr>
                <w:rFonts w:ascii="Times New Roman" w:eastAsia="等线" w:hAnsi="Times New Roman" w:cs="Times New Roman"/>
                <w:sz w:val="15"/>
                <w:szCs w:val="15"/>
                <w:lang w:eastAsia="zh-CN"/>
              </w:rPr>
            </w:pPr>
            <w:r w:rsidRPr="00B66D99">
              <w:rPr>
                <w:rFonts w:ascii="Times New Roman" w:eastAsia="Times New Roman" w:hAnsi="Times New Roman" w:cs="Times New Roman"/>
                <w:sz w:val="15"/>
                <w:szCs w:val="15"/>
                <w:lang w:eastAsia="zh-CN"/>
              </w:rPr>
              <w:t>P=.038</w:t>
            </w:r>
          </w:p>
        </w:tc>
        <w:tc>
          <w:tcPr>
            <w:tcW w:w="1420" w:type="dxa"/>
            <w:tcBorders>
              <w:top w:val="nil"/>
              <w:left w:val="nil"/>
              <w:bottom w:val="nil"/>
              <w:right w:val="nil"/>
            </w:tcBorders>
            <w:tcMar>
              <w:top w:w="28" w:type="dxa"/>
              <w:left w:w="70" w:type="dxa"/>
              <w:bottom w:w="28" w:type="dxa"/>
              <w:right w:w="70" w:type="dxa"/>
            </w:tcMar>
            <w:vAlign w:val="center"/>
            <w:hideMark/>
          </w:tcPr>
          <w:p w14:paraId="07995739" w14:textId="77777777" w:rsidR="00B66D99" w:rsidRPr="00B66D99" w:rsidRDefault="00B66D99" w:rsidP="00B66D99">
            <w:pPr>
              <w:widowControl w:val="0"/>
              <w:spacing w:before="6" w:after="6" w:line="228" w:lineRule="auto"/>
              <w:jc w:val="center"/>
              <w:rPr>
                <w:rFonts w:ascii="Times New Roman" w:eastAsia="等线" w:hAnsi="Times New Roman" w:cs="Times New Roman"/>
                <w:sz w:val="15"/>
                <w:szCs w:val="15"/>
                <w:lang w:eastAsia="zh-CN"/>
              </w:rPr>
            </w:pPr>
            <w:r w:rsidRPr="00B66D99">
              <w:rPr>
                <w:rFonts w:ascii="Times New Roman" w:eastAsia="Times New Roman" w:hAnsi="Times New Roman" w:cs="Times New Roman"/>
                <w:sz w:val="15"/>
                <w:szCs w:val="15"/>
                <w:lang w:eastAsia="zh-CN"/>
              </w:rPr>
              <w:t>0.95 (0.86–1.05)</w:t>
            </w:r>
          </w:p>
        </w:tc>
        <w:tc>
          <w:tcPr>
            <w:tcW w:w="800" w:type="dxa"/>
            <w:tcBorders>
              <w:top w:val="nil"/>
              <w:left w:val="nil"/>
              <w:bottom w:val="nil"/>
              <w:right w:val="nil"/>
            </w:tcBorders>
            <w:tcMar>
              <w:top w:w="28" w:type="dxa"/>
              <w:left w:w="70" w:type="dxa"/>
              <w:bottom w:w="28" w:type="dxa"/>
              <w:right w:w="70" w:type="dxa"/>
            </w:tcMar>
            <w:vAlign w:val="center"/>
            <w:hideMark/>
          </w:tcPr>
          <w:p w14:paraId="20B3E686" w14:textId="77777777" w:rsidR="00B66D99" w:rsidRPr="00B66D99" w:rsidRDefault="00B66D99" w:rsidP="00B66D99">
            <w:pPr>
              <w:widowControl w:val="0"/>
              <w:spacing w:before="6" w:after="6" w:line="228" w:lineRule="auto"/>
              <w:jc w:val="center"/>
              <w:rPr>
                <w:rFonts w:ascii="Times New Roman" w:eastAsia="等线" w:hAnsi="Times New Roman" w:cs="Times New Roman"/>
                <w:sz w:val="15"/>
                <w:szCs w:val="15"/>
                <w:lang w:eastAsia="zh-CN"/>
              </w:rPr>
            </w:pPr>
            <w:r w:rsidRPr="00B66D99">
              <w:rPr>
                <w:rFonts w:ascii="Times New Roman" w:eastAsia="Times New Roman" w:hAnsi="Times New Roman" w:cs="Times New Roman"/>
                <w:sz w:val="15"/>
                <w:szCs w:val="15"/>
                <w:lang w:eastAsia="zh-CN"/>
              </w:rPr>
              <w:t>P=.304</w:t>
            </w:r>
          </w:p>
        </w:tc>
      </w:tr>
      <w:tr w:rsidR="00B66D99" w:rsidRPr="00B66D99" w14:paraId="27B622A2" w14:textId="77777777">
        <w:trPr>
          <w:cantSplit/>
        </w:trPr>
        <w:tc>
          <w:tcPr>
            <w:tcW w:w="2700" w:type="dxa"/>
            <w:tcBorders>
              <w:top w:val="nil"/>
              <w:left w:val="nil"/>
              <w:bottom w:val="nil"/>
              <w:right w:val="nil"/>
            </w:tcBorders>
            <w:tcMar>
              <w:top w:w="28" w:type="dxa"/>
              <w:left w:w="70" w:type="dxa"/>
              <w:bottom w:w="28" w:type="dxa"/>
              <w:right w:w="70" w:type="dxa"/>
            </w:tcMar>
            <w:vAlign w:val="center"/>
            <w:hideMark/>
          </w:tcPr>
          <w:p w14:paraId="6C686650" w14:textId="77777777" w:rsidR="00B66D99" w:rsidRPr="00B66D99" w:rsidRDefault="00B66D99" w:rsidP="00B66D99">
            <w:pPr>
              <w:widowControl w:val="0"/>
              <w:spacing w:before="6" w:after="6" w:line="228" w:lineRule="auto"/>
              <w:rPr>
                <w:rFonts w:ascii="Times New Roman" w:eastAsia="等线" w:hAnsi="Times New Roman" w:cs="Times New Roman"/>
                <w:sz w:val="15"/>
                <w:szCs w:val="15"/>
                <w:lang w:eastAsia="zh-CN"/>
              </w:rPr>
            </w:pPr>
            <w:r w:rsidRPr="00B66D99">
              <w:rPr>
                <w:rFonts w:ascii="Times New Roman" w:eastAsia="Times New Roman" w:hAnsi="Times New Roman" w:cs="Times New Roman"/>
                <w:sz w:val="15"/>
                <w:szCs w:val="15"/>
                <w:lang w:eastAsia="zh-CN"/>
              </w:rPr>
              <w:t xml:space="preserve">Platform: Douyin (vs </w:t>
            </w:r>
            <w:proofErr w:type="spellStart"/>
            <w:r w:rsidRPr="00B66D99">
              <w:rPr>
                <w:rFonts w:ascii="Times New Roman" w:eastAsia="Times New Roman" w:hAnsi="Times New Roman" w:cs="Times New Roman"/>
                <w:sz w:val="15"/>
                <w:szCs w:val="15"/>
                <w:lang w:eastAsia="zh-CN"/>
              </w:rPr>
              <w:t>Bilibili</w:t>
            </w:r>
            <w:proofErr w:type="spellEnd"/>
            <w:r w:rsidRPr="00B66D99">
              <w:rPr>
                <w:rFonts w:ascii="Times New Roman" w:eastAsia="Times New Roman" w:hAnsi="Times New Roman" w:cs="Times New Roman"/>
                <w:sz w:val="15"/>
                <w:szCs w:val="15"/>
                <w:lang w:eastAsia="zh-CN"/>
              </w:rPr>
              <w:t>)</w:t>
            </w:r>
          </w:p>
        </w:tc>
        <w:tc>
          <w:tcPr>
            <w:tcW w:w="1420" w:type="dxa"/>
            <w:tcBorders>
              <w:top w:val="nil"/>
              <w:left w:val="nil"/>
              <w:bottom w:val="nil"/>
              <w:right w:val="nil"/>
            </w:tcBorders>
            <w:tcMar>
              <w:top w:w="28" w:type="dxa"/>
              <w:left w:w="70" w:type="dxa"/>
              <w:bottom w:w="28" w:type="dxa"/>
              <w:right w:w="70" w:type="dxa"/>
            </w:tcMar>
            <w:vAlign w:val="center"/>
            <w:hideMark/>
          </w:tcPr>
          <w:p w14:paraId="7C29F59B" w14:textId="77777777" w:rsidR="00B66D99" w:rsidRPr="00B66D99" w:rsidRDefault="00B66D99" w:rsidP="00B66D99">
            <w:pPr>
              <w:widowControl w:val="0"/>
              <w:spacing w:before="6" w:after="6" w:line="228" w:lineRule="auto"/>
              <w:jc w:val="center"/>
              <w:rPr>
                <w:rFonts w:ascii="Times New Roman" w:eastAsia="等线" w:hAnsi="Times New Roman" w:cs="Times New Roman"/>
                <w:sz w:val="15"/>
                <w:szCs w:val="15"/>
                <w:lang w:eastAsia="zh-CN"/>
              </w:rPr>
            </w:pPr>
            <w:r w:rsidRPr="00B66D99">
              <w:rPr>
                <w:rFonts w:ascii="Times New Roman" w:eastAsia="Times New Roman" w:hAnsi="Times New Roman" w:cs="Times New Roman"/>
                <w:sz w:val="15"/>
                <w:szCs w:val="15"/>
                <w:lang w:eastAsia="zh-CN"/>
              </w:rPr>
              <w:t>62.78 (36.68–107.44)</w:t>
            </w:r>
          </w:p>
        </w:tc>
        <w:tc>
          <w:tcPr>
            <w:tcW w:w="800" w:type="dxa"/>
            <w:tcBorders>
              <w:top w:val="nil"/>
              <w:left w:val="nil"/>
              <w:bottom w:val="nil"/>
              <w:right w:val="nil"/>
            </w:tcBorders>
            <w:tcMar>
              <w:top w:w="28" w:type="dxa"/>
              <w:left w:w="70" w:type="dxa"/>
              <w:bottom w:w="28" w:type="dxa"/>
              <w:right w:w="70" w:type="dxa"/>
            </w:tcMar>
            <w:vAlign w:val="center"/>
            <w:hideMark/>
          </w:tcPr>
          <w:p w14:paraId="70C046E6" w14:textId="77777777" w:rsidR="00B66D99" w:rsidRPr="00B66D99" w:rsidRDefault="00B66D99" w:rsidP="00B66D99">
            <w:pPr>
              <w:widowControl w:val="0"/>
              <w:spacing w:before="6" w:after="6" w:line="228" w:lineRule="auto"/>
              <w:jc w:val="center"/>
              <w:rPr>
                <w:rFonts w:ascii="Times New Roman" w:eastAsia="等线" w:hAnsi="Times New Roman" w:cs="Times New Roman"/>
                <w:sz w:val="15"/>
                <w:szCs w:val="15"/>
                <w:lang w:eastAsia="zh-CN"/>
              </w:rPr>
            </w:pPr>
            <w:r w:rsidRPr="00B66D99">
              <w:rPr>
                <w:rFonts w:ascii="Times New Roman" w:eastAsia="Times New Roman" w:hAnsi="Times New Roman" w:cs="Times New Roman"/>
                <w:sz w:val="15"/>
                <w:szCs w:val="15"/>
                <w:lang w:eastAsia="zh-CN"/>
              </w:rPr>
              <w:t>P&lt;.001</w:t>
            </w:r>
          </w:p>
        </w:tc>
        <w:tc>
          <w:tcPr>
            <w:tcW w:w="1420" w:type="dxa"/>
            <w:tcBorders>
              <w:top w:val="nil"/>
              <w:left w:val="nil"/>
              <w:bottom w:val="nil"/>
              <w:right w:val="nil"/>
            </w:tcBorders>
            <w:tcMar>
              <w:top w:w="28" w:type="dxa"/>
              <w:left w:w="70" w:type="dxa"/>
              <w:bottom w:w="28" w:type="dxa"/>
              <w:right w:w="70" w:type="dxa"/>
            </w:tcMar>
            <w:vAlign w:val="center"/>
            <w:hideMark/>
          </w:tcPr>
          <w:p w14:paraId="1B6CCEAF" w14:textId="77777777" w:rsidR="00B66D99" w:rsidRPr="00B66D99" w:rsidRDefault="00B66D99" w:rsidP="00B66D99">
            <w:pPr>
              <w:widowControl w:val="0"/>
              <w:spacing w:before="6" w:after="6" w:line="228" w:lineRule="auto"/>
              <w:jc w:val="center"/>
              <w:rPr>
                <w:rFonts w:ascii="Times New Roman" w:eastAsia="等线" w:hAnsi="Times New Roman" w:cs="Times New Roman"/>
                <w:sz w:val="15"/>
                <w:szCs w:val="15"/>
                <w:lang w:eastAsia="zh-CN"/>
              </w:rPr>
            </w:pPr>
            <w:r w:rsidRPr="00B66D99">
              <w:rPr>
                <w:rFonts w:ascii="Times New Roman" w:eastAsia="Times New Roman" w:hAnsi="Times New Roman" w:cs="Times New Roman"/>
                <w:sz w:val="15"/>
                <w:szCs w:val="15"/>
                <w:lang w:eastAsia="zh-CN"/>
              </w:rPr>
              <w:t>22.37 (12.57–39.79)</w:t>
            </w:r>
          </w:p>
        </w:tc>
        <w:tc>
          <w:tcPr>
            <w:tcW w:w="800" w:type="dxa"/>
            <w:tcBorders>
              <w:top w:val="nil"/>
              <w:left w:val="nil"/>
              <w:bottom w:val="nil"/>
              <w:right w:val="nil"/>
            </w:tcBorders>
            <w:tcMar>
              <w:top w:w="28" w:type="dxa"/>
              <w:left w:w="70" w:type="dxa"/>
              <w:bottom w:w="28" w:type="dxa"/>
              <w:right w:w="70" w:type="dxa"/>
            </w:tcMar>
            <w:vAlign w:val="center"/>
            <w:hideMark/>
          </w:tcPr>
          <w:p w14:paraId="3841BD0E" w14:textId="77777777" w:rsidR="00B66D99" w:rsidRPr="00B66D99" w:rsidRDefault="00B66D99" w:rsidP="00B66D99">
            <w:pPr>
              <w:widowControl w:val="0"/>
              <w:spacing w:before="6" w:after="6" w:line="228" w:lineRule="auto"/>
              <w:jc w:val="center"/>
              <w:rPr>
                <w:rFonts w:ascii="Times New Roman" w:eastAsia="等线" w:hAnsi="Times New Roman" w:cs="Times New Roman"/>
                <w:sz w:val="15"/>
                <w:szCs w:val="15"/>
                <w:lang w:eastAsia="zh-CN"/>
              </w:rPr>
            </w:pPr>
            <w:r w:rsidRPr="00B66D99">
              <w:rPr>
                <w:rFonts w:ascii="Times New Roman" w:eastAsia="Times New Roman" w:hAnsi="Times New Roman" w:cs="Times New Roman"/>
                <w:sz w:val="15"/>
                <w:szCs w:val="15"/>
                <w:lang w:eastAsia="zh-CN"/>
              </w:rPr>
              <w:t>P&lt;.001</w:t>
            </w:r>
          </w:p>
        </w:tc>
        <w:tc>
          <w:tcPr>
            <w:tcW w:w="1420" w:type="dxa"/>
            <w:tcBorders>
              <w:top w:val="nil"/>
              <w:left w:val="nil"/>
              <w:bottom w:val="nil"/>
              <w:right w:val="nil"/>
            </w:tcBorders>
            <w:tcMar>
              <w:top w:w="28" w:type="dxa"/>
              <w:left w:w="70" w:type="dxa"/>
              <w:bottom w:w="28" w:type="dxa"/>
              <w:right w:w="70" w:type="dxa"/>
            </w:tcMar>
            <w:vAlign w:val="center"/>
            <w:hideMark/>
          </w:tcPr>
          <w:p w14:paraId="4CFEA5BD" w14:textId="77777777" w:rsidR="00B66D99" w:rsidRPr="00B66D99" w:rsidRDefault="00B66D99" w:rsidP="00B66D99">
            <w:pPr>
              <w:widowControl w:val="0"/>
              <w:spacing w:before="6" w:after="6" w:line="228" w:lineRule="auto"/>
              <w:jc w:val="center"/>
              <w:rPr>
                <w:rFonts w:ascii="Times New Roman" w:eastAsia="等线" w:hAnsi="Times New Roman" w:cs="Times New Roman"/>
                <w:sz w:val="15"/>
                <w:szCs w:val="15"/>
                <w:lang w:eastAsia="zh-CN"/>
              </w:rPr>
            </w:pPr>
            <w:r w:rsidRPr="00B66D99">
              <w:rPr>
                <w:rFonts w:ascii="Times New Roman" w:eastAsia="Times New Roman" w:hAnsi="Times New Roman" w:cs="Times New Roman"/>
                <w:sz w:val="15"/>
                <w:szCs w:val="15"/>
                <w:lang w:eastAsia="zh-CN"/>
              </w:rPr>
              <w:t>27.18 (15.34–48.17)</w:t>
            </w:r>
          </w:p>
        </w:tc>
        <w:tc>
          <w:tcPr>
            <w:tcW w:w="800" w:type="dxa"/>
            <w:tcBorders>
              <w:top w:val="nil"/>
              <w:left w:val="nil"/>
              <w:bottom w:val="nil"/>
              <w:right w:val="nil"/>
            </w:tcBorders>
            <w:tcMar>
              <w:top w:w="28" w:type="dxa"/>
              <w:left w:w="70" w:type="dxa"/>
              <w:bottom w:w="28" w:type="dxa"/>
              <w:right w:w="70" w:type="dxa"/>
            </w:tcMar>
            <w:vAlign w:val="center"/>
            <w:hideMark/>
          </w:tcPr>
          <w:p w14:paraId="602933D3" w14:textId="77777777" w:rsidR="00B66D99" w:rsidRPr="00B66D99" w:rsidRDefault="00B66D99" w:rsidP="00B66D99">
            <w:pPr>
              <w:widowControl w:val="0"/>
              <w:spacing w:before="6" w:after="6" w:line="228" w:lineRule="auto"/>
              <w:jc w:val="center"/>
              <w:rPr>
                <w:rFonts w:ascii="Times New Roman" w:eastAsia="等线" w:hAnsi="Times New Roman" w:cs="Times New Roman"/>
                <w:sz w:val="15"/>
                <w:szCs w:val="15"/>
                <w:lang w:eastAsia="zh-CN"/>
              </w:rPr>
            </w:pPr>
            <w:r w:rsidRPr="00B66D99">
              <w:rPr>
                <w:rFonts w:ascii="Times New Roman" w:eastAsia="Times New Roman" w:hAnsi="Times New Roman" w:cs="Times New Roman"/>
                <w:sz w:val="15"/>
                <w:szCs w:val="15"/>
                <w:lang w:eastAsia="zh-CN"/>
              </w:rPr>
              <w:t>P&lt;.001</w:t>
            </w:r>
          </w:p>
        </w:tc>
      </w:tr>
      <w:tr w:rsidR="00B66D99" w:rsidRPr="00B66D99" w14:paraId="34B2995E" w14:textId="77777777">
        <w:trPr>
          <w:cantSplit/>
        </w:trPr>
        <w:tc>
          <w:tcPr>
            <w:tcW w:w="2700" w:type="dxa"/>
            <w:tcBorders>
              <w:top w:val="nil"/>
              <w:left w:val="nil"/>
              <w:bottom w:val="nil"/>
              <w:right w:val="nil"/>
            </w:tcBorders>
            <w:tcMar>
              <w:top w:w="28" w:type="dxa"/>
              <w:left w:w="70" w:type="dxa"/>
              <w:bottom w:w="28" w:type="dxa"/>
              <w:right w:w="70" w:type="dxa"/>
            </w:tcMar>
            <w:vAlign w:val="center"/>
            <w:hideMark/>
          </w:tcPr>
          <w:p w14:paraId="115B79CB" w14:textId="77777777" w:rsidR="00B66D99" w:rsidRPr="00B66D99" w:rsidRDefault="00B66D99" w:rsidP="00B66D99">
            <w:pPr>
              <w:widowControl w:val="0"/>
              <w:spacing w:before="6" w:after="6" w:line="228" w:lineRule="auto"/>
              <w:rPr>
                <w:rFonts w:ascii="Times New Roman" w:eastAsia="等线" w:hAnsi="Times New Roman" w:cs="Times New Roman"/>
                <w:sz w:val="15"/>
                <w:szCs w:val="15"/>
                <w:lang w:eastAsia="zh-CN"/>
              </w:rPr>
            </w:pPr>
            <w:r w:rsidRPr="00B66D99">
              <w:rPr>
                <w:rFonts w:ascii="Times New Roman" w:eastAsia="Times New Roman" w:hAnsi="Times New Roman" w:cs="Times New Roman"/>
                <w:sz w:val="15"/>
                <w:szCs w:val="15"/>
                <w:lang w:eastAsia="zh-CN"/>
              </w:rPr>
              <w:t xml:space="preserve">Platform: </w:t>
            </w:r>
            <w:proofErr w:type="spellStart"/>
            <w:r w:rsidRPr="00B66D99">
              <w:rPr>
                <w:rFonts w:ascii="Times New Roman" w:eastAsia="Times New Roman" w:hAnsi="Times New Roman" w:cs="Times New Roman"/>
                <w:sz w:val="15"/>
                <w:szCs w:val="15"/>
                <w:lang w:eastAsia="zh-CN"/>
              </w:rPr>
              <w:t>Kuaishou</w:t>
            </w:r>
            <w:proofErr w:type="spellEnd"/>
            <w:r w:rsidRPr="00B66D99">
              <w:rPr>
                <w:rFonts w:ascii="Times New Roman" w:eastAsia="Times New Roman" w:hAnsi="Times New Roman" w:cs="Times New Roman"/>
                <w:sz w:val="15"/>
                <w:szCs w:val="15"/>
                <w:lang w:eastAsia="zh-CN"/>
              </w:rPr>
              <w:t xml:space="preserve"> (vs </w:t>
            </w:r>
            <w:proofErr w:type="spellStart"/>
            <w:r w:rsidRPr="00B66D99">
              <w:rPr>
                <w:rFonts w:ascii="Times New Roman" w:eastAsia="Times New Roman" w:hAnsi="Times New Roman" w:cs="Times New Roman"/>
                <w:sz w:val="15"/>
                <w:szCs w:val="15"/>
                <w:lang w:eastAsia="zh-CN"/>
              </w:rPr>
              <w:t>Bilibili</w:t>
            </w:r>
            <w:proofErr w:type="spellEnd"/>
            <w:r w:rsidRPr="00B66D99">
              <w:rPr>
                <w:rFonts w:ascii="Times New Roman" w:eastAsia="Times New Roman" w:hAnsi="Times New Roman" w:cs="Times New Roman"/>
                <w:sz w:val="15"/>
                <w:szCs w:val="15"/>
                <w:lang w:eastAsia="zh-CN"/>
              </w:rPr>
              <w:t>)</w:t>
            </w:r>
          </w:p>
        </w:tc>
        <w:tc>
          <w:tcPr>
            <w:tcW w:w="1420" w:type="dxa"/>
            <w:tcBorders>
              <w:top w:val="nil"/>
              <w:left w:val="nil"/>
              <w:bottom w:val="nil"/>
              <w:right w:val="nil"/>
            </w:tcBorders>
            <w:tcMar>
              <w:top w:w="28" w:type="dxa"/>
              <w:left w:w="70" w:type="dxa"/>
              <w:bottom w:w="28" w:type="dxa"/>
              <w:right w:w="70" w:type="dxa"/>
            </w:tcMar>
            <w:vAlign w:val="center"/>
            <w:hideMark/>
          </w:tcPr>
          <w:p w14:paraId="7D5C2B85" w14:textId="77777777" w:rsidR="00B66D99" w:rsidRPr="00B66D99" w:rsidRDefault="00B66D99" w:rsidP="00B66D99">
            <w:pPr>
              <w:widowControl w:val="0"/>
              <w:spacing w:before="6" w:after="6" w:line="228" w:lineRule="auto"/>
              <w:jc w:val="center"/>
              <w:rPr>
                <w:rFonts w:ascii="Times New Roman" w:eastAsia="等线" w:hAnsi="Times New Roman" w:cs="Times New Roman"/>
                <w:sz w:val="15"/>
                <w:szCs w:val="15"/>
                <w:lang w:eastAsia="zh-CN"/>
              </w:rPr>
            </w:pPr>
            <w:r w:rsidRPr="00B66D99">
              <w:rPr>
                <w:rFonts w:ascii="Times New Roman" w:eastAsia="Times New Roman" w:hAnsi="Times New Roman" w:cs="Times New Roman"/>
                <w:sz w:val="15"/>
                <w:szCs w:val="15"/>
                <w:lang w:eastAsia="zh-CN"/>
              </w:rPr>
              <w:t>24.30 (10.83–54.54)</w:t>
            </w:r>
          </w:p>
        </w:tc>
        <w:tc>
          <w:tcPr>
            <w:tcW w:w="800" w:type="dxa"/>
            <w:tcBorders>
              <w:top w:val="nil"/>
              <w:left w:val="nil"/>
              <w:bottom w:val="nil"/>
              <w:right w:val="nil"/>
            </w:tcBorders>
            <w:tcMar>
              <w:top w:w="28" w:type="dxa"/>
              <w:left w:w="70" w:type="dxa"/>
              <w:bottom w:w="28" w:type="dxa"/>
              <w:right w:w="70" w:type="dxa"/>
            </w:tcMar>
            <w:vAlign w:val="center"/>
            <w:hideMark/>
          </w:tcPr>
          <w:p w14:paraId="53FE9828" w14:textId="77777777" w:rsidR="00B66D99" w:rsidRPr="00B66D99" w:rsidRDefault="00B66D99" w:rsidP="00B66D99">
            <w:pPr>
              <w:widowControl w:val="0"/>
              <w:spacing w:before="6" w:after="6" w:line="228" w:lineRule="auto"/>
              <w:jc w:val="center"/>
              <w:rPr>
                <w:rFonts w:ascii="Times New Roman" w:eastAsia="等线" w:hAnsi="Times New Roman" w:cs="Times New Roman"/>
                <w:sz w:val="15"/>
                <w:szCs w:val="15"/>
                <w:lang w:eastAsia="zh-CN"/>
              </w:rPr>
            </w:pPr>
            <w:r w:rsidRPr="00B66D99">
              <w:rPr>
                <w:rFonts w:ascii="Times New Roman" w:eastAsia="Times New Roman" w:hAnsi="Times New Roman" w:cs="Times New Roman"/>
                <w:sz w:val="15"/>
                <w:szCs w:val="15"/>
                <w:lang w:eastAsia="zh-CN"/>
              </w:rPr>
              <w:t>P&lt;.001</w:t>
            </w:r>
          </w:p>
        </w:tc>
        <w:tc>
          <w:tcPr>
            <w:tcW w:w="1420" w:type="dxa"/>
            <w:tcBorders>
              <w:top w:val="nil"/>
              <w:left w:val="nil"/>
              <w:bottom w:val="nil"/>
              <w:right w:val="nil"/>
            </w:tcBorders>
            <w:tcMar>
              <w:top w:w="28" w:type="dxa"/>
              <w:left w:w="70" w:type="dxa"/>
              <w:bottom w:w="28" w:type="dxa"/>
              <w:right w:w="70" w:type="dxa"/>
            </w:tcMar>
            <w:vAlign w:val="center"/>
            <w:hideMark/>
          </w:tcPr>
          <w:p w14:paraId="692026B2" w14:textId="77777777" w:rsidR="00B66D99" w:rsidRPr="00B66D99" w:rsidRDefault="00B66D99" w:rsidP="00B66D99">
            <w:pPr>
              <w:widowControl w:val="0"/>
              <w:spacing w:before="6" w:after="6" w:line="228" w:lineRule="auto"/>
              <w:jc w:val="center"/>
              <w:rPr>
                <w:rFonts w:ascii="Times New Roman" w:eastAsia="等线" w:hAnsi="Times New Roman" w:cs="Times New Roman"/>
                <w:sz w:val="15"/>
                <w:szCs w:val="15"/>
                <w:lang w:eastAsia="zh-CN"/>
              </w:rPr>
            </w:pPr>
            <w:r w:rsidRPr="00B66D99">
              <w:rPr>
                <w:rFonts w:ascii="Times New Roman" w:eastAsia="Times New Roman" w:hAnsi="Times New Roman" w:cs="Times New Roman"/>
                <w:sz w:val="15"/>
                <w:szCs w:val="15"/>
                <w:lang w:eastAsia="zh-CN"/>
              </w:rPr>
              <w:t>6.68 (2.79–16.01)</w:t>
            </w:r>
          </w:p>
        </w:tc>
        <w:tc>
          <w:tcPr>
            <w:tcW w:w="800" w:type="dxa"/>
            <w:tcBorders>
              <w:top w:val="nil"/>
              <w:left w:val="nil"/>
              <w:bottom w:val="nil"/>
              <w:right w:val="nil"/>
            </w:tcBorders>
            <w:tcMar>
              <w:top w:w="28" w:type="dxa"/>
              <w:left w:w="70" w:type="dxa"/>
              <w:bottom w:w="28" w:type="dxa"/>
              <w:right w:w="70" w:type="dxa"/>
            </w:tcMar>
            <w:vAlign w:val="center"/>
            <w:hideMark/>
          </w:tcPr>
          <w:p w14:paraId="117977A6" w14:textId="77777777" w:rsidR="00B66D99" w:rsidRPr="00B66D99" w:rsidRDefault="00B66D99" w:rsidP="00B66D99">
            <w:pPr>
              <w:widowControl w:val="0"/>
              <w:spacing w:before="6" w:after="6" w:line="228" w:lineRule="auto"/>
              <w:jc w:val="center"/>
              <w:rPr>
                <w:rFonts w:ascii="Times New Roman" w:eastAsia="等线" w:hAnsi="Times New Roman" w:cs="Times New Roman"/>
                <w:sz w:val="15"/>
                <w:szCs w:val="15"/>
                <w:lang w:eastAsia="zh-CN"/>
              </w:rPr>
            </w:pPr>
            <w:r w:rsidRPr="00B66D99">
              <w:rPr>
                <w:rFonts w:ascii="Times New Roman" w:eastAsia="Times New Roman" w:hAnsi="Times New Roman" w:cs="Times New Roman"/>
                <w:sz w:val="15"/>
                <w:szCs w:val="15"/>
                <w:lang w:eastAsia="zh-CN"/>
              </w:rPr>
              <w:t>P&lt;.001</w:t>
            </w:r>
          </w:p>
        </w:tc>
        <w:tc>
          <w:tcPr>
            <w:tcW w:w="1420" w:type="dxa"/>
            <w:tcBorders>
              <w:top w:val="nil"/>
              <w:left w:val="nil"/>
              <w:bottom w:val="nil"/>
              <w:right w:val="nil"/>
            </w:tcBorders>
            <w:tcMar>
              <w:top w:w="28" w:type="dxa"/>
              <w:left w:w="70" w:type="dxa"/>
              <w:bottom w:w="28" w:type="dxa"/>
              <w:right w:w="70" w:type="dxa"/>
            </w:tcMar>
            <w:vAlign w:val="center"/>
            <w:hideMark/>
          </w:tcPr>
          <w:p w14:paraId="7BEFCDE1" w14:textId="77777777" w:rsidR="00B66D99" w:rsidRPr="00B66D99" w:rsidRDefault="00B66D99" w:rsidP="00B66D99">
            <w:pPr>
              <w:widowControl w:val="0"/>
              <w:spacing w:before="6" w:after="6" w:line="228" w:lineRule="auto"/>
              <w:jc w:val="center"/>
              <w:rPr>
                <w:rFonts w:ascii="Times New Roman" w:eastAsia="等线" w:hAnsi="Times New Roman" w:cs="Times New Roman"/>
                <w:sz w:val="15"/>
                <w:szCs w:val="15"/>
                <w:lang w:eastAsia="zh-CN"/>
              </w:rPr>
            </w:pPr>
            <w:r w:rsidRPr="00B66D99">
              <w:rPr>
                <w:rFonts w:ascii="Times New Roman" w:eastAsia="Times New Roman" w:hAnsi="Times New Roman" w:cs="Times New Roman"/>
                <w:sz w:val="15"/>
                <w:szCs w:val="15"/>
                <w:lang w:eastAsia="zh-CN"/>
              </w:rPr>
              <w:t>6.40 (2.86–14.34)</w:t>
            </w:r>
          </w:p>
        </w:tc>
        <w:tc>
          <w:tcPr>
            <w:tcW w:w="800" w:type="dxa"/>
            <w:tcBorders>
              <w:top w:val="nil"/>
              <w:left w:val="nil"/>
              <w:bottom w:val="nil"/>
              <w:right w:val="nil"/>
            </w:tcBorders>
            <w:tcMar>
              <w:top w:w="28" w:type="dxa"/>
              <w:left w:w="70" w:type="dxa"/>
              <w:bottom w:w="28" w:type="dxa"/>
              <w:right w:w="70" w:type="dxa"/>
            </w:tcMar>
            <w:vAlign w:val="center"/>
            <w:hideMark/>
          </w:tcPr>
          <w:p w14:paraId="39BA21E1" w14:textId="77777777" w:rsidR="00B66D99" w:rsidRPr="00B66D99" w:rsidRDefault="00B66D99" w:rsidP="00B66D99">
            <w:pPr>
              <w:widowControl w:val="0"/>
              <w:spacing w:before="6" w:after="6" w:line="228" w:lineRule="auto"/>
              <w:jc w:val="center"/>
              <w:rPr>
                <w:rFonts w:ascii="Times New Roman" w:eastAsia="等线" w:hAnsi="Times New Roman" w:cs="Times New Roman"/>
                <w:sz w:val="15"/>
                <w:szCs w:val="15"/>
                <w:lang w:eastAsia="zh-CN"/>
              </w:rPr>
            </w:pPr>
            <w:r w:rsidRPr="00B66D99">
              <w:rPr>
                <w:rFonts w:ascii="Times New Roman" w:eastAsia="Times New Roman" w:hAnsi="Times New Roman" w:cs="Times New Roman"/>
                <w:sz w:val="15"/>
                <w:szCs w:val="15"/>
                <w:lang w:eastAsia="zh-CN"/>
              </w:rPr>
              <w:t>P&lt;.001</w:t>
            </w:r>
          </w:p>
        </w:tc>
      </w:tr>
      <w:tr w:rsidR="00B66D99" w:rsidRPr="00B66D99" w14:paraId="6C5B7242" w14:textId="77777777">
        <w:trPr>
          <w:cantSplit/>
        </w:trPr>
        <w:tc>
          <w:tcPr>
            <w:tcW w:w="2700" w:type="dxa"/>
            <w:tcBorders>
              <w:top w:val="nil"/>
              <w:left w:val="nil"/>
              <w:bottom w:val="nil"/>
              <w:right w:val="nil"/>
            </w:tcBorders>
            <w:tcMar>
              <w:top w:w="28" w:type="dxa"/>
              <w:left w:w="70" w:type="dxa"/>
              <w:bottom w:w="28" w:type="dxa"/>
              <w:right w:w="70" w:type="dxa"/>
            </w:tcMar>
            <w:vAlign w:val="center"/>
            <w:hideMark/>
          </w:tcPr>
          <w:p w14:paraId="42B282D1" w14:textId="77777777" w:rsidR="00B66D99" w:rsidRPr="00B66D99" w:rsidRDefault="00B66D99" w:rsidP="00B66D99">
            <w:pPr>
              <w:widowControl w:val="0"/>
              <w:spacing w:before="6" w:after="6" w:line="228" w:lineRule="auto"/>
              <w:rPr>
                <w:rFonts w:ascii="Times New Roman" w:eastAsia="等线" w:hAnsi="Times New Roman" w:cs="Times New Roman"/>
                <w:sz w:val="15"/>
                <w:szCs w:val="15"/>
                <w:lang w:eastAsia="zh-CN"/>
              </w:rPr>
            </w:pPr>
            <w:r w:rsidRPr="00B66D99">
              <w:rPr>
                <w:rFonts w:ascii="Times New Roman" w:eastAsia="Times New Roman" w:hAnsi="Times New Roman" w:cs="Times New Roman"/>
                <w:sz w:val="15"/>
                <w:szCs w:val="15"/>
                <w:lang w:eastAsia="zh-CN"/>
              </w:rPr>
              <w:t>Uploader: Media/Organization (vs Medical)</w:t>
            </w:r>
          </w:p>
        </w:tc>
        <w:tc>
          <w:tcPr>
            <w:tcW w:w="1420" w:type="dxa"/>
            <w:tcBorders>
              <w:top w:val="nil"/>
              <w:left w:val="nil"/>
              <w:bottom w:val="nil"/>
              <w:right w:val="nil"/>
            </w:tcBorders>
            <w:tcMar>
              <w:top w:w="28" w:type="dxa"/>
              <w:left w:w="70" w:type="dxa"/>
              <w:bottom w:w="28" w:type="dxa"/>
              <w:right w:w="70" w:type="dxa"/>
            </w:tcMar>
            <w:vAlign w:val="center"/>
            <w:hideMark/>
          </w:tcPr>
          <w:p w14:paraId="55515355" w14:textId="77777777" w:rsidR="00B66D99" w:rsidRPr="00B66D99" w:rsidRDefault="00B66D99" w:rsidP="00B66D99">
            <w:pPr>
              <w:widowControl w:val="0"/>
              <w:spacing w:before="6" w:after="6" w:line="228" w:lineRule="auto"/>
              <w:jc w:val="center"/>
              <w:rPr>
                <w:rFonts w:ascii="Times New Roman" w:eastAsia="等线" w:hAnsi="Times New Roman" w:cs="Times New Roman"/>
                <w:sz w:val="15"/>
                <w:szCs w:val="15"/>
                <w:lang w:eastAsia="zh-CN"/>
              </w:rPr>
            </w:pPr>
            <w:r w:rsidRPr="00B66D99">
              <w:rPr>
                <w:rFonts w:ascii="Times New Roman" w:eastAsia="Times New Roman" w:hAnsi="Times New Roman" w:cs="Times New Roman"/>
                <w:sz w:val="15"/>
                <w:szCs w:val="15"/>
                <w:lang w:eastAsia="zh-CN"/>
              </w:rPr>
              <w:t>0.98 (0.41–2.34)</w:t>
            </w:r>
          </w:p>
        </w:tc>
        <w:tc>
          <w:tcPr>
            <w:tcW w:w="800" w:type="dxa"/>
            <w:tcBorders>
              <w:top w:val="nil"/>
              <w:left w:val="nil"/>
              <w:bottom w:val="nil"/>
              <w:right w:val="nil"/>
            </w:tcBorders>
            <w:tcMar>
              <w:top w:w="28" w:type="dxa"/>
              <w:left w:w="70" w:type="dxa"/>
              <w:bottom w:w="28" w:type="dxa"/>
              <w:right w:w="70" w:type="dxa"/>
            </w:tcMar>
            <w:vAlign w:val="center"/>
            <w:hideMark/>
          </w:tcPr>
          <w:p w14:paraId="2BF6C1B1" w14:textId="77777777" w:rsidR="00B66D99" w:rsidRPr="00B66D99" w:rsidRDefault="00B66D99" w:rsidP="00B66D99">
            <w:pPr>
              <w:widowControl w:val="0"/>
              <w:spacing w:before="6" w:after="6" w:line="228" w:lineRule="auto"/>
              <w:jc w:val="center"/>
              <w:rPr>
                <w:rFonts w:ascii="Times New Roman" w:eastAsia="等线" w:hAnsi="Times New Roman" w:cs="Times New Roman"/>
                <w:sz w:val="15"/>
                <w:szCs w:val="15"/>
                <w:lang w:eastAsia="zh-CN"/>
              </w:rPr>
            </w:pPr>
            <w:r w:rsidRPr="00B66D99">
              <w:rPr>
                <w:rFonts w:ascii="Times New Roman" w:eastAsia="Times New Roman" w:hAnsi="Times New Roman" w:cs="Times New Roman"/>
                <w:sz w:val="15"/>
                <w:szCs w:val="15"/>
                <w:lang w:eastAsia="zh-CN"/>
              </w:rPr>
              <w:t>P=.966</w:t>
            </w:r>
          </w:p>
        </w:tc>
        <w:tc>
          <w:tcPr>
            <w:tcW w:w="1420" w:type="dxa"/>
            <w:tcBorders>
              <w:top w:val="nil"/>
              <w:left w:val="nil"/>
              <w:bottom w:val="nil"/>
              <w:right w:val="nil"/>
            </w:tcBorders>
            <w:tcMar>
              <w:top w:w="28" w:type="dxa"/>
              <w:left w:w="70" w:type="dxa"/>
              <w:bottom w:w="28" w:type="dxa"/>
              <w:right w:w="70" w:type="dxa"/>
            </w:tcMar>
            <w:vAlign w:val="center"/>
            <w:hideMark/>
          </w:tcPr>
          <w:p w14:paraId="347166AA" w14:textId="77777777" w:rsidR="00B66D99" w:rsidRPr="00B66D99" w:rsidRDefault="00B66D99" w:rsidP="00B66D99">
            <w:pPr>
              <w:widowControl w:val="0"/>
              <w:spacing w:before="6" w:after="6" w:line="228" w:lineRule="auto"/>
              <w:jc w:val="center"/>
              <w:rPr>
                <w:rFonts w:ascii="Times New Roman" w:eastAsia="等线" w:hAnsi="Times New Roman" w:cs="Times New Roman"/>
                <w:sz w:val="15"/>
                <w:szCs w:val="15"/>
                <w:lang w:eastAsia="zh-CN"/>
              </w:rPr>
            </w:pPr>
            <w:r w:rsidRPr="00B66D99">
              <w:rPr>
                <w:rFonts w:ascii="Times New Roman" w:eastAsia="Times New Roman" w:hAnsi="Times New Roman" w:cs="Times New Roman"/>
                <w:sz w:val="15"/>
                <w:szCs w:val="15"/>
                <w:lang w:eastAsia="zh-CN"/>
              </w:rPr>
              <w:t>0.56 (0.23–1.37)</w:t>
            </w:r>
          </w:p>
        </w:tc>
        <w:tc>
          <w:tcPr>
            <w:tcW w:w="800" w:type="dxa"/>
            <w:tcBorders>
              <w:top w:val="nil"/>
              <w:left w:val="nil"/>
              <w:bottom w:val="nil"/>
              <w:right w:val="nil"/>
            </w:tcBorders>
            <w:tcMar>
              <w:top w:w="28" w:type="dxa"/>
              <w:left w:w="70" w:type="dxa"/>
              <w:bottom w:w="28" w:type="dxa"/>
              <w:right w:w="70" w:type="dxa"/>
            </w:tcMar>
            <w:vAlign w:val="center"/>
            <w:hideMark/>
          </w:tcPr>
          <w:p w14:paraId="7D7C468B" w14:textId="77777777" w:rsidR="00B66D99" w:rsidRPr="00B66D99" w:rsidRDefault="00B66D99" w:rsidP="00B66D99">
            <w:pPr>
              <w:widowControl w:val="0"/>
              <w:spacing w:before="6" w:after="6" w:line="228" w:lineRule="auto"/>
              <w:jc w:val="center"/>
              <w:rPr>
                <w:rFonts w:ascii="Times New Roman" w:eastAsia="等线" w:hAnsi="Times New Roman" w:cs="Times New Roman"/>
                <w:sz w:val="15"/>
                <w:szCs w:val="15"/>
                <w:lang w:eastAsia="zh-CN"/>
              </w:rPr>
            </w:pPr>
            <w:r w:rsidRPr="00B66D99">
              <w:rPr>
                <w:rFonts w:ascii="Times New Roman" w:eastAsia="Times New Roman" w:hAnsi="Times New Roman" w:cs="Times New Roman"/>
                <w:sz w:val="15"/>
                <w:szCs w:val="15"/>
                <w:lang w:eastAsia="zh-CN"/>
              </w:rPr>
              <w:t>P=.202</w:t>
            </w:r>
          </w:p>
        </w:tc>
        <w:tc>
          <w:tcPr>
            <w:tcW w:w="1420" w:type="dxa"/>
            <w:tcBorders>
              <w:top w:val="nil"/>
              <w:left w:val="nil"/>
              <w:bottom w:val="nil"/>
              <w:right w:val="nil"/>
            </w:tcBorders>
            <w:tcMar>
              <w:top w:w="28" w:type="dxa"/>
              <w:left w:w="70" w:type="dxa"/>
              <w:bottom w:w="28" w:type="dxa"/>
              <w:right w:w="70" w:type="dxa"/>
            </w:tcMar>
            <w:vAlign w:val="center"/>
            <w:hideMark/>
          </w:tcPr>
          <w:p w14:paraId="23AB4AF1" w14:textId="77777777" w:rsidR="00B66D99" w:rsidRPr="00B66D99" w:rsidRDefault="00B66D99" w:rsidP="00B66D99">
            <w:pPr>
              <w:widowControl w:val="0"/>
              <w:spacing w:before="6" w:after="6" w:line="228" w:lineRule="auto"/>
              <w:jc w:val="center"/>
              <w:rPr>
                <w:rFonts w:ascii="Times New Roman" w:eastAsia="等线" w:hAnsi="Times New Roman" w:cs="Times New Roman"/>
                <w:sz w:val="15"/>
                <w:szCs w:val="15"/>
                <w:lang w:eastAsia="zh-CN"/>
              </w:rPr>
            </w:pPr>
            <w:r w:rsidRPr="00B66D99">
              <w:rPr>
                <w:rFonts w:ascii="Times New Roman" w:eastAsia="Times New Roman" w:hAnsi="Times New Roman" w:cs="Times New Roman"/>
                <w:sz w:val="15"/>
                <w:szCs w:val="15"/>
                <w:lang w:eastAsia="zh-CN"/>
              </w:rPr>
              <w:t>0.50 (0.22–1.15)</w:t>
            </w:r>
          </w:p>
        </w:tc>
        <w:tc>
          <w:tcPr>
            <w:tcW w:w="800" w:type="dxa"/>
            <w:tcBorders>
              <w:top w:val="nil"/>
              <w:left w:val="nil"/>
              <w:bottom w:val="nil"/>
              <w:right w:val="nil"/>
            </w:tcBorders>
            <w:tcMar>
              <w:top w:w="28" w:type="dxa"/>
              <w:left w:w="70" w:type="dxa"/>
              <w:bottom w:w="28" w:type="dxa"/>
              <w:right w:w="70" w:type="dxa"/>
            </w:tcMar>
            <w:vAlign w:val="center"/>
            <w:hideMark/>
          </w:tcPr>
          <w:p w14:paraId="7D66D08B" w14:textId="77777777" w:rsidR="00B66D99" w:rsidRPr="00B66D99" w:rsidRDefault="00B66D99" w:rsidP="00B66D99">
            <w:pPr>
              <w:widowControl w:val="0"/>
              <w:spacing w:before="6" w:after="6" w:line="228" w:lineRule="auto"/>
              <w:jc w:val="center"/>
              <w:rPr>
                <w:rFonts w:ascii="Times New Roman" w:eastAsia="等线" w:hAnsi="Times New Roman" w:cs="Times New Roman"/>
                <w:sz w:val="15"/>
                <w:szCs w:val="15"/>
                <w:lang w:eastAsia="zh-CN"/>
              </w:rPr>
            </w:pPr>
            <w:r w:rsidRPr="00B66D99">
              <w:rPr>
                <w:rFonts w:ascii="Times New Roman" w:eastAsia="Times New Roman" w:hAnsi="Times New Roman" w:cs="Times New Roman"/>
                <w:sz w:val="15"/>
                <w:szCs w:val="15"/>
                <w:lang w:eastAsia="zh-CN"/>
              </w:rPr>
              <w:t>P=.103</w:t>
            </w:r>
          </w:p>
        </w:tc>
      </w:tr>
      <w:tr w:rsidR="00B66D99" w:rsidRPr="00B66D99" w14:paraId="21BC094D" w14:textId="77777777">
        <w:trPr>
          <w:cantSplit/>
        </w:trPr>
        <w:tc>
          <w:tcPr>
            <w:tcW w:w="2700" w:type="dxa"/>
            <w:tcBorders>
              <w:top w:val="nil"/>
              <w:left w:val="nil"/>
              <w:bottom w:val="nil"/>
              <w:right w:val="nil"/>
            </w:tcBorders>
            <w:tcMar>
              <w:top w:w="28" w:type="dxa"/>
              <w:left w:w="70" w:type="dxa"/>
              <w:bottom w:w="28" w:type="dxa"/>
              <w:right w:w="70" w:type="dxa"/>
            </w:tcMar>
            <w:vAlign w:val="center"/>
            <w:hideMark/>
          </w:tcPr>
          <w:p w14:paraId="0B3B414B" w14:textId="77777777" w:rsidR="00B66D99" w:rsidRPr="00B66D99" w:rsidRDefault="00B66D99" w:rsidP="00B66D99">
            <w:pPr>
              <w:widowControl w:val="0"/>
              <w:spacing w:before="6" w:after="6" w:line="228" w:lineRule="auto"/>
              <w:rPr>
                <w:rFonts w:ascii="Times New Roman" w:eastAsia="等线" w:hAnsi="Times New Roman" w:cs="Times New Roman"/>
                <w:sz w:val="15"/>
                <w:szCs w:val="15"/>
                <w:lang w:eastAsia="zh-CN"/>
              </w:rPr>
            </w:pPr>
            <w:r w:rsidRPr="00B66D99">
              <w:rPr>
                <w:rFonts w:ascii="Times New Roman" w:eastAsia="Times New Roman" w:hAnsi="Times New Roman" w:cs="Times New Roman"/>
                <w:sz w:val="15"/>
                <w:szCs w:val="15"/>
                <w:lang w:eastAsia="zh-CN"/>
              </w:rPr>
              <w:t>Uploader: Individual/Blogger (vs Medical)</w:t>
            </w:r>
          </w:p>
        </w:tc>
        <w:tc>
          <w:tcPr>
            <w:tcW w:w="1420" w:type="dxa"/>
            <w:tcBorders>
              <w:top w:val="nil"/>
              <w:left w:val="nil"/>
              <w:bottom w:val="nil"/>
              <w:right w:val="nil"/>
            </w:tcBorders>
            <w:tcMar>
              <w:top w:w="28" w:type="dxa"/>
              <w:left w:w="70" w:type="dxa"/>
              <w:bottom w:w="28" w:type="dxa"/>
              <w:right w:w="70" w:type="dxa"/>
            </w:tcMar>
            <w:vAlign w:val="center"/>
            <w:hideMark/>
          </w:tcPr>
          <w:p w14:paraId="7B44A2B3" w14:textId="77777777" w:rsidR="00B66D99" w:rsidRPr="00B66D99" w:rsidRDefault="00B66D99" w:rsidP="00B66D99">
            <w:pPr>
              <w:widowControl w:val="0"/>
              <w:spacing w:before="6" w:after="6" w:line="228" w:lineRule="auto"/>
              <w:jc w:val="center"/>
              <w:rPr>
                <w:rFonts w:ascii="Times New Roman" w:eastAsia="等线" w:hAnsi="Times New Roman" w:cs="Times New Roman"/>
                <w:sz w:val="15"/>
                <w:szCs w:val="15"/>
                <w:lang w:eastAsia="zh-CN"/>
              </w:rPr>
            </w:pPr>
            <w:r w:rsidRPr="00B66D99">
              <w:rPr>
                <w:rFonts w:ascii="Times New Roman" w:eastAsia="Times New Roman" w:hAnsi="Times New Roman" w:cs="Times New Roman"/>
                <w:sz w:val="15"/>
                <w:szCs w:val="15"/>
                <w:lang w:eastAsia="zh-CN"/>
              </w:rPr>
              <w:t>1.81 (0.75–4.40)</w:t>
            </w:r>
          </w:p>
        </w:tc>
        <w:tc>
          <w:tcPr>
            <w:tcW w:w="800" w:type="dxa"/>
            <w:tcBorders>
              <w:top w:val="nil"/>
              <w:left w:val="nil"/>
              <w:bottom w:val="nil"/>
              <w:right w:val="nil"/>
            </w:tcBorders>
            <w:tcMar>
              <w:top w:w="28" w:type="dxa"/>
              <w:left w:w="70" w:type="dxa"/>
              <w:bottom w:w="28" w:type="dxa"/>
              <w:right w:w="70" w:type="dxa"/>
            </w:tcMar>
            <w:vAlign w:val="center"/>
            <w:hideMark/>
          </w:tcPr>
          <w:p w14:paraId="13229FAC" w14:textId="77777777" w:rsidR="00B66D99" w:rsidRPr="00B66D99" w:rsidRDefault="00B66D99" w:rsidP="00B66D99">
            <w:pPr>
              <w:widowControl w:val="0"/>
              <w:spacing w:before="6" w:after="6" w:line="228" w:lineRule="auto"/>
              <w:jc w:val="center"/>
              <w:rPr>
                <w:rFonts w:ascii="Times New Roman" w:eastAsia="等线" w:hAnsi="Times New Roman" w:cs="Times New Roman"/>
                <w:sz w:val="15"/>
                <w:szCs w:val="15"/>
                <w:lang w:eastAsia="zh-CN"/>
              </w:rPr>
            </w:pPr>
            <w:r w:rsidRPr="00B66D99">
              <w:rPr>
                <w:rFonts w:ascii="Times New Roman" w:eastAsia="Times New Roman" w:hAnsi="Times New Roman" w:cs="Times New Roman"/>
                <w:sz w:val="15"/>
                <w:szCs w:val="15"/>
                <w:lang w:eastAsia="zh-CN"/>
              </w:rPr>
              <w:t>P=.190</w:t>
            </w:r>
          </w:p>
        </w:tc>
        <w:tc>
          <w:tcPr>
            <w:tcW w:w="1420" w:type="dxa"/>
            <w:tcBorders>
              <w:top w:val="nil"/>
              <w:left w:val="nil"/>
              <w:bottom w:val="nil"/>
              <w:right w:val="nil"/>
            </w:tcBorders>
            <w:tcMar>
              <w:top w:w="28" w:type="dxa"/>
              <w:left w:w="70" w:type="dxa"/>
              <w:bottom w:w="28" w:type="dxa"/>
              <w:right w:w="70" w:type="dxa"/>
            </w:tcMar>
            <w:vAlign w:val="center"/>
            <w:hideMark/>
          </w:tcPr>
          <w:p w14:paraId="325439AA" w14:textId="77777777" w:rsidR="00B66D99" w:rsidRPr="00B66D99" w:rsidRDefault="00B66D99" w:rsidP="00B66D99">
            <w:pPr>
              <w:widowControl w:val="0"/>
              <w:spacing w:before="6" w:after="6" w:line="228" w:lineRule="auto"/>
              <w:jc w:val="center"/>
              <w:rPr>
                <w:rFonts w:ascii="Times New Roman" w:eastAsia="等线" w:hAnsi="Times New Roman" w:cs="Times New Roman"/>
                <w:sz w:val="15"/>
                <w:szCs w:val="15"/>
                <w:lang w:eastAsia="zh-CN"/>
              </w:rPr>
            </w:pPr>
            <w:r w:rsidRPr="00B66D99">
              <w:rPr>
                <w:rFonts w:ascii="Times New Roman" w:eastAsia="Times New Roman" w:hAnsi="Times New Roman" w:cs="Times New Roman"/>
                <w:sz w:val="15"/>
                <w:szCs w:val="15"/>
                <w:lang w:eastAsia="zh-CN"/>
              </w:rPr>
              <w:t>0.86 (0.35–2.10)</w:t>
            </w:r>
          </w:p>
        </w:tc>
        <w:tc>
          <w:tcPr>
            <w:tcW w:w="800" w:type="dxa"/>
            <w:tcBorders>
              <w:top w:val="nil"/>
              <w:left w:val="nil"/>
              <w:bottom w:val="nil"/>
              <w:right w:val="nil"/>
            </w:tcBorders>
            <w:tcMar>
              <w:top w:w="28" w:type="dxa"/>
              <w:left w:w="70" w:type="dxa"/>
              <w:bottom w:w="28" w:type="dxa"/>
              <w:right w:w="70" w:type="dxa"/>
            </w:tcMar>
            <w:vAlign w:val="center"/>
            <w:hideMark/>
          </w:tcPr>
          <w:p w14:paraId="643500BA" w14:textId="77777777" w:rsidR="00B66D99" w:rsidRPr="00B66D99" w:rsidRDefault="00B66D99" w:rsidP="00B66D99">
            <w:pPr>
              <w:widowControl w:val="0"/>
              <w:spacing w:before="6" w:after="6" w:line="228" w:lineRule="auto"/>
              <w:jc w:val="center"/>
              <w:rPr>
                <w:rFonts w:ascii="Times New Roman" w:eastAsia="等线" w:hAnsi="Times New Roman" w:cs="Times New Roman"/>
                <w:sz w:val="15"/>
                <w:szCs w:val="15"/>
                <w:lang w:eastAsia="zh-CN"/>
              </w:rPr>
            </w:pPr>
            <w:r w:rsidRPr="00B66D99">
              <w:rPr>
                <w:rFonts w:ascii="Times New Roman" w:eastAsia="Times New Roman" w:hAnsi="Times New Roman" w:cs="Times New Roman"/>
                <w:sz w:val="15"/>
                <w:szCs w:val="15"/>
                <w:lang w:eastAsia="zh-CN"/>
              </w:rPr>
              <w:t>P=.745</w:t>
            </w:r>
          </w:p>
        </w:tc>
        <w:tc>
          <w:tcPr>
            <w:tcW w:w="1420" w:type="dxa"/>
            <w:tcBorders>
              <w:top w:val="nil"/>
              <w:left w:val="nil"/>
              <w:bottom w:val="nil"/>
              <w:right w:val="nil"/>
            </w:tcBorders>
            <w:tcMar>
              <w:top w:w="28" w:type="dxa"/>
              <w:left w:w="70" w:type="dxa"/>
              <w:bottom w:w="28" w:type="dxa"/>
              <w:right w:w="70" w:type="dxa"/>
            </w:tcMar>
            <w:vAlign w:val="center"/>
            <w:hideMark/>
          </w:tcPr>
          <w:p w14:paraId="6069D4D5" w14:textId="77777777" w:rsidR="00B66D99" w:rsidRPr="00B66D99" w:rsidRDefault="00B66D99" w:rsidP="00B66D99">
            <w:pPr>
              <w:widowControl w:val="0"/>
              <w:spacing w:before="6" w:after="6" w:line="228" w:lineRule="auto"/>
              <w:jc w:val="center"/>
              <w:rPr>
                <w:rFonts w:ascii="Times New Roman" w:eastAsia="等线" w:hAnsi="Times New Roman" w:cs="Times New Roman"/>
                <w:sz w:val="15"/>
                <w:szCs w:val="15"/>
                <w:lang w:eastAsia="zh-CN"/>
              </w:rPr>
            </w:pPr>
            <w:r w:rsidRPr="00B66D99">
              <w:rPr>
                <w:rFonts w:ascii="Times New Roman" w:eastAsia="Times New Roman" w:hAnsi="Times New Roman" w:cs="Times New Roman"/>
                <w:sz w:val="15"/>
                <w:szCs w:val="15"/>
                <w:lang w:eastAsia="zh-CN"/>
              </w:rPr>
              <w:t>0.68 (0.30–1.58)</w:t>
            </w:r>
          </w:p>
        </w:tc>
        <w:tc>
          <w:tcPr>
            <w:tcW w:w="800" w:type="dxa"/>
            <w:tcBorders>
              <w:top w:val="nil"/>
              <w:left w:val="nil"/>
              <w:bottom w:val="nil"/>
              <w:right w:val="nil"/>
            </w:tcBorders>
            <w:tcMar>
              <w:top w:w="28" w:type="dxa"/>
              <w:left w:w="70" w:type="dxa"/>
              <w:bottom w:w="28" w:type="dxa"/>
              <w:right w:w="70" w:type="dxa"/>
            </w:tcMar>
            <w:vAlign w:val="center"/>
            <w:hideMark/>
          </w:tcPr>
          <w:p w14:paraId="5716D37B" w14:textId="77777777" w:rsidR="00B66D99" w:rsidRPr="00B66D99" w:rsidRDefault="00B66D99" w:rsidP="00B66D99">
            <w:pPr>
              <w:widowControl w:val="0"/>
              <w:spacing w:before="6" w:after="6" w:line="228" w:lineRule="auto"/>
              <w:jc w:val="center"/>
              <w:rPr>
                <w:rFonts w:ascii="Times New Roman" w:eastAsia="等线" w:hAnsi="Times New Roman" w:cs="Times New Roman"/>
                <w:sz w:val="15"/>
                <w:szCs w:val="15"/>
                <w:lang w:eastAsia="zh-CN"/>
              </w:rPr>
            </w:pPr>
            <w:r w:rsidRPr="00B66D99">
              <w:rPr>
                <w:rFonts w:ascii="Times New Roman" w:eastAsia="Times New Roman" w:hAnsi="Times New Roman" w:cs="Times New Roman"/>
                <w:sz w:val="15"/>
                <w:szCs w:val="15"/>
                <w:lang w:eastAsia="zh-CN"/>
              </w:rPr>
              <w:t>P=.373</w:t>
            </w:r>
          </w:p>
        </w:tc>
      </w:tr>
      <w:tr w:rsidR="00B66D99" w:rsidRPr="00B66D99" w14:paraId="6552FC3E" w14:textId="77777777">
        <w:trPr>
          <w:cantSplit/>
        </w:trPr>
        <w:tc>
          <w:tcPr>
            <w:tcW w:w="2700" w:type="dxa"/>
            <w:tcBorders>
              <w:top w:val="nil"/>
              <w:left w:val="nil"/>
              <w:bottom w:val="nil"/>
              <w:right w:val="nil"/>
            </w:tcBorders>
            <w:tcMar>
              <w:top w:w="28" w:type="dxa"/>
              <w:left w:w="70" w:type="dxa"/>
              <w:bottom w:w="28" w:type="dxa"/>
              <w:right w:w="70" w:type="dxa"/>
            </w:tcMar>
            <w:vAlign w:val="center"/>
            <w:hideMark/>
          </w:tcPr>
          <w:p w14:paraId="45BD8CDD" w14:textId="77777777" w:rsidR="00B66D99" w:rsidRPr="00B66D99" w:rsidRDefault="00B66D99" w:rsidP="00B66D99">
            <w:pPr>
              <w:widowControl w:val="0"/>
              <w:spacing w:before="6" w:after="6" w:line="228" w:lineRule="auto"/>
              <w:rPr>
                <w:rFonts w:ascii="Times New Roman" w:eastAsia="等线" w:hAnsi="Times New Roman" w:cs="Times New Roman"/>
                <w:sz w:val="15"/>
                <w:szCs w:val="15"/>
                <w:lang w:eastAsia="zh-CN"/>
              </w:rPr>
            </w:pPr>
            <w:proofErr w:type="gramStart"/>
            <w:r w:rsidRPr="00B66D99">
              <w:rPr>
                <w:rFonts w:ascii="Times New Roman" w:eastAsia="Times New Roman" w:hAnsi="Times New Roman" w:cs="Times New Roman"/>
                <w:sz w:val="15"/>
                <w:szCs w:val="15"/>
                <w:lang w:eastAsia="zh-CN"/>
              </w:rPr>
              <w:t>log(</w:t>
            </w:r>
            <w:proofErr w:type="gramEnd"/>
            <w:r w:rsidRPr="00B66D99">
              <w:rPr>
                <w:rFonts w:ascii="Times New Roman" w:eastAsia="Times New Roman" w:hAnsi="Times New Roman" w:cs="Times New Roman"/>
                <w:sz w:val="15"/>
                <w:szCs w:val="15"/>
                <w:lang w:eastAsia="zh-CN"/>
              </w:rPr>
              <w:t>video duration)</w:t>
            </w:r>
          </w:p>
        </w:tc>
        <w:tc>
          <w:tcPr>
            <w:tcW w:w="1420" w:type="dxa"/>
            <w:tcBorders>
              <w:top w:val="nil"/>
              <w:left w:val="nil"/>
              <w:bottom w:val="nil"/>
              <w:right w:val="nil"/>
            </w:tcBorders>
            <w:tcMar>
              <w:top w:w="28" w:type="dxa"/>
              <w:left w:w="70" w:type="dxa"/>
              <w:bottom w:w="28" w:type="dxa"/>
              <w:right w:w="70" w:type="dxa"/>
            </w:tcMar>
            <w:vAlign w:val="center"/>
            <w:hideMark/>
          </w:tcPr>
          <w:p w14:paraId="13D1D57A" w14:textId="77777777" w:rsidR="00B66D99" w:rsidRPr="00B66D99" w:rsidRDefault="00B66D99" w:rsidP="00B66D99">
            <w:pPr>
              <w:widowControl w:val="0"/>
              <w:spacing w:before="6" w:after="6" w:line="228" w:lineRule="auto"/>
              <w:jc w:val="center"/>
              <w:rPr>
                <w:rFonts w:ascii="Times New Roman" w:eastAsia="等线" w:hAnsi="Times New Roman" w:cs="Times New Roman"/>
                <w:sz w:val="15"/>
                <w:szCs w:val="15"/>
                <w:lang w:eastAsia="zh-CN"/>
              </w:rPr>
            </w:pPr>
            <w:r w:rsidRPr="00B66D99">
              <w:rPr>
                <w:rFonts w:ascii="Times New Roman" w:eastAsia="Times New Roman" w:hAnsi="Times New Roman" w:cs="Times New Roman"/>
                <w:sz w:val="15"/>
                <w:szCs w:val="15"/>
                <w:lang w:eastAsia="zh-CN"/>
              </w:rPr>
              <w:t>1.26 (1.00–1.59)</w:t>
            </w:r>
          </w:p>
        </w:tc>
        <w:tc>
          <w:tcPr>
            <w:tcW w:w="800" w:type="dxa"/>
            <w:tcBorders>
              <w:top w:val="nil"/>
              <w:left w:val="nil"/>
              <w:bottom w:val="nil"/>
              <w:right w:val="nil"/>
            </w:tcBorders>
            <w:tcMar>
              <w:top w:w="28" w:type="dxa"/>
              <w:left w:w="70" w:type="dxa"/>
              <w:bottom w:w="28" w:type="dxa"/>
              <w:right w:w="70" w:type="dxa"/>
            </w:tcMar>
            <w:vAlign w:val="center"/>
            <w:hideMark/>
          </w:tcPr>
          <w:p w14:paraId="73F75EF7" w14:textId="77777777" w:rsidR="00B66D99" w:rsidRPr="00B66D99" w:rsidRDefault="00B66D99" w:rsidP="00B66D99">
            <w:pPr>
              <w:widowControl w:val="0"/>
              <w:spacing w:before="6" w:after="6" w:line="228" w:lineRule="auto"/>
              <w:jc w:val="center"/>
              <w:rPr>
                <w:rFonts w:ascii="Times New Roman" w:eastAsia="等线" w:hAnsi="Times New Roman" w:cs="Times New Roman"/>
                <w:sz w:val="15"/>
                <w:szCs w:val="15"/>
                <w:lang w:eastAsia="zh-CN"/>
              </w:rPr>
            </w:pPr>
            <w:r w:rsidRPr="00B66D99">
              <w:rPr>
                <w:rFonts w:ascii="Times New Roman" w:eastAsia="Times New Roman" w:hAnsi="Times New Roman" w:cs="Times New Roman"/>
                <w:sz w:val="15"/>
                <w:szCs w:val="15"/>
                <w:lang w:eastAsia="zh-CN"/>
              </w:rPr>
              <w:t>P=.054</w:t>
            </w:r>
          </w:p>
        </w:tc>
        <w:tc>
          <w:tcPr>
            <w:tcW w:w="1420" w:type="dxa"/>
            <w:tcBorders>
              <w:top w:val="nil"/>
              <w:left w:val="nil"/>
              <w:bottom w:val="nil"/>
              <w:right w:val="nil"/>
            </w:tcBorders>
            <w:tcMar>
              <w:top w:w="28" w:type="dxa"/>
              <w:left w:w="70" w:type="dxa"/>
              <w:bottom w:w="28" w:type="dxa"/>
              <w:right w:w="70" w:type="dxa"/>
            </w:tcMar>
            <w:vAlign w:val="center"/>
            <w:hideMark/>
          </w:tcPr>
          <w:p w14:paraId="74032C07" w14:textId="77777777" w:rsidR="00B66D99" w:rsidRPr="00B66D99" w:rsidRDefault="00B66D99" w:rsidP="00B66D99">
            <w:pPr>
              <w:widowControl w:val="0"/>
              <w:spacing w:before="6" w:after="6" w:line="228" w:lineRule="auto"/>
              <w:jc w:val="center"/>
              <w:rPr>
                <w:rFonts w:ascii="Times New Roman" w:eastAsia="等线" w:hAnsi="Times New Roman" w:cs="Times New Roman"/>
                <w:sz w:val="15"/>
                <w:szCs w:val="15"/>
                <w:lang w:eastAsia="zh-CN"/>
              </w:rPr>
            </w:pPr>
            <w:r w:rsidRPr="00B66D99">
              <w:rPr>
                <w:rFonts w:ascii="Times New Roman" w:eastAsia="Times New Roman" w:hAnsi="Times New Roman" w:cs="Times New Roman"/>
                <w:sz w:val="15"/>
                <w:szCs w:val="15"/>
                <w:lang w:eastAsia="zh-CN"/>
              </w:rPr>
              <w:t>1.71 (1.33–2.22)</w:t>
            </w:r>
          </w:p>
        </w:tc>
        <w:tc>
          <w:tcPr>
            <w:tcW w:w="800" w:type="dxa"/>
            <w:tcBorders>
              <w:top w:val="nil"/>
              <w:left w:val="nil"/>
              <w:bottom w:val="nil"/>
              <w:right w:val="nil"/>
            </w:tcBorders>
            <w:tcMar>
              <w:top w:w="28" w:type="dxa"/>
              <w:left w:w="70" w:type="dxa"/>
              <w:bottom w:w="28" w:type="dxa"/>
              <w:right w:w="70" w:type="dxa"/>
            </w:tcMar>
            <w:vAlign w:val="center"/>
            <w:hideMark/>
          </w:tcPr>
          <w:p w14:paraId="38BD03F3" w14:textId="77777777" w:rsidR="00B66D99" w:rsidRPr="00B66D99" w:rsidRDefault="00B66D99" w:rsidP="00B66D99">
            <w:pPr>
              <w:widowControl w:val="0"/>
              <w:spacing w:before="6" w:after="6" w:line="228" w:lineRule="auto"/>
              <w:jc w:val="center"/>
              <w:rPr>
                <w:rFonts w:ascii="Times New Roman" w:eastAsia="等线" w:hAnsi="Times New Roman" w:cs="Times New Roman"/>
                <w:sz w:val="15"/>
                <w:szCs w:val="15"/>
                <w:lang w:eastAsia="zh-CN"/>
              </w:rPr>
            </w:pPr>
            <w:r w:rsidRPr="00B66D99">
              <w:rPr>
                <w:rFonts w:ascii="Times New Roman" w:eastAsia="Times New Roman" w:hAnsi="Times New Roman" w:cs="Times New Roman"/>
                <w:sz w:val="15"/>
                <w:szCs w:val="15"/>
                <w:lang w:eastAsia="zh-CN"/>
              </w:rPr>
              <w:t>P&lt;.001</w:t>
            </w:r>
          </w:p>
        </w:tc>
        <w:tc>
          <w:tcPr>
            <w:tcW w:w="1420" w:type="dxa"/>
            <w:tcBorders>
              <w:top w:val="nil"/>
              <w:left w:val="nil"/>
              <w:bottom w:val="nil"/>
              <w:right w:val="nil"/>
            </w:tcBorders>
            <w:tcMar>
              <w:top w:w="28" w:type="dxa"/>
              <w:left w:w="70" w:type="dxa"/>
              <w:bottom w:w="28" w:type="dxa"/>
              <w:right w:w="70" w:type="dxa"/>
            </w:tcMar>
            <w:vAlign w:val="center"/>
            <w:hideMark/>
          </w:tcPr>
          <w:p w14:paraId="464D6169" w14:textId="77777777" w:rsidR="00B66D99" w:rsidRPr="00B66D99" w:rsidRDefault="00B66D99" w:rsidP="00B66D99">
            <w:pPr>
              <w:widowControl w:val="0"/>
              <w:spacing w:before="6" w:after="6" w:line="228" w:lineRule="auto"/>
              <w:jc w:val="center"/>
              <w:rPr>
                <w:rFonts w:ascii="Times New Roman" w:eastAsia="等线" w:hAnsi="Times New Roman" w:cs="Times New Roman"/>
                <w:sz w:val="15"/>
                <w:szCs w:val="15"/>
                <w:lang w:eastAsia="zh-CN"/>
              </w:rPr>
            </w:pPr>
            <w:r w:rsidRPr="00B66D99">
              <w:rPr>
                <w:rFonts w:ascii="Times New Roman" w:eastAsia="Times New Roman" w:hAnsi="Times New Roman" w:cs="Times New Roman"/>
                <w:sz w:val="15"/>
                <w:szCs w:val="15"/>
                <w:lang w:eastAsia="zh-CN"/>
              </w:rPr>
              <w:t>1.35 (1.06–1.72)</w:t>
            </w:r>
          </w:p>
        </w:tc>
        <w:tc>
          <w:tcPr>
            <w:tcW w:w="800" w:type="dxa"/>
            <w:tcBorders>
              <w:top w:val="nil"/>
              <w:left w:val="nil"/>
              <w:bottom w:val="nil"/>
              <w:right w:val="nil"/>
            </w:tcBorders>
            <w:tcMar>
              <w:top w:w="28" w:type="dxa"/>
              <w:left w:w="70" w:type="dxa"/>
              <w:bottom w:w="28" w:type="dxa"/>
              <w:right w:w="70" w:type="dxa"/>
            </w:tcMar>
            <w:vAlign w:val="center"/>
            <w:hideMark/>
          </w:tcPr>
          <w:p w14:paraId="219ED4B6" w14:textId="77777777" w:rsidR="00B66D99" w:rsidRPr="00B66D99" w:rsidRDefault="00B66D99" w:rsidP="00B66D99">
            <w:pPr>
              <w:widowControl w:val="0"/>
              <w:spacing w:before="6" w:after="6" w:line="228" w:lineRule="auto"/>
              <w:jc w:val="center"/>
              <w:rPr>
                <w:rFonts w:ascii="Times New Roman" w:eastAsia="等线" w:hAnsi="Times New Roman" w:cs="Times New Roman"/>
                <w:sz w:val="15"/>
                <w:szCs w:val="15"/>
                <w:lang w:eastAsia="zh-CN"/>
              </w:rPr>
            </w:pPr>
            <w:r w:rsidRPr="00B66D99">
              <w:rPr>
                <w:rFonts w:ascii="Times New Roman" w:eastAsia="Times New Roman" w:hAnsi="Times New Roman" w:cs="Times New Roman"/>
                <w:sz w:val="15"/>
                <w:szCs w:val="15"/>
                <w:lang w:eastAsia="zh-CN"/>
              </w:rPr>
              <w:t>P=.016</w:t>
            </w:r>
          </w:p>
        </w:tc>
      </w:tr>
    </w:tbl>
    <w:p w14:paraId="3BA3C438" w14:textId="77777777" w:rsidR="00B66D99" w:rsidRPr="00B66D99" w:rsidRDefault="00B66D99" w:rsidP="00B66D99">
      <w:pPr>
        <w:widowControl w:val="0"/>
        <w:spacing w:before="10" w:after="10" w:line="240" w:lineRule="auto"/>
        <w:rPr>
          <w:rFonts w:ascii="Times New Roman" w:eastAsia="等线" w:hAnsi="Times New Roman" w:cs="Times New Roman"/>
          <w:sz w:val="15"/>
          <w:szCs w:val="15"/>
          <w:lang w:eastAsia="zh-CN"/>
        </w:rPr>
      </w:pPr>
      <w:r w:rsidRPr="00B66D99">
        <w:rPr>
          <w:rFonts w:ascii="Times New Roman" w:eastAsia="Times New Roman" w:hAnsi="Times New Roman" w:cs="Times New Roman"/>
          <w:sz w:val="14"/>
          <w:szCs w:val="14"/>
          <w:lang w:eastAsia="zh-CN"/>
        </w:rPr>
        <w:t xml:space="preserve">Incidence rate ratios (IRRs) with 95% CIs from negative binomial models (analytic n=240; one video with missing duration excluded). Each engagement count was modeled on any dangerous misinformation (ADMC), guideline completeness (PACI-14, per domain), platform, uploader category, and log video duration. Reference categories: platform, </w:t>
      </w:r>
      <w:proofErr w:type="spellStart"/>
      <w:r w:rsidRPr="00B66D99">
        <w:rPr>
          <w:rFonts w:ascii="Times New Roman" w:eastAsia="Times New Roman" w:hAnsi="Times New Roman" w:cs="Times New Roman"/>
          <w:sz w:val="14"/>
          <w:szCs w:val="14"/>
          <w:lang w:eastAsia="zh-CN"/>
        </w:rPr>
        <w:t>Bilibili</w:t>
      </w:r>
      <w:proofErr w:type="spellEnd"/>
      <w:r w:rsidRPr="00B66D99">
        <w:rPr>
          <w:rFonts w:ascii="Times New Roman" w:eastAsia="Times New Roman" w:hAnsi="Times New Roman" w:cs="Times New Roman"/>
          <w:sz w:val="14"/>
          <w:szCs w:val="14"/>
          <w:lang w:eastAsia="zh-CN"/>
        </w:rPr>
        <w:t>; uploader, medical professional. Dangerous misinformation was not independently associated with any engagement outcome, whereas platform dominated. IRR: incidence rate ratio; PACI-14: Pediatric Asthma Content Index; ADMC: Asthma Dangerous Misinformation Checklist.</w:t>
      </w:r>
    </w:p>
    <w:p w14:paraId="14AB6F30" w14:textId="77777777" w:rsidR="00B66D99" w:rsidRPr="00B66D99" w:rsidRDefault="00B66D99" w:rsidP="00B66D99">
      <w:pPr>
        <w:widowControl w:val="0"/>
        <w:spacing w:before="10" w:after="10" w:line="240" w:lineRule="auto"/>
        <w:rPr>
          <w:rFonts w:ascii="Times New Roman" w:eastAsia="等线" w:hAnsi="Times New Roman" w:cs="Times New Roman"/>
          <w:sz w:val="15"/>
          <w:szCs w:val="15"/>
          <w:lang w:eastAsia="zh-CN"/>
        </w:rPr>
      </w:pPr>
    </w:p>
    <w:p w14:paraId="0FD54BEC" w14:textId="77777777" w:rsidR="00B66D99" w:rsidRPr="00B66D99" w:rsidRDefault="00B66D99" w:rsidP="00B66D99">
      <w:pPr>
        <w:spacing w:after="60"/>
        <w:rPr>
          <w:rFonts w:ascii="Times New Roman" w:hAnsi="Times New Roman" w:cs="Times New Roman"/>
          <w:b/>
          <w:sz w:val="20"/>
        </w:rPr>
      </w:pPr>
      <w:r w:rsidRPr="00B66D99">
        <w:rPr>
          <w:rFonts w:ascii="Times New Roman" w:hAnsi="Times New Roman" w:cs="Times New Roman"/>
          <w:b/>
          <w:sz w:val="20"/>
        </w:rPr>
        <w:t>Table S9. Sensitivity analyses for the engagement models.</w:t>
      </w:r>
    </w:p>
    <w:tbl>
      <w:tblPr>
        <w:tblW w:w="9360" w:type="dxa"/>
        <w:tblBorders>
          <w:top w:val="single" w:sz="8" w:space="0" w:color="000000"/>
          <w:bottom w:val="single" w:sz="8" w:space="0" w:color="000000"/>
        </w:tblBorders>
        <w:tblCellMar>
          <w:left w:w="10" w:type="dxa"/>
          <w:right w:w="10" w:type="dxa"/>
        </w:tblCellMar>
        <w:tblLook w:val="04A0" w:firstRow="1" w:lastRow="0" w:firstColumn="1" w:lastColumn="0" w:noHBand="0" w:noVBand="1"/>
      </w:tblPr>
      <w:tblGrid>
        <w:gridCol w:w="2150"/>
        <w:gridCol w:w="1300"/>
        <w:gridCol w:w="2050"/>
        <w:gridCol w:w="2400"/>
        <w:gridCol w:w="1460"/>
      </w:tblGrid>
      <w:tr w:rsidR="00B66D99" w:rsidRPr="00B66D99" w14:paraId="4690713A" w14:textId="77777777">
        <w:trPr>
          <w:cantSplit/>
          <w:tblHeader/>
        </w:trPr>
        <w:tc>
          <w:tcPr>
            <w:tcW w:w="2150" w:type="dxa"/>
            <w:tcBorders>
              <w:top w:val="nil"/>
              <w:left w:val="nil"/>
              <w:bottom w:val="single" w:sz="6" w:space="0" w:color="000000"/>
              <w:right w:val="nil"/>
            </w:tcBorders>
            <w:tcMar>
              <w:top w:w="28" w:type="dxa"/>
              <w:left w:w="70" w:type="dxa"/>
              <w:bottom w:w="28" w:type="dxa"/>
              <w:right w:w="70" w:type="dxa"/>
            </w:tcMar>
            <w:vAlign w:val="center"/>
            <w:hideMark/>
          </w:tcPr>
          <w:p w14:paraId="04CE5B27" w14:textId="77777777" w:rsidR="00B66D99" w:rsidRPr="00B66D99" w:rsidRDefault="00B66D99" w:rsidP="00B66D99">
            <w:pPr>
              <w:widowControl w:val="0"/>
              <w:spacing w:before="6" w:after="6" w:line="228" w:lineRule="auto"/>
              <w:rPr>
                <w:rFonts w:ascii="Times New Roman" w:eastAsia="等线" w:hAnsi="Times New Roman" w:cs="Times New Roman"/>
                <w:sz w:val="15"/>
                <w:szCs w:val="15"/>
                <w:lang w:eastAsia="zh-CN"/>
              </w:rPr>
            </w:pPr>
            <w:r w:rsidRPr="00B66D99">
              <w:rPr>
                <w:rFonts w:ascii="Times New Roman" w:eastAsia="Times New Roman" w:hAnsi="Times New Roman" w:cs="Times New Roman"/>
                <w:b/>
                <w:bCs/>
                <w:sz w:val="15"/>
                <w:szCs w:val="15"/>
                <w:lang w:eastAsia="zh-CN"/>
              </w:rPr>
              <w:t>Sensitivity analysis</w:t>
            </w:r>
          </w:p>
        </w:tc>
        <w:tc>
          <w:tcPr>
            <w:tcW w:w="1300" w:type="dxa"/>
            <w:tcBorders>
              <w:top w:val="nil"/>
              <w:left w:val="nil"/>
              <w:bottom w:val="single" w:sz="6" w:space="0" w:color="000000"/>
              <w:right w:val="nil"/>
            </w:tcBorders>
            <w:tcMar>
              <w:top w:w="28" w:type="dxa"/>
              <w:left w:w="70" w:type="dxa"/>
              <w:bottom w:w="28" w:type="dxa"/>
              <w:right w:w="70" w:type="dxa"/>
            </w:tcMar>
            <w:vAlign w:val="center"/>
            <w:hideMark/>
          </w:tcPr>
          <w:p w14:paraId="7B8BA667" w14:textId="77777777" w:rsidR="00B66D99" w:rsidRPr="00B66D99" w:rsidRDefault="00B66D99" w:rsidP="00B66D99">
            <w:pPr>
              <w:widowControl w:val="0"/>
              <w:spacing w:before="6" w:after="6" w:line="228" w:lineRule="auto"/>
              <w:rPr>
                <w:rFonts w:ascii="Times New Roman" w:eastAsia="等线" w:hAnsi="Times New Roman" w:cs="Times New Roman"/>
                <w:sz w:val="15"/>
                <w:szCs w:val="15"/>
                <w:lang w:eastAsia="zh-CN"/>
              </w:rPr>
            </w:pPr>
            <w:r w:rsidRPr="00B66D99">
              <w:rPr>
                <w:rFonts w:ascii="Times New Roman" w:eastAsia="Times New Roman" w:hAnsi="Times New Roman" w:cs="Times New Roman"/>
                <w:b/>
                <w:bCs/>
                <w:sz w:val="15"/>
                <w:szCs w:val="15"/>
                <w:lang w:eastAsia="zh-CN"/>
              </w:rPr>
              <w:t>Outcome</w:t>
            </w:r>
          </w:p>
        </w:tc>
        <w:tc>
          <w:tcPr>
            <w:tcW w:w="2050" w:type="dxa"/>
            <w:tcBorders>
              <w:top w:val="nil"/>
              <w:left w:val="nil"/>
              <w:bottom w:val="single" w:sz="6" w:space="0" w:color="000000"/>
              <w:right w:val="nil"/>
            </w:tcBorders>
            <w:tcMar>
              <w:top w:w="28" w:type="dxa"/>
              <w:left w:w="70" w:type="dxa"/>
              <w:bottom w:w="28" w:type="dxa"/>
              <w:right w:w="70" w:type="dxa"/>
            </w:tcMar>
            <w:vAlign w:val="center"/>
            <w:hideMark/>
          </w:tcPr>
          <w:p w14:paraId="377BC94F" w14:textId="77777777" w:rsidR="00B66D99" w:rsidRPr="00B66D99" w:rsidRDefault="00B66D99" w:rsidP="00B66D99">
            <w:pPr>
              <w:widowControl w:val="0"/>
              <w:spacing w:before="6" w:after="6" w:line="228" w:lineRule="auto"/>
              <w:rPr>
                <w:rFonts w:ascii="Times New Roman" w:eastAsia="等线" w:hAnsi="Times New Roman" w:cs="Times New Roman"/>
                <w:sz w:val="15"/>
                <w:szCs w:val="15"/>
                <w:lang w:eastAsia="zh-CN"/>
              </w:rPr>
            </w:pPr>
            <w:r w:rsidRPr="00B66D99">
              <w:rPr>
                <w:rFonts w:ascii="Times New Roman" w:eastAsia="Times New Roman" w:hAnsi="Times New Roman" w:cs="Times New Roman"/>
                <w:b/>
                <w:bCs/>
                <w:sz w:val="15"/>
                <w:szCs w:val="15"/>
                <w:lang w:eastAsia="zh-CN"/>
              </w:rPr>
              <w:t>Predictor</w:t>
            </w:r>
          </w:p>
        </w:tc>
        <w:tc>
          <w:tcPr>
            <w:tcW w:w="2400" w:type="dxa"/>
            <w:tcBorders>
              <w:top w:val="nil"/>
              <w:left w:val="nil"/>
              <w:bottom w:val="single" w:sz="6" w:space="0" w:color="000000"/>
              <w:right w:val="nil"/>
            </w:tcBorders>
            <w:tcMar>
              <w:top w:w="28" w:type="dxa"/>
              <w:left w:w="70" w:type="dxa"/>
              <w:bottom w:w="28" w:type="dxa"/>
              <w:right w:w="70" w:type="dxa"/>
            </w:tcMar>
            <w:vAlign w:val="center"/>
            <w:hideMark/>
          </w:tcPr>
          <w:p w14:paraId="22E6BA56" w14:textId="77777777" w:rsidR="00B66D99" w:rsidRPr="00B66D99" w:rsidRDefault="00B66D99" w:rsidP="00B66D99">
            <w:pPr>
              <w:widowControl w:val="0"/>
              <w:spacing w:before="6" w:after="6" w:line="228" w:lineRule="auto"/>
              <w:jc w:val="center"/>
              <w:rPr>
                <w:rFonts w:ascii="Times New Roman" w:eastAsia="等线" w:hAnsi="Times New Roman" w:cs="Times New Roman"/>
                <w:sz w:val="15"/>
                <w:szCs w:val="15"/>
                <w:lang w:eastAsia="zh-CN"/>
              </w:rPr>
            </w:pPr>
            <w:r w:rsidRPr="00B66D99">
              <w:rPr>
                <w:rFonts w:ascii="Times New Roman" w:eastAsia="Times New Roman" w:hAnsi="Times New Roman" w:cs="Times New Roman"/>
                <w:b/>
                <w:bCs/>
                <w:sz w:val="15"/>
                <w:szCs w:val="15"/>
                <w:lang w:eastAsia="zh-CN"/>
              </w:rPr>
              <w:t>Estimate</w:t>
            </w:r>
          </w:p>
        </w:tc>
        <w:tc>
          <w:tcPr>
            <w:tcW w:w="1460" w:type="dxa"/>
            <w:tcBorders>
              <w:top w:val="nil"/>
              <w:left w:val="nil"/>
              <w:bottom w:val="single" w:sz="6" w:space="0" w:color="000000"/>
              <w:right w:val="nil"/>
            </w:tcBorders>
            <w:tcMar>
              <w:top w:w="28" w:type="dxa"/>
              <w:left w:w="70" w:type="dxa"/>
              <w:bottom w:w="28" w:type="dxa"/>
              <w:right w:w="70" w:type="dxa"/>
            </w:tcMar>
            <w:vAlign w:val="center"/>
            <w:hideMark/>
          </w:tcPr>
          <w:p w14:paraId="08873888" w14:textId="77777777" w:rsidR="00B66D99" w:rsidRPr="00B66D99" w:rsidRDefault="00B66D99" w:rsidP="00B66D99">
            <w:pPr>
              <w:widowControl w:val="0"/>
              <w:spacing w:before="6" w:after="6" w:line="228" w:lineRule="auto"/>
              <w:jc w:val="center"/>
              <w:rPr>
                <w:rFonts w:ascii="Times New Roman" w:eastAsia="等线" w:hAnsi="Times New Roman" w:cs="Times New Roman"/>
                <w:sz w:val="15"/>
                <w:szCs w:val="15"/>
                <w:lang w:eastAsia="zh-CN"/>
              </w:rPr>
            </w:pPr>
            <w:r w:rsidRPr="00B66D99">
              <w:rPr>
                <w:rFonts w:ascii="Times New Roman" w:eastAsia="Times New Roman" w:hAnsi="Times New Roman" w:cs="Times New Roman"/>
                <w:b/>
                <w:bCs/>
                <w:sz w:val="15"/>
                <w:szCs w:val="15"/>
                <w:lang w:eastAsia="zh-CN"/>
              </w:rPr>
              <w:t>P value</w:t>
            </w:r>
          </w:p>
        </w:tc>
      </w:tr>
      <w:tr w:rsidR="00B66D99" w:rsidRPr="00B66D99" w14:paraId="76AABA71" w14:textId="77777777">
        <w:trPr>
          <w:cantSplit/>
        </w:trPr>
        <w:tc>
          <w:tcPr>
            <w:tcW w:w="2150" w:type="dxa"/>
            <w:tcBorders>
              <w:top w:val="nil"/>
              <w:left w:val="nil"/>
              <w:bottom w:val="nil"/>
              <w:right w:val="nil"/>
            </w:tcBorders>
            <w:tcMar>
              <w:top w:w="28" w:type="dxa"/>
              <w:left w:w="70" w:type="dxa"/>
              <w:bottom w:w="28" w:type="dxa"/>
              <w:right w:w="70" w:type="dxa"/>
            </w:tcMar>
            <w:vAlign w:val="center"/>
            <w:hideMark/>
          </w:tcPr>
          <w:p w14:paraId="2E54A446" w14:textId="77777777" w:rsidR="00B66D99" w:rsidRPr="00B66D99" w:rsidRDefault="00B66D99" w:rsidP="00B66D99">
            <w:pPr>
              <w:widowControl w:val="0"/>
              <w:spacing w:before="6" w:after="6" w:line="228" w:lineRule="auto"/>
              <w:rPr>
                <w:rFonts w:ascii="Times New Roman" w:eastAsia="等线" w:hAnsi="Times New Roman" w:cs="Times New Roman"/>
                <w:sz w:val="15"/>
                <w:szCs w:val="15"/>
                <w:lang w:eastAsia="zh-CN"/>
              </w:rPr>
            </w:pPr>
            <w:r w:rsidRPr="00B66D99">
              <w:rPr>
                <w:rFonts w:ascii="Times New Roman" w:eastAsia="Times New Roman" w:hAnsi="Times New Roman" w:cs="Times New Roman"/>
                <w:sz w:val="15"/>
                <w:szCs w:val="15"/>
                <w:lang w:eastAsia="zh-CN"/>
              </w:rPr>
              <w:t>log(x+1) OLS, HC3</w:t>
            </w:r>
          </w:p>
        </w:tc>
        <w:tc>
          <w:tcPr>
            <w:tcW w:w="1300" w:type="dxa"/>
            <w:tcBorders>
              <w:top w:val="nil"/>
              <w:left w:val="nil"/>
              <w:bottom w:val="nil"/>
              <w:right w:val="nil"/>
            </w:tcBorders>
            <w:tcMar>
              <w:top w:w="28" w:type="dxa"/>
              <w:left w:w="70" w:type="dxa"/>
              <w:bottom w:w="28" w:type="dxa"/>
              <w:right w:w="70" w:type="dxa"/>
            </w:tcMar>
            <w:vAlign w:val="center"/>
            <w:hideMark/>
          </w:tcPr>
          <w:p w14:paraId="002EE1FB" w14:textId="77777777" w:rsidR="00B66D99" w:rsidRPr="00B66D99" w:rsidRDefault="00B66D99" w:rsidP="00B66D99">
            <w:pPr>
              <w:widowControl w:val="0"/>
              <w:spacing w:before="6" w:after="6" w:line="228" w:lineRule="auto"/>
              <w:rPr>
                <w:rFonts w:ascii="Times New Roman" w:eastAsia="等线" w:hAnsi="Times New Roman" w:cs="Times New Roman"/>
                <w:sz w:val="15"/>
                <w:szCs w:val="15"/>
                <w:lang w:eastAsia="zh-CN"/>
              </w:rPr>
            </w:pPr>
            <w:r w:rsidRPr="00B66D99">
              <w:rPr>
                <w:rFonts w:ascii="Times New Roman" w:eastAsia="Times New Roman" w:hAnsi="Times New Roman" w:cs="Times New Roman"/>
                <w:sz w:val="15"/>
                <w:szCs w:val="15"/>
                <w:lang w:eastAsia="zh-CN"/>
              </w:rPr>
              <w:t>Likes</w:t>
            </w:r>
          </w:p>
        </w:tc>
        <w:tc>
          <w:tcPr>
            <w:tcW w:w="2050" w:type="dxa"/>
            <w:tcBorders>
              <w:top w:val="nil"/>
              <w:left w:val="nil"/>
              <w:bottom w:val="nil"/>
              <w:right w:val="nil"/>
            </w:tcBorders>
            <w:tcMar>
              <w:top w:w="28" w:type="dxa"/>
              <w:left w:w="70" w:type="dxa"/>
              <w:bottom w:w="28" w:type="dxa"/>
              <w:right w:w="70" w:type="dxa"/>
            </w:tcMar>
            <w:vAlign w:val="center"/>
            <w:hideMark/>
          </w:tcPr>
          <w:p w14:paraId="21A017C7" w14:textId="77777777" w:rsidR="00B66D99" w:rsidRPr="00B66D99" w:rsidRDefault="00B66D99" w:rsidP="00B66D99">
            <w:pPr>
              <w:widowControl w:val="0"/>
              <w:spacing w:before="6" w:after="6" w:line="228" w:lineRule="auto"/>
              <w:rPr>
                <w:rFonts w:ascii="Times New Roman" w:eastAsia="等线" w:hAnsi="Times New Roman" w:cs="Times New Roman"/>
                <w:sz w:val="15"/>
                <w:szCs w:val="15"/>
                <w:lang w:eastAsia="zh-CN"/>
              </w:rPr>
            </w:pPr>
            <w:r w:rsidRPr="00B66D99">
              <w:rPr>
                <w:rFonts w:ascii="Times New Roman" w:eastAsia="Times New Roman" w:hAnsi="Times New Roman" w:cs="Times New Roman"/>
                <w:sz w:val="15"/>
                <w:szCs w:val="15"/>
                <w:lang w:eastAsia="zh-CN"/>
              </w:rPr>
              <w:t>Any ADMC</w:t>
            </w:r>
          </w:p>
        </w:tc>
        <w:tc>
          <w:tcPr>
            <w:tcW w:w="2400" w:type="dxa"/>
            <w:tcBorders>
              <w:top w:val="nil"/>
              <w:left w:val="nil"/>
              <w:bottom w:val="nil"/>
              <w:right w:val="nil"/>
            </w:tcBorders>
            <w:tcMar>
              <w:top w:w="28" w:type="dxa"/>
              <w:left w:w="70" w:type="dxa"/>
              <w:bottom w:w="28" w:type="dxa"/>
              <w:right w:w="70" w:type="dxa"/>
            </w:tcMar>
            <w:vAlign w:val="center"/>
            <w:hideMark/>
          </w:tcPr>
          <w:p w14:paraId="15BCEC9D" w14:textId="77777777" w:rsidR="00B66D99" w:rsidRPr="00B66D99" w:rsidRDefault="00B66D99" w:rsidP="00B66D99">
            <w:pPr>
              <w:widowControl w:val="0"/>
              <w:spacing w:before="6" w:after="6" w:line="228" w:lineRule="auto"/>
              <w:jc w:val="center"/>
              <w:rPr>
                <w:rFonts w:ascii="Times New Roman" w:eastAsia="等线" w:hAnsi="Times New Roman" w:cs="Times New Roman"/>
                <w:sz w:val="15"/>
                <w:szCs w:val="15"/>
                <w:lang w:eastAsia="zh-CN"/>
              </w:rPr>
            </w:pPr>
            <w:r w:rsidRPr="00B66D99">
              <w:rPr>
                <w:rFonts w:ascii="Times New Roman" w:eastAsia="Times New Roman" w:hAnsi="Times New Roman" w:cs="Times New Roman"/>
                <w:sz w:val="15"/>
                <w:szCs w:val="15"/>
                <w:lang w:eastAsia="zh-CN"/>
              </w:rPr>
              <w:t>β=+0.058</w:t>
            </w:r>
          </w:p>
        </w:tc>
        <w:tc>
          <w:tcPr>
            <w:tcW w:w="1460" w:type="dxa"/>
            <w:tcBorders>
              <w:top w:val="nil"/>
              <w:left w:val="nil"/>
              <w:bottom w:val="nil"/>
              <w:right w:val="nil"/>
            </w:tcBorders>
            <w:tcMar>
              <w:top w:w="28" w:type="dxa"/>
              <w:left w:w="70" w:type="dxa"/>
              <w:bottom w:w="28" w:type="dxa"/>
              <w:right w:w="70" w:type="dxa"/>
            </w:tcMar>
            <w:vAlign w:val="center"/>
            <w:hideMark/>
          </w:tcPr>
          <w:p w14:paraId="0BCDF132" w14:textId="77777777" w:rsidR="00B66D99" w:rsidRPr="00B66D99" w:rsidRDefault="00B66D99" w:rsidP="00B66D99">
            <w:pPr>
              <w:widowControl w:val="0"/>
              <w:spacing w:before="6" w:after="6" w:line="228" w:lineRule="auto"/>
              <w:jc w:val="center"/>
              <w:rPr>
                <w:rFonts w:ascii="Times New Roman" w:eastAsia="等线" w:hAnsi="Times New Roman" w:cs="Times New Roman"/>
                <w:sz w:val="15"/>
                <w:szCs w:val="15"/>
                <w:lang w:eastAsia="zh-CN"/>
              </w:rPr>
            </w:pPr>
            <w:r w:rsidRPr="00B66D99">
              <w:rPr>
                <w:rFonts w:ascii="Times New Roman" w:eastAsia="Times New Roman" w:hAnsi="Times New Roman" w:cs="Times New Roman"/>
                <w:sz w:val="15"/>
                <w:szCs w:val="15"/>
                <w:lang w:eastAsia="zh-CN"/>
              </w:rPr>
              <w:t>P=.854</w:t>
            </w:r>
          </w:p>
        </w:tc>
      </w:tr>
      <w:tr w:rsidR="00B66D99" w:rsidRPr="00B66D99" w14:paraId="59508C59" w14:textId="77777777">
        <w:trPr>
          <w:cantSplit/>
        </w:trPr>
        <w:tc>
          <w:tcPr>
            <w:tcW w:w="2150" w:type="dxa"/>
            <w:tcBorders>
              <w:top w:val="nil"/>
              <w:left w:val="nil"/>
              <w:bottom w:val="nil"/>
              <w:right w:val="nil"/>
            </w:tcBorders>
            <w:tcMar>
              <w:top w:w="28" w:type="dxa"/>
              <w:left w:w="70" w:type="dxa"/>
              <w:bottom w:w="28" w:type="dxa"/>
              <w:right w:w="70" w:type="dxa"/>
            </w:tcMar>
            <w:vAlign w:val="center"/>
            <w:hideMark/>
          </w:tcPr>
          <w:p w14:paraId="0EBF727F" w14:textId="77777777" w:rsidR="00B66D99" w:rsidRPr="00B66D99" w:rsidRDefault="00B66D99" w:rsidP="00B66D99">
            <w:pPr>
              <w:widowControl w:val="0"/>
              <w:spacing w:before="6" w:after="6" w:line="228" w:lineRule="auto"/>
              <w:rPr>
                <w:rFonts w:ascii="Times New Roman" w:eastAsia="等线" w:hAnsi="Times New Roman" w:cs="Times New Roman"/>
                <w:sz w:val="15"/>
                <w:szCs w:val="15"/>
                <w:lang w:eastAsia="zh-CN"/>
              </w:rPr>
            </w:pPr>
            <w:r w:rsidRPr="00B66D99">
              <w:rPr>
                <w:rFonts w:ascii="Times New Roman" w:eastAsia="Times New Roman" w:hAnsi="Times New Roman" w:cs="Times New Roman"/>
                <w:sz w:val="15"/>
                <w:szCs w:val="15"/>
                <w:lang w:eastAsia="zh-CN"/>
              </w:rPr>
              <w:t>log(x+1) OLS, HC3</w:t>
            </w:r>
          </w:p>
        </w:tc>
        <w:tc>
          <w:tcPr>
            <w:tcW w:w="1300" w:type="dxa"/>
            <w:tcBorders>
              <w:top w:val="nil"/>
              <w:left w:val="nil"/>
              <w:bottom w:val="nil"/>
              <w:right w:val="nil"/>
            </w:tcBorders>
            <w:tcMar>
              <w:top w:w="28" w:type="dxa"/>
              <w:left w:w="70" w:type="dxa"/>
              <w:bottom w:w="28" w:type="dxa"/>
              <w:right w:w="70" w:type="dxa"/>
            </w:tcMar>
            <w:vAlign w:val="center"/>
            <w:hideMark/>
          </w:tcPr>
          <w:p w14:paraId="619825E9" w14:textId="77777777" w:rsidR="00B66D99" w:rsidRPr="00B66D99" w:rsidRDefault="00B66D99" w:rsidP="00B66D99">
            <w:pPr>
              <w:widowControl w:val="0"/>
              <w:spacing w:before="6" w:after="6" w:line="228" w:lineRule="auto"/>
              <w:rPr>
                <w:rFonts w:ascii="Times New Roman" w:eastAsia="等线" w:hAnsi="Times New Roman" w:cs="Times New Roman"/>
                <w:sz w:val="15"/>
                <w:szCs w:val="15"/>
                <w:lang w:eastAsia="zh-CN"/>
              </w:rPr>
            </w:pPr>
            <w:r w:rsidRPr="00B66D99">
              <w:rPr>
                <w:rFonts w:ascii="Times New Roman" w:eastAsia="Times New Roman" w:hAnsi="Times New Roman" w:cs="Times New Roman"/>
                <w:sz w:val="15"/>
                <w:szCs w:val="15"/>
                <w:lang w:eastAsia="zh-CN"/>
              </w:rPr>
              <w:t>Likes</w:t>
            </w:r>
          </w:p>
        </w:tc>
        <w:tc>
          <w:tcPr>
            <w:tcW w:w="2050" w:type="dxa"/>
            <w:tcBorders>
              <w:top w:val="nil"/>
              <w:left w:val="nil"/>
              <w:bottom w:val="nil"/>
              <w:right w:val="nil"/>
            </w:tcBorders>
            <w:tcMar>
              <w:top w:w="28" w:type="dxa"/>
              <w:left w:w="70" w:type="dxa"/>
              <w:bottom w:w="28" w:type="dxa"/>
              <w:right w:w="70" w:type="dxa"/>
            </w:tcMar>
            <w:vAlign w:val="center"/>
            <w:hideMark/>
          </w:tcPr>
          <w:p w14:paraId="24F34931" w14:textId="77777777" w:rsidR="00B66D99" w:rsidRPr="00B66D99" w:rsidRDefault="00B66D99" w:rsidP="00B66D99">
            <w:pPr>
              <w:widowControl w:val="0"/>
              <w:spacing w:before="6" w:after="6" w:line="228" w:lineRule="auto"/>
              <w:rPr>
                <w:rFonts w:ascii="Times New Roman" w:eastAsia="等线" w:hAnsi="Times New Roman" w:cs="Times New Roman"/>
                <w:sz w:val="15"/>
                <w:szCs w:val="15"/>
                <w:lang w:eastAsia="zh-CN"/>
              </w:rPr>
            </w:pPr>
            <w:r w:rsidRPr="00B66D99">
              <w:rPr>
                <w:rFonts w:ascii="Times New Roman" w:eastAsia="Times New Roman" w:hAnsi="Times New Roman" w:cs="Times New Roman"/>
                <w:sz w:val="15"/>
                <w:szCs w:val="15"/>
                <w:lang w:eastAsia="zh-CN"/>
              </w:rPr>
              <w:t>PACI-14 (per domain)</w:t>
            </w:r>
          </w:p>
        </w:tc>
        <w:tc>
          <w:tcPr>
            <w:tcW w:w="2400" w:type="dxa"/>
            <w:tcBorders>
              <w:top w:val="nil"/>
              <w:left w:val="nil"/>
              <w:bottom w:val="nil"/>
              <w:right w:val="nil"/>
            </w:tcBorders>
            <w:tcMar>
              <w:top w:w="28" w:type="dxa"/>
              <w:left w:w="70" w:type="dxa"/>
              <w:bottom w:w="28" w:type="dxa"/>
              <w:right w:w="70" w:type="dxa"/>
            </w:tcMar>
            <w:vAlign w:val="center"/>
            <w:hideMark/>
          </w:tcPr>
          <w:p w14:paraId="244BA5B5" w14:textId="77777777" w:rsidR="00B66D99" w:rsidRPr="00B66D99" w:rsidRDefault="00B66D99" w:rsidP="00B66D99">
            <w:pPr>
              <w:widowControl w:val="0"/>
              <w:spacing w:before="6" w:after="6" w:line="228" w:lineRule="auto"/>
              <w:jc w:val="center"/>
              <w:rPr>
                <w:rFonts w:ascii="Times New Roman" w:eastAsia="等线" w:hAnsi="Times New Roman" w:cs="Times New Roman"/>
                <w:sz w:val="15"/>
                <w:szCs w:val="15"/>
                <w:lang w:eastAsia="zh-CN"/>
              </w:rPr>
            </w:pPr>
            <w:r w:rsidRPr="00B66D99">
              <w:rPr>
                <w:rFonts w:ascii="Times New Roman" w:eastAsia="Times New Roman" w:hAnsi="Times New Roman" w:cs="Times New Roman"/>
                <w:sz w:val="15"/>
                <w:szCs w:val="15"/>
                <w:lang w:eastAsia="zh-CN"/>
              </w:rPr>
              <w:t>β=+0.026</w:t>
            </w:r>
          </w:p>
        </w:tc>
        <w:tc>
          <w:tcPr>
            <w:tcW w:w="1460" w:type="dxa"/>
            <w:tcBorders>
              <w:top w:val="nil"/>
              <w:left w:val="nil"/>
              <w:bottom w:val="nil"/>
              <w:right w:val="nil"/>
            </w:tcBorders>
            <w:tcMar>
              <w:top w:w="28" w:type="dxa"/>
              <w:left w:w="70" w:type="dxa"/>
              <w:bottom w:w="28" w:type="dxa"/>
              <w:right w:w="70" w:type="dxa"/>
            </w:tcMar>
            <w:vAlign w:val="center"/>
            <w:hideMark/>
          </w:tcPr>
          <w:p w14:paraId="0520E07B" w14:textId="77777777" w:rsidR="00B66D99" w:rsidRPr="00B66D99" w:rsidRDefault="00B66D99" w:rsidP="00B66D99">
            <w:pPr>
              <w:widowControl w:val="0"/>
              <w:spacing w:before="6" w:after="6" w:line="228" w:lineRule="auto"/>
              <w:jc w:val="center"/>
              <w:rPr>
                <w:rFonts w:ascii="Times New Roman" w:eastAsia="等线" w:hAnsi="Times New Roman" w:cs="Times New Roman"/>
                <w:sz w:val="15"/>
                <w:szCs w:val="15"/>
                <w:lang w:eastAsia="zh-CN"/>
              </w:rPr>
            </w:pPr>
            <w:r w:rsidRPr="00B66D99">
              <w:rPr>
                <w:rFonts w:ascii="Times New Roman" w:eastAsia="Times New Roman" w:hAnsi="Times New Roman" w:cs="Times New Roman"/>
                <w:sz w:val="15"/>
                <w:szCs w:val="15"/>
                <w:lang w:eastAsia="zh-CN"/>
              </w:rPr>
              <w:t>P=.616</w:t>
            </w:r>
          </w:p>
        </w:tc>
      </w:tr>
      <w:tr w:rsidR="00B66D99" w:rsidRPr="00B66D99" w14:paraId="3B3ADF6E" w14:textId="77777777">
        <w:trPr>
          <w:cantSplit/>
        </w:trPr>
        <w:tc>
          <w:tcPr>
            <w:tcW w:w="2150" w:type="dxa"/>
            <w:tcBorders>
              <w:top w:val="nil"/>
              <w:left w:val="nil"/>
              <w:bottom w:val="nil"/>
              <w:right w:val="nil"/>
            </w:tcBorders>
            <w:tcMar>
              <w:top w:w="28" w:type="dxa"/>
              <w:left w:w="70" w:type="dxa"/>
              <w:bottom w:w="28" w:type="dxa"/>
              <w:right w:w="70" w:type="dxa"/>
            </w:tcMar>
            <w:vAlign w:val="center"/>
            <w:hideMark/>
          </w:tcPr>
          <w:p w14:paraId="02251EFB" w14:textId="77777777" w:rsidR="00B66D99" w:rsidRPr="00B66D99" w:rsidRDefault="00B66D99" w:rsidP="00B66D99">
            <w:pPr>
              <w:widowControl w:val="0"/>
              <w:spacing w:before="6" w:after="6" w:line="228" w:lineRule="auto"/>
              <w:rPr>
                <w:rFonts w:ascii="Times New Roman" w:eastAsia="等线" w:hAnsi="Times New Roman" w:cs="Times New Roman"/>
                <w:sz w:val="15"/>
                <w:szCs w:val="15"/>
                <w:lang w:eastAsia="zh-CN"/>
              </w:rPr>
            </w:pPr>
            <w:r w:rsidRPr="00B66D99">
              <w:rPr>
                <w:rFonts w:ascii="Times New Roman" w:eastAsia="Times New Roman" w:hAnsi="Times New Roman" w:cs="Times New Roman"/>
                <w:sz w:val="15"/>
                <w:szCs w:val="15"/>
                <w:lang w:eastAsia="zh-CN"/>
              </w:rPr>
              <w:t>log(x+1) OLS, HC3</w:t>
            </w:r>
          </w:p>
        </w:tc>
        <w:tc>
          <w:tcPr>
            <w:tcW w:w="1300" w:type="dxa"/>
            <w:tcBorders>
              <w:top w:val="nil"/>
              <w:left w:val="nil"/>
              <w:bottom w:val="nil"/>
              <w:right w:val="nil"/>
            </w:tcBorders>
            <w:tcMar>
              <w:top w:w="28" w:type="dxa"/>
              <w:left w:w="70" w:type="dxa"/>
              <w:bottom w:w="28" w:type="dxa"/>
              <w:right w:w="70" w:type="dxa"/>
            </w:tcMar>
            <w:vAlign w:val="center"/>
            <w:hideMark/>
          </w:tcPr>
          <w:p w14:paraId="65224532" w14:textId="77777777" w:rsidR="00B66D99" w:rsidRPr="00B66D99" w:rsidRDefault="00B66D99" w:rsidP="00B66D99">
            <w:pPr>
              <w:widowControl w:val="0"/>
              <w:spacing w:before="6" w:after="6" w:line="228" w:lineRule="auto"/>
              <w:rPr>
                <w:rFonts w:ascii="Times New Roman" w:eastAsia="等线" w:hAnsi="Times New Roman" w:cs="Times New Roman"/>
                <w:sz w:val="15"/>
                <w:szCs w:val="15"/>
                <w:lang w:eastAsia="zh-CN"/>
              </w:rPr>
            </w:pPr>
            <w:r w:rsidRPr="00B66D99">
              <w:rPr>
                <w:rFonts w:ascii="Times New Roman" w:eastAsia="Times New Roman" w:hAnsi="Times New Roman" w:cs="Times New Roman"/>
                <w:sz w:val="15"/>
                <w:szCs w:val="15"/>
                <w:lang w:eastAsia="zh-CN"/>
              </w:rPr>
              <w:t>Collections</w:t>
            </w:r>
          </w:p>
        </w:tc>
        <w:tc>
          <w:tcPr>
            <w:tcW w:w="2050" w:type="dxa"/>
            <w:tcBorders>
              <w:top w:val="nil"/>
              <w:left w:val="nil"/>
              <w:bottom w:val="nil"/>
              <w:right w:val="nil"/>
            </w:tcBorders>
            <w:tcMar>
              <w:top w:w="28" w:type="dxa"/>
              <w:left w:w="70" w:type="dxa"/>
              <w:bottom w:w="28" w:type="dxa"/>
              <w:right w:w="70" w:type="dxa"/>
            </w:tcMar>
            <w:vAlign w:val="center"/>
            <w:hideMark/>
          </w:tcPr>
          <w:p w14:paraId="6EC569FA" w14:textId="77777777" w:rsidR="00B66D99" w:rsidRPr="00B66D99" w:rsidRDefault="00B66D99" w:rsidP="00B66D99">
            <w:pPr>
              <w:widowControl w:val="0"/>
              <w:spacing w:before="6" w:after="6" w:line="228" w:lineRule="auto"/>
              <w:rPr>
                <w:rFonts w:ascii="Times New Roman" w:eastAsia="等线" w:hAnsi="Times New Roman" w:cs="Times New Roman"/>
                <w:sz w:val="15"/>
                <w:szCs w:val="15"/>
                <w:lang w:eastAsia="zh-CN"/>
              </w:rPr>
            </w:pPr>
            <w:r w:rsidRPr="00B66D99">
              <w:rPr>
                <w:rFonts w:ascii="Times New Roman" w:eastAsia="Times New Roman" w:hAnsi="Times New Roman" w:cs="Times New Roman"/>
                <w:sz w:val="15"/>
                <w:szCs w:val="15"/>
                <w:lang w:eastAsia="zh-CN"/>
              </w:rPr>
              <w:t>Any ADMC</w:t>
            </w:r>
          </w:p>
        </w:tc>
        <w:tc>
          <w:tcPr>
            <w:tcW w:w="2400" w:type="dxa"/>
            <w:tcBorders>
              <w:top w:val="nil"/>
              <w:left w:val="nil"/>
              <w:bottom w:val="nil"/>
              <w:right w:val="nil"/>
            </w:tcBorders>
            <w:tcMar>
              <w:top w:w="28" w:type="dxa"/>
              <w:left w:w="70" w:type="dxa"/>
              <w:bottom w:w="28" w:type="dxa"/>
              <w:right w:w="70" w:type="dxa"/>
            </w:tcMar>
            <w:vAlign w:val="center"/>
            <w:hideMark/>
          </w:tcPr>
          <w:p w14:paraId="267F925C" w14:textId="77777777" w:rsidR="00B66D99" w:rsidRPr="00B66D99" w:rsidRDefault="00B66D99" w:rsidP="00B66D99">
            <w:pPr>
              <w:widowControl w:val="0"/>
              <w:spacing w:before="6" w:after="6" w:line="228" w:lineRule="auto"/>
              <w:jc w:val="center"/>
              <w:rPr>
                <w:rFonts w:ascii="Times New Roman" w:eastAsia="等线" w:hAnsi="Times New Roman" w:cs="Times New Roman"/>
                <w:sz w:val="15"/>
                <w:szCs w:val="15"/>
                <w:lang w:eastAsia="zh-CN"/>
              </w:rPr>
            </w:pPr>
            <w:r w:rsidRPr="00B66D99">
              <w:rPr>
                <w:rFonts w:ascii="Times New Roman" w:eastAsia="Times New Roman" w:hAnsi="Times New Roman" w:cs="Times New Roman"/>
                <w:sz w:val="15"/>
                <w:szCs w:val="15"/>
                <w:lang w:eastAsia="zh-CN"/>
              </w:rPr>
              <w:t>β=+0.184</w:t>
            </w:r>
          </w:p>
        </w:tc>
        <w:tc>
          <w:tcPr>
            <w:tcW w:w="1460" w:type="dxa"/>
            <w:tcBorders>
              <w:top w:val="nil"/>
              <w:left w:val="nil"/>
              <w:bottom w:val="nil"/>
              <w:right w:val="nil"/>
            </w:tcBorders>
            <w:tcMar>
              <w:top w:w="28" w:type="dxa"/>
              <w:left w:w="70" w:type="dxa"/>
              <w:bottom w:w="28" w:type="dxa"/>
              <w:right w:w="70" w:type="dxa"/>
            </w:tcMar>
            <w:vAlign w:val="center"/>
            <w:hideMark/>
          </w:tcPr>
          <w:p w14:paraId="071E94B0" w14:textId="77777777" w:rsidR="00B66D99" w:rsidRPr="00B66D99" w:rsidRDefault="00B66D99" w:rsidP="00B66D99">
            <w:pPr>
              <w:widowControl w:val="0"/>
              <w:spacing w:before="6" w:after="6" w:line="228" w:lineRule="auto"/>
              <w:jc w:val="center"/>
              <w:rPr>
                <w:rFonts w:ascii="Times New Roman" w:eastAsia="等线" w:hAnsi="Times New Roman" w:cs="Times New Roman"/>
                <w:sz w:val="15"/>
                <w:szCs w:val="15"/>
                <w:lang w:eastAsia="zh-CN"/>
              </w:rPr>
            </w:pPr>
            <w:r w:rsidRPr="00B66D99">
              <w:rPr>
                <w:rFonts w:ascii="Times New Roman" w:eastAsia="Times New Roman" w:hAnsi="Times New Roman" w:cs="Times New Roman"/>
                <w:sz w:val="15"/>
                <w:szCs w:val="15"/>
                <w:lang w:eastAsia="zh-CN"/>
              </w:rPr>
              <w:t>P=.568</w:t>
            </w:r>
          </w:p>
        </w:tc>
      </w:tr>
      <w:tr w:rsidR="00B66D99" w:rsidRPr="00B66D99" w14:paraId="17568234" w14:textId="77777777">
        <w:trPr>
          <w:cantSplit/>
        </w:trPr>
        <w:tc>
          <w:tcPr>
            <w:tcW w:w="2150" w:type="dxa"/>
            <w:tcBorders>
              <w:top w:val="nil"/>
              <w:left w:val="nil"/>
              <w:bottom w:val="nil"/>
              <w:right w:val="nil"/>
            </w:tcBorders>
            <w:tcMar>
              <w:top w:w="28" w:type="dxa"/>
              <w:left w:w="70" w:type="dxa"/>
              <w:bottom w:w="28" w:type="dxa"/>
              <w:right w:w="70" w:type="dxa"/>
            </w:tcMar>
            <w:vAlign w:val="center"/>
            <w:hideMark/>
          </w:tcPr>
          <w:p w14:paraId="5C9A6157" w14:textId="77777777" w:rsidR="00B66D99" w:rsidRPr="00B66D99" w:rsidRDefault="00B66D99" w:rsidP="00B66D99">
            <w:pPr>
              <w:widowControl w:val="0"/>
              <w:spacing w:before="6" w:after="6" w:line="228" w:lineRule="auto"/>
              <w:rPr>
                <w:rFonts w:ascii="Times New Roman" w:eastAsia="等线" w:hAnsi="Times New Roman" w:cs="Times New Roman"/>
                <w:sz w:val="15"/>
                <w:szCs w:val="15"/>
                <w:lang w:eastAsia="zh-CN"/>
              </w:rPr>
            </w:pPr>
            <w:r w:rsidRPr="00B66D99">
              <w:rPr>
                <w:rFonts w:ascii="Times New Roman" w:eastAsia="Times New Roman" w:hAnsi="Times New Roman" w:cs="Times New Roman"/>
                <w:sz w:val="15"/>
                <w:szCs w:val="15"/>
                <w:lang w:eastAsia="zh-CN"/>
              </w:rPr>
              <w:t>log(x+1) OLS, HC3</w:t>
            </w:r>
          </w:p>
        </w:tc>
        <w:tc>
          <w:tcPr>
            <w:tcW w:w="1300" w:type="dxa"/>
            <w:tcBorders>
              <w:top w:val="nil"/>
              <w:left w:val="nil"/>
              <w:bottom w:val="nil"/>
              <w:right w:val="nil"/>
            </w:tcBorders>
            <w:tcMar>
              <w:top w:w="28" w:type="dxa"/>
              <w:left w:w="70" w:type="dxa"/>
              <w:bottom w:w="28" w:type="dxa"/>
              <w:right w:w="70" w:type="dxa"/>
            </w:tcMar>
            <w:vAlign w:val="center"/>
            <w:hideMark/>
          </w:tcPr>
          <w:p w14:paraId="29953367" w14:textId="77777777" w:rsidR="00B66D99" w:rsidRPr="00B66D99" w:rsidRDefault="00B66D99" w:rsidP="00B66D99">
            <w:pPr>
              <w:widowControl w:val="0"/>
              <w:spacing w:before="6" w:after="6" w:line="228" w:lineRule="auto"/>
              <w:rPr>
                <w:rFonts w:ascii="Times New Roman" w:eastAsia="等线" w:hAnsi="Times New Roman" w:cs="Times New Roman"/>
                <w:sz w:val="15"/>
                <w:szCs w:val="15"/>
                <w:lang w:eastAsia="zh-CN"/>
              </w:rPr>
            </w:pPr>
            <w:r w:rsidRPr="00B66D99">
              <w:rPr>
                <w:rFonts w:ascii="Times New Roman" w:eastAsia="Times New Roman" w:hAnsi="Times New Roman" w:cs="Times New Roman"/>
                <w:sz w:val="15"/>
                <w:szCs w:val="15"/>
                <w:lang w:eastAsia="zh-CN"/>
              </w:rPr>
              <w:t>Collections</w:t>
            </w:r>
          </w:p>
        </w:tc>
        <w:tc>
          <w:tcPr>
            <w:tcW w:w="2050" w:type="dxa"/>
            <w:tcBorders>
              <w:top w:val="nil"/>
              <w:left w:val="nil"/>
              <w:bottom w:val="nil"/>
              <w:right w:val="nil"/>
            </w:tcBorders>
            <w:tcMar>
              <w:top w:w="28" w:type="dxa"/>
              <w:left w:w="70" w:type="dxa"/>
              <w:bottom w:w="28" w:type="dxa"/>
              <w:right w:w="70" w:type="dxa"/>
            </w:tcMar>
            <w:vAlign w:val="center"/>
            <w:hideMark/>
          </w:tcPr>
          <w:p w14:paraId="5BE1C65D" w14:textId="77777777" w:rsidR="00B66D99" w:rsidRPr="00B66D99" w:rsidRDefault="00B66D99" w:rsidP="00B66D99">
            <w:pPr>
              <w:widowControl w:val="0"/>
              <w:spacing w:before="6" w:after="6" w:line="228" w:lineRule="auto"/>
              <w:rPr>
                <w:rFonts w:ascii="Times New Roman" w:eastAsia="等线" w:hAnsi="Times New Roman" w:cs="Times New Roman"/>
                <w:sz w:val="15"/>
                <w:szCs w:val="15"/>
                <w:lang w:eastAsia="zh-CN"/>
              </w:rPr>
            </w:pPr>
            <w:r w:rsidRPr="00B66D99">
              <w:rPr>
                <w:rFonts w:ascii="Times New Roman" w:eastAsia="Times New Roman" w:hAnsi="Times New Roman" w:cs="Times New Roman"/>
                <w:sz w:val="15"/>
                <w:szCs w:val="15"/>
                <w:lang w:eastAsia="zh-CN"/>
              </w:rPr>
              <w:t>PACI-14 (per domain)</w:t>
            </w:r>
          </w:p>
        </w:tc>
        <w:tc>
          <w:tcPr>
            <w:tcW w:w="2400" w:type="dxa"/>
            <w:tcBorders>
              <w:top w:val="nil"/>
              <w:left w:val="nil"/>
              <w:bottom w:val="nil"/>
              <w:right w:val="nil"/>
            </w:tcBorders>
            <w:tcMar>
              <w:top w:w="28" w:type="dxa"/>
              <w:left w:w="70" w:type="dxa"/>
              <w:bottom w:w="28" w:type="dxa"/>
              <w:right w:w="70" w:type="dxa"/>
            </w:tcMar>
            <w:vAlign w:val="center"/>
            <w:hideMark/>
          </w:tcPr>
          <w:p w14:paraId="7F83D6B7" w14:textId="77777777" w:rsidR="00B66D99" w:rsidRPr="00B66D99" w:rsidRDefault="00B66D99" w:rsidP="00B66D99">
            <w:pPr>
              <w:widowControl w:val="0"/>
              <w:spacing w:before="6" w:after="6" w:line="228" w:lineRule="auto"/>
              <w:jc w:val="center"/>
              <w:rPr>
                <w:rFonts w:ascii="Times New Roman" w:eastAsia="等线" w:hAnsi="Times New Roman" w:cs="Times New Roman"/>
                <w:sz w:val="15"/>
                <w:szCs w:val="15"/>
                <w:lang w:eastAsia="zh-CN"/>
              </w:rPr>
            </w:pPr>
            <w:r w:rsidRPr="00B66D99">
              <w:rPr>
                <w:rFonts w:ascii="Times New Roman" w:eastAsia="Times New Roman" w:hAnsi="Times New Roman" w:cs="Times New Roman"/>
                <w:sz w:val="15"/>
                <w:szCs w:val="15"/>
                <w:lang w:eastAsia="zh-CN"/>
              </w:rPr>
              <w:t>β=-0.003</w:t>
            </w:r>
          </w:p>
        </w:tc>
        <w:tc>
          <w:tcPr>
            <w:tcW w:w="1460" w:type="dxa"/>
            <w:tcBorders>
              <w:top w:val="nil"/>
              <w:left w:val="nil"/>
              <w:bottom w:val="nil"/>
              <w:right w:val="nil"/>
            </w:tcBorders>
            <w:tcMar>
              <w:top w:w="28" w:type="dxa"/>
              <w:left w:w="70" w:type="dxa"/>
              <w:bottom w:w="28" w:type="dxa"/>
              <w:right w:w="70" w:type="dxa"/>
            </w:tcMar>
            <w:vAlign w:val="center"/>
            <w:hideMark/>
          </w:tcPr>
          <w:p w14:paraId="7FD1311F" w14:textId="77777777" w:rsidR="00B66D99" w:rsidRPr="00B66D99" w:rsidRDefault="00B66D99" w:rsidP="00B66D99">
            <w:pPr>
              <w:widowControl w:val="0"/>
              <w:spacing w:before="6" w:after="6" w:line="228" w:lineRule="auto"/>
              <w:jc w:val="center"/>
              <w:rPr>
                <w:rFonts w:ascii="Times New Roman" w:eastAsia="等线" w:hAnsi="Times New Roman" w:cs="Times New Roman"/>
                <w:sz w:val="15"/>
                <w:szCs w:val="15"/>
                <w:lang w:eastAsia="zh-CN"/>
              </w:rPr>
            </w:pPr>
            <w:r w:rsidRPr="00B66D99">
              <w:rPr>
                <w:rFonts w:ascii="Times New Roman" w:eastAsia="Times New Roman" w:hAnsi="Times New Roman" w:cs="Times New Roman"/>
                <w:sz w:val="15"/>
                <w:szCs w:val="15"/>
                <w:lang w:eastAsia="zh-CN"/>
              </w:rPr>
              <w:t>P=.962</w:t>
            </w:r>
          </w:p>
        </w:tc>
      </w:tr>
      <w:tr w:rsidR="00B66D99" w:rsidRPr="00B66D99" w14:paraId="3B83C936" w14:textId="77777777">
        <w:trPr>
          <w:cantSplit/>
        </w:trPr>
        <w:tc>
          <w:tcPr>
            <w:tcW w:w="2150" w:type="dxa"/>
            <w:tcBorders>
              <w:top w:val="nil"/>
              <w:left w:val="nil"/>
              <w:bottom w:val="nil"/>
              <w:right w:val="nil"/>
            </w:tcBorders>
            <w:tcMar>
              <w:top w:w="28" w:type="dxa"/>
              <w:left w:w="70" w:type="dxa"/>
              <w:bottom w:w="28" w:type="dxa"/>
              <w:right w:w="70" w:type="dxa"/>
            </w:tcMar>
            <w:vAlign w:val="center"/>
            <w:hideMark/>
          </w:tcPr>
          <w:p w14:paraId="6CCDB5D1" w14:textId="77777777" w:rsidR="00B66D99" w:rsidRPr="00B66D99" w:rsidRDefault="00B66D99" w:rsidP="00B66D99">
            <w:pPr>
              <w:widowControl w:val="0"/>
              <w:spacing w:before="6" w:after="6" w:line="228" w:lineRule="auto"/>
              <w:rPr>
                <w:rFonts w:ascii="Times New Roman" w:eastAsia="等线" w:hAnsi="Times New Roman" w:cs="Times New Roman"/>
                <w:sz w:val="15"/>
                <w:szCs w:val="15"/>
                <w:lang w:eastAsia="zh-CN"/>
              </w:rPr>
            </w:pPr>
            <w:r w:rsidRPr="00B66D99">
              <w:rPr>
                <w:rFonts w:ascii="Times New Roman" w:eastAsia="Times New Roman" w:hAnsi="Times New Roman" w:cs="Times New Roman"/>
                <w:sz w:val="15"/>
                <w:szCs w:val="15"/>
                <w:lang w:eastAsia="zh-CN"/>
              </w:rPr>
              <w:t>log(x+1) OLS, HC3</w:t>
            </w:r>
          </w:p>
        </w:tc>
        <w:tc>
          <w:tcPr>
            <w:tcW w:w="1300" w:type="dxa"/>
            <w:tcBorders>
              <w:top w:val="nil"/>
              <w:left w:val="nil"/>
              <w:bottom w:val="nil"/>
              <w:right w:val="nil"/>
            </w:tcBorders>
            <w:tcMar>
              <w:top w:w="28" w:type="dxa"/>
              <w:left w:w="70" w:type="dxa"/>
              <w:bottom w:w="28" w:type="dxa"/>
              <w:right w:w="70" w:type="dxa"/>
            </w:tcMar>
            <w:vAlign w:val="center"/>
            <w:hideMark/>
          </w:tcPr>
          <w:p w14:paraId="2AC50438" w14:textId="77777777" w:rsidR="00B66D99" w:rsidRPr="00B66D99" w:rsidRDefault="00B66D99" w:rsidP="00B66D99">
            <w:pPr>
              <w:widowControl w:val="0"/>
              <w:spacing w:before="6" w:after="6" w:line="228" w:lineRule="auto"/>
              <w:rPr>
                <w:rFonts w:ascii="Times New Roman" w:eastAsia="等线" w:hAnsi="Times New Roman" w:cs="Times New Roman"/>
                <w:sz w:val="15"/>
                <w:szCs w:val="15"/>
                <w:lang w:eastAsia="zh-CN"/>
              </w:rPr>
            </w:pPr>
            <w:r w:rsidRPr="00B66D99">
              <w:rPr>
                <w:rFonts w:ascii="Times New Roman" w:eastAsia="Times New Roman" w:hAnsi="Times New Roman" w:cs="Times New Roman"/>
                <w:sz w:val="15"/>
                <w:szCs w:val="15"/>
                <w:lang w:eastAsia="zh-CN"/>
              </w:rPr>
              <w:t>Shares</w:t>
            </w:r>
          </w:p>
        </w:tc>
        <w:tc>
          <w:tcPr>
            <w:tcW w:w="2050" w:type="dxa"/>
            <w:tcBorders>
              <w:top w:val="nil"/>
              <w:left w:val="nil"/>
              <w:bottom w:val="nil"/>
              <w:right w:val="nil"/>
            </w:tcBorders>
            <w:tcMar>
              <w:top w:w="28" w:type="dxa"/>
              <w:left w:w="70" w:type="dxa"/>
              <w:bottom w:w="28" w:type="dxa"/>
              <w:right w:w="70" w:type="dxa"/>
            </w:tcMar>
            <w:vAlign w:val="center"/>
            <w:hideMark/>
          </w:tcPr>
          <w:p w14:paraId="633FA465" w14:textId="77777777" w:rsidR="00B66D99" w:rsidRPr="00B66D99" w:rsidRDefault="00B66D99" w:rsidP="00B66D99">
            <w:pPr>
              <w:widowControl w:val="0"/>
              <w:spacing w:before="6" w:after="6" w:line="228" w:lineRule="auto"/>
              <w:rPr>
                <w:rFonts w:ascii="Times New Roman" w:eastAsia="等线" w:hAnsi="Times New Roman" w:cs="Times New Roman"/>
                <w:sz w:val="15"/>
                <w:szCs w:val="15"/>
                <w:lang w:eastAsia="zh-CN"/>
              </w:rPr>
            </w:pPr>
            <w:r w:rsidRPr="00B66D99">
              <w:rPr>
                <w:rFonts w:ascii="Times New Roman" w:eastAsia="Times New Roman" w:hAnsi="Times New Roman" w:cs="Times New Roman"/>
                <w:sz w:val="15"/>
                <w:szCs w:val="15"/>
                <w:lang w:eastAsia="zh-CN"/>
              </w:rPr>
              <w:t>Any ADMC</w:t>
            </w:r>
          </w:p>
        </w:tc>
        <w:tc>
          <w:tcPr>
            <w:tcW w:w="2400" w:type="dxa"/>
            <w:tcBorders>
              <w:top w:val="nil"/>
              <w:left w:val="nil"/>
              <w:bottom w:val="nil"/>
              <w:right w:val="nil"/>
            </w:tcBorders>
            <w:tcMar>
              <w:top w:w="28" w:type="dxa"/>
              <w:left w:w="70" w:type="dxa"/>
              <w:bottom w:w="28" w:type="dxa"/>
              <w:right w:w="70" w:type="dxa"/>
            </w:tcMar>
            <w:vAlign w:val="center"/>
            <w:hideMark/>
          </w:tcPr>
          <w:p w14:paraId="1B929E8B" w14:textId="77777777" w:rsidR="00B66D99" w:rsidRPr="00B66D99" w:rsidRDefault="00B66D99" w:rsidP="00B66D99">
            <w:pPr>
              <w:widowControl w:val="0"/>
              <w:spacing w:before="6" w:after="6" w:line="228" w:lineRule="auto"/>
              <w:jc w:val="center"/>
              <w:rPr>
                <w:rFonts w:ascii="Times New Roman" w:eastAsia="等线" w:hAnsi="Times New Roman" w:cs="Times New Roman"/>
                <w:sz w:val="15"/>
                <w:szCs w:val="15"/>
                <w:lang w:eastAsia="zh-CN"/>
              </w:rPr>
            </w:pPr>
            <w:r w:rsidRPr="00B66D99">
              <w:rPr>
                <w:rFonts w:ascii="Times New Roman" w:eastAsia="Times New Roman" w:hAnsi="Times New Roman" w:cs="Times New Roman"/>
                <w:sz w:val="15"/>
                <w:szCs w:val="15"/>
                <w:lang w:eastAsia="zh-CN"/>
              </w:rPr>
              <w:t>β=+0.206</w:t>
            </w:r>
          </w:p>
        </w:tc>
        <w:tc>
          <w:tcPr>
            <w:tcW w:w="1460" w:type="dxa"/>
            <w:tcBorders>
              <w:top w:val="nil"/>
              <w:left w:val="nil"/>
              <w:bottom w:val="nil"/>
              <w:right w:val="nil"/>
            </w:tcBorders>
            <w:tcMar>
              <w:top w:w="28" w:type="dxa"/>
              <w:left w:w="70" w:type="dxa"/>
              <w:bottom w:w="28" w:type="dxa"/>
              <w:right w:w="70" w:type="dxa"/>
            </w:tcMar>
            <w:vAlign w:val="center"/>
            <w:hideMark/>
          </w:tcPr>
          <w:p w14:paraId="62D90AE4" w14:textId="77777777" w:rsidR="00B66D99" w:rsidRPr="00B66D99" w:rsidRDefault="00B66D99" w:rsidP="00B66D99">
            <w:pPr>
              <w:widowControl w:val="0"/>
              <w:spacing w:before="6" w:after="6" w:line="228" w:lineRule="auto"/>
              <w:jc w:val="center"/>
              <w:rPr>
                <w:rFonts w:ascii="Times New Roman" w:eastAsia="等线" w:hAnsi="Times New Roman" w:cs="Times New Roman"/>
                <w:sz w:val="15"/>
                <w:szCs w:val="15"/>
                <w:lang w:eastAsia="zh-CN"/>
              </w:rPr>
            </w:pPr>
            <w:r w:rsidRPr="00B66D99">
              <w:rPr>
                <w:rFonts w:ascii="Times New Roman" w:eastAsia="Times New Roman" w:hAnsi="Times New Roman" w:cs="Times New Roman"/>
                <w:sz w:val="15"/>
                <w:szCs w:val="15"/>
                <w:lang w:eastAsia="zh-CN"/>
              </w:rPr>
              <w:t>P=.504</w:t>
            </w:r>
          </w:p>
        </w:tc>
      </w:tr>
      <w:tr w:rsidR="00B66D99" w:rsidRPr="00B66D99" w14:paraId="724E4626" w14:textId="77777777">
        <w:trPr>
          <w:cantSplit/>
        </w:trPr>
        <w:tc>
          <w:tcPr>
            <w:tcW w:w="2150" w:type="dxa"/>
            <w:tcBorders>
              <w:top w:val="nil"/>
              <w:left w:val="nil"/>
              <w:bottom w:val="nil"/>
              <w:right w:val="nil"/>
            </w:tcBorders>
            <w:tcMar>
              <w:top w:w="28" w:type="dxa"/>
              <w:left w:w="70" w:type="dxa"/>
              <w:bottom w:w="28" w:type="dxa"/>
              <w:right w:w="70" w:type="dxa"/>
            </w:tcMar>
            <w:vAlign w:val="center"/>
            <w:hideMark/>
          </w:tcPr>
          <w:p w14:paraId="49CAE42C" w14:textId="77777777" w:rsidR="00B66D99" w:rsidRPr="00B66D99" w:rsidRDefault="00B66D99" w:rsidP="00B66D99">
            <w:pPr>
              <w:widowControl w:val="0"/>
              <w:spacing w:before="6" w:after="6" w:line="228" w:lineRule="auto"/>
              <w:rPr>
                <w:rFonts w:ascii="Times New Roman" w:eastAsia="等线" w:hAnsi="Times New Roman" w:cs="Times New Roman"/>
                <w:sz w:val="15"/>
                <w:szCs w:val="15"/>
                <w:lang w:eastAsia="zh-CN"/>
              </w:rPr>
            </w:pPr>
            <w:r w:rsidRPr="00B66D99">
              <w:rPr>
                <w:rFonts w:ascii="Times New Roman" w:eastAsia="Times New Roman" w:hAnsi="Times New Roman" w:cs="Times New Roman"/>
                <w:sz w:val="15"/>
                <w:szCs w:val="15"/>
                <w:lang w:eastAsia="zh-CN"/>
              </w:rPr>
              <w:t>log(x+1) OLS, HC3</w:t>
            </w:r>
          </w:p>
        </w:tc>
        <w:tc>
          <w:tcPr>
            <w:tcW w:w="1300" w:type="dxa"/>
            <w:tcBorders>
              <w:top w:val="nil"/>
              <w:left w:val="nil"/>
              <w:bottom w:val="nil"/>
              <w:right w:val="nil"/>
            </w:tcBorders>
            <w:tcMar>
              <w:top w:w="28" w:type="dxa"/>
              <w:left w:w="70" w:type="dxa"/>
              <w:bottom w:w="28" w:type="dxa"/>
              <w:right w:w="70" w:type="dxa"/>
            </w:tcMar>
            <w:vAlign w:val="center"/>
            <w:hideMark/>
          </w:tcPr>
          <w:p w14:paraId="07A057BC" w14:textId="77777777" w:rsidR="00B66D99" w:rsidRPr="00B66D99" w:rsidRDefault="00B66D99" w:rsidP="00B66D99">
            <w:pPr>
              <w:widowControl w:val="0"/>
              <w:spacing w:before="6" w:after="6" w:line="228" w:lineRule="auto"/>
              <w:rPr>
                <w:rFonts w:ascii="Times New Roman" w:eastAsia="等线" w:hAnsi="Times New Roman" w:cs="Times New Roman"/>
                <w:sz w:val="15"/>
                <w:szCs w:val="15"/>
                <w:lang w:eastAsia="zh-CN"/>
              </w:rPr>
            </w:pPr>
            <w:r w:rsidRPr="00B66D99">
              <w:rPr>
                <w:rFonts w:ascii="Times New Roman" w:eastAsia="Times New Roman" w:hAnsi="Times New Roman" w:cs="Times New Roman"/>
                <w:sz w:val="15"/>
                <w:szCs w:val="15"/>
                <w:lang w:eastAsia="zh-CN"/>
              </w:rPr>
              <w:t>Shares</w:t>
            </w:r>
          </w:p>
        </w:tc>
        <w:tc>
          <w:tcPr>
            <w:tcW w:w="2050" w:type="dxa"/>
            <w:tcBorders>
              <w:top w:val="nil"/>
              <w:left w:val="nil"/>
              <w:bottom w:val="nil"/>
              <w:right w:val="nil"/>
            </w:tcBorders>
            <w:tcMar>
              <w:top w:w="28" w:type="dxa"/>
              <w:left w:w="70" w:type="dxa"/>
              <w:bottom w:w="28" w:type="dxa"/>
              <w:right w:w="70" w:type="dxa"/>
            </w:tcMar>
            <w:vAlign w:val="center"/>
            <w:hideMark/>
          </w:tcPr>
          <w:p w14:paraId="2D52826B" w14:textId="77777777" w:rsidR="00B66D99" w:rsidRPr="00B66D99" w:rsidRDefault="00B66D99" w:rsidP="00B66D99">
            <w:pPr>
              <w:widowControl w:val="0"/>
              <w:spacing w:before="6" w:after="6" w:line="228" w:lineRule="auto"/>
              <w:rPr>
                <w:rFonts w:ascii="Times New Roman" w:eastAsia="等线" w:hAnsi="Times New Roman" w:cs="Times New Roman"/>
                <w:sz w:val="15"/>
                <w:szCs w:val="15"/>
                <w:lang w:eastAsia="zh-CN"/>
              </w:rPr>
            </w:pPr>
            <w:r w:rsidRPr="00B66D99">
              <w:rPr>
                <w:rFonts w:ascii="Times New Roman" w:eastAsia="Times New Roman" w:hAnsi="Times New Roman" w:cs="Times New Roman"/>
                <w:sz w:val="15"/>
                <w:szCs w:val="15"/>
                <w:lang w:eastAsia="zh-CN"/>
              </w:rPr>
              <w:t>PACI-14 (per domain)</w:t>
            </w:r>
          </w:p>
        </w:tc>
        <w:tc>
          <w:tcPr>
            <w:tcW w:w="2400" w:type="dxa"/>
            <w:tcBorders>
              <w:top w:val="nil"/>
              <w:left w:val="nil"/>
              <w:bottom w:val="nil"/>
              <w:right w:val="nil"/>
            </w:tcBorders>
            <w:tcMar>
              <w:top w:w="28" w:type="dxa"/>
              <w:left w:w="70" w:type="dxa"/>
              <w:bottom w:w="28" w:type="dxa"/>
              <w:right w:w="70" w:type="dxa"/>
            </w:tcMar>
            <w:vAlign w:val="center"/>
            <w:hideMark/>
          </w:tcPr>
          <w:p w14:paraId="51620269" w14:textId="77777777" w:rsidR="00B66D99" w:rsidRPr="00B66D99" w:rsidRDefault="00B66D99" w:rsidP="00B66D99">
            <w:pPr>
              <w:widowControl w:val="0"/>
              <w:spacing w:before="6" w:after="6" w:line="228" w:lineRule="auto"/>
              <w:jc w:val="center"/>
              <w:rPr>
                <w:rFonts w:ascii="Times New Roman" w:eastAsia="等线" w:hAnsi="Times New Roman" w:cs="Times New Roman"/>
                <w:sz w:val="15"/>
                <w:szCs w:val="15"/>
                <w:lang w:eastAsia="zh-CN"/>
              </w:rPr>
            </w:pPr>
            <w:r w:rsidRPr="00B66D99">
              <w:rPr>
                <w:rFonts w:ascii="Times New Roman" w:eastAsia="Times New Roman" w:hAnsi="Times New Roman" w:cs="Times New Roman"/>
                <w:sz w:val="15"/>
                <w:szCs w:val="15"/>
                <w:lang w:eastAsia="zh-CN"/>
              </w:rPr>
              <w:t>β=-0.000</w:t>
            </w:r>
          </w:p>
        </w:tc>
        <w:tc>
          <w:tcPr>
            <w:tcW w:w="1460" w:type="dxa"/>
            <w:tcBorders>
              <w:top w:val="nil"/>
              <w:left w:val="nil"/>
              <w:bottom w:val="nil"/>
              <w:right w:val="nil"/>
            </w:tcBorders>
            <w:tcMar>
              <w:top w:w="28" w:type="dxa"/>
              <w:left w:w="70" w:type="dxa"/>
              <w:bottom w:w="28" w:type="dxa"/>
              <w:right w:w="70" w:type="dxa"/>
            </w:tcMar>
            <w:vAlign w:val="center"/>
            <w:hideMark/>
          </w:tcPr>
          <w:p w14:paraId="3803512F" w14:textId="77777777" w:rsidR="00B66D99" w:rsidRPr="00B66D99" w:rsidRDefault="00B66D99" w:rsidP="00B66D99">
            <w:pPr>
              <w:widowControl w:val="0"/>
              <w:spacing w:before="6" w:after="6" w:line="228" w:lineRule="auto"/>
              <w:jc w:val="center"/>
              <w:rPr>
                <w:rFonts w:ascii="Times New Roman" w:eastAsia="等线" w:hAnsi="Times New Roman" w:cs="Times New Roman"/>
                <w:sz w:val="15"/>
                <w:szCs w:val="15"/>
                <w:lang w:eastAsia="zh-CN"/>
              </w:rPr>
            </w:pPr>
            <w:r w:rsidRPr="00B66D99">
              <w:rPr>
                <w:rFonts w:ascii="Times New Roman" w:eastAsia="Times New Roman" w:hAnsi="Times New Roman" w:cs="Times New Roman"/>
                <w:sz w:val="15"/>
                <w:szCs w:val="15"/>
                <w:lang w:eastAsia="zh-CN"/>
              </w:rPr>
              <w:t>P=.998</w:t>
            </w:r>
          </w:p>
        </w:tc>
      </w:tr>
      <w:tr w:rsidR="00B66D99" w:rsidRPr="00B66D99" w14:paraId="0980275F" w14:textId="77777777">
        <w:trPr>
          <w:cantSplit/>
        </w:trPr>
        <w:tc>
          <w:tcPr>
            <w:tcW w:w="2150" w:type="dxa"/>
            <w:tcBorders>
              <w:top w:val="nil"/>
              <w:left w:val="nil"/>
              <w:bottom w:val="nil"/>
              <w:right w:val="nil"/>
            </w:tcBorders>
            <w:tcMar>
              <w:top w:w="28" w:type="dxa"/>
              <w:left w:w="70" w:type="dxa"/>
              <w:bottom w:w="28" w:type="dxa"/>
              <w:right w:w="70" w:type="dxa"/>
            </w:tcMar>
            <w:vAlign w:val="center"/>
            <w:hideMark/>
          </w:tcPr>
          <w:p w14:paraId="3FE603FC" w14:textId="77777777" w:rsidR="00B66D99" w:rsidRPr="00B66D99" w:rsidRDefault="00B66D99" w:rsidP="00B66D99">
            <w:pPr>
              <w:widowControl w:val="0"/>
              <w:spacing w:before="6" w:after="6" w:line="228" w:lineRule="auto"/>
              <w:rPr>
                <w:rFonts w:ascii="Times New Roman" w:eastAsia="等线" w:hAnsi="Times New Roman" w:cs="Times New Roman"/>
                <w:sz w:val="15"/>
                <w:szCs w:val="15"/>
                <w:lang w:eastAsia="zh-CN"/>
              </w:rPr>
            </w:pPr>
            <w:r w:rsidRPr="00B66D99">
              <w:rPr>
                <w:rFonts w:ascii="Times New Roman" w:eastAsia="Times New Roman" w:hAnsi="Times New Roman" w:cs="Times New Roman"/>
                <w:sz w:val="15"/>
                <w:szCs w:val="15"/>
                <w:lang w:eastAsia="zh-CN"/>
              </w:rPr>
              <w:t xml:space="preserve">NB + </w:t>
            </w:r>
            <w:proofErr w:type="gramStart"/>
            <w:r w:rsidRPr="00B66D99">
              <w:rPr>
                <w:rFonts w:ascii="Times New Roman" w:eastAsia="Times New Roman" w:hAnsi="Times New Roman" w:cs="Times New Roman"/>
                <w:sz w:val="15"/>
                <w:szCs w:val="15"/>
                <w:lang w:eastAsia="zh-CN"/>
              </w:rPr>
              <w:t>log(</w:t>
            </w:r>
            <w:proofErr w:type="gramEnd"/>
            <w:r w:rsidRPr="00B66D99">
              <w:rPr>
                <w:rFonts w:ascii="Times New Roman" w:eastAsia="Times New Roman" w:hAnsi="Times New Roman" w:cs="Times New Roman"/>
                <w:sz w:val="15"/>
                <w:szCs w:val="15"/>
                <w:lang w:eastAsia="zh-CN"/>
              </w:rPr>
              <w:t>video age)</w:t>
            </w:r>
          </w:p>
        </w:tc>
        <w:tc>
          <w:tcPr>
            <w:tcW w:w="1300" w:type="dxa"/>
            <w:tcBorders>
              <w:top w:val="nil"/>
              <w:left w:val="nil"/>
              <w:bottom w:val="nil"/>
              <w:right w:val="nil"/>
            </w:tcBorders>
            <w:tcMar>
              <w:top w:w="28" w:type="dxa"/>
              <w:left w:w="70" w:type="dxa"/>
              <w:bottom w:w="28" w:type="dxa"/>
              <w:right w:w="70" w:type="dxa"/>
            </w:tcMar>
            <w:vAlign w:val="center"/>
            <w:hideMark/>
          </w:tcPr>
          <w:p w14:paraId="7633AED7" w14:textId="77777777" w:rsidR="00B66D99" w:rsidRPr="00B66D99" w:rsidRDefault="00B66D99" w:rsidP="00B66D99">
            <w:pPr>
              <w:widowControl w:val="0"/>
              <w:spacing w:before="6" w:after="6" w:line="228" w:lineRule="auto"/>
              <w:rPr>
                <w:rFonts w:ascii="Times New Roman" w:eastAsia="等线" w:hAnsi="Times New Roman" w:cs="Times New Roman"/>
                <w:sz w:val="15"/>
                <w:szCs w:val="15"/>
                <w:lang w:eastAsia="zh-CN"/>
              </w:rPr>
            </w:pPr>
            <w:r w:rsidRPr="00B66D99">
              <w:rPr>
                <w:rFonts w:ascii="Times New Roman" w:eastAsia="Times New Roman" w:hAnsi="Times New Roman" w:cs="Times New Roman"/>
                <w:sz w:val="15"/>
                <w:szCs w:val="15"/>
                <w:lang w:eastAsia="zh-CN"/>
              </w:rPr>
              <w:t>Likes</w:t>
            </w:r>
          </w:p>
        </w:tc>
        <w:tc>
          <w:tcPr>
            <w:tcW w:w="2050" w:type="dxa"/>
            <w:tcBorders>
              <w:top w:val="nil"/>
              <w:left w:val="nil"/>
              <w:bottom w:val="nil"/>
              <w:right w:val="nil"/>
            </w:tcBorders>
            <w:tcMar>
              <w:top w:w="28" w:type="dxa"/>
              <w:left w:w="70" w:type="dxa"/>
              <w:bottom w:w="28" w:type="dxa"/>
              <w:right w:w="70" w:type="dxa"/>
            </w:tcMar>
            <w:vAlign w:val="center"/>
            <w:hideMark/>
          </w:tcPr>
          <w:p w14:paraId="37C75535" w14:textId="77777777" w:rsidR="00B66D99" w:rsidRPr="00B66D99" w:rsidRDefault="00B66D99" w:rsidP="00B66D99">
            <w:pPr>
              <w:widowControl w:val="0"/>
              <w:spacing w:before="6" w:after="6" w:line="228" w:lineRule="auto"/>
              <w:rPr>
                <w:rFonts w:ascii="Times New Roman" w:eastAsia="等线" w:hAnsi="Times New Roman" w:cs="Times New Roman"/>
                <w:sz w:val="15"/>
                <w:szCs w:val="15"/>
                <w:lang w:eastAsia="zh-CN"/>
              </w:rPr>
            </w:pPr>
            <w:r w:rsidRPr="00B66D99">
              <w:rPr>
                <w:rFonts w:ascii="Times New Roman" w:eastAsia="Times New Roman" w:hAnsi="Times New Roman" w:cs="Times New Roman"/>
                <w:sz w:val="15"/>
                <w:szCs w:val="15"/>
                <w:lang w:eastAsia="zh-CN"/>
              </w:rPr>
              <w:t>Any ADMC</w:t>
            </w:r>
          </w:p>
        </w:tc>
        <w:tc>
          <w:tcPr>
            <w:tcW w:w="2400" w:type="dxa"/>
            <w:tcBorders>
              <w:top w:val="nil"/>
              <w:left w:val="nil"/>
              <w:bottom w:val="nil"/>
              <w:right w:val="nil"/>
            </w:tcBorders>
            <w:tcMar>
              <w:top w:w="28" w:type="dxa"/>
              <w:left w:w="70" w:type="dxa"/>
              <w:bottom w:w="28" w:type="dxa"/>
              <w:right w:w="70" w:type="dxa"/>
            </w:tcMar>
            <w:vAlign w:val="center"/>
            <w:hideMark/>
          </w:tcPr>
          <w:p w14:paraId="751CA9B1" w14:textId="77777777" w:rsidR="00B66D99" w:rsidRPr="00B66D99" w:rsidRDefault="00B66D99" w:rsidP="00B66D99">
            <w:pPr>
              <w:widowControl w:val="0"/>
              <w:spacing w:before="6" w:after="6" w:line="228" w:lineRule="auto"/>
              <w:jc w:val="center"/>
              <w:rPr>
                <w:rFonts w:ascii="Times New Roman" w:eastAsia="等线" w:hAnsi="Times New Roman" w:cs="Times New Roman"/>
                <w:sz w:val="15"/>
                <w:szCs w:val="15"/>
                <w:lang w:eastAsia="zh-CN"/>
              </w:rPr>
            </w:pPr>
            <w:r w:rsidRPr="00B66D99">
              <w:rPr>
                <w:rFonts w:ascii="Times New Roman" w:eastAsia="Times New Roman" w:hAnsi="Times New Roman" w:cs="Times New Roman"/>
                <w:sz w:val="15"/>
                <w:szCs w:val="15"/>
                <w:lang w:eastAsia="zh-CN"/>
              </w:rPr>
              <w:t>IRR=1.01 (0.48–2.13)</w:t>
            </w:r>
          </w:p>
        </w:tc>
        <w:tc>
          <w:tcPr>
            <w:tcW w:w="1460" w:type="dxa"/>
            <w:tcBorders>
              <w:top w:val="nil"/>
              <w:left w:val="nil"/>
              <w:bottom w:val="nil"/>
              <w:right w:val="nil"/>
            </w:tcBorders>
            <w:tcMar>
              <w:top w:w="28" w:type="dxa"/>
              <w:left w:w="70" w:type="dxa"/>
              <w:bottom w:w="28" w:type="dxa"/>
              <w:right w:w="70" w:type="dxa"/>
            </w:tcMar>
            <w:vAlign w:val="center"/>
            <w:hideMark/>
          </w:tcPr>
          <w:p w14:paraId="67A6EA87" w14:textId="77777777" w:rsidR="00B66D99" w:rsidRPr="00B66D99" w:rsidRDefault="00B66D99" w:rsidP="00B66D99">
            <w:pPr>
              <w:widowControl w:val="0"/>
              <w:spacing w:before="6" w:after="6" w:line="228" w:lineRule="auto"/>
              <w:jc w:val="center"/>
              <w:rPr>
                <w:rFonts w:ascii="Times New Roman" w:eastAsia="等线" w:hAnsi="Times New Roman" w:cs="Times New Roman"/>
                <w:sz w:val="15"/>
                <w:szCs w:val="15"/>
                <w:lang w:eastAsia="zh-CN"/>
              </w:rPr>
            </w:pPr>
            <w:r w:rsidRPr="00B66D99">
              <w:rPr>
                <w:rFonts w:ascii="Times New Roman" w:eastAsia="Times New Roman" w:hAnsi="Times New Roman" w:cs="Times New Roman"/>
                <w:sz w:val="15"/>
                <w:szCs w:val="15"/>
                <w:lang w:eastAsia="zh-CN"/>
              </w:rPr>
              <w:t>P=.972</w:t>
            </w:r>
          </w:p>
        </w:tc>
      </w:tr>
      <w:tr w:rsidR="00B66D99" w:rsidRPr="00B66D99" w14:paraId="6D2C064B" w14:textId="77777777">
        <w:trPr>
          <w:cantSplit/>
        </w:trPr>
        <w:tc>
          <w:tcPr>
            <w:tcW w:w="2150" w:type="dxa"/>
            <w:tcBorders>
              <w:top w:val="nil"/>
              <w:left w:val="nil"/>
              <w:bottom w:val="nil"/>
              <w:right w:val="nil"/>
            </w:tcBorders>
            <w:tcMar>
              <w:top w:w="28" w:type="dxa"/>
              <w:left w:w="70" w:type="dxa"/>
              <w:bottom w:w="28" w:type="dxa"/>
              <w:right w:w="70" w:type="dxa"/>
            </w:tcMar>
            <w:vAlign w:val="center"/>
            <w:hideMark/>
          </w:tcPr>
          <w:p w14:paraId="14731153" w14:textId="77777777" w:rsidR="00B66D99" w:rsidRPr="00B66D99" w:rsidRDefault="00B66D99" w:rsidP="00B66D99">
            <w:pPr>
              <w:widowControl w:val="0"/>
              <w:spacing w:before="6" w:after="6" w:line="228" w:lineRule="auto"/>
              <w:rPr>
                <w:rFonts w:ascii="Times New Roman" w:eastAsia="等线" w:hAnsi="Times New Roman" w:cs="Times New Roman"/>
                <w:sz w:val="15"/>
                <w:szCs w:val="15"/>
                <w:lang w:eastAsia="zh-CN"/>
              </w:rPr>
            </w:pPr>
            <w:r w:rsidRPr="00B66D99">
              <w:rPr>
                <w:rFonts w:ascii="Times New Roman" w:eastAsia="Times New Roman" w:hAnsi="Times New Roman" w:cs="Times New Roman"/>
                <w:sz w:val="15"/>
                <w:szCs w:val="15"/>
                <w:lang w:eastAsia="zh-CN"/>
              </w:rPr>
              <w:t xml:space="preserve">NB + </w:t>
            </w:r>
            <w:proofErr w:type="gramStart"/>
            <w:r w:rsidRPr="00B66D99">
              <w:rPr>
                <w:rFonts w:ascii="Times New Roman" w:eastAsia="Times New Roman" w:hAnsi="Times New Roman" w:cs="Times New Roman"/>
                <w:sz w:val="15"/>
                <w:szCs w:val="15"/>
                <w:lang w:eastAsia="zh-CN"/>
              </w:rPr>
              <w:t>log(</w:t>
            </w:r>
            <w:proofErr w:type="gramEnd"/>
            <w:r w:rsidRPr="00B66D99">
              <w:rPr>
                <w:rFonts w:ascii="Times New Roman" w:eastAsia="Times New Roman" w:hAnsi="Times New Roman" w:cs="Times New Roman"/>
                <w:sz w:val="15"/>
                <w:szCs w:val="15"/>
                <w:lang w:eastAsia="zh-CN"/>
              </w:rPr>
              <w:t>video age)</w:t>
            </w:r>
          </w:p>
        </w:tc>
        <w:tc>
          <w:tcPr>
            <w:tcW w:w="1300" w:type="dxa"/>
            <w:tcBorders>
              <w:top w:val="nil"/>
              <w:left w:val="nil"/>
              <w:bottom w:val="nil"/>
              <w:right w:val="nil"/>
            </w:tcBorders>
            <w:tcMar>
              <w:top w:w="28" w:type="dxa"/>
              <w:left w:w="70" w:type="dxa"/>
              <w:bottom w:w="28" w:type="dxa"/>
              <w:right w:w="70" w:type="dxa"/>
            </w:tcMar>
            <w:vAlign w:val="center"/>
            <w:hideMark/>
          </w:tcPr>
          <w:p w14:paraId="1D6C5E44" w14:textId="77777777" w:rsidR="00B66D99" w:rsidRPr="00B66D99" w:rsidRDefault="00B66D99" w:rsidP="00B66D99">
            <w:pPr>
              <w:widowControl w:val="0"/>
              <w:spacing w:before="6" w:after="6" w:line="228" w:lineRule="auto"/>
              <w:rPr>
                <w:rFonts w:ascii="Times New Roman" w:eastAsia="等线" w:hAnsi="Times New Roman" w:cs="Times New Roman"/>
                <w:sz w:val="15"/>
                <w:szCs w:val="15"/>
                <w:lang w:eastAsia="zh-CN"/>
              </w:rPr>
            </w:pPr>
            <w:r w:rsidRPr="00B66D99">
              <w:rPr>
                <w:rFonts w:ascii="Times New Roman" w:eastAsia="Times New Roman" w:hAnsi="Times New Roman" w:cs="Times New Roman"/>
                <w:sz w:val="15"/>
                <w:szCs w:val="15"/>
                <w:lang w:eastAsia="zh-CN"/>
              </w:rPr>
              <w:t>Likes</w:t>
            </w:r>
          </w:p>
        </w:tc>
        <w:tc>
          <w:tcPr>
            <w:tcW w:w="2050" w:type="dxa"/>
            <w:tcBorders>
              <w:top w:val="nil"/>
              <w:left w:val="nil"/>
              <w:bottom w:val="nil"/>
              <w:right w:val="nil"/>
            </w:tcBorders>
            <w:tcMar>
              <w:top w:w="28" w:type="dxa"/>
              <w:left w:w="70" w:type="dxa"/>
              <w:bottom w:w="28" w:type="dxa"/>
              <w:right w:w="70" w:type="dxa"/>
            </w:tcMar>
            <w:vAlign w:val="center"/>
            <w:hideMark/>
          </w:tcPr>
          <w:p w14:paraId="61692A9F" w14:textId="77777777" w:rsidR="00B66D99" w:rsidRPr="00B66D99" w:rsidRDefault="00B66D99" w:rsidP="00B66D99">
            <w:pPr>
              <w:widowControl w:val="0"/>
              <w:spacing w:before="6" w:after="6" w:line="228" w:lineRule="auto"/>
              <w:rPr>
                <w:rFonts w:ascii="Times New Roman" w:eastAsia="等线" w:hAnsi="Times New Roman" w:cs="Times New Roman"/>
                <w:sz w:val="15"/>
                <w:szCs w:val="15"/>
                <w:lang w:eastAsia="zh-CN"/>
              </w:rPr>
            </w:pPr>
            <w:r w:rsidRPr="00B66D99">
              <w:rPr>
                <w:rFonts w:ascii="Times New Roman" w:eastAsia="Times New Roman" w:hAnsi="Times New Roman" w:cs="Times New Roman"/>
                <w:sz w:val="15"/>
                <w:szCs w:val="15"/>
                <w:lang w:eastAsia="zh-CN"/>
              </w:rPr>
              <w:t>PACI-14 (per domain)</w:t>
            </w:r>
          </w:p>
        </w:tc>
        <w:tc>
          <w:tcPr>
            <w:tcW w:w="2400" w:type="dxa"/>
            <w:tcBorders>
              <w:top w:val="nil"/>
              <w:left w:val="nil"/>
              <w:bottom w:val="nil"/>
              <w:right w:val="nil"/>
            </w:tcBorders>
            <w:tcMar>
              <w:top w:w="28" w:type="dxa"/>
              <w:left w:w="70" w:type="dxa"/>
              <w:bottom w:w="28" w:type="dxa"/>
              <w:right w:w="70" w:type="dxa"/>
            </w:tcMar>
            <w:vAlign w:val="center"/>
            <w:hideMark/>
          </w:tcPr>
          <w:p w14:paraId="1A950063" w14:textId="77777777" w:rsidR="00B66D99" w:rsidRPr="00B66D99" w:rsidRDefault="00B66D99" w:rsidP="00B66D99">
            <w:pPr>
              <w:widowControl w:val="0"/>
              <w:spacing w:before="6" w:after="6" w:line="228" w:lineRule="auto"/>
              <w:jc w:val="center"/>
              <w:rPr>
                <w:rFonts w:ascii="Times New Roman" w:eastAsia="等线" w:hAnsi="Times New Roman" w:cs="Times New Roman"/>
                <w:sz w:val="15"/>
                <w:szCs w:val="15"/>
                <w:lang w:eastAsia="zh-CN"/>
              </w:rPr>
            </w:pPr>
            <w:r w:rsidRPr="00B66D99">
              <w:rPr>
                <w:rFonts w:ascii="Times New Roman" w:eastAsia="Times New Roman" w:hAnsi="Times New Roman" w:cs="Times New Roman"/>
                <w:sz w:val="15"/>
                <w:szCs w:val="15"/>
                <w:lang w:eastAsia="zh-CN"/>
              </w:rPr>
              <w:t>IRR=0.92 (0.83–1.02)</w:t>
            </w:r>
          </w:p>
        </w:tc>
        <w:tc>
          <w:tcPr>
            <w:tcW w:w="1460" w:type="dxa"/>
            <w:tcBorders>
              <w:top w:val="nil"/>
              <w:left w:val="nil"/>
              <w:bottom w:val="nil"/>
              <w:right w:val="nil"/>
            </w:tcBorders>
            <w:tcMar>
              <w:top w:w="28" w:type="dxa"/>
              <w:left w:w="70" w:type="dxa"/>
              <w:bottom w:w="28" w:type="dxa"/>
              <w:right w:w="70" w:type="dxa"/>
            </w:tcMar>
            <w:vAlign w:val="center"/>
            <w:hideMark/>
          </w:tcPr>
          <w:p w14:paraId="613C9BA5" w14:textId="77777777" w:rsidR="00B66D99" w:rsidRPr="00B66D99" w:rsidRDefault="00B66D99" w:rsidP="00B66D99">
            <w:pPr>
              <w:widowControl w:val="0"/>
              <w:spacing w:before="6" w:after="6" w:line="228" w:lineRule="auto"/>
              <w:jc w:val="center"/>
              <w:rPr>
                <w:rFonts w:ascii="Times New Roman" w:eastAsia="等线" w:hAnsi="Times New Roman" w:cs="Times New Roman"/>
                <w:sz w:val="15"/>
                <w:szCs w:val="15"/>
                <w:lang w:eastAsia="zh-CN"/>
              </w:rPr>
            </w:pPr>
            <w:r w:rsidRPr="00B66D99">
              <w:rPr>
                <w:rFonts w:ascii="Times New Roman" w:eastAsia="Times New Roman" w:hAnsi="Times New Roman" w:cs="Times New Roman"/>
                <w:sz w:val="15"/>
                <w:szCs w:val="15"/>
                <w:lang w:eastAsia="zh-CN"/>
              </w:rPr>
              <w:t>P=.100</w:t>
            </w:r>
          </w:p>
        </w:tc>
      </w:tr>
      <w:tr w:rsidR="00B66D99" w:rsidRPr="00B66D99" w14:paraId="13B276FE" w14:textId="77777777">
        <w:trPr>
          <w:cantSplit/>
        </w:trPr>
        <w:tc>
          <w:tcPr>
            <w:tcW w:w="2150" w:type="dxa"/>
            <w:tcBorders>
              <w:top w:val="nil"/>
              <w:left w:val="nil"/>
              <w:bottom w:val="nil"/>
              <w:right w:val="nil"/>
            </w:tcBorders>
            <w:tcMar>
              <w:top w:w="28" w:type="dxa"/>
              <w:left w:w="70" w:type="dxa"/>
              <w:bottom w:w="28" w:type="dxa"/>
              <w:right w:w="70" w:type="dxa"/>
            </w:tcMar>
            <w:vAlign w:val="center"/>
            <w:hideMark/>
          </w:tcPr>
          <w:p w14:paraId="4CFA6707" w14:textId="77777777" w:rsidR="00B66D99" w:rsidRPr="00B66D99" w:rsidRDefault="00B66D99" w:rsidP="00B66D99">
            <w:pPr>
              <w:widowControl w:val="0"/>
              <w:spacing w:before="6" w:after="6" w:line="228" w:lineRule="auto"/>
              <w:rPr>
                <w:rFonts w:ascii="Times New Roman" w:eastAsia="等线" w:hAnsi="Times New Roman" w:cs="Times New Roman"/>
                <w:sz w:val="15"/>
                <w:szCs w:val="15"/>
                <w:lang w:eastAsia="zh-CN"/>
              </w:rPr>
            </w:pPr>
            <w:r w:rsidRPr="00B66D99">
              <w:rPr>
                <w:rFonts w:ascii="Times New Roman" w:eastAsia="Times New Roman" w:hAnsi="Times New Roman" w:cs="Times New Roman"/>
                <w:sz w:val="15"/>
                <w:szCs w:val="15"/>
                <w:lang w:eastAsia="zh-CN"/>
              </w:rPr>
              <w:t xml:space="preserve">NB + </w:t>
            </w:r>
            <w:proofErr w:type="gramStart"/>
            <w:r w:rsidRPr="00B66D99">
              <w:rPr>
                <w:rFonts w:ascii="Times New Roman" w:eastAsia="Times New Roman" w:hAnsi="Times New Roman" w:cs="Times New Roman"/>
                <w:sz w:val="15"/>
                <w:szCs w:val="15"/>
                <w:lang w:eastAsia="zh-CN"/>
              </w:rPr>
              <w:t>log(</w:t>
            </w:r>
            <w:proofErr w:type="gramEnd"/>
            <w:r w:rsidRPr="00B66D99">
              <w:rPr>
                <w:rFonts w:ascii="Times New Roman" w:eastAsia="Times New Roman" w:hAnsi="Times New Roman" w:cs="Times New Roman"/>
                <w:sz w:val="15"/>
                <w:szCs w:val="15"/>
                <w:lang w:eastAsia="zh-CN"/>
              </w:rPr>
              <w:t>video age)</w:t>
            </w:r>
          </w:p>
        </w:tc>
        <w:tc>
          <w:tcPr>
            <w:tcW w:w="1300" w:type="dxa"/>
            <w:tcBorders>
              <w:top w:val="nil"/>
              <w:left w:val="nil"/>
              <w:bottom w:val="nil"/>
              <w:right w:val="nil"/>
            </w:tcBorders>
            <w:tcMar>
              <w:top w:w="28" w:type="dxa"/>
              <w:left w:w="70" w:type="dxa"/>
              <w:bottom w:w="28" w:type="dxa"/>
              <w:right w:w="70" w:type="dxa"/>
            </w:tcMar>
            <w:vAlign w:val="center"/>
            <w:hideMark/>
          </w:tcPr>
          <w:p w14:paraId="3D4F5414" w14:textId="77777777" w:rsidR="00B66D99" w:rsidRPr="00B66D99" w:rsidRDefault="00B66D99" w:rsidP="00B66D99">
            <w:pPr>
              <w:widowControl w:val="0"/>
              <w:spacing w:before="6" w:after="6" w:line="228" w:lineRule="auto"/>
              <w:rPr>
                <w:rFonts w:ascii="Times New Roman" w:eastAsia="等线" w:hAnsi="Times New Roman" w:cs="Times New Roman"/>
                <w:sz w:val="15"/>
                <w:szCs w:val="15"/>
                <w:lang w:eastAsia="zh-CN"/>
              </w:rPr>
            </w:pPr>
            <w:r w:rsidRPr="00B66D99">
              <w:rPr>
                <w:rFonts w:ascii="Times New Roman" w:eastAsia="Times New Roman" w:hAnsi="Times New Roman" w:cs="Times New Roman"/>
                <w:sz w:val="15"/>
                <w:szCs w:val="15"/>
                <w:lang w:eastAsia="zh-CN"/>
              </w:rPr>
              <w:t>Collections</w:t>
            </w:r>
          </w:p>
        </w:tc>
        <w:tc>
          <w:tcPr>
            <w:tcW w:w="2050" w:type="dxa"/>
            <w:tcBorders>
              <w:top w:val="nil"/>
              <w:left w:val="nil"/>
              <w:bottom w:val="nil"/>
              <w:right w:val="nil"/>
            </w:tcBorders>
            <w:tcMar>
              <w:top w:w="28" w:type="dxa"/>
              <w:left w:w="70" w:type="dxa"/>
              <w:bottom w:w="28" w:type="dxa"/>
              <w:right w:w="70" w:type="dxa"/>
            </w:tcMar>
            <w:vAlign w:val="center"/>
            <w:hideMark/>
          </w:tcPr>
          <w:p w14:paraId="2759699F" w14:textId="77777777" w:rsidR="00B66D99" w:rsidRPr="00B66D99" w:rsidRDefault="00B66D99" w:rsidP="00B66D99">
            <w:pPr>
              <w:widowControl w:val="0"/>
              <w:spacing w:before="6" w:after="6" w:line="228" w:lineRule="auto"/>
              <w:rPr>
                <w:rFonts w:ascii="Times New Roman" w:eastAsia="等线" w:hAnsi="Times New Roman" w:cs="Times New Roman"/>
                <w:sz w:val="15"/>
                <w:szCs w:val="15"/>
                <w:lang w:eastAsia="zh-CN"/>
              </w:rPr>
            </w:pPr>
            <w:r w:rsidRPr="00B66D99">
              <w:rPr>
                <w:rFonts w:ascii="Times New Roman" w:eastAsia="Times New Roman" w:hAnsi="Times New Roman" w:cs="Times New Roman"/>
                <w:sz w:val="15"/>
                <w:szCs w:val="15"/>
                <w:lang w:eastAsia="zh-CN"/>
              </w:rPr>
              <w:t>Any ADMC</w:t>
            </w:r>
          </w:p>
        </w:tc>
        <w:tc>
          <w:tcPr>
            <w:tcW w:w="2400" w:type="dxa"/>
            <w:tcBorders>
              <w:top w:val="nil"/>
              <w:left w:val="nil"/>
              <w:bottom w:val="nil"/>
              <w:right w:val="nil"/>
            </w:tcBorders>
            <w:tcMar>
              <w:top w:w="28" w:type="dxa"/>
              <w:left w:w="70" w:type="dxa"/>
              <w:bottom w:w="28" w:type="dxa"/>
              <w:right w:w="70" w:type="dxa"/>
            </w:tcMar>
            <w:vAlign w:val="center"/>
            <w:hideMark/>
          </w:tcPr>
          <w:p w14:paraId="2C35B0E2" w14:textId="77777777" w:rsidR="00B66D99" w:rsidRPr="00B66D99" w:rsidRDefault="00B66D99" w:rsidP="00B66D99">
            <w:pPr>
              <w:widowControl w:val="0"/>
              <w:spacing w:before="6" w:after="6" w:line="228" w:lineRule="auto"/>
              <w:jc w:val="center"/>
              <w:rPr>
                <w:rFonts w:ascii="Times New Roman" w:eastAsia="等线" w:hAnsi="Times New Roman" w:cs="Times New Roman"/>
                <w:sz w:val="15"/>
                <w:szCs w:val="15"/>
                <w:lang w:eastAsia="zh-CN"/>
              </w:rPr>
            </w:pPr>
            <w:r w:rsidRPr="00B66D99">
              <w:rPr>
                <w:rFonts w:ascii="Times New Roman" w:eastAsia="Times New Roman" w:hAnsi="Times New Roman" w:cs="Times New Roman"/>
                <w:sz w:val="15"/>
                <w:szCs w:val="15"/>
                <w:lang w:eastAsia="zh-CN"/>
              </w:rPr>
              <w:t>IRR=1.26 (0.58–2.74)</w:t>
            </w:r>
          </w:p>
        </w:tc>
        <w:tc>
          <w:tcPr>
            <w:tcW w:w="1460" w:type="dxa"/>
            <w:tcBorders>
              <w:top w:val="nil"/>
              <w:left w:val="nil"/>
              <w:bottom w:val="nil"/>
              <w:right w:val="nil"/>
            </w:tcBorders>
            <w:tcMar>
              <w:top w:w="28" w:type="dxa"/>
              <w:left w:w="70" w:type="dxa"/>
              <w:bottom w:w="28" w:type="dxa"/>
              <w:right w:w="70" w:type="dxa"/>
            </w:tcMar>
            <w:vAlign w:val="center"/>
            <w:hideMark/>
          </w:tcPr>
          <w:p w14:paraId="22CFA9D1" w14:textId="77777777" w:rsidR="00B66D99" w:rsidRPr="00B66D99" w:rsidRDefault="00B66D99" w:rsidP="00B66D99">
            <w:pPr>
              <w:widowControl w:val="0"/>
              <w:spacing w:before="6" w:after="6" w:line="228" w:lineRule="auto"/>
              <w:jc w:val="center"/>
              <w:rPr>
                <w:rFonts w:ascii="Times New Roman" w:eastAsia="等线" w:hAnsi="Times New Roman" w:cs="Times New Roman"/>
                <w:sz w:val="15"/>
                <w:szCs w:val="15"/>
                <w:lang w:eastAsia="zh-CN"/>
              </w:rPr>
            </w:pPr>
            <w:r w:rsidRPr="00B66D99">
              <w:rPr>
                <w:rFonts w:ascii="Times New Roman" w:eastAsia="Times New Roman" w:hAnsi="Times New Roman" w:cs="Times New Roman"/>
                <w:sz w:val="15"/>
                <w:szCs w:val="15"/>
                <w:lang w:eastAsia="zh-CN"/>
              </w:rPr>
              <w:t>P=.562</w:t>
            </w:r>
          </w:p>
        </w:tc>
      </w:tr>
      <w:tr w:rsidR="00B66D99" w:rsidRPr="00B66D99" w14:paraId="2FD43667" w14:textId="77777777">
        <w:trPr>
          <w:cantSplit/>
        </w:trPr>
        <w:tc>
          <w:tcPr>
            <w:tcW w:w="2150" w:type="dxa"/>
            <w:tcBorders>
              <w:top w:val="nil"/>
              <w:left w:val="nil"/>
              <w:bottom w:val="nil"/>
              <w:right w:val="nil"/>
            </w:tcBorders>
            <w:tcMar>
              <w:top w:w="28" w:type="dxa"/>
              <w:left w:w="70" w:type="dxa"/>
              <w:bottom w:w="28" w:type="dxa"/>
              <w:right w:w="70" w:type="dxa"/>
            </w:tcMar>
            <w:vAlign w:val="center"/>
            <w:hideMark/>
          </w:tcPr>
          <w:p w14:paraId="408BAD5D" w14:textId="77777777" w:rsidR="00B66D99" w:rsidRPr="00B66D99" w:rsidRDefault="00B66D99" w:rsidP="00B66D99">
            <w:pPr>
              <w:widowControl w:val="0"/>
              <w:spacing w:before="6" w:after="6" w:line="228" w:lineRule="auto"/>
              <w:rPr>
                <w:rFonts w:ascii="Times New Roman" w:eastAsia="等线" w:hAnsi="Times New Roman" w:cs="Times New Roman"/>
                <w:sz w:val="15"/>
                <w:szCs w:val="15"/>
                <w:lang w:eastAsia="zh-CN"/>
              </w:rPr>
            </w:pPr>
            <w:r w:rsidRPr="00B66D99">
              <w:rPr>
                <w:rFonts w:ascii="Times New Roman" w:eastAsia="Times New Roman" w:hAnsi="Times New Roman" w:cs="Times New Roman"/>
                <w:sz w:val="15"/>
                <w:szCs w:val="15"/>
                <w:lang w:eastAsia="zh-CN"/>
              </w:rPr>
              <w:t xml:space="preserve">NB + </w:t>
            </w:r>
            <w:proofErr w:type="gramStart"/>
            <w:r w:rsidRPr="00B66D99">
              <w:rPr>
                <w:rFonts w:ascii="Times New Roman" w:eastAsia="Times New Roman" w:hAnsi="Times New Roman" w:cs="Times New Roman"/>
                <w:sz w:val="15"/>
                <w:szCs w:val="15"/>
                <w:lang w:eastAsia="zh-CN"/>
              </w:rPr>
              <w:t>log(</w:t>
            </w:r>
            <w:proofErr w:type="gramEnd"/>
            <w:r w:rsidRPr="00B66D99">
              <w:rPr>
                <w:rFonts w:ascii="Times New Roman" w:eastAsia="Times New Roman" w:hAnsi="Times New Roman" w:cs="Times New Roman"/>
                <w:sz w:val="15"/>
                <w:szCs w:val="15"/>
                <w:lang w:eastAsia="zh-CN"/>
              </w:rPr>
              <w:t>video age)</w:t>
            </w:r>
          </w:p>
        </w:tc>
        <w:tc>
          <w:tcPr>
            <w:tcW w:w="1300" w:type="dxa"/>
            <w:tcBorders>
              <w:top w:val="nil"/>
              <w:left w:val="nil"/>
              <w:bottom w:val="nil"/>
              <w:right w:val="nil"/>
            </w:tcBorders>
            <w:tcMar>
              <w:top w:w="28" w:type="dxa"/>
              <w:left w:w="70" w:type="dxa"/>
              <w:bottom w:w="28" w:type="dxa"/>
              <w:right w:w="70" w:type="dxa"/>
            </w:tcMar>
            <w:vAlign w:val="center"/>
            <w:hideMark/>
          </w:tcPr>
          <w:p w14:paraId="4986A060" w14:textId="77777777" w:rsidR="00B66D99" w:rsidRPr="00B66D99" w:rsidRDefault="00B66D99" w:rsidP="00B66D99">
            <w:pPr>
              <w:widowControl w:val="0"/>
              <w:spacing w:before="6" w:after="6" w:line="228" w:lineRule="auto"/>
              <w:rPr>
                <w:rFonts w:ascii="Times New Roman" w:eastAsia="等线" w:hAnsi="Times New Roman" w:cs="Times New Roman"/>
                <w:sz w:val="15"/>
                <w:szCs w:val="15"/>
                <w:lang w:eastAsia="zh-CN"/>
              </w:rPr>
            </w:pPr>
            <w:r w:rsidRPr="00B66D99">
              <w:rPr>
                <w:rFonts w:ascii="Times New Roman" w:eastAsia="Times New Roman" w:hAnsi="Times New Roman" w:cs="Times New Roman"/>
                <w:sz w:val="15"/>
                <w:szCs w:val="15"/>
                <w:lang w:eastAsia="zh-CN"/>
              </w:rPr>
              <w:t>Collections</w:t>
            </w:r>
          </w:p>
        </w:tc>
        <w:tc>
          <w:tcPr>
            <w:tcW w:w="2050" w:type="dxa"/>
            <w:tcBorders>
              <w:top w:val="nil"/>
              <w:left w:val="nil"/>
              <w:bottom w:val="nil"/>
              <w:right w:val="nil"/>
            </w:tcBorders>
            <w:tcMar>
              <w:top w:w="28" w:type="dxa"/>
              <w:left w:w="70" w:type="dxa"/>
              <w:bottom w:w="28" w:type="dxa"/>
              <w:right w:w="70" w:type="dxa"/>
            </w:tcMar>
            <w:vAlign w:val="center"/>
            <w:hideMark/>
          </w:tcPr>
          <w:p w14:paraId="4CC369AD" w14:textId="77777777" w:rsidR="00B66D99" w:rsidRPr="00B66D99" w:rsidRDefault="00B66D99" w:rsidP="00B66D99">
            <w:pPr>
              <w:widowControl w:val="0"/>
              <w:spacing w:before="6" w:after="6" w:line="228" w:lineRule="auto"/>
              <w:rPr>
                <w:rFonts w:ascii="Times New Roman" w:eastAsia="等线" w:hAnsi="Times New Roman" w:cs="Times New Roman"/>
                <w:sz w:val="15"/>
                <w:szCs w:val="15"/>
                <w:lang w:eastAsia="zh-CN"/>
              </w:rPr>
            </w:pPr>
            <w:r w:rsidRPr="00B66D99">
              <w:rPr>
                <w:rFonts w:ascii="Times New Roman" w:eastAsia="Times New Roman" w:hAnsi="Times New Roman" w:cs="Times New Roman"/>
                <w:sz w:val="15"/>
                <w:szCs w:val="15"/>
                <w:lang w:eastAsia="zh-CN"/>
              </w:rPr>
              <w:t>PACI-14 (per domain)</w:t>
            </w:r>
          </w:p>
        </w:tc>
        <w:tc>
          <w:tcPr>
            <w:tcW w:w="2400" w:type="dxa"/>
            <w:tcBorders>
              <w:top w:val="nil"/>
              <w:left w:val="nil"/>
              <w:bottom w:val="nil"/>
              <w:right w:val="nil"/>
            </w:tcBorders>
            <w:tcMar>
              <w:top w:w="28" w:type="dxa"/>
              <w:left w:w="70" w:type="dxa"/>
              <w:bottom w:w="28" w:type="dxa"/>
              <w:right w:w="70" w:type="dxa"/>
            </w:tcMar>
            <w:vAlign w:val="center"/>
            <w:hideMark/>
          </w:tcPr>
          <w:p w14:paraId="7FB9F3C6" w14:textId="77777777" w:rsidR="00B66D99" w:rsidRPr="00B66D99" w:rsidRDefault="00B66D99" w:rsidP="00B66D99">
            <w:pPr>
              <w:widowControl w:val="0"/>
              <w:spacing w:before="6" w:after="6" w:line="228" w:lineRule="auto"/>
              <w:jc w:val="center"/>
              <w:rPr>
                <w:rFonts w:ascii="Times New Roman" w:eastAsia="等线" w:hAnsi="Times New Roman" w:cs="Times New Roman"/>
                <w:sz w:val="15"/>
                <w:szCs w:val="15"/>
                <w:lang w:eastAsia="zh-CN"/>
              </w:rPr>
            </w:pPr>
            <w:r w:rsidRPr="00B66D99">
              <w:rPr>
                <w:rFonts w:ascii="Times New Roman" w:eastAsia="Times New Roman" w:hAnsi="Times New Roman" w:cs="Times New Roman"/>
                <w:sz w:val="15"/>
                <w:szCs w:val="15"/>
                <w:lang w:eastAsia="zh-CN"/>
              </w:rPr>
              <w:t>IRR=0.90 (0.81–0.99)</w:t>
            </w:r>
          </w:p>
        </w:tc>
        <w:tc>
          <w:tcPr>
            <w:tcW w:w="1460" w:type="dxa"/>
            <w:tcBorders>
              <w:top w:val="nil"/>
              <w:left w:val="nil"/>
              <w:bottom w:val="nil"/>
              <w:right w:val="nil"/>
            </w:tcBorders>
            <w:tcMar>
              <w:top w:w="28" w:type="dxa"/>
              <w:left w:w="70" w:type="dxa"/>
              <w:bottom w:w="28" w:type="dxa"/>
              <w:right w:w="70" w:type="dxa"/>
            </w:tcMar>
            <w:vAlign w:val="center"/>
            <w:hideMark/>
          </w:tcPr>
          <w:p w14:paraId="1BCA02A5" w14:textId="77777777" w:rsidR="00B66D99" w:rsidRPr="00B66D99" w:rsidRDefault="00B66D99" w:rsidP="00B66D99">
            <w:pPr>
              <w:widowControl w:val="0"/>
              <w:spacing w:before="6" w:after="6" w:line="228" w:lineRule="auto"/>
              <w:jc w:val="center"/>
              <w:rPr>
                <w:rFonts w:ascii="Times New Roman" w:eastAsia="等线" w:hAnsi="Times New Roman" w:cs="Times New Roman"/>
                <w:sz w:val="15"/>
                <w:szCs w:val="15"/>
                <w:lang w:eastAsia="zh-CN"/>
              </w:rPr>
            </w:pPr>
            <w:r w:rsidRPr="00B66D99">
              <w:rPr>
                <w:rFonts w:ascii="Times New Roman" w:eastAsia="Times New Roman" w:hAnsi="Times New Roman" w:cs="Times New Roman"/>
                <w:sz w:val="15"/>
                <w:szCs w:val="15"/>
                <w:lang w:eastAsia="zh-CN"/>
              </w:rPr>
              <w:t>P=.035</w:t>
            </w:r>
          </w:p>
        </w:tc>
      </w:tr>
      <w:tr w:rsidR="00B66D99" w:rsidRPr="00B66D99" w14:paraId="21AB40CB" w14:textId="77777777">
        <w:trPr>
          <w:cantSplit/>
        </w:trPr>
        <w:tc>
          <w:tcPr>
            <w:tcW w:w="2150" w:type="dxa"/>
            <w:tcBorders>
              <w:top w:val="nil"/>
              <w:left w:val="nil"/>
              <w:bottom w:val="nil"/>
              <w:right w:val="nil"/>
            </w:tcBorders>
            <w:tcMar>
              <w:top w:w="28" w:type="dxa"/>
              <w:left w:w="70" w:type="dxa"/>
              <w:bottom w:w="28" w:type="dxa"/>
              <w:right w:w="70" w:type="dxa"/>
            </w:tcMar>
            <w:vAlign w:val="center"/>
            <w:hideMark/>
          </w:tcPr>
          <w:p w14:paraId="7B37EBAD" w14:textId="77777777" w:rsidR="00B66D99" w:rsidRPr="00B66D99" w:rsidRDefault="00B66D99" w:rsidP="00B66D99">
            <w:pPr>
              <w:widowControl w:val="0"/>
              <w:spacing w:before="6" w:after="6" w:line="228" w:lineRule="auto"/>
              <w:rPr>
                <w:rFonts w:ascii="Times New Roman" w:eastAsia="等线" w:hAnsi="Times New Roman" w:cs="Times New Roman"/>
                <w:sz w:val="15"/>
                <w:szCs w:val="15"/>
                <w:lang w:eastAsia="zh-CN"/>
              </w:rPr>
            </w:pPr>
            <w:r w:rsidRPr="00B66D99">
              <w:rPr>
                <w:rFonts w:ascii="Times New Roman" w:eastAsia="Times New Roman" w:hAnsi="Times New Roman" w:cs="Times New Roman"/>
                <w:sz w:val="15"/>
                <w:szCs w:val="15"/>
                <w:lang w:eastAsia="zh-CN"/>
              </w:rPr>
              <w:t xml:space="preserve">NB + </w:t>
            </w:r>
            <w:proofErr w:type="gramStart"/>
            <w:r w:rsidRPr="00B66D99">
              <w:rPr>
                <w:rFonts w:ascii="Times New Roman" w:eastAsia="Times New Roman" w:hAnsi="Times New Roman" w:cs="Times New Roman"/>
                <w:sz w:val="15"/>
                <w:szCs w:val="15"/>
                <w:lang w:eastAsia="zh-CN"/>
              </w:rPr>
              <w:t>log(</w:t>
            </w:r>
            <w:proofErr w:type="gramEnd"/>
            <w:r w:rsidRPr="00B66D99">
              <w:rPr>
                <w:rFonts w:ascii="Times New Roman" w:eastAsia="Times New Roman" w:hAnsi="Times New Roman" w:cs="Times New Roman"/>
                <w:sz w:val="15"/>
                <w:szCs w:val="15"/>
                <w:lang w:eastAsia="zh-CN"/>
              </w:rPr>
              <w:t>video age)</w:t>
            </w:r>
          </w:p>
        </w:tc>
        <w:tc>
          <w:tcPr>
            <w:tcW w:w="1300" w:type="dxa"/>
            <w:tcBorders>
              <w:top w:val="nil"/>
              <w:left w:val="nil"/>
              <w:bottom w:val="nil"/>
              <w:right w:val="nil"/>
            </w:tcBorders>
            <w:tcMar>
              <w:top w:w="28" w:type="dxa"/>
              <w:left w:w="70" w:type="dxa"/>
              <w:bottom w:w="28" w:type="dxa"/>
              <w:right w:w="70" w:type="dxa"/>
            </w:tcMar>
            <w:vAlign w:val="center"/>
            <w:hideMark/>
          </w:tcPr>
          <w:p w14:paraId="2B593905" w14:textId="77777777" w:rsidR="00B66D99" w:rsidRPr="00B66D99" w:rsidRDefault="00B66D99" w:rsidP="00B66D99">
            <w:pPr>
              <w:widowControl w:val="0"/>
              <w:spacing w:before="6" w:after="6" w:line="228" w:lineRule="auto"/>
              <w:rPr>
                <w:rFonts w:ascii="Times New Roman" w:eastAsia="等线" w:hAnsi="Times New Roman" w:cs="Times New Roman"/>
                <w:sz w:val="15"/>
                <w:szCs w:val="15"/>
                <w:lang w:eastAsia="zh-CN"/>
              </w:rPr>
            </w:pPr>
            <w:r w:rsidRPr="00B66D99">
              <w:rPr>
                <w:rFonts w:ascii="Times New Roman" w:eastAsia="Times New Roman" w:hAnsi="Times New Roman" w:cs="Times New Roman"/>
                <w:sz w:val="15"/>
                <w:szCs w:val="15"/>
                <w:lang w:eastAsia="zh-CN"/>
              </w:rPr>
              <w:t>Shares</w:t>
            </w:r>
          </w:p>
        </w:tc>
        <w:tc>
          <w:tcPr>
            <w:tcW w:w="2050" w:type="dxa"/>
            <w:tcBorders>
              <w:top w:val="nil"/>
              <w:left w:val="nil"/>
              <w:bottom w:val="nil"/>
              <w:right w:val="nil"/>
            </w:tcBorders>
            <w:tcMar>
              <w:top w:w="28" w:type="dxa"/>
              <w:left w:w="70" w:type="dxa"/>
              <w:bottom w:w="28" w:type="dxa"/>
              <w:right w:w="70" w:type="dxa"/>
            </w:tcMar>
            <w:vAlign w:val="center"/>
            <w:hideMark/>
          </w:tcPr>
          <w:p w14:paraId="18ED4152" w14:textId="77777777" w:rsidR="00B66D99" w:rsidRPr="00B66D99" w:rsidRDefault="00B66D99" w:rsidP="00B66D99">
            <w:pPr>
              <w:widowControl w:val="0"/>
              <w:spacing w:before="6" w:after="6" w:line="228" w:lineRule="auto"/>
              <w:rPr>
                <w:rFonts w:ascii="Times New Roman" w:eastAsia="等线" w:hAnsi="Times New Roman" w:cs="Times New Roman"/>
                <w:sz w:val="15"/>
                <w:szCs w:val="15"/>
                <w:lang w:eastAsia="zh-CN"/>
              </w:rPr>
            </w:pPr>
            <w:r w:rsidRPr="00B66D99">
              <w:rPr>
                <w:rFonts w:ascii="Times New Roman" w:eastAsia="Times New Roman" w:hAnsi="Times New Roman" w:cs="Times New Roman"/>
                <w:sz w:val="15"/>
                <w:szCs w:val="15"/>
                <w:lang w:eastAsia="zh-CN"/>
              </w:rPr>
              <w:t>Any ADMC</w:t>
            </w:r>
          </w:p>
        </w:tc>
        <w:tc>
          <w:tcPr>
            <w:tcW w:w="2400" w:type="dxa"/>
            <w:tcBorders>
              <w:top w:val="nil"/>
              <w:left w:val="nil"/>
              <w:bottom w:val="nil"/>
              <w:right w:val="nil"/>
            </w:tcBorders>
            <w:tcMar>
              <w:top w:w="28" w:type="dxa"/>
              <w:left w:w="70" w:type="dxa"/>
              <w:bottom w:w="28" w:type="dxa"/>
              <w:right w:w="70" w:type="dxa"/>
            </w:tcMar>
            <w:vAlign w:val="center"/>
            <w:hideMark/>
          </w:tcPr>
          <w:p w14:paraId="60EFABB9" w14:textId="77777777" w:rsidR="00B66D99" w:rsidRPr="00B66D99" w:rsidRDefault="00B66D99" w:rsidP="00B66D99">
            <w:pPr>
              <w:widowControl w:val="0"/>
              <w:spacing w:before="6" w:after="6" w:line="228" w:lineRule="auto"/>
              <w:jc w:val="center"/>
              <w:rPr>
                <w:rFonts w:ascii="Times New Roman" w:eastAsia="等线" w:hAnsi="Times New Roman" w:cs="Times New Roman"/>
                <w:sz w:val="15"/>
                <w:szCs w:val="15"/>
                <w:lang w:eastAsia="zh-CN"/>
              </w:rPr>
            </w:pPr>
            <w:r w:rsidRPr="00B66D99">
              <w:rPr>
                <w:rFonts w:ascii="Times New Roman" w:eastAsia="Times New Roman" w:hAnsi="Times New Roman" w:cs="Times New Roman"/>
                <w:sz w:val="15"/>
                <w:szCs w:val="15"/>
                <w:lang w:eastAsia="zh-CN"/>
              </w:rPr>
              <w:t>IRR=1.40 (0.68–2.86)</w:t>
            </w:r>
          </w:p>
        </w:tc>
        <w:tc>
          <w:tcPr>
            <w:tcW w:w="1460" w:type="dxa"/>
            <w:tcBorders>
              <w:top w:val="nil"/>
              <w:left w:val="nil"/>
              <w:bottom w:val="nil"/>
              <w:right w:val="nil"/>
            </w:tcBorders>
            <w:tcMar>
              <w:top w:w="28" w:type="dxa"/>
              <w:left w:w="70" w:type="dxa"/>
              <w:bottom w:w="28" w:type="dxa"/>
              <w:right w:w="70" w:type="dxa"/>
            </w:tcMar>
            <w:vAlign w:val="center"/>
            <w:hideMark/>
          </w:tcPr>
          <w:p w14:paraId="659BB63D" w14:textId="77777777" w:rsidR="00B66D99" w:rsidRPr="00B66D99" w:rsidRDefault="00B66D99" w:rsidP="00B66D99">
            <w:pPr>
              <w:widowControl w:val="0"/>
              <w:spacing w:before="6" w:after="6" w:line="228" w:lineRule="auto"/>
              <w:jc w:val="center"/>
              <w:rPr>
                <w:rFonts w:ascii="Times New Roman" w:eastAsia="等线" w:hAnsi="Times New Roman" w:cs="Times New Roman"/>
                <w:sz w:val="15"/>
                <w:szCs w:val="15"/>
                <w:lang w:eastAsia="zh-CN"/>
              </w:rPr>
            </w:pPr>
            <w:r w:rsidRPr="00B66D99">
              <w:rPr>
                <w:rFonts w:ascii="Times New Roman" w:eastAsia="Times New Roman" w:hAnsi="Times New Roman" w:cs="Times New Roman"/>
                <w:sz w:val="15"/>
                <w:szCs w:val="15"/>
                <w:lang w:eastAsia="zh-CN"/>
              </w:rPr>
              <w:t>P=.361</w:t>
            </w:r>
          </w:p>
        </w:tc>
      </w:tr>
      <w:tr w:rsidR="00B66D99" w:rsidRPr="00B66D99" w14:paraId="075BB9FA" w14:textId="77777777">
        <w:trPr>
          <w:cantSplit/>
        </w:trPr>
        <w:tc>
          <w:tcPr>
            <w:tcW w:w="2150" w:type="dxa"/>
            <w:tcBorders>
              <w:top w:val="nil"/>
              <w:left w:val="nil"/>
              <w:bottom w:val="nil"/>
              <w:right w:val="nil"/>
            </w:tcBorders>
            <w:tcMar>
              <w:top w:w="28" w:type="dxa"/>
              <w:left w:w="70" w:type="dxa"/>
              <w:bottom w:w="28" w:type="dxa"/>
              <w:right w:w="70" w:type="dxa"/>
            </w:tcMar>
            <w:vAlign w:val="center"/>
            <w:hideMark/>
          </w:tcPr>
          <w:p w14:paraId="41E15E2C" w14:textId="77777777" w:rsidR="00B66D99" w:rsidRPr="00B66D99" w:rsidRDefault="00B66D99" w:rsidP="00B66D99">
            <w:pPr>
              <w:widowControl w:val="0"/>
              <w:spacing w:before="6" w:after="6" w:line="228" w:lineRule="auto"/>
              <w:rPr>
                <w:rFonts w:ascii="Times New Roman" w:eastAsia="等线" w:hAnsi="Times New Roman" w:cs="Times New Roman"/>
                <w:sz w:val="15"/>
                <w:szCs w:val="15"/>
                <w:lang w:eastAsia="zh-CN"/>
              </w:rPr>
            </w:pPr>
            <w:r w:rsidRPr="00B66D99">
              <w:rPr>
                <w:rFonts w:ascii="Times New Roman" w:eastAsia="Times New Roman" w:hAnsi="Times New Roman" w:cs="Times New Roman"/>
                <w:sz w:val="15"/>
                <w:szCs w:val="15"/>
                <w:lang w:eastAsia="zh-CN"/>
              </w:rPr>
              <w:t xml:space="preserve">NB + </w:t>
            </w:r>
            <w:proofErr w:type="gramStart"/>
            <w:r w:rsidRPr="00B66D99">
              <w:rPr>
                <w:rFonts w:ascii="Times New Roman" w:eastAsia="Times New Roman" w:hAnsi="Times New Roman" w:cs="Times New Roman"/>
                <w:sz w:val="15"/>
                <w:szCs w:val="15"/>
                <w:lang w:eastAsia="zh-CN"/>
              </w:rPr>
              <w:t>log(</w:t>
            </w:r>
            <w:proofErr w:type="gramEnd"/>
            <w:r w:rsidRPr="00B66D99">
              <w:rPr>
                <w:rFonts w:ascii="Times New Roman" w:eastAsia="Times New Roman" w:hAnsi="Times New Roman" w:cs="Times New Roman"/>
                <w:sz w:val="15"/>
                <w:szCs w:val="15"/>
                <w:lang w:eastAsia="zh-CN"/>
              </w:rPr>
              <w:t>video age)</w:t>
            </w:r>
          </w:p>
        </w:tc>
        <w:tc>
          <w:tcPr>
            <w:tcW w:w="1300" w:type="dxa"/>
            <w:tcBorders>
              <w:top w:val="nil"/>
              <w:left w:val="nil"/>
              <w:bottom w:val="nil"/>
              <w:right w:val="nil"/>
            </w:tcBorders>
            <w:tcMar>
              <w:top w:w="28" w:type="dxa"/>
              <w:left w:w="70" w:type="dxa"/>
              <w:bottom w:w="28" w:type="dxa"/>
              <w:right w:w="70" w:type="dxa"/>
            </w:tcMar>
            <w:vAlign w:val="center"/>
            <w:hideMark/>
          </w:tcPr>
          <w:p w14:paraId="7DE6A130" w14:textId="77777777" w:rsidR="00B66D99" w:rsidRPr="00B66D99" w:rsidRDefault="00B66D99" w:rsidP="00B66D99">
            <w:pPr>
              <w:widowControl w:val="0"/>
              <w:spacing w:before="6" w:after="6" w:line="228" w:lineRule="auto"/>
              <w:rPr>
                <w:rFonts w:ascii="Times New Roman" w:eastAsia="等线" w:hAnsi="Times New Roman" w:cs="Times New Roman"/>
                <w:sz w:val="15"/>
                <w:szCs w:val="15"/>
                <w:lang w:eastAsia="zh-CN"/>
              </w:rPr>
            </w:pPr>
            <w:r w:rsidRPr="00B66D99">
              <w:rPr>
                <w:rFonts w:ascii="Times New Roman" w:eastAsia="Times New Roman" w:hAnsi="Times New Roman" w:cs="Times New Roman"/>
                <w:sz w:val="15"/>
                <w:szCs w:val="15"/>
                <w:lang w:eastAsia="zh-CN"/>
              </w:rPr>
              <w:t>Shares</w:t>
            </w:r>
          </w:p>
        </w:tc>
        <w:tc>
          <w:tcPr>
            <w:tcW w:w="2050" w:type="dxa"/>
            <w:tcBorders>
              <w:top w:val="nil"/>
              <w:left w:val="nil"/>
              <w:bottom w:val="nil"/>
              <w:right w:val="nil"/>
            </w:tcBorders>
            <w:tcMar>
              <w:top w:w="28" w:type="dxa"/>
              <w:left w:w="70" w:type="dxa"/>
              <w:bottom w:w="28" w:type="dxa"/>
              <w:right w:w="70" w:type="dxa"/>
            </w:tcMar>
            <w:vAlign w:val="center"/>
            <w:hideMark/>
          </w:tcPr>
          <w:p w14:paraId="13C29B29" w14:textId="77777777" w:rsidR="00B66D99" w:rsidRPr="00B66D99" w:rsidRDefault="00B66D99" w:rsidP="00B66D99">
            <w:pPr>
              <w:widowControl w:val="0"/>
              <w:spacing w:before="6" w:after="6" w:line="228" w:lineRule="auto"/>
              <w:rPr>
                <w:rFonts w:ascii="Times New Roman" w:eastAsia="等线" w:hAnsi="Times New Roman" w:cs="Times New Roman"/>
                <w:sz w:val="15"/>
                <w:szCs w:val="15"/>
                <w:lang w:eastAsia="zh-CN"/>
              </w:rPr>
            </w:pPr>
            <w:r w:rsidRPr="00B66D99">
              <w:rPr>
                <w:rFonts w:ascii="Times New Roman" w:eastAsia="Times New Roman" w:hAnsi="Times New Roman" w:cs="Times New Roman"/>
                <w:sz w:val="15"/>
                <w:szCs w:val="15"/>
                <w:lang w:eastAsia="zh-CN"/>
              </w:rPr>
              <w:t>PACI-14 (per domain)</w:t>
            </w:r>
          </w:p>
        </w:tc>
        <w:tc>
          <w:tcPr>
            <w:tcW w:w="2400" w:type="dxa"/>
            <w:tcBorders>
              <w:top w:val="nil"/>
              <w:left w:val="nil"/>
              <w:bottom w:val="nil"/>
              <w:right w:val="nil"/>
            </w:tcBorders>
            <w:tcMar>
              <w:top w:w="28" w:type="dxa"/>
              <w:left w:w="70" w:type="dxa"/>
              <w:bottom w:w="28" w:type="dxa"/>
              <w:right w:w="70" w:type="dxa"/>
            </w:tcMar>
            <w:vAlign w:val="center"/>
            <w:hideMark/>
          </w:tcPr>
          <w:p w14:paraId="2BC73CF4" w14:textId="77777777" w:rsidR="00B66D99" w:rsidRPr="00B66D99" w:rsidRDefault="00B66D99" w:rsidP="00B66D99">
            <w:pPr>
              <w:widowControl w:val="0"/>
              <w:spacing w:before="6" w:after="6" w:line="228" w:lineRule="auto"/>
              <w:jc w:val="center"/>
              <w:rPr>
                <w:rFonts w:ascii="Times New Roman" w:eastAsia="等线" w:hAnsi="Times New Roman" w:cs="Times New Roman"/>
                <w:sz w:val="15"/>
                <w:szCs w:val="15"/>
                <w:lang w:eastAsia="zh-CN"/>
              </w:rPr>
            </w:pPr>
            <w:r w:rsidRPr="00B66D99">
              <w:rPr>
                <w:rFonts w:ascii="Times New Roman" w:eastAsia="Times New Roman" w:hAnsi="Times New Roman" w:cs="Times New Roman"/>
                <w:sz w:val="15"/>
                <w:szCs w:val="15"/>
                <w:lang w:eastAsia="zh-CN"/>
              </w:rPr>
              <w:t>IRR=0.94 (0.85–1.04)</w:t>
            </w:r>
          </w:p>
        </w:tc>
        <w:tc>
          <w:tcPr>
            <w:tcW w:w="1460" w:type="dxa"/>
            <w:tcBorders>
              <w:top w:val="nil"/>
              <w:left w:val="nil"/>
              <w:bottom w:val="nil"/>
              <w:right w:val="nil"/>
            </w:tcBorders>
            <w:tcMar>
              <w:top w:w="28" w:type="dxa"/>
              <w:left w:w="70" w:type="dxa"/>
              <w:bottom w:w="28" w:type="dxa"/>
              <w:right w:w="70" w:type="dxa"/>
            </w:tcMar>
            <w:vAlign w:val="center"/>
            <w:hideMark/>
          </w:tcPr>
          <w:p w14:paraId="157A13F1" w14:textId="77777777" w:rsidR="00B66D99" w:rsidRPr="00B66D99" w:rsidRDefault="00B66D99" w:rsidP="00B66D99">
            <w:pPr>
              <w:widowControl w:val="0"/>
              <w:spacing w:before="6" w:after="6" w:line="228" w:lineRule="auto"/>
              <w:jc w:val="center"/>
              <w:rPr>
                <w:rFonts w:ascii="Times New Roman" w:eastAsia="等线" w:hAnsi="Times New Roman" w:cs="Times New Roman"/>
                <w:sz w:val="15"/>
                <w:szCs w:val="15"/>
                <w:lang w:eastAsia="zh-CN"/>
              </w:rPr>
            </w:pPr>
            <w:r w:rsidRPr="00B66D99">
              <w:rPr>
                <w:rFonts w:ascii="Times New Roman" w:eastAsia="Times New Roman" w:hAnsi="Times New Roman" w:cs="Times New Roman"/>
                <w:sz w:val="15"/>
                <w:szCs w:val="15"/>
                <w:lang w:eastAsia="zh-CN"/>
              </w:rPr>
              <w:t>P=.226</w:t>
            </w:r>
          </w:p>
        </w:tc>
      </w:tr>
    </w:tbl>
    <w:p w14:paraId="64FA72DA" w14:textId="77777777" w:rsidR="00B66D99" w:rsidRPr="00B66D99" w:rsidRDefault="00B66D99" w:rsidP="00B66D99">
      <w:pPr>
        <w:widowControl w:val="0"/>
        <w:spacing w:before="10" w:after="10" w:line="240" w:lineRule="auto"/>
        <w:rPr>
          <w:rFonts w:ascii="Times New Roman" w:eastAsia="等线" w:hAnsi="Times New Roman" w:cs="Times New Roman"/>
          <w:sz w:val="15"/>
          <w:szCs w:val="15"/>
          <w:lang w:eastAsia="zh-CN"/>
        </w:rPr>
      </w:pPr>
      <w:r w:rsidRPr="00B66D99">
        <w:rPr>
          <w:rFonts w:ascii="Times New Roman" w:eastAsia="Times New Roman" w:hAnsi="Times New Roman" w:cs="Times New Roman"/>
          <w:sz w:val="14"/>
          <w:szCs w:val="14"/>
          <w:lang w:eastAsia="zh-CN"/>
        </w:rPr>
        <w:t xml:space="preserve">Two sensitivity specifications for the two content predictors of interest. log(x+1) OLS: ordinary least squares on log-transformed engagement with HC3 robust standard errors. NB + </w:t>
      </w:r>
      <w:proofErr w:type="gramStart"/>
      <w:r w:rsidRPr="00B66D99">
        <w:rPr>
          <w:rFonts w:ascii="Times New Roman" w:eastAsia="Times New Roman" w:hAnsi="Times New Roman" w:cs="Times New Roman"/>
          <w:sz w:val="14"/>
          <w:szCs w:val="14"/>
          <w:lang w:eastAsia="zh-CN"/>
        </w:rPr>
        <w:t>log(</w:t>
      </w:r>
      <w:proofErr w:type="gramEnd"/>
      <w:r w:rsidRPr="00B66D99">
        <w:rPr>
          <w:rFonts w:ascii="Times New Roman" w:eastAsia="Times New Roman" w:hAnsi="Times New Roman" w:cs="Times New Roman"/>
          <w:sz w:val="14"/>
          <w:szCs w:val="14"/>
          <w:lang w:eastAsia="zh-CN"/>
        </w:rPr>
        <w:t>video age): negative binomial additionally adjusted for log days since upload to the April 16, 2026 extraction date (time-standardized exposure). Findings were consistent with the primary models, including the absence of an independent ADMC association. β: regression coefficient; IRR: incidence rate ratio; CI: confidence interval; OLS: ordinary least squares; NB: negative binomial.</w:t>
      </w:r>
    </w:p>
    <w:p w14:paraId="7714F686" w14:textId="77777777" w:rsidR="00B66D99" w:rsidRPr="00B66D99" w:rsidRDefault="00B66D99" w:rsidP="00B66D99">
      <w:pPr>
        <w:widowControl w:val="0"/>
        <w:spacing w:before="10" w:after="10" w:line="240" w:lineRule="auto"/>
        <w:rPr>
          <w:rFonts w:ascii="Times New Roman" w:eastAsia="等线" w:hAnsi="Times New Roman" w:cs="Times New Roman"/>
          <w:sz w:val="15"/>
          <w:szCs w:val="15"/>
          <w:lang w:eastAsia="zh-CN"/>
        </w:rPr>
      </w:pPr>
    </w:p>
    <w:p w14:paraId="7A427101" w14:textId="77777777" w:rsidR="00B66D99" w:rsidRPr="00B66D99" w:rsidRDefault="00B66D99" w:rsidP="00B66D99">
      <w:pPr>
        <w:spacing w:after="60"/>
        <w:rPr>
          <w:rFonts w:ascii="Times New Roman" w:hAnsi="Times New Roman" w:cs="Times New Roman"/>
          <w:b/>
          <w:sz w:val="20"/>
        </w:rPr>
      </w:pPr>
      <w:r w:rsidRPr="00B66D99">
        <w:rPr>
          <w:rFonts w:ascii="Times New Roman" w:hAnsi="Times New Roman" w:cs="Times New Roman"/>
          <w:b/>
          <w:sz w:val="20"/>
        </w:rPr>
        <w:t>Table S10. Engagement-weighted dangerous-misinformation burden.</w:t>
      </w:r>
    </w:p>
    <w:tbl>
      <w:tblPr>
        <w:tblW w:w="9360" w:type="dxa"/>
        <w:tblBorders>
          <w:top w:val="single" w:sz="8" w:space="0" w:color="000000"/>
          <w:bottom w:val="single" w:sz="8" w:space="0" w:color="000000"/>
        </w:tblBorders>
        <w:tblCellMar>
          <w:left w:w="10" w:type="dxa"/>
          <w:right w:w="10" w:type="dxa"/>
        </w:tblCellMar>
        <w:tblLook w:val="04A0" w:firstRow="1" w:lastRow="0" w:firstColumn="1" w:lastColumn="0" w:noHBand="0" w:noVBand="1"/>
      </w:tblPr>
      <w:tblGrid>
        <w:gridCol w:w="3000"/>
        <w:gridCol w:w="1500"/>
        <w:gridCol w:w="1620"/>
        <w:gridCol w:w="1620"/>
        <w:gridCol w:w="1620"/>
      </w:tblGrid>
      <w:tr w:rsidR="00B66D99" w:rsidRPr="00B66D99" w14:paraId="737B5994" w14:textId="77777777">
        <w:trPr>
          <w:cantSplit/>
          <w:tblHeader/>
        </w:trPr>
        <w:tc>
          <w:tcPr>
            <w:tcW w:w="3000" w:type="dxa"/>
            <w:tcBorders>
              <w:top w:val="nil"/>
              <w:left w:val="nil"/>
              <w:bottom w:val="single" w:sz="6" w:space="0" w:color="000000"/>
              <w:right w:val="nil"/>
            </w:tcBorders>
            <w:tcMar>
              <w:top w:w="28" w:type="dxa"/>
              <w:left w:w="70" w:type="dxa"/>
              <w:bottom w:w="28" w:type="dxa"/>
              <w:right w:w="70" w:type="dxa"/>
            </w:tcMar>
            <w:vAlign w:val="center"/>
            <w:hideMark/>
          </w:tcPr>
          <w:p w14:paraId="61F63D28" w14:textId="77777777" w:rsidR="00B66D99" w:rsidRPr="00B66D99" w:rsidRDefault="00B66D99" w:rsidP="00B66D99">
            <w:pPr>
              <w:widowControl w:val="0"/>
              <w:spacing w:before="6" w:after="6" w:line="228" w:lineRule="auto"/>
              <w:rPr>
                <w:rFonts w:ascii="Times New Roman" w:eastAsia="等线" w:hAnsi="Times New Roman" w:cs="Times New Roman"/>
                <w:sz w:val="15"/>
                <w:szCs w:val="15"/>
                <w:lang w:eastAsia="zh-CN"/>
              </w:rPr>
            </w:pPr>
            <w:r w:rsidRPr="00B66D99">
              <w:rPr>
                <w:rFonts w:ascii="Times New Roman" w:eastAsia="Times New Roman" w:hAnsi="Times New Roman" w:cs="Times New Roman"/>
                <w:b/>
                <w:bCs/>
                <w:sz w:val="15"/>
                <w:szCs w:val="15"/>
                <w:lang w:eastAsia="zh-CN"/>
              </w:rPr>
              <w:t>Misinformation group</w:t>
            </w:r>
          </w:p>
        </w:tc>
        <w:tc>
          <w:tcPr>
            <w:tcW w:w="1500" w:type="dxa"/>
            <w:tcBorders>
              <w:top w:val="nil"/>
              <w:left w:val="nil"/>
              <w:bottom w:val="single" w:sz="6" w:space="0" w:color="000000"/>
              <w:right w:val="nil"/>
            </w:tcBorders>
            <w:tcMar>
              <w:top w:w="28" w:type="dxa"/>
              <w:left w:w="70" w:type="dxa"/>
              <w:bottom w:w="28" w:type="dxa"/>
              <w:right w:w="70" w:type="dxa"/>
            </w:tcMar>
            <w:vAlign w:val="center"/>
            <w:hideMark/>
          </w:tcPr>
          <w:p w14:paraId="3E9502DF" w14:textId="77777777" w:rsidR="00B66D99" w:rsidRPr="00B66D99" w:rsidRDefault="00B66D99" w:rsidP="00B66D99">
            <w:pPr>
              <w:widowControl w:val="0"/>
              <w:spacing w:before="6" w:after="6" w:line="228" w:lineRule="auto"/>
              <w:jc w:val="center"/>
              <w:rPr>
                <w:rFonts w:ascii="Times New Roman" w:eastAsia="等线" w:hAnsi="Times New Roman" w:cs="Times New Roman"/>
                <w:sz w:val="15"/>
                <w:szCs w:val="15"/>
                <w:lang w:eastAsia="zh-CN"/>
              </w:rPr>
            </w:pPr>
            <w:r w:rsidRPr="00B66D99">
              <w:rPr>
                <w:rFonts w:ascii="Times New Roman" w:eastAsia="Times New Roman" w:hAnsi="Times New Roman" w:cs="Times New Roman"/>
                <w:b/>
                <w:bCs/>
                <w:sz w:val="15"/>
                <w:szCs w:val="15"/>
                <w:lang w:eastAsia="zh-CN"/>
              </w:rPr>
              <w:t>Videos, n (%)</w:t>
            </w:r>
          </w:p>
        </w:tc>
        <w:tc>
          <w:tcPr>
            <w:tcW w:w="1620" w:type="dxa"/>
            <w:tcBorders>
              <w:top w:val="nil"/>
              <w:left w:val="nil"/>
              <w:bottom w:val="single" w:sz="6" w:space="0" w:color="000000"/>
              <w:right w:val="nil"/>
            </w:tcBorders>
            <w:tcMar>
              <w:top w:w="28" w:type="dxa"/>
              <w:left w:w="70" w:type="dxa"/>
              <w:bottom w:w="28" w:type="dxa"/>
              <w:right w:w="70" w:type="dxa"/>
            </w:tcMar>
            <w:vAlign w:val="center"/>
            <w:hideMark/>
          </w:tcPr>
          <w:p w14:paraId="759BE898" w14:textId="77777777" w:rsidR="00B66D99" w:rsidRPr="00B66D99" w:rsidRDefault="00B66D99" w:rsidP="00B66D99">
            <w:pPr>
              <w:widowControl w:val="0"/>
              <w:spacing w:before="6" w:after="6" w:line="228" w:lineRule="auto"/>
              <w:jc w:val="center"/>
              <w:rPr>
                <w:rFonts w:ascii="Times New Roman" w:eastAsia="等线" w:hAnsi="Times New Roman" w:cs="Times New Roman"/>
                <w:sz w:val="15"/>
                <w:szCs w:val="15"/>
                <w:lang w:eastAsia="zh-CN"/>
              </w:rPr>
            </w:pPr>
            <w:r w:rsidRPr="00B66D99">
              <w:rPr>
                <w:rFonts w:ascii="Times New Roman" w:eastAsia="Times New Roman" w:hAnsi="Times New Roman" w:cs="Times New Roman"/>
                <w:b/>
                <w:bCs/>
                <w:sz w:val="15"/>
                <w:szCs w:val="15"/>
                <w:lang w:eastAsia="zh-CN"/>
              </w:rPr>
              <w:t>Likes</w:t>
            </w:r>
          </w:p>
        </w:tc>
        <w:tc>
          <w:tcPr>
            <w:tcW w:w="1620" w:type="dxa"/>
            <w:tcBorders>
              <w:top w:val="nil"/>
              <w:left w:val="nil"/>
              <w:bottom w:val="single" w:sz="6" w:space="0" w:color="000000"/>
              <w:right w:val="nil"/>
            </w:tcBorders>
            <w:tcMar>
              <w:top w:w="28" w:type="dxa"/>
              <w:left w:w="70" w:type="dxa"/>
              <w:bottom w:w="28" w:type="dxa"/>
              <w:right w:w="70" w:type="dxa"/>
            </w:tcMar>
            <w:vAlign w:val="center"/>
            <w:hideMark/>
          </w:tcPr>
          <w:p w14:paraId="79370946" w14:textId="77777777" w:rsidR="00B66D99" w:rsidRPr="00B66D99" w:rsidRDefault="00B66D99" w:rsidP="00B66D99">
            <w:pPr>
              <w:widowControl w:val="0"/>
              <w:spacing w:before="6" w:after="6" w:line="228" w:lineRule="auto"/>
              <w:jc w:val="center"/>
              <w:rPr>
                <w:rFonts w:ascii="Times New Roman" w:eastAsia="等线" w:hAnsi="Times New Roman" w:cs="Times New Roman"/>
                <w:sz w:val="15"/>
                <w:szCs w:val="15"/>
                <w:lang w:eastAsia="zh-CN"/>
              </w:rPr>
            </w:pPr>
            <w:r w:rsidRPr="00B66D99">
              <w:rPr>
                <w:rFonts w:ascii="Times New Roman" w:eastAsia="Times New Roman" w:hAnsi="Times New Roman" w:cs="Times New Roman"/>
                <w:b/>
                <w:bCs/>
                <w:sz w:val="15"/>
                <w:szCs w:val="15"/>
                <w:lang w:eastAsia="zh-CN"/>
              </w:rPr>
              <w:t>Collections</w:t>
            </w:r>
          </w:p>
        </w:tc>
        <w:tc>
          <w:tcPr>
            <w:tcW w:w="1620" w:type="dxa"/>
            <w:tcBorders>
              <w:top w:val="nil"/>
              <w:left w:val="nil"/>
              <w:bottom w:val="single" w:sz="6" w:space="0" w:color="000000"/>
              <w:right w:val="nil"/>
            </w:tcBorders>
            <w:tcMar>
              <w:top w:w="28" w:type="dxa"/>
              <w:left w:w="70" w:type="dxa"/>
              <w:bottom w:w="28" w:type="dxa"/>
              <w:right w:w="70" w:type="dxa"/>
            </w:tcMar>
            <w:vAlign w:val="center"/>
            <w:hideMark/>
          </w:tcPr>
          <w:p w14:paraId="4F6BBE96" w14:textId="77777777" w:rsidR="00B66D99" w:rsidRPr="00B66D99" w:rsidRDefault="00B66D99" w:rsidP="00B66D99">
            <w:pPr>
              <w:widowControl w:val="0"/>
              <w:spacing w:before="6" w:after="6" w:line="228" w:lineRule="auto"/>
              <w:jc w:val="center"/>
              <w:rPr>
                <w:rFonts w:ascii="Times New Roman" w:eastAsia="等线" w:hAnsi="Times New Roman" w:cs="Times New Roman"/>
                <w:sz w:val="15"/>
                <w:szCs w:val="15"/>
                <w:lang w:eastAsia="zh-CN"/>
              </w:rPr>
            </w:pPr>
            <w:r w:rsidRPr="00B66D99">
              <w:rPr>
                <w:rFonts w:ascii="Times New Roman" w:eastAsia="Times New Roman" w:hAnsi="Times New Roman" w:cs="Times New Roman"/>
                <w:b/>
                <w:bCs/>
                <w:sz w:val="15"/>
                <w:szCs w:val="15"/>
                <w:lang w:eastAsia="zh-CN"/>
              </w:rPr>
              <w:t>Shares</w:t>
            </w:r>
          </w:p>
        </w:tc>
      </w:tr>
      <w:tr w:rsidR="00B66D99" w:rsidRPr="00B66D99" w14:paraId="079D6901" w14:textId="77777777">
        <w:trPr>
          <w:cantSplit/>
        </w:trPr>
        <w:tc>
          <w:tcPr>
            <w:tcW w:w="3000" w:type="dxa"/>
            <w:tcBorders>
              <w:top w:val="nil"/>
              <w:left w:val="nil"/>
              <w:bottom w:val="nil"/>
              <w:right w:val="nil"/>
            </w:tcBorders>
            <w:tcMar>
              <w:top w:w="28" w:type="dxa"/>
              <w:left w:w="70" w:type="dxa"/>
              <w:bottom w:w="28" w:type="dxa"/>
              <w:right w:w="70" w:type="dxa"/>
            </w:tcMar>
            <w:vAlign w:val="center"/>
            <w:hideMark/>
          </w:tcPr>
          <w:p w14:paraId="5E2881D8" w14:textId="77777777" w:rsidR="00B66D99" w:rsidRPr="00B66D99" w:rsidRDefault="00B66D99" w:rsidP="00B66D99">
            <w:pPr>
              <w:widowControl w:val="0"/>
              <w:spacing w:before="6" w:after="6" w:line="228" w:lineRule="auto"/>
              <w:rPr>
                <w:rFonts w:ascii="Times New Roman" w:eastAsia="等线" w:hAnsi="Times New Roman" w:cs="Times New Roman"/>
                <w:sz w:val="15"/>
                <w:szCs w:val="15"/>
                <w:lang w:eastAsia="zh-CN"/>
              </w:rPr>
            </w:pPr>
            <w:r w:rsidRPr="00B66D99">
              <w:rPr>
                <w:rFonts w:ascii="Times New Roman" w:eastAsia="Times New Roman" w:hAnsi="Times New Roman" w:cs="Times New Roman"/>
                <w:sz w:val="15"/>
                <w:szCs w:val="15"/>
                <w:lang w:eastAsia="zh-CN"/>
              </w:rPr>
              <w:t>Any ADMC (≥1 item)</w:t>
            </w:r>
          </w:p>
        </w:tc>
        <w:tc>
          <w:tcPr>
            <w:tcW w:w="1500" w:type="dxa"/>
            <w:tcBorders>
              <w:top w:val="nil"/>
              <w:left w:val="nil"/>
              <w:bottom w:val="nil"/>
              <w:right w:val="nil"/>
            </w:tcBorders>
            <w:tcMar>
              <w:top w:w="28" w:type="dxa"/>
              <w:left w:w="70" w:type="dxa"/>
              <w:bottom w:w="28" w:type="dxa"/>
              <w:right w:w="70" w:type="dxa"/>
            </w:tcMar>
            <w:vAlign w:val="center"/>
            <w:hideMark/>
          </w:tcPr>
          <w:p w14:paraId="530A17B4" w14:textId="77777777" w:rsidR="00B66D99" w:rsidRPr="00B66D99" w:rsidRDefault="00B66D99" w:rsidP="00B66D99">
            <w:pPr>
              <w:widowControl w:val="0"/>
              <w:spacing w:before="6" w:after="6" w:line="228" w:lineRule="auto"/>
              <w:jc w:val="center"/>
              <w:rPr>
                <w:rFonts w:ascii="Times New Roman" w:eastAsia="等线" w:hAnsi="Times New Roman" w:cs="Times New Roman"/>
                <w:sz w:val="15"/>
                <w:szCs w:val="15"/>
                <w:lang w:eastAsia="zh-CN"/>
              </w:rPr>
            </w:pPr>
            <w:r w:rsidRPr="00B66D99">
              <w:rPr>
                <w:rFonts w:ascii="Times New Roman" w:eastAsia="Times New Roman" w:hAnsi="Times New Roman" w:cs="Times New Roman"/>
                <w:sz w:val="15"/>
                <w:szCs w:val="15"/>
                <w:lang w:eastAsia="zh-CN"/>
              </w:rPr>
              <w:t>44 (18.3%)</w:t>
            </w:r>
          </w:p>
        </w:tc>
        <w:tc>
          <w:tcPr>
            <w:tcW w:w="1620" w:type="dxa"/>
            <w:tcBorders>
              <w:top w:val="nil"/>
              <w:left w:val="nil"/>
              <w:bottom w:val="nil"/>
              <w:right w:val="nil"/>
            </w:tcBorders>
            <w:tcMar>
              <w:top w:w="28" w:type="dxa"/>
              <w:left w:w="70" w:type="dxa"/>
              <w:bottom w:w="28" w:type="dxa"/>
              <w:right w:w="70" w:type="dxa"/>
            </w:tcMar>
            <w:vAlign w:val="center"/>
            <w:hideMark/>
          </w:tcPr>
          <w:p w14:paraId="453C453C" w14:textId="77777777" w:rsidR="00B66D99" w:rsidRPr="00B66D99" w:rsidRDefault="00B66D99" w:rsidP="00B66D99">
            <w:pPr>
              <w:widowControl w:val="0"/>
              <w:spacing w:before="6" w:after="6" w:line="228" w:lineRule="auto"/>
              <w:jc w:val="center"/>
              <w:rPr>
                <w:rFonts w:ascii="Times New Roman" w:eastAsia="等线" w:hAnsi="Times New Roman" w:cs="Times New Roman"/>
                <w:sz w:val="15"/>
                <w:szCs w:val="15"/>
                <w:lang w:eastAsia="zh-CN"/>
              </w:rPr>
            </w:pPr>
            <w:r w:rsidRPr="00B66D99">
              <w:rPr>
                <w:rFonts w:ascii="Times New Roman" w:eastAsia="Times New Roman" w:hAnsi="Times New Roman" w:cs="Times New Roman"/>
                <w:sz w:val="15"/>
                <w:szCs w:val="15"/>
                <w:lang w:eastAsia="zh-CN"/>
              </w:rPr>
              <w:t>17.1% (0.94×)</w:t>
            </w:r>
          </w:p>
        </w:tc>
        <w:tc>
          <w:tcPr>
            <w:tcW w:w="1620" w:type="dxa"/>
            <w:tcBorders>
              <w:top w:val="nil"/>
              <w:left w:val="nil"/>
              <w:bottom w:val="nil"/>
              <w:right w:val="nil"/>
            </w:tcBorders>
            <w:tcMar>
              <w:top w:w="28" w:type="dxa"/>
              <w:left w:w="70" w:type="dxa"/>
              <w:bottom w:w="28" w:type="dxa"/>
              <w:right w:w="70" w:type="dxa"/>
            </w:tcMar>
            <w:vAlign w:val="center"/>
            <w:hideMark/>
          </w:tcPr>
          <w:p w14:paraId="3438D767" w14:textId="77777777" w:rsidR="00B66D99" w:rsidRPr="00B66D99" w:rsidRDefault="00B66D99" w:rsidP="00B66D99">
            <w:pPr>
              <w:widowControl w:val="0"/>
              <w:spacing w:before="6" w:after="6" w:line="228" w:lineRule="auto"/>
              <w:jc w:val="center"/>
              <w:rPr>
                <w:rFonts w:ascii="Times New Roman" w:eastAsia="等线" w:hAnsi="Times New Roman" w:cs="Times New Roman"/>
                <w:sz w:val="15"/>
                <w:szCs w:val="15"/>
                <w:lang w:eastAsia="zh-CN"/>
              </w:rPr>
            </w:pPr>
            <w:r w:rsidRPr="00B66D99">
              <w:rPr>
                <w:rFonts w:ascii="Times New Roman" w:eastAsia="Times New Roman" w:hAnsi="Times New Roman" w:cs="Times New Roman"/>
                <w:sz w:val="15"/>
                <w:szCs w:val="15"/>
                <w:lang w:eastAsia="zh-CN"/>
              </w:rPr>
              <w:t>13.5% (0.74×)</w:t>
            </w:r>
          </w:p>
        </w:tc>
        <w:tc>
          <w:tcPr>
            <w:tcW w:w="1620" w:type="dxa"/>
            <w:tcBorders>
              <w:top w:val="nil"/>
              <w:left w:val="nil"/>
              <w:bottom w:val="nil"/>
              <w:right w:val="nil"/>
            </w:tcBorders>
            <w:tcMar>
              <w:top w:w="28" w:type="dxa"/>
              <w:left w:w="70" w:type="dxa"/>
              <w:bottom w:w="28" w:type="dxa"/>
              <w:right w:w="70" w:type="dxa"/>
            </w:tcMar>
            <w:vAlign w:val="center"/>
            <w:hideMark/>
          </w:tcPr>
          <w:p w14:paraId="03AC64A3" w14:textId="77777777" w:rsidR="00B66D99" w:rsidRPr="00B66D99" w:rsidRDefault="00B66D99" w:rsidP="00B66D99">
            <w:pPr>
              <w:widowControl w:val="0"/>
              <w:spacing w:before="6" w:after="6" w:line="228" w:lineRule="auto"/>
              <w:jc w:val="center"/>
              <w:rPr>
                <w:rFonts w:ascii="Times New Roman" w:eastAsia="等线" w:hAnsi="Times New Roman" w:cs="Times New Roman"/>
                <w:sz w:val="15"/>
                <w:szCs w:val="15"/>
                <w:lang w:eastAsia="zh-CN"/>
              </w:rPr>
            </w:pPr>
            <w:r w:rsidRPr="00B66D99">
              <w:rPr>
                <w:rFonts w:ascii="Times New Roman" w:eastAsia="Times New Roman" w:hAnsi="Times New Roman" w:cs="Times New Roman"/>
                <w:sz w:val="15"/>
                <w:szCs w:val="15"/>
                <w:lang w:eastAsia="zh-CN"/>
              </w:rPr>
              <w:t>13.4% (0.74×)</w:t>
            </w:r>
          </w:p>
        </w:tc>
      </w:tr>
      <w:tr w:rsidR="00B66D99" w:rsidRPr="00B66D99" w14:paraId="0456054F" w14:textId="77777777">
        <w:trPr>
          <w:cantSplit/>
        </w:trPr>
        <w:tc>
          <w:tcPr>
            <w:tcW w:w="3000" w:type="dxa"/>
            <w:tcBorders>
              <w:top w:val="nil"/>
              <w:left w:val="nil"/>
              <w:bottom w:val="nil"/>
              <w:right w:val="nil"/>
            </w:tcBorders>
            <w:tcMar>
              <w:top w:w="28" w:type="dxa"/>
              <w:left w:w="70" w:type="dxa"/>
              <w:bottom w:w="28" w:type="dxa"/>
              <w:right w:w="70" w:type="dxa"/>
            </w:tcMar>
            <w:vAlign w:val="center"/>
            <w:hideMark/>
          </w:tcPr>
          <w:p w14:paraId="3CD21026" w14:textId="77777777" w:rsidR="00B66D99" w:rsidRPr="00B66D99" w:rsidRDefault="00B66D99" w:rsidP="00B66D99">
            <w:pPr>
              <w:widowControl w:val="0"/>
              <w:spacing w:before="6" w:after="6" w:line="228" w:lineRule="auto"/>
              <w:rPr>
                <w:rFonts w:ascii="Times New Roman" w:eastAsia="等线" w:hAnsi="Times New Roman" w:cs="Times New Roman"/>
                <w:sz w:val="15"/>
                <w:szCs w:val="15"/>
                <w:lang w:eastAsia="zh-CN"/>
              </w:rPr>
            </w:pPr>
            <w:r w:rsidRPr="00B66D99">
              <w:rPr>
                <w:rFonts w:ascii="Times New Roman" w:eastAsia="Times New Roman" w:hAnsi="Times New Roman" w:cs="Times New Roman"/>
                <w:sz w:val="15"/>
                <w:szCs w:val="15"/>
                <w:lang w:eastAsia="zh-CN"/>
              </w:rPr>
              <w:t>Any Grade A (potentially life-threatening)</w:t>
            </w:r>
          </w:p>
        </w:tc>
        <w:tc>
          <w:tcPr>
            <w:tcW w:w="1500" w:type="dxa"/>
            <w:tcBorders>
              <w:top w:val="nil"/>
              <w:left w:val="nil"/>
              <w:bottom w:val="nil"/>
              <w:right w:val="nil"/>
            </w:tcBorders>
            <w:tcMar>
              <w:top w:w="28" w:type="dxa"/>
              <w:left w:w="70" w:type="dxa"/>
              <w:bottom w:w="28" w:type="dxa"/>
              <w:right w:w="70" w:type="dxa"/>
            </w:tcMar>
            <w:vAlign w:val="center"/>
            <w:hideMark/>
          </w:tcPr>
          <w:p w14:paraId="61C251E7" w14:textId="77777777" w:rsidR="00B66D99" w:rsidRPr="00B66D99" w:rsidRDefault="00B66D99" w:rsidP="00B66D99">
            <w:pPr>
              <w:widowControl w:val="0"/>
              <w:spacing w:before="6" w:after="6" w:line="228" w:lineRule="auto"/>
              <w:jc w:val="center"/>
              <w:rPr>
                <w:rFonts w:ascii="Times New Roman" w:eastAsia="等线" w:hAnsi="Times New Roman" w:cs="Times New Roman"/>
                <w:sz w:val="15"/>
                <w:szCs w:val="15"/>
                <w:lang w:eastAsia="zh-CN"/>
              </w:rPr>
            </w:pPr>
            <w:r w:rsidRPr="00B66D99">
              <w:rPr>
                <w:rFonts w:ascii="Times New Roman" w:eastAsia="Times New Roman" w:hAnsi="Times New Roman" w:cs="Times New Roman"/>
                <w:sz w:val="15"/>
                <w:szCs w:val="15"/>
                <w:lang w:eastAsia="zh-CN"/>
              </w:rPr>
              <w:t>22 (9.1%)</w:t>
            </w:r>
          </w:p>
        </w:tc>
        <w:tc>
          <w:tcPr>
            <w:tcW w:w="1620" w:type="dxa"/>
            <w:tcBorders>
              <w:top w:val="nil"/>
              <w:left w:val="nil"/>
              <w:bottom w:val="nil"/>
              <w:right w:val="nil"/>
            </w:tcBorders>
            <w:tcMar>
              <w:top w:w="28" w:type="dxa"/>
              <w:left w:w="70" w:type="dxa"/>
              <w:bottom w:w="28" w:type="dxa"/>
              <w:right w:w="70" w:type="dxa"/>
            </w:tcMar>
            <w:vAlign w:val="center"/>
            <w:hideMark/>
          </w:tcPr>
          <w:p w14:paraId="76CCEB6C" w14:textId="77777777" w:rsidR="00B66D99" w:rsidRPr="00B66D99" w:rsidRDefault="00B66D99" w:rsidP="00B66D99">
            <w:pPr>
              <w:widowControl w:val="0"/>
              <w:spacing w:before="6" w:after="6" w:line="228" w:lineRule="auto"/>
              <w:jc w:val="center"/>
              <w:rPr>
                <w:rFonts w:ascii="Times New Roman" w:eastAsia="等线" w:hAnsi="Times New Roman" w:cs="Times New Roman"/>
                <w:sz w:val="15"/>
                <w:szCs w:val="15"/>
                <w:lang w:eastAsia="zh-CN"/>
              </w:rPr>
            </w:pPr>
            <w:r w:rsidRPr="00B66D99">
              <w:rPr>
                <w:rFonts w:ascii="Times New Roman" w:eastAsia="Times New Roman" w:hAnsi="Times New Roman" w:cs="Times New Roman"/>
                <w:sz w:val="15"/>
                <w:szCs w:val="15"/>
                <w:lang w:eastAsia="zh-CN"/>
              </w:rPr>
              <w:t>14.7% (1.61×)</w:t>
            </w:r>
          </w:p>
        </w:tc>
        <w:tc>
          <w:tcPr>
            <w:tcW w:w="1620" w:type="dxa"/>
            <w:tcBorders>
              <w:top w:val="nil"/>
              <w:left w:val="nil"/>
              <w:bottom w:val="nil"/>
              <w:right w:val="nil"/>
            </w:tcBorders>
            <w:tcMar>
              <w:top w:w="28" w:type="dxa"/>
              <w:left w:w="70" w:type="dxa"/>
              <w:bottom w:w="28" w:type="dxa"/>
              <w:right w:w="70" w:type="dxa"/>
            </w:tcMar>
            <w:vAlign w:val="center"/>
            <w:hideMark/>
          </w:tcPr>
          <w:p w14:paraId="2E708CA4" w14:textId="77777777" w:rsidR="00B66D99" w:rsidRPr="00B66D99" w:rsidRDefault="00B66D99" w:rsidP="00B66D99">
            <w:pPr>
              <w:widowControl w:val="0"/>
              <w:spacing w:before="6" w:after="6" w:line="228" w:lineRule="auto"/>
              <w:jc w:val="center"/>
              <w:rPr>
                <w:rFonts w:ascii="Times New Roman" w:eastAsia="等线" w:hAnsi="Times New Roman" w:cs="Times New Roman"/>
                <w:sz w:val="15"/>
                <w:szCs w:val="15"/>
                <w:lang w:eastAsia="zh-CN"/>
              </w:rPr>
            </w:pPr>
            <w:r w:rsidRPr="00B66D99">
              <w:rPr>
                <w:rFonts w:ascii="Times New Roman" w:eastAsia="Times New Roman" w:hAnsi="Times New Roman" w:cs="Times New Roman"/>
                <w:sz w:val="15"/>
                <w:szCs w:val="15"/>
                <w:lang w:eastAsia="zh-CN"/>
              </w:rPr>
              <w:t>11.2% (1.22×)</w:t>
            </w:r>
          </w:p>
        </w:tc>
        <w:tc>
          <w:tcPr>
            <w:tcW w:w="1620" w:type="dxa"/>
            <w:tcBorders>
              <w:top w:val="nil"/>
              <w:left w:val="nil"/>
              <w:bottom w:val="nil"/>
              <w:right w:val="nil"/>
            </w:tcBorders>
            <w:tcMar>
              <w:top w:w="28" w:type="dxa"/>
              <w:left w:w="70" w:type="dxa"/>
              <w:bottom w:w="28" w:type="dxa"/>
              <w:right w:w="70" w:type="dxa"/>
            </w:tcMar>
            <w:vAlign w:val="center"/>
            <w:hideMark/>
          </w:tcPr>
          <w:p w14:paraId="2ED0338A" w14:textId="77777777" w:rsidR="00B66D99" w:rsidRPr="00B66D99" w:rsidRDefault="00B66D99" w:rsidP="00B66D99">
            <w:pPr>
              <w:widowControl w:val="0"/>
              <w:spacing w:before="6" w:after="6" w:line="228" w:lineRule="auto"/>
              <w:jc w:val="center"/>
              <w:rPr>
                <w:rFonts w:ascii="Times New Roman" w:eastAsia="等线" w:hAnsi="Times New Roman" w:cs="Times New Roman"/>
                <w:sz w:val="15"/>
                <w:szCs w:val="15"/>
                <w:lang w:eastAsia="zh-CN"/>
              </w:rPr>
            </w:pPr>
            <w:r w:rsidRPr="00B66D99">
              <w:rPr>
                <w:rFonts w:ascii="Times New Roman" w:eastAsia="Times New Roman" w:hAnsi="Times New Roman" w:cs="Times New Roman"/>
                <w:sz w:val="15"/>
                <w:szCs w:val="15"/>
                <w:lang w:eastAsia="zh-CN"/>
              </w:rPr>
              <w:t>9.9% (1.09×)</w:t>
            </w:r>
          </w:p>
        </w:tc>
      </w:tr>
    </w:tbl>
    <w:p w14:paraId="731668CF" w14:textId="77777777" w:rsidR="00B66D99" w:rsidRPr="00B66D99" w:rsidRDefault="00B66D99" w:rsidP="00B66D99">
      <w:pPr>
        <w:widowControl w:val="0"/>
        <w:spacing w:before="10" w:after="10" w:line="240" w:lineRule="auto"/>
        <w:rPr>
          <w:rFonts w:ascii="Times New Roman" w:eastAsia="等线" w:hAnsi="Times New Roman" w:cs="Times New Roman"/>
          <w:sz w:val="15"/>
          <w:szCs w:val="15"/>
          <w:lang w:eastAsia="zh-CN"/>
        </w:rPr>
      </w:pPr>
      <w:r w:rsidRPr="00B66D99">
        <w:rPr>
          <w:rFonts w:ascii="Times New Roman" w:eastAsia="Times New Roman" w:hAnsi="Times New Roman" w:cs="Times New Roman"/>
          <w:sz w:val="14"/>
          <w:szCs w:val="14"/>
          <w:lang w:eastAsia="zh-CN"/>
        </w:rPr>
        <w:t>Descriptive, unadjusted burden. For each misinformation group, the share of total likes, collections, or shares is shown with the amplification ratio in parentheses (engagement share ÷ video share); a ratio of 1.0 indicates engagement proportional to the group’s share of videos. Any-ADMC videos were not over-represented in engagement, whereas Grade A misinformation accounted for a larger share of likes than of videos. These descriptive ratios should not be interpreted as evidence of algorithmic amplification. ADMC: Asthma Dangerous Misinformation Checklist; Grade A: potentially life-threatening misinformation items.</w:t>
      </w:r>
    </w:p>
    <w:p w14:paraId="245C101C" w14:textId="77777777" w:rsidR="008E0D4D" w:rsidRDefault="008E0D4D" w:rsidP="007201CC">
      <w:pPr>
        <w:spacing w:before="60" w:after="240"/>
        <w:rPr>
          <w:rFonts w:ascii="Times New Roman" w:hAnsi="Times New Roman" w:cs="Times New Roman"/>
          <w:i/>
          <w:sz w:val="15"/>
        </w:rPr>
      </w:pPr>
    </w:p>
    <w:p w14:paraId="1C4B0781" w14:textId="77777777" w:rsidR="008E0D4D" w:rsidRDefault="008E0D4D">
      <w:pPr>
        <w:spacing w:after="160" w:line="278" w:lineRule="auto"/>
        <w:rPr>
          <w:rFonts w:ascii="Times New Roman" w:hAnsi="Times New Roman" w:cs="Times New Roman"/>
          <w:i/>
          <w:sz w:val="15"/>
        </w:rPr>
      </w:pPr>
      <w:r>
        <w:rPr>
          <w:rFonts w:ascii="Times New Roman" w:hAnsi="Times New Roman" w:cs="Times New Roman"/>
          <w:i/>
          <w:sz w:val="15"/>
        </w:rPr>
        <w:br w:type="page"/>
      </w:r>
    </w:p>
    <w:p w14:paraId="01A02229" w14:textId="547EFFFE" w:rsidR="007201CC" w:rsidRPr="00B66D99" w:rsidRDefault="008E0D4D" w:rsidP="007201CC">
      <w:pPr>
        <w:spacing w:before="60" w:after="240"/>
        <w:rPr>
          <w:rFonts w:ascii="Times New Roman" w:hAnsi="Times New Roman" w:cs="Times New Roman"/>
          <w:b/>
          <w:bCs/>
          <w:sz w:val="24"/>
          <w:szCs w:val="36"/>
          <w:lang w:eastAsia="zh-CN"/>
        </w:rPr>
      </w:pPr>
      <w:r w:rsidRPr="00B66D99">
        <w:rPr>
          <w:rFonts w:ascii="Times New Roman" w:hAnsi="Times New Roman" w:cs="Times New Roman" w:hint="eastAsia"/>
          <w:b/>
          <w:bCs/>
          <w:sz w:val="24"/>
          <w:szCs w:val="36"/>
          <w:lang w:eastAsia="zh-CN"/>
        </w:rPr>
        <w:lastRenderedPageBreak/>
        <w:t>Supplementary figures</w:t>
      </w:r>
    </w:p>
    <w:p w14:paraId="6902C3A6" w14:textId="3430E1EF" w:rsidR="008E0D4D" w:rsidRPr="007201CC" w:rsidRDefault="008E0D4D" w:rsidP="007201CC">
      <w:pPr>
        <w:spacing w:before="60" w:after="240"/>
        <w:rPr>
          <w:rFonts w:ascii="Times New Roman" w:hAnsi="Times New Roman" w:cs="Times New Roman"/>
          <w:lang w:eastAsia="zh-CN"/>
        </w:rPr>
      </w:pPr>
      <w:r>
        <w:rPr>
          <w:rFonts w:ascii="Times New Roman" w:hAnsi="Times New Roman" w:cs="Times New Roman"/>
          <w:noProof/>
          <w:lang w:eastAsia="zh-CN"/>
        </w:rPr>
        <w:drawing>
          <wp:inline distT="0" distB="0" distL="0" distR="0" wp14:anchorId="1B35F852" wp14:editId="0BEC2C76">
            <wp:extent cx="5486400" cy="3117215"/>
            <wp:effectExtent l="0" t="0" r="0" b="6985"/>
            <wp:docPr id="4134275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86400" cy="3117215"/>
                    </a:xfrm>
                    <a:prstGeom prst="rect">
                      <a:avLst/>
                    </a:prstGeom>
                    <a:noFill/>
                    <a:ln>
                      <a:noFill/>
                    </a:ln>
                  </pic:spPr>
                </pic:pic>
              </a:graphicData>
            </a:graphic>
          </wp:inline>
        </w:drawing>
      </w:r>
    </w:p>
    <w:p w14:paraId="1621BEE4" w14:textId="77777777" w:rsidR="008E0D4D" w:rsidRPr="00C64B05" w:rsidRDefault="008E0D4D" w:rsidP="008E0D4D">
      <w:pPr>
        <w:rPr>
          <w:rFonts w:ascii="Times New Roman" w:hAnsi="Times New Roman" w:cs="Times New Roman"/>
        </w:rPr>
      </w:pPr>
      <w:r w:rsidRPr="00C64B05">
        <w:rPr>
          <w:rFonts w:ascii="Times New Roman" w:hAnsi="Times New Roman" w:cs="Times New Roman"/>
          <w:b/>
        </w:rPr>
        <w:t xml:space="preserve">Figure S1. Traditional quality and content scores by uploader category. </w:t>
      </w:r>
      <w:r w:rsidRPr="00C64B05">
        <w:rPr>
          <w:rFonts w:ascii="Times New Roman" w:hAnsi="Times New Roman" w:cs="Times New Roman"/>
        </w:rPr>
        <w:t>Raincloud plots for the same six metrics as Figure 3, stratified by uploader category (medical professional, media/organization, individual/patient blogger). Only PACI-14 completeness differed significantly across uploader categories (P=.001).</w:t>
      </w:r>
    </w:p>
    <w:p w14:paraId="49F5FB63" w14:textId="6B504409" w:rsidR="00C975E8" w:rsidRDefault="008E0D4D">
      <w:pPr>
        <w:rPr>
          <w:rFonts w:ascii="Times New Roman" w:hAnsi="Times New Roman" w:cs="Times New Roman"/>
          <w:lang w:eastAsia="zh-CN"/>
        </w:rPr>
      </w:pPr>
      <w:r>
        <w:rPr>
          <w:rFonts w:ascii="Times New Roman" w:hAnsi="Times New Roman" w:cs="Times New Roman"/>
          <w:noProof/>
        </w:rPr>
        <w:lastRenderedPageBreak/>
        <w:drawing>
          <wp:inline distT="0" distB="0" distL="0" distR="0" wp14:anchorId="4585DC9C" wp14:editId="55612C45">
            <wp:extent cx="5153660" cy="4460875"/>
            <wp:effectExtent l="0" t="0" r="8890" b="0"/>
            <wp:docPr id="159342216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153660" cy="4460875"/>
                    </a:xfrm>
                    <a:prstGeom prst="rect">
                      <a:avLst/>
                    </a:prstGeom>
                    <a:noFill/>
                    <a:ln>
                      <a:noFill/>
                    </a:ln>
                  </pic:spPr>
                </pic:pic>
              </a:graphicData>
            </a:graphic>
          </wp:inline>
        </w:drawing>
      </w:r>
    </w:p>
    <w:p w14:paraId="70B2ED02" w14:textId="65AF127F" w:rsidR="008E0D4D" w:rsidRDefault="008E0D4D" w:rsidP="008E0D4D">
      <w:pPr>
        <w:rPr>
          <w:rFonts w:ascii="Times New Roman" w:hAnsi="Times New Roman" w:cs="Times New Roman"/>
        </w:rPr>
      </w:pPr>
      <w:r w:rsidRPr="00C64B05">
        <w:rPr>
          <w:rFonts w:ascii="Times New Roman" w:hAnsi="Times New Roman" w:cs="Times New Roman"/>
          <w:b/>
        </w:rPr>
        <w:t xml:space="preserve">Figure S2. Correlation matrix of engagement, quality, completeness, and misinformation metrics. </w:t>
      </w:r>
      <w:r w:rsidRPr="00C64B05">
        <w:rPr>
          <w:rFonts w:ascii="Times New Roman" w:hAnsi="Times New Roman" w:cs="Times New Roman"/>
        </w:rPr>
        <w:t>Spearman correlation heatmap among all engagement, quality, content-completeness, and misinformation variables. Engagement metrics were strongly intercorrelated; PACI-14 was the metric most strongly (inversely) correlated with ADMC count.</w:t>
      </w:r>
    </w:p>
    <w:p w14:paraId="08657AAA" w14:textId="77777777" w:rsidR="008E0D4D" w:rsidRDefault="008E0D4D">
      <w:pPr>
        <w:spacing w:after="160" w:line="278" w:lineRule="auto"/>
        <w:rPr>
          <w:rFonts w:ascii="Times New Roman" w:hAnsi="Times New Roman" w:cs="Times New Roman"/>
        </w:rPr>
      </w:pPr>
      <w:r>
        <w:rPr>
          <w:rFonts w:ascii="Times New Roman" w:hAnsi="Times New Roman" w:cs="Times New Roman"/>
        </w:rPr>
        <w:br w:type="page"/>
      </w:r>
    </w:p>
    <w:p w14:paraId="20C94D81" w14:textId="77777777" w:rsidR="008E0D4D" w:rsidRPr="00C64B05" w:rsidRDefault="008E0D4D" w:rsidP="008E0D4D">
      <w:pPr>
        <w:rPr>
          <w:rFonts w:ascii="Times New Roman" w:hAnsi="Times New Roman" w:cs="Times New Roman"/>
        </w:rPr>
      </w:pPr>
    </w:p>
    <w:p w14:paraId="27D68A58" w14:textId="14D6BCFB" w:rsidR="008E0D4D" w:rsidRDefault="008E0D4D">
      <w:pPr>
        <w:rPr>
          <w:rFonts w:ascii="Times New Roman" w:hAnsi="Times New Roman" w:cs="Times New Roman"/>
          <w:lang w:eastAsia="zh-CN"/>
        </w:rPr>
      </w:pPr>
      <w:r>
        <w:rPr>
          <w:rFonts w:ascii="Times New Roman" w:hAnsi="Times New Roman" w:cs="Times New Roman" w:hint="eastAsia"/>
          <w:noProof/>
          <w:lang w:eastAsia="zh-CN"/>
        </w:rPr>
        <w:drawing>
          <wp:inline distT="0" distB="0" distL="0" distR="0" wp14:anchorId="6B7BA18D" wp14:editId="6069C96C">
            <wp:extent cx="5486400" cy="2694940"/>
            <wp:effectExtent l="0" t="0" r="0" b="0"/>
            <wp:docPr id="77576207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86400" cy="2694940"/>
                    </a:xfrm>
                    <a:prstGeom prst="rect">
                      <a:avLst/>
                    </a:prstGeom>
                    <a:noFill/>
                    <a:ln>
                      <a:noFill/>
                    </a:ln>
                  </pic:spPr>
                </pic:pic>
              </a:graphicData>
            </a:graphic>
          </wp:inline>
        </w:drawing>
      </w:r>
    </w:p>
    <w:p w14:paraId="2D9CF8BC" w14:textId="54978D19" w:rsidR="00C27556" w:rsidRDefault="008E0D4D">
      <w:pPr>
        <w:rPr>
          <w:rFonts w:ascii="Times New Roman" w:hAnsi="Times New Roman" w:cs="Times New Roman"/>
        </w:rPr>
      </w:pPr>
      <w:r w:rsidRPr="00C64B05">
        <w:rPr>
          <w:rFonts w:ascii="Times New Roman" w:hAnsi="Times New Roman" w:cs="Times New Roman"/>
          <w:b/>
        </w:rPr>
        <w:t xml:space="preserve">Figure S3. Full 18-item ADMC profile by platform. </w:t>
      </w:r>
      <w:r w:rsidRPr="00C64B05">
        <w:rPr>
          <w:rFonts w:ascii="Times New Roman" w:hAnsi="Times New Roman" w:cs="Times New Roman"/>
        </w:rPr>
        <w:t>Prevalence of all 18 ADMC items, including the prespecified items with zero observed prevalence, by platform.</w:t>
      </w:r>
    </w:p>
    <w:p w14:paraId="550CE7A6" w14:textId="77777777" w:rsidR="00C27556" w:rsidRDefault="00C27556">
      <w:pPr>
        <w:spacing w:after="160" w:line="278" w:lineRule="auto"/>
        <w:rPr>
          <w:rFonts w:ascii="Times New Roman" w:hAnsi="Times New Roman" w:cs="Times New Roman"/>
        </w:rPr>
      </w:pPr>
      <w:r>
        <w:rPr>
          <w:rFonts w:ascii="Times New Roman" w:hAnsi="Times New Roman" w:cs="Times New Roman"/>
        </w:rPr>
        <w:br w:type="page"/>
      </w:r>
    </w:p>
    <w:p w14:paraId="0FDE0CA3" w14:textId="0A9F9F3F" w:rsidR="008E0D4D" w:rsidRDefault="00C27556">
      <w:pPr>
        <w:rPr>
          <w:rFonts w:ascii="Times New Roman" w:hAnsi="Times New Roman" w:cs="Times New Roman"/>
          <w:lang w:eastAsia="zh-CN"/>
        </w:rPr>
      </w:pPr>
      <w:r>
        <w:rPr>
          <w:noProof/>
        </w:rPr>
        <w:lastRenderedPageBreak/>
        <w:drawing>
          <wp:inline distT="0" distB="0" distL="0" distR="0" wp14:anchorId="55649016" wp14:editId="35F8B709">
            <wp:extent cx="5486400" cy="2007235"/>
            <wp:effectExtent l="0" t="0" r="0" b="0"/>
            <wp:docPr id="204282337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86400" cy="2007235"/>
                    </a:xfrm>
                    <a:prstGeom prst="rect">
                      <a:avLst/>
                    </a:prstGeom>
                    <a:noFill/>
                    <a:ln>
                      <a:noFill/>
                    </a:ln>
                  </pic:spPr>
                </pic:pic>
              </a:graphicData>
            </a:graphic>
          </wp:inline>
        </w:drawing>
      </w:r>
    </w:p>
    <w:p w14:paraId="5AAE7268" w14:textId="33465DCF" w:rsidR="00C27556" w:rsidRPr="00C27556" w:rsidRDefault="00C27556">
      <w:pPr>
        <w:rPr>
          <w:rFonts w:ascii="Times New Roman" w:hAnsi="Times New Roman" w:cs="Times New Roman" w:hint="eastAsia"/>
          <w:lang w:eastAsia="zh-CN"/>
        </w:rPr>
      </w:pPr>
      <w:r w:rsidRPr="00C27556">
        <w:rPr>
          <w:rFonts w:ascii="Times New Roman" w:hAnsi="Times New Roman" w:cs="Times New Roman"/>
          <w:b/>
          <w:bCs/>
          <w:lang w:eastAsia="zh-CN"/>
        </w:rPr>
        <w:t>Figure S4. Negative binomial models for engagement outcomes.</w:t>
      </w:r>
      <w:r w:rsidRPr="00C27556">
        <w:rPr>
          <w:rFonts w:ascii="Times New Roman" w:hAnsi="Times New Roman" w:cs="Times New Roman"/>
          <w:lang w:eastAsia="zh-CN"/>
        </w:rPr>
        <w:t xml:space="preserve"> Forest plots of adjusted incidence rate ratios (IRRs) from negative binomial models for likes, collections, and shares (n=240), each predicted by any dangerous misinformation (ADMC), PACI-14 completeness, platform, uploader category, and log video duration. Filled markers denote statistically significant estimates (P&lt;.05); the reference line is at IRR=1. Platform dominated engagement, whereas dangerous misinformation was not independently associated with any outcome and guideline completeness was not rewarded.</w:t>
      </w:r>
    </w:p>
    <w:sectPr w:rsidR="00C27556" w:rsidRPr="00C27556" w:rsidSect="007201CC">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73EA60" w14:textId="77777777" w:rsidR="001D1F53" w:rsidRDefault="001D1F53" w:rsidP="007201CC">
      <w:pPr>
        <w:spacing w:after="0" w:line="240" w:lineRule="auto"/>
      </w:pPr>
      <w:r>
        <w:separator/>
      </w:r>
    </w:p>
  </w:endnote>
  <w:endnote w:type="continuationSeparator" w:id="0">
    <w:p w14:paraId="7C272ABF" w14:textId="77777777" w:rsidR="001D1F53" w:rsidRDefault="001D1F53" w:rsidP="007201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6F766D" w14:textId="77777777" w:rsidR="001D1F53" w:rsidRDefault="001D1F53" w:rsidP="007201CC">
      <w:pPr>
        <w:spacing w:after="0" w:line="240" w:lineRule="auto"/>
      </w:pPr>
      <w:r>
        <w:separator/>
      </w:r>
    </w:p>
  </w:footnote>
  <w:footnote w:type="continuationSeparator" w:id="0">
    <w:p w14:paraId="1FF6A989" w14:textId="77777777" w:rsidR="001D1F53" w:rsidRDefault="001D1F53" w:rsidP="007201C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633557941">
    <w:abstractNumId w:val="8"/>
  </w:num>
  <w:num w:numId="2" w16cid:durableId="564951765">
    <w:abstractNumId w:val="6"/>
  </w:num>
  <w:num w:numId="3" w16cid:durableId="1483426408">
    <w:abstractNumId w:val="5"/>
  </w:num>
  <w:num w:numId="4" w16cid:durableId="998967072">
    <w:abstractNumId w:val="4"/>
  </w:num>
  <w:num w:numId="5" w16cid:durableId="629436520">
    <w:abstractNumId w:val="7"/>
  </w:num>
  <w:num w:numId="6" w16cid:durableId="792598442">
    <w:abstractNumId w:val="3"/>
  </w:num>
  <w:num w:numId="7" w16cid:durableId="2062056321">
    <w:abstractNumId w:val="2"/>
  </w:num>
  <w:num w:numId="8" w16cid:durableId="1096318575">
    <w:abstractNumId w:val="1"/>
  </w:num>
  <w:num w:numId="9" w16cid:durableId="11107360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0F8"/>
    <w:rsid w:val="001D1F53"/>
    <w:rsid w:val="004D1623"/>
    <w:rsid w:val="007201CC"/>
    <w:rsid w:val="008E0D4D"/>
    <w:rsid w:val="009D766A"/>
    <w:rsid w:val="00B1700A"/>
    <w:rsid w:val="00B66D99"/>
    <w:rsid w:val="00B6733C"/>
    <w:rsid w:val="00B800F8"/>
    <w:rsid w:val="00BF1C05"/>
    <w:rsid w:val="00C27556"/>
    <w:rsid w:val="00C975E8"/>
    <w:rsid w:val="00F96494"/>
    <w:rsid w:val="00FE49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BC4680"/>
  <w15:chartTrackingRefBased/>
  <w15:docId w15:val="{086F0BCF-60B9-49C2-A87F-63FB83086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7201CC"/>
    <w:pPr>
      <w:spacing w:after="200" w:line="276" w:lineRule="auto"/>
    </w:pPr>
    <w:rPr>
      <w:rFonts w:ascii="Arial" w:hAnsi="Arial"/>
      <w:kern w:val="0"/>
      <w:sz w:val="18"/>
      <w:szCs w:val="22"/>
      <w:lang w:eastAsia="en-US"/>
      <w14:ligatures w14:val="none"/>
    </w:rPr>
  </w:style>
  <w:style w:type="paragraph" w:styleId="1">
    <w:name w:val="heading 1"/>
    <w:basedOn w:val="a1"/>
    <w:next w:val="a1"/>
    <w:link w:val="10"/>
    <w:uiPriority w:val="9"/>
    <w:qFormat/>
    <w:rsid w:val="00B800F8"/>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1">
    <w:name w:val="heading 2"/>
    <w:basedOn w:val="a1"/>
    <w:next w:val="a1"/>
    <w:link w:val="22"/>
    <w:uiPriority w:val="9"/>
    <w:unhideWhenUsed/>
    <w:qFormat/>
    <w:rsid w:val="00B800F8"/>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1">
    <w:name w:val="heading 3"/>
    <w:basedOn w:val="a1"/>
    <w:next w:val="a1"/>
    <w:link w:val="32"/>
    <w:uiPriority w:val="9"/>
    <w:unhideWhenUsed/>
    <w:qFormat/>
    <w:rsid w:val="00B800F8"/>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1"/>
    <w:next w:val="a1"/>
    <w:link w:val="40"/>
    <w:uiPriority w:val="9"/>
    <w:semiHidden/>
    <w:unhideWhenUsed/>
    <w:qFormat/>
    <w:rsid w:val="00B800F8"/>
    <w:pPr>
      <w:keepNext/>
      <w:keepLines/>
      <w:spacing w:before="80" w:after="40"/>
      <w:outlineLvl w:val="3"/>
    </w:pPr>
    <w:rPr>
      <w:rFonts w:cstheme="majorBidi"/>
      <w:color w:val="2F5496" w:themeColor="accent1" w:themeShade="BF"/>
      <w:sz w:val="28"/>
      <w:szCs w:val="28"/>
    </w:rPr>
  </w:style>
  <w:style w:type="paragraph" w:styleId="5">
    <w:name w:val="heading 5"/>
    <w:basedOn w:val="a1"/>
    <w:next w:val="a1"/>
    <w:link w:val="50"/>
    <w:uiPriority w:val="9"/>
    <w:semiHidden/>
    <w:unhideWhenUsed/>
    <w:qFormat/>
    <w:rsid w:val="00B800F8"/>
    <w:pPr>
      <w:keepNext/>
      <w:keepLines/>
      <w:spacing w:before="80" w:after="40"/>
      <w:outlineLvl w:val="4"/>
    </w:pPr>
    <w:rPr>
      <w:rFonts w:cstheme="majorBidi"/>
      <w:color w:val="2F5496" w:themeColor="accent1" w:themeShade="BF"/>
      <w:sz w:val="24"/>
    </w:rPr>
  </w:style>
  <w:style w:type="paragraph" w:styleId="6">
    <w:name w:val="heading 6"/>
    <w:basedOn w:val="a1"/>
    <w:next w:val="a1"/>
    <w:link w:val="60"/>
    <w:uiPriority w:val="9"/>
    <w:semiHidden/>
    <w:unhideWhenUsed/>
    <w:qFormat/>
    <w:rsid w:val="00B800F8"/>
    <w:pPr>
      <w:keepNext/>
      <w:keepLines/>
      <w:spacing w:before="40" w:after="0"/>
      <w:outlineLvl w:val="5"/>
    </w:pPr>
    <w:rPr>
      <w:rFonts w:cstheme="majorBidi"/>
      <w:b/>
      <w:bCs/>
      <w:color w:val="2F5496" w:themeColor="accent1" w:themeShade="BF"/>
    </w:rPr>
  </w:style>
  <w:style w:type="paragraph" w:styleId="7">
    <w:name w:val="heading 7"/>
    <w:basedOn w:val="a1"/>
    <w:next w:val="a1"/>
    <w:link w:val="70"/>
    <w:uiPriority w:val="9"/>
    <w:semiHidden/>
    <w:unhideWhenUsed/>
    <w:qFormat/>
    <w:rsid w:val="00B800F8"/>
    <w:pPr>
      <w:keepNext/>
      <w:keepLines/>
      <w:spacing w:before="40" w:after="0"/>
      <w:outlineLvl w:val="6"/>
    </w:pPr>
    <w:rPr>
      <w:rFonts w:cstheme="majorBidi"/>
      <w:b/>
      <w:bCs/>
      <w:color w:val="595959" w:themeColor="text1" w:themeTint="A6"/>
    </w:rPr>
  </w:style>
  <w:style w:type="paragraph" w:styleId="8">
    <w:name w:val="heading 8"/>
    <w:basedOn w:val="a1"/>
    <w:next w:val="a1"/>
    <w:link w:val="80"/>
    <w:uiPriority w:val="9"/>
    <w:semiHidden/>
    <w:unhideWhenUsed/>
    <w:qFormat/>
    <w:rsid w:val="00B800F8"/>
    <w:pPr>
      <w:keepNext/>
      <w:keepLines/>
      <w:spacing w:after="0"/>
      <w:outlineLvl w:val="7"/>
    </w:pPr>
    <w:rPr>
      <w:rFonts w:cstheme="majorBidi"/>
      <w:color w:val="595959" w:themeColor="text1" w:themeTint="A6"/>
    </w:rPr>
  </w:style>
  <w:style w:type="paragraph" w:styleId="9">
    <w:name w:val="heading 9"/>
    <w:basedOn w:val="a1"/>
    <w:next w:val="a1"/>
    <w:link w:val="90"/>
    <w:uiPriority w:val="9"/>
    <w:semiHidden/>
    <w:unhideWhenUsed/>
    <w:qFormat/>
    <w:rsid w:val="00B800F8"/>
    <w:pPr>
      <w:keepNext/>
      <w:keepLines/>
      <w:spacing w:after="0"/>
      <w:outlineLvl w:val="8"/>
    </w:pPr>
    <w:rPr>
      <w:rFonts w:eastAsiaTheme="majorEastAsia" w:cstheme="majorBidi"/>
      <w:color w:val="595959" w:themeColor="text1" w:themeTint="A6"/>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标题 1 字符"/>
    <w:basedOn w:val="a2"/>
    <w:link w:val="1"/>
    <w:uiPriority w:val="9"/>
    <w:rsid w:val="00B800F8"/>
    <w:rPr>
      <w:rFonts w:asciiTheme="majorHAnsi" w:eastAsiaTheme="majorEastAsia" w:hAnsiTheme="majorHAnsi" w:cstheme="majorBidi"/>
      <w:color w:val="2F5496" w:themeColor="accent1" w:themeShade="BF"/>
      <w:sz w:val="48"/>
      <w:szCs w:val="48"/>
    </w:rPr>
  </w:style>
  <w:style w:type="character" w:customStyle="1" w:styleId="22">
    <w:name w:val="标题 2 字符"/>
    <w:basedOn w:val="a2"/>
    <w:link w:val="21"/>
    <w:uiPriority w:val="9"/>
    <w:rsid w:val="00B800F8"/>
    <w:rPr>
      <w:rFonts w:asciiTheme="majorHAnsi" w:eastAsiaTheme="majorEastAsia" w:hAnsiTheme="majorHAnsi" w:cstheme="majorBidi"/>
      <w:color w:val="2F5496" w:themeColor="accent1" w:themeShade="BF"/>
      <w:sz w:val="40"/>
      <w:szCs w:val="40"/>
    </w:rPr>
  </w:style>
  <w:style w:type="character" w:customStyle="1" w:styleId="32">
    <w:name w:val="标题 3 字符"/>
    <w:basedOn w:val="a2"/>
    <w:link w:val="31"/>
    <w:uiPriority w:val="9"/>
    <w:rsid w:val="00B800F8"/>
    <w:rPr>
      <w:rFonts w:asciiTheme="majorHAnsi" w:eastAsiaTheme="majorEastAsia" w:hAnsiTheme="majorHAnsi" w:cstheme="majorBidi"/>
      <w:color w:val="2F5496" w:themeColor="accent1" w:themeShade="BF"/>
      <w:sz w:val="32"/>
      <w:szCs w:val="32"/>
    </w:rPr>
  </w:style>
  <w:style w:type="character" w:customStyle="1" w:styleId="40">
    <w:name w:val="标题 4 字符"/>
    <w:basedOn w:val="a2"/>
    <w:link w:val="4"/>
    <w:uiPriority w:val="9"/>
    <w:semiHidden/>
    <w:rsid w:val="00B800F8"/>
    <w:rPr>
      <w:rFonts w:cstheme="majorBidi"/>
      <w:color w:val="2F5496" w:themeColor="accent1" w:themeShade="BF"/>
      <w:sz w:val="28"/>
      <w:szCs w:val="28"/>
    </w:rPr>
  </w:style>
  <w:style w:type="character" w:customStyle="1" w:styleId="50">
    <w:name w:val="标题 5 字符"/>
    <w:basedOn w:val="a2"/>
    <w:link w:val="5"/>
    <w:uiPriority w:val="9"/>
    <w:semiHidden/>
    <w:rsid w:val="00B800F8"/>
    <w:rPr>
      <w:rFonts w:cstheme="majorBidi"/>
      <w:color w:val="2F5496" w:themeColor="accent1" w:themeShade="BF"/>
      <w:sz w:val="24"/>
    </w:rPr>
  </w:style>
  <w:style w:type="character" w:customStyle="1" w:styleId="60">
    <w:name w:val="标题 6 字符"/>
    <w:basedOn w:val="a2"/>
    <w:link w:val="6"/>
    <w:uiPriority w:val="9"/>
    <w:semiHidden/>
    <w:rsid w:val="00B800F8"/>
    <w:rPr>
      <w:rFonts w:cstheme="majorBidi"/>
      <w:b/>
      <w:bCs/>
      <w:color w:val="2F5496" w:themeColor="accent1" w:themeShade="BF"/>
    </w:rPr>
  </w:style>
  <w:style w:type="character" w:customStyle="1" w:styleId="70">
    <w:name w:val="标题 7 字符"/>
    <w:basedOn w:val="a2"/>
    <w:link w:val="7"/>
    <w:uiPriority w:val="9"/>
    <w:semiHidden/>
    <w:rsid w:val="00B800F8"/>
    <w:rPr>
      <w:rFonts w:cstheme="majorBidi"/>
      <w:b/>
      <w:bCs/>
      <w:color w:val="595959" w:themeColor="text1" w:themeTint="A6"/>
    </w:rPr>
  </w:style>
  <w:style w:type="character" w:customStyle="1" w:styleId="80">
    <w:name w:val="标题 8 字符"/>
    <w:basedOn w:val="a2"/>
    <w:link w:val="8"/>
    <w:uiPriority w:val="9"/>
    <w:semiHidden/>
    <w:rsid w:val="00B800F8"/>
    <w:rPr>
      <w:rFonts w:cstheme="majorBidi"/>
      <w:color w:val="595959" w:themeColor="text1" w:themeTint="A6"/>
    </w:rPr>
  </w:style>
  <w:style w:type="character" w:customStyle="1" w:styleId="90">
    <w:name w:val="标题 9 字符"/>
    <w:basedOn w:val="a2"/>
    <w:link w:val="9"/>
    <w:uiPriority w:val="9"/>
    <w:semiHidden/>
    <w:rsid w:val="00B800F8"/>
    <w:rPr>
      <w:rFonts w:eastAsiaTheme="majorEastAsia" w:cstheme="majorBidi"/>
      <w:color w:val="595959" w:themeColor="text1" w:themeTint="A6"/>
    </w:rPr>
  </w:style>
  <w:style w:type="paragraph" w:styleId="a5">
    <w:name w:val="Title"/>
    <w:basedOn w:val="a1"/>
    <w:next w:val="a1"/>
    <w:link w:val="a6"/>
    <w:uiPriority w:val="10"/>
    <w:qFormat/>
    <w:rsid w:val="00B800F8"/>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6">
    <w:name w:val="标题 字符"/>
    <w:basedOn w:val="a2"/>
    <w:link w:val="a5"/>
    <w:uiPriority w:val="10"/>
    <w:rsid w:val="00B800F8"/>
    <w:rPr>
      <w:rFonts w:asciiTheme="majorHAnsi" w:eastAsiaTheme="majorEastAsia" w:hAnsiTheme="majorHAnsi" w:cstheme="majorBidi"/>
      <w:spacing w:val="-10"/>
      <w:kern w:val="28"/>
      <w:sz w:val="56"/>
      <w:szCs w:val="56"/>
    </w:rPr>
  </w:style>
  <w:style w:type="paragraph" w:styleId="a7">
    <w:name w:val="Subtitle"/>
    <w:basedOn w:val="a1"/>
    <w:next w:val="a1"/>
    <w:link w:val="a8"/>
    <w:uiPriority w:val="11"/>
    <w:qFormat/>
    <w:rsid w:val="00B800F8"/>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8">
    <w:name w:val="副标题 字符"/>
    <w:basedOn w:val="a2"/>
    <w:link w:val="a7"/>
    <w:uiPriority w:val="11"/>
    <w:rsid w:val="00B800F8"/>
    <w:rPr>
      <w:rFonts w:asciiTheme="majorHAnsi" w:eastAsiaTheme="majorEastAsia" w:hAnsiTheme="majorHAnsi" w:cstheme="majorBidi"/>
      <w:color w:val="595959" w:themeColor="text1" w:themeTint="A6"/>
      <w:spacing w:val="15"/>
      <w:sz w:val="28"/>
      <w:szCs w:val="28"/>
    </w:rPr>
  </w:style>
  <w:style w:type="paragraph" w:styleId="a9">
    <w:name w:val="Quote"/>
    <w:basedOn w:val="a1"/>
    <w:next w:val="a1"/>
    <w:link w:val="aa"/>
    <w:uiPriority w:val="29"/>
    <w:qFormat/>
    <w:rsid w:val="00B800F8"/>
    <w:pPr>
      <w:spacing w:before="160"/>
      <w:jc w:val="center"/>
    </w:pPr>
    <w:rPr>
      <w:i/>
      <w:iCs/>
      <w:color w:val="404040" w:themeColor="text1" w:themeTint="BF"/>
    </w:rPr>
  </w:style>
  <w:style w:type="character" w:customStyle="1" w:styleId="aa">
    <w:name w:val="引用 字符"/>
    <w:basedOn w:val="a2"/>
    <w:link w:val="a9"/>
    <w:uiPriority w:val="29"/>
    <w:rsid w:val="00B800F8"/>
    <w:rPr>
      <w:i/>
      <w:iCs/>
      <w:color w:val="404040" w:themeColor="text1" w:themeTint="BF"/>
    </w:rPr>
  </w:style>
  <w:style w:type="paragraph" w:styleId="ab">
    <w:name w:val="List Paragraph"/>
    <w:basedOn w:val="a1"/>
    <w:uiPriority w:val="34"/>
    <w:qFormat/>
    <w:rsid w:val="00B800F8"/>
    <w:pPr>
      <w:ind w:left="720"/>
      <w:contextualSpacing/>
    </w:pPr>
  </w:style>
  <w:style w:type="character" w:styleId="ac">
    <w:name w:val="Intense Emphasis"/>
    <w:basedOn w:val="a2"/>
    <w:uiPriority w:val="21"/>
    <w:qFormat/>
    <w:rsid w:val="00B800F8"/>
    <w:rPr>
      <w:i/>
      <w:iCs/>
      <w:color w:val="2F5496" w:themeColor="accent1" w:themeShade="BF"/>
    </w:rPr>
  </w:style>
  <w:style w:type="paragraph" w:styleId="ad">
    <w:name w:val="Intense Quote"/>
    <w:basedOn w:val="a1"/>
    <w:next w:val="a1"/>
    <w:link w:val="ae"/>
    <w:uiPriority w:val="30"/>
    <w:qFormat/>
    <w:rsid w:val="00B800F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e">
    <w:name w:val="明显引用 字符"/>
    <w:basedOn w:val="a2"/>
    <w:link w:val="ad"/>
    <w:uiPriority w:val="30"/>
    <w:rsid w:val="00B800F8"/>
    <w:rPr>
      <w:i/>
      <w:iCs/>
      <w:color w:val="2F5496" w:themeColor="accent1" w:themeShade="BF"/>
    </w:rPr>
  </w:style>
  <w:style w:type="character" w:styleId="af">
    <w:name w:val="Intense Reference"/>
    <w:basedOn w:val="a2"/>
    <w:uiPriority w:val="32"/>
    <w:qFormat/>
    <w:rsid w:val="00B800F8"/>
    <w:rPr>
      <w:b/>
      <w:bCs/>
      <w:smallCaps/>
      <w:color w:val="2F5496" w:themeColor="accent1" w:themeShade="BF"/>
      <w:spacing w:val="5"/>
    </w:rPr>
  </w:style>
  <w:style w:type="paragraph" w:styleId="af0">
    <w:name w:val="header"/>
    <w:basedOn w:val="a1"/>
    <w:link w:val="af1"/>
    <w:uiPriority w:val="99"/>
    <w:unhideWhenUsed/>
    <w:rsid w:val="007201CC"/>
    <w:pPr>
      <w:tabs>
        <w:tab w:val="center" w:pos="4153"/>
        <w:tab w:val="right" w:pos="8306"/>
      </w:tabs>
      <w:snapToGrid w:val="0"/>
      <w:spacing w:line="240" w:lineRule="auto"/>
      <w:jc w:val="center"/>
    </w:pPr>
    <w:rPr>
      <w:szCs w:val="18"/>
    </w:rPr>
  </w:style>
  <w:style w:type="character" w:customStyle="1" w:styleId="af1">
    <w:name w:val="页眉 字符"/>
    <w:basedOn w:val="a2"/>
    <w:link w:val="af0"/>
    <w:uiPriority w:val="99"/>
    <w:rsid w:val="007201CC"/>
    <w:rPr>
      <w:sz w:val="18"/>
      <w:szCs w:val="18"/>
    </w:rPr>
  </w:style>
  <w:style w:type="paragraph" w:styleId="af2">
    <w:name w:val="footer"/>
    <w:basedOn w:val="a1"/>
    <w:link w:val="af3"/>
    <w:uiPriority w:val="99"/>
    <w:unhideWhenUsed/>
    <w:rsid w:val="007201CC"/>
    <w:pPr>
      <w:tabs>
        <w:tab w:val="center" w:pos="4153"/>
        <w:tab w:val="right" w:pos="8306"/>
      </w:tabs>
      <w:snapToGrid w:val="0"/>
      <w:spacing w:line="240" w:lineRule="auto"/>
    </w:pPr>
    <w:rPr>
      <w:szCs w:val="18"/>
    </w:rPr>
  </w:style>
  <w:style w:type="character" w:customStyle="1" w:styleId="af3">
    <w:name w:val="页脚 字符"/>
    <w:basedOn w:val="a2"/>
    <w:link w:val="af2"/>
    <w:uiPriority w:val="99"/>
    <w:rsid w:val="007201CC"/>
    <w:rPr>
      <w:sz w:val="18"/>
      <w:szCs w:val="18"/>
    </w:rPr>
  </w:style>
  <w:style w:type="paragraph" w:styleId="af4">
    <w:name w:val="No Spacing"/>
    <w:uiPriority w:val="1"/>
    <w:qFormat/>
    <w:rsid w:val="007201CC"/>
    <w:pPr>
      <w:spacing w:after="0" w:line="240" w:lineRule="auto"/>
    </w:pPr>
    <w:rPr>
      <w:kern w:val="0"/>
      <w:szCs w:val="22"/>
      <w:lang w:eastAsia="en-US"/>
      <w14:ligatures w14:val="none"/>
    </w:rPr>
  </w:style>
  <w:style w:type="paragraph" w:styleId="af5">
    <w:name w:val="Body Text"/>
    <w:basedOn w:val="a1"/>
    <w:link w:val="af6"/>
    <w:uiPriority w:val="99"/>
    <w:unhideWhenUsed/>
    <w:rsid w:val="007201CC"/>
    <w:pPr>
      <w:spacing w:after="120"/>
    </w:pPr>
  </w:style>
  <w:style w:type="character" w:customStyle="1" w:styleId="af6">
    <w:name w:val="正文文本 字符"/>
    <w:basedOn w:val="a2"/>
    <w:link w:val="af5"/>
    <w:uiPriority w:val="99"/>
    <w:rsid w:val="007201CC"/>
    <w:rPr>
      <w:rFonts w:ascii="Arial" w:hAnsi="Arial"/>
      <w:kern w:val="0"/>
      <w:sz w:val="18"/>
      <w:szCs w:val="22"/>
      <w:lang w:eastAsia="en-US"/>
      <w14:ligatures w14:val="none"/>
    </w:rPr>
  </w:style>
  <w:style w:type="paragraph" w:styleId="23">
    <w:name w:val="Body Text 2"/>
    <w:basedOn w:val="a1"/>
    <w:link w:val="24"/>
    <w:uiPriority w:val="99"/>
    <w:unhideWhenUsed/>
    <w:rsid w:val="007201CC"/>
    <w:pPr>
      <w:spacing w:after="120" w:line="480" w:lineRule="auto"/>
    </w:pPr>
  </w:style>
  <w:style w:type="character" w:customStyle="1" w:styleId="24">
    <w:name w:val="正文文本 2 字符"/>
    <w:basedOn w:val="a2"/>
    <w:link w:val="23"/>
    <w:uiPriority w:val="99"/>
    <w:rsid w:val="007201CC"/>
    <w:rPr>
      <w:rFonts w:ascii="Arial" w:hAnsi="Arial"/>
      <w:kern w:val="0"/>
      <w:sz w:val="18"/>
      <w:szCs w:val="22"/>
      <w:lang w:eastAsia="en-US"/>
      <w14:ligatures w14:val="none"/>
    </w:rPr>
  </w:style>
  <w:style w:type="paragraph" w:styleId="33">
    <w:name w:val="Body Text 3"/>
    <w:basedOn w:val="a1"/>
    <w:link w:val="34"/>
    <w:uiPriority w:val="99"/>
    <w:unhideWhenUsed/>
    <w:rsid w:val="007201CC"/>
    <w:pPr>
      <w:spacing w:after="120"/>
    </w:pPr>
    <w:rPr>
      <w:sz w:val="16"/>
      <w:szCs w:val="16"/>
    </w:rPr>
  </w:style>
  <w:style w:type="character" w:customStyle="1" w:styleId="34">
    <w:name w:val="正文文本 3 字符"/>
    <w:basedOn w:val="a2"/>
    <w:link w:val="33"/>
    <w:uiPriority w:val="99"/>
    <w:rsid w:val="007201CC"/>
    <w:rPr>
      <w:rFonts w:ascii="Arial" w:hAnsi="Arial"/>
      <w:kern w:val="0"/>
      <w:sz w:val="16"/>
      <w:szCs w:val="16"/>
      <w:lang w:eastAsia="en-US"/>
      <w14:ligatures w14:val="none"/>
    </w:rPr>
  </w:style>
  <w:style w:type="paragraph" w:styleId="af7">
    <w:name w:val="List"/>
    <w:basedOn w:val="a1"/>
    <w:uiPriority w:val="99"/>
    <w:unhideWhenUsed/>
    <w:rsid w:val="007201CC"/>
    <w:pPr>
      <w:ind w:left="360" w:hanging="360"/>
      <w:contextualSpacing/>
    </w:pPr>
  </w:style>
  <w:style w:type="paragraph" w:styleId="25">
    <w:name w:val="List 2"/>
    <w:basedOn w:val="a1"/>
    <w:uiPriority w:val="99"/>
    <w:unhideWhenUsed/>
    <w:rsid w:val="007201CC"/>
    <w:pPr>
      <w:ind w:left="720" w:hanging="360"/>
      <w:contextualSpacing/>
    </w:pPr>
  </w:style>
  <w:style w:type="paragraph" w:styleId="35">
    <w:name w:val="List 3"/>
    <w:basedOn w:val="a1"/>
    <w:uiPriority w:val="99"/>
    <w:unhideWhenUsed/>
    <w:rsid w:val="007201CC"/>
    <w:pPr>
      <w:ind w:left="1080" w:hanging="360"/>
      <w:contextualSpacing/>
    </w:pPr>
  </w:style>
  <w:style w:type="paragraph" w:styleId="a0">
    <w:name w:val="List Bullet"/>
    <w:basedOn w:val="a1"/>
    <w:uiPriority w:val="99"/>
    <w:unhideWhenUsed/>
    <w:rsid w:val="007201CC"/>
    <w:pPr>
      <w:numPr>
        <w:numId w:val="1"/>
      </w:numPr>
      <w:tabs>
        <w:tab w:val="clear" w:pos="360"/>
      </w:tabs>
      <w:ind w:left="0" w:firstLine="0"/>
      <w:contextualSpacing/>
    </w:pPr>
  </w:style>
  <w:style w:type="paragraph" w:styleId="20">
    <w:name w:val="List Bullet 2"/>
    <w:basedOn w:val="a1"/>
    <w:uiPriority w:val="99"/>
    <w:unhideWhenUsed/>
    <w:rsid w:val="007201CC"/>
    <w:pPr>
      <w:numPr>
        <w:numId w:val="2"/>
      </w:numPr>
      <w:tabs>
        <w:tab w:val="clear" w:pos="720"/>
      </w:tabs>
      <w:ind w:left="0" w:firstLine="0"/>
      <w:contextualSpacing/>
    </w:pPr>
  </w:style>
  <w:style w:type="paragraph" w:styleId="30">
    <w:name w:val="List Bullet 3"/>
    <w:basedOn w:val="a1"/>
    <w:uiPriority w:val="99"/>
    <w:unhideWhenUsed/>
    <w:rsid w:val="007201CC"/>
    <w:pPr>
      <w:numPr>
        <w:numId w:val="3"/>
      </w:numPr>
      <w:tabs>
        <w:tab w:val="clear" w:pos="1080"/>
      </w:tabs>
      <w:ind w:left="0" w:firstLine="0"/>
      <w:contextualSpacing/>
    </w:pPr>
  </w:style>
  <w:style w:type="paragraph" w:styleId="a">
    <w:name w:val="List Number"/>
    <w:basedOn w:val="a1"/>
    <w:uiPriority w:val="99"/>
    <w:unhideWhenUsed/>
    <w:rsid w:val="007201CC"/>
    <w:pPr>
      <w:numPr>
        <w:numId w:val="5"/>
      </w:numPr>
      <w:tabs>
        <w:tab w:val="clear" w:pos="360"/>
      </w:tabs>
      <w:ind w:left="0" w:firstLine="0"/>
      <w:contextualSpacing/>
    </w:pPr>
  </w:style>
  <w:style w:type="paragraph" w:styleId="2">
    <w:name w:val="List Number 2"/>
    <w:basedOn w:val="a1"/>
    <w:uiPriority w:val="99"/>
    <w:unhideWhenUsed/>
    <w:rsid w:val="007201CC"/>
    <w:pPr>
      <w:numPr>
        <w:numId w:val="6"/>
      </w:numPr>
      <w:tabs>
        <w:tab w:val="clear" w:pos="720"/>
      </w:tabs>
      <w:ind w:left="0" w:firstLine="0"/>
      <w:contextualSpacing/>
    </w:pPr>
  </w:style>
  <w:style w:type="paragraph" w:styleId="3">
    <w:name w:val="List Number 3"/>
    <w:basedOn w:val="a1"/>
    <w:uiPriority w:val="99"/>
    <w:unhideWhenUsed/>
    <w:rsid w:val="007201CC"/>
    <w:pPr>
      <w:numPr>
        <w:numId w:val="7"/>
      </w:numPr>
      <w:tabs>
        <w:tab w:val="clear" w:pos="1080"/>
      </w:tabs>
      <w:ind w:left="0" w:firstLine="0"/>
      <w:contextualSpacing/>
    </w:pPr>
  </w:style>
  <w:style w:type="paragraph" w:styleId="af8">
    <w:name w:val="List Continue"/>
    <w:basedOn w:val="a1"/>
    <w:uiPriority w:val="99"/>
    <w:unhideWhenUsed/>
    <w:rsid w:val="007201CC"/>
    <w:pPr>
      <w:spacing w:after="120"/>
      <w:ind w:left="360"/>
      <w:contextualSpacing/>
    </w:pPr>
  </w:style>
  <w:style w:type="paragraph" w:styleId="26">
    <w:name w:val="List Continue 2"/>
    <w:basedOn w:val="a1"/>
    <w:uiPriority w:val="99"/>
    <w:unhideWhenUsed/>
    <w:rsid w:val="007201CC"/>
    <w:pPr>
      <w:spacing w:after="120"/>
      <w:ind w:left="720"/>
      <w:contextualSpacing/>
    </w:pPr>
  </w:style>
  <w:style w:type="paragraph" w:styleId="36">
    <w:name w:val="List Continue 3"/>
    <w:basedOn w:val="a1"/>
    <w:uiPriority w:val="99"/>
    <w:unhideWhenUsed/>
    <w:rsid w:val="007201CC"/>
    <w:pPr>
      <w:spacing w:after="120"/>
      <w:ind w:left="1080"/>
      <w:contextualSpacing/>
    </w:pPr>
  </w:style>
  <w:style w:type="paragraph" w:styleId="af9">
    <w:name w:val="macro"/>
    <w:link w:val="afa"/>
    <w:uiPriority w:val="99"/>
    <w:unhideWhenUsed/>
    <w:rsid w:val="007201CC"/>
    <w:pPr>
      <w:tabs>
        <w:tab w:val="left" w:pos="576"/>
        <w:tab w:val="left" w:pos="1152"/>
        <w:tab w:val="left" w:pos="1728"/>
        <w:tab w:val="left" w:pos="2304"/>
        <w:tab w:val="left" w:pos="2880"/>
        <w:tab w:val="left" w:pos="3456"/>
        <w:tab w:val="left" w:pos="4032"/>
      </w:tabs>
      <w:spacing w:after="200" w:line="276" w:lineRule="auto"/>
    </w:pPr>
    <w:rPr>
      <w:rFonts w:ascii="Courier" w:hAnsi="Courier"/>
      <w:kern w:val="0"/>
      <w:sz w:val="20"/>
      <w:szCs w:val="20"/>
      <w:lang w:eastAsia="en-US"/>
      <w14:ligatures w14:val="none"/>
    </w:rPr>
  </w:style>
  <w:style w:type="character" w:customStyle="1" w:styleId="afa">
    <w:name w:val="宏文本 字符"/>
    <w:basedOn w:val="a2"/>
    <w:link w:val="af9"/>
    <w:uiPriority w:val="99"/>
    <w:rsid w:val="007201CC"/>
    <w:rPr>
      <w:rFonts w:ascii="Courier" w:hAnsi="Courier"/>
      <w:kern w:val="0"/>
      <w:sz w:val="20"/>
      <w:szCs w:val="20"/>
      <w:lang w:eastAsia="en-US"/>
      <w14:ligatures w14:val="none"/>
    </w:rPr>
  </w:style>
  <w:style w:type="paragraph" w:styleId="afb">
    <w:name w:val="caption"/>
    <w:basedOn w:val="a1"/>
    <w:next w:val="a1"/>
    <w:uiPriority w:val="35"/>
    <w:semiHidden/>
    <w:unhideWhenUsed/>
    <w:qFormat/>
    <w:rsid w:val="007201CC"/>
    <w:pPr>
      <w:spacing w:line="240" w:lineRule="auto"/>
    </w:pPr>
    <w:rPr>
      <w:b/>
      <w:bCs/>
      <w:color w:val="4472C4" w:themeColor="accent1"/>
      <w:szCs w:val="18"/>
    </w:rPr>
  </w:style>
  <w:style w:type="character" w:styleId="afc">
    <w:name w:val="Strong"/>
    <w:basedOn w:val="a2"/>
    <w:uiPriority w:val="22"/>
    <w:qFormat/>
    <w:rsid w:val="007201CC"/>
    <w:rPr>
      <w:b/>
      <w:bCs/>
    </w:rPr>
  </w:style>
  <w:style w:type="character" w:styleId="afd">
    <w:name w:val="Emphasis"/>
    <w:basedOn w:val="a2"/>
    <w:uiPriority w:val="20"/>
    <w:qFormat/>
    <w:rsid w:val="007201CC"/>
    <w:rPr>
      <w:i/>
      <w:iCs/>
    </w:rPr>
  </w:style>
  <w:style w:type="character" w:styleId="afe">
    <w:name w:val="Subtle Emphasis"/>
    <w:basedOn w:val="a2"/>
    <w:uiPriority w:val="19"/>
    <w:qFormat/>
    <w:rsid w:val="007201CC"/>
    <w:rPr>
      <w:i/>
      <w:iCs/>
      <w:color w:val="808080" w:themeColor="text1" w:themeTint="7F"/>
    </w:rPr>
  </w:style>
  <w:style w:type="character" w:styleId="aff">
    <w:name w:val="Subtle Reference"/>
    <w:basedOn w:val="a2"/>
    <w:uiPriority w:val="31"/>
    <w:qFormat/>
    <w:rsid w:val="007201CC"/>
    <w:rPr>
      <w:smallCaps/>
      <w:color w:val="ED7D31" w:themeColor="accent2"/>
      <w:u w:val="single"/>
    </w:rPr>
  </w:style>
  <w:style w:type="character" w:styleId="aff0">
    <w:name w:val="Book Title"/>
    <w:basedOn w:val="a2"/>
    <w:uiPriority w:val="33"/>
    <w:qFormat/>
    <w:rsid w:val="007201CC"/>
    <w:rPr>
      <w:b/>
      <w:bCs/>
      <w:smallCaps/>
      <w:spacing w:val="5"/>
    </w:rPr>
  </w:style>
  <w:style w:type="paragraph" w:styleId="TOC">
    <w:name w:val="TOC Heading"/>
    <w:basedOn w:val="1"/>
    <w:next w:val="a1"/>
    <w:uiPriority w:val="39"/>
    <w:semiHidden/>
    <w:unhideWhenUsed/>
    <w:qFormat/>
    <w:rsid w:val="007201CC"/>
    <w:pPr>
      <w:spacing w:after="0"/>
      <w:outlineLvl w:val="9"/>
    </w:pPr>
    <w:rPr>
      <w:b/>
      <w:bCs/>
      <w:sz w:val="28"/>
      <w:szCs w:val="28"/>
    </w:rPr>
  </w:style>
  <w:style w:type="table" w:styleId="aff1">
    <w:name w:val="Table Grid"/>
    <w:basedOn w:val="a3"/>
    <w:uiPriority w:val="59"/>
    <w:rsid w:val="007201CC"/>
    <w:pPr>
      <w:spacing w:after="0" w:line="240" w:lineRule="auto"/>
    </w:pPr>
    <w:rPr>
      <w:kern w:val="0"/>
      <w:szCs w:val="22"/>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2">
    <w:name w:val="Light Shading"/>
    <w:basedOn w:val="a3"/>
    <w:uiPriority w:val="60"/>
    <w:rsid w:val="007201CC"/>
    <w:pPr>
      <w:spacing w:after="0" w:line="240" w:lineRule="auto"/>
    </w:pPr>
    <w:rPr>
      <w:color w:val="000000" w:themeColor="text1" w:themeShade="BF"/>
      <w:kern w:val="0"/>
      <w:szCs w:val="22"/>
      <w:lang w:eastAsia="en-US"/>
      <w14:ligatures w14:val="non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7201CC"/>
    <w:pPr>
      <w:spacing w:after="0" w:line="240" w:lineRule="auto"/>
    </w:pPr>
    <w:rPr>
      <w:color w:val="2F5496" w:themeColor="accent1" w:themeShade="BF"/>
      <w:kern w:val="0"/>
      <w:szCs w:val="22"/>
      <w:lang w:eastAsia="en-US"/>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2">
    <w:name w:val="Light Shading Accent 2"/>
    <w:basedOn w:val="a3"/>
    <w:uiPriority w:val="60"/>
    <w:rsid w:val="007201CC"/>
    <w:pPr>
      <w:spacing w:after="0" w:line="240" w:lineRule="auto"/>
    </w:pPr>
    <w:rPr>
      <w:color w:val="C45911" w:themeColor="accent2" w:themeShade="BF"/>
      <w:kern w:val="0"/>
      <w:szCs w:val="22"/>
      <w:lang w:eastAsia="en-US"/>
      <w14:ligatures w14:val="none"/>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3">
    <w:name w:val="Light Shading Accent 3"/>
    <w:basedOn w:val="a3"/>
    <w:uiPriority w:val="60"/>
    <w:rsid w:val="007201CC"/>
    <w:pPr>
      <w:spacing w:after="0" w:line="240" w:lineRule="auto"/>
    </w:pPr>
    <w:rPr>
      <w:color w:val="7B7B7B" w:themeColor="accent3" w:themeShade="BF"/>
      <w:kern w:val="0"/>
      <w:szCs w:val="22"/>
      <w:lang w:eastAsia="en-US"/>
      <w14:ligatures w14:val="none"/>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4">
    <w:name w:val="Light Shading Accent 4"/>
    <w:basedOn w:val="a3"/>
    <w:uiPriority w:val="60"/>
    <w:rsid w:val="007201CC"/>
    <w:pPr>
      <w:spacing w:after="0" w:line="240" w:lineRule="auto"/>
    </w:pPr>
    <w:rPr>
      <w:color w:val="BF8F00" w:themeColor="accent4" w:themeShade="BF"/>
      <w:kern w:val="0"/>
      <w:szCs w:val="22"/>
      <w:lang w:eastAsia="en-US"/>
      <w14:ligatures w14:val="none"/>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5">
    <w:name w:val="Light Shading Accent 5"/>
    <w:basedOn w:val="a3"/>
    <w:uiPriority w:val="60"/>
    <w:rsid w:val="007201CC"/>
    <w:pPr>
      <w:spacing w:after="0" w:line="240" w:lineRule="auto"/>
    </w:pPr>
    <w:rPr>
      <w:color w:val="2E74B5" w:themeColor="accent5" w:themeShade="BF"/>
      <w:kern w:val="0"/>
      <w:szCs w:val="22"/>
      <w:lang w:eastAsia="en-US"/>
      <w14:ligatures w14:val="none"/>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6">
    <w:name w:val="Light Shading Accent 6"/>
    <w:basedOn w:val="a3"/>
    <w:uiPriority w:val="60"/>
    <w:rsid w:val="007201CC"/>
    <w:pPr>
      <w:spacing w:after="0" w:line="240" w:lineRule="auto"/>
    </w:pPr>
    <w:rPr>
      <w:color w:val="538135" w:themeColor="accent6" w:themeShade="BF"/>
      <w:kern w:val="0"/>
      <w:szCs w:val="22"/>
      <w:lang w:eastAsia="en-US"/>
      <w14:ligatures w14:val="none"/>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aff3">
    <w:name w:val="Light List"/>
    <w:basedOn w:val="a3"/>
    <w:uiPriority w:val="61"/>
    <w:rsid w:val="007201CC"/>
    <w:pPr>
      <w:spacing w:after="0" w:line="240" w:lineRule="auto"/>
    </w:pPr>
    <w:rPr>
      <w:kern w:val="0"/>
      <w:szCs w:val="22"/>
      <w:lang w:eastAsia="en-US"/>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7201CC"/>
    <w:pPr>
      <w:spacing w:after="0" w:line="240" w:lineRule="auto"/>
    </w:pPr>
    <w:rPr>
      <w:kern w:val="0"/>
      <w:szCs w:val="22"/>
      <w:lang w:eastAsia="en-US"/>
      <w14:ligatures w14:val="none"/>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20">
    <w:name w:val="Light List Accent 2"/>
    <w:basedOn w:val="a3"/>
    <w:uiPriority w:val="61"/>
    <w:rsid w:val="007201CC"/>
    <w:pPr>
      <w:spacing w:after="0" w:line="240" w:lineRule="auto"/>
    </w:pPr>
    <w:rPr>
      <w:kern w:val="0"/>
      <w:szCs w:val="22"/>
      <w:lang w:eastAsia="en-US"/>
      <w14:ligatures w14:val="none"/>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30">
    <w:name w:val="Light List Accent 3"/>
    <w:basedOn w:val="a3"/>
    <w:uiPriority w:val="61"/>
    <w:rsid w:val="007201CC"/>
    <w:pPr>
      <w:spacing w:after="0" w:line="240" w:lineRule="auto"/>
    </w:pPr>
    <w:rPr>
      <w:kern w:val="0"/>
      <w:szCs w:val="22"/>
      <w:lang w:eastAsia="en-US"/>
      <w14:ligatures w14:val="none"/>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40">
    <w:name w:val="Light List Accent 4"/>
    <w:basedOn w:val="a3"/>
    <w:uiPriority w:val="61"/>
    <w:rsid w:val="007201CC"/>
    <w:pPr>
      <w:spacing w:after="0" w:line="240" w:lineRule="auto"/>
    </w:pPr>
    <w:rPr>
      <w:kern w:val="0"/>
      <w:szCs w:val="22"/>
      <w:lang w:eastAsia="en-US"/>
      <w14:ligatures w14:val="none"/>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50">
    <w:name w:val="Light List Accent 5"/>
    <w:basedOn w:val="a3"/>
    <w:uiPriority w:val="61"/>
    <w:rsid w:val="007201CC"/>
    <w:pPr>
      <w:spacing w:after="0" w:line="240" w:lineRule="auto"/>
    </w:pPr>
    <w:rPr>
      <w:kern w:val="0"/>
      <w:szCs w:val="22"/>
      <w:lang w:eastAsia="en-US"/>
      <w14:ligatures w14:val="none"/>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60">
    <w:name w:val="Light List Accent 6"/>
    <w:basedOn w:val="a3"/>
    <w:uiPriority w:val="61"/>
    <w:rsid w:val="007201CC"/>
    <w:pPr>
      <w:spacing w:after="0" w:line="240" w:lineRule="auto"/>
    </w:pPr>
    <w:rPr>
      <w:kern w:val="0"/>
      <w:szCs w:val="22"/>
      <w:lang w:eastAsia="en-US"/>
      <w14:ligatures w14:val="none"/>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aff4">
    <w:name w:val="Light Grid"/>
    <w:basedOn w:val="a3"/>
    <w:uiPriority w:val="62"/>
    <w:rsid w:val="007201CC"/>
    <w:pPr>
      <w:spacing w:after="0" w:line="240" w:lineRule="auto"/>
    </w:pPr>
    <w:rPr>
      <w:kern w:val="0"/>
      <w:szCs w:val="22"/>
      <w:lang w:eastAsia="en-US"/>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7201CC"/>
    <w:pPr>
      <w:spacing w:after="0" w:line="240" w:lineRule="auto"/>
    </w:pPr>
    <w:rPr>
      <w:kern w:val="0"/>
      <w:szCs w:val="22"/>
      <w:lang w:eastAsia="en-US"/>
      <w14:ligatures w14:val="none"/>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21">
    <w:name w:val="Light Grid Accent 2"/>
    <w:basedOn w:val="a3"/>
    <w:uiPriority w:val="62"/>
    <w:rsid w:val="007201CC"/>
    <w:pPr>
      <w:spacing w:after="0" w:line="240" w:lineRule="auto"/>
    </w:pPr>
    <w:rPr>
      <w:kern w:val="0"/>
      <w:szCs w:val="22"/>
      <w:lang w:eastAsia="en-US"/>
      <w14:ligatures w14:val="none"/>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31">
    <w:name w:val="Light Grid Accent 3"/>
    <w:basedOn w:val="a3"/>
    <w:uiPriority w:val="62"/>
    <w:rsid w:val="007201CC"/>
    <w:pPr>
      <w:spacing w:after="0" w:line="240" w:lineRule="auto"/>
    </w:pPr>
    <w:rPr>
      <w:kern w:val="0"/>
      <w:szCs w:val="22"/>
      <w:lang w:eastAsia="en-US"/>
      <w14:ligatures w14:val="none"/>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1">
    <w:name w:val="Light Grid Accent 4"/>
    <w:basedOn w:val="a3"/>
    <w:uiPriority w:val="62"/>
    <w:rsid w:val="007201CC"/>
    <w:pPr>
      <w:spacing w:after="0" w:line="240" w:lineRule="auto"/>
    </w:pPr>
    <w:rPr>
      <w:kern w:val="0"/>
      <w:szCs w:val="22"/>
      <w:lang w:eastAsia="en-US"/>
      <w14:ligatures w14:val="none"/>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51">
    <w:name w:val="Light Grid Accent 5"/>
    <w:basedOn w:val="a3"/>
    <w:uiPriority w:val="62"/>
    <w:rsid w:val="007201CC"/>
    <w:pPr>
      <w:spacing w:after="0" w:line="240" w:lineRule="auto"/>
    </w:pPr>
    <w:rPr>
      <w:kern w:val="0"/>
      <w:szCs w:val="22"/>
      <w:lang w:eastAsia="en-US"/>
      <w14:ligatures w14:val="none"/>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61">
    <w:name w:val="Light Grid Accent 6"/>
    <w:basedOn w:val="a3"/>
    <w:uiPriority w:val="62"/>
    <w:rsid w:val="007201CC"/>
    <w:pPr>
      <w:spacing w:after="0" w:line="240" w:lineRule="auto"/>
    </w:pPr>
    <w:rPr>
      <w:kern w:val="0"/>
      <w:szCs w:val="22"/>
      <w:lang w:eastAsia="en-US"/>
      <w14:ligatures w14:val="none"/>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11">
    <w:name w:val="Medium Shading 1"/>
    <w:basedOn w:val="a3"/>
    <w:uiPriority w:val="63"/>
    <w:rsid w:val="007201CC"/>
    <w:pPr>
      <w:spacing w:after="0" w:line="240" w:lineRule="auto"/>
    </w:pPr>
    <w:rPr>
      <w:kern w:val="0"/>
      <w:szCs w:val="22"/>
      <w:lang w:eastAsia="en-US"/>
      <w14:ligatures w14:val="non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7201CC"/>
    <w:pPr>
      <w:spacing w:after="0" w:line="240" w:lineRule="auto"/>
    </w:pPr>
    <w:rPr>
      <w:kern w:val="0"/>
      <w:szCs w:val="22"/>
      <w:lang w:eastAsia="en-US"/>
      <w14:ligatures w14:val="none"/>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7201CC"/>
    <w:pPr>
      <w:spacing w:after="0" w:line="240" w:lineRule="auto"/>
    </w:pPr>
    <w:rPr>
      <w:kern w:val="0"/>
      <w:szCs w:val="22"/>
      <w:lang w:eastAsia="en-US"/>
      <w14:ligatures w14:val="none"/>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7201CC"/>
    <w:pPr>
      <w:spacing w:after="0" w:line="240" w:lineRule="auto"/>
    </w:pPr>
    <w:rPr>
      <w:kern w:val="0"/>
      <w:szCs w:val="22"/>
      <w:lang w:eastAsia="en-US"/>
      <w14:ligatures w14:val="none"/>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7201CC"/>
    <w:pPr>
      <w:spacing w:after="0" w:line="240" w:lineRule="auto"/>
    </w:pPr>
    <w:rPr>
      <w:kern w:val="0"/>
      <w:szCs w:val="22"/>
      <w:lang w:eastAsia="en-US"/>
      <w14:ligatures w14:val="none"/>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7201CC"/>
    <w:pPr>
      <w:spacing w:after="0" w:line="240" w:lineRule="auto"/>
    </w:pPr>
    <w:rPr>
      <w:kern w:val="0"/>
      <w:szCs w:val="22"/>
      <w:lang w:eastAsia="en-US"/>
      <w14:ligatures w14:val="none"/>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7201CC"/>
    <w:pPr>
      <w:spacing w:after="0" w:line="240" w:lineRule="auto"/>
    </w:pPr>
    <w:rPr>
      <w:kern w:val="0"/>
      <w:szCs w:val="22"/>
      <w:lang w:eastAsia="en-US"/>
      <w14:ligatures w14:val="none"/>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27">
    <w:name w:val="Medium Shading 2"/>
    <w:basedOn w:val="a3"/>
    <w:uiPriority w:val="64"/>
    <w:rsid w:val="007201CC"/>
    <w:pPr>
      <w:spacing w:after="0" w:line="240" w:lineRule="auto"/>
    </w:pPr>
    <w:rPr>
      <w:kern w:val="0"/>
      <w:szCs w:val="22"/>
      <w:lang w:eastAsia="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7201CC"/>
    <w:pPr>
      <w:spacing w:after="0" w:line="240" w:lineRule="auto"/>
    </w:pPr>
    <w:rPr>
      <w:kern w:val="0"/>
      <w:szCs w:val="22"/>
      <w:lang w:eastAsia="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7201CC"/>
    <w:pPr>
      <w:spacing w:after="0" w:line="240" w:lineRule="auto"/>
    </w:pPr>
    <w:rPr>
      <w:kern w:val="0"/>
      <w:szCs w:val="22"/>
      <w:lang w:eastAsia="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7201CC"/>
    <w:pPr>
      <w:spacing w:after="0" w:line="240" w:lineRule="auto"/>
    </w:pPr>
    <w:rPr>
      <w:kern w:val="0"/>
      <w:szCs w:val="22"/>
      <w:lang w:eastAsia="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7201CC"/>
    <w:pPr>
      <w:spacing w:after="0" w:line="240" w:lineRule="auto"/>
    </w:pPr>
    <w:rPr>
      <w:kern w:val="0"/>
      <w:szCs w:val="22"/>
      <w:lang w:eastAsia="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7201CC"/>
    <w:pPr>
      <w:spacing w:after="0" w:line="240" w:lineRule="auto"/>
    </w:pPr>
    <w:rPr>
      <w:kern w:val="0"/>
      <w:szCs w:val="22"/>
      <w:lang w:eastAsia="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7201CC"/>
    <w:pPr>
      <w:spacing w:after="0" w:line="240" w:lineRule="auto"/>
    </w:pPr>
    <w:rPr>
      <w:kern w:val="0"/>
      <w:szCs w:val="22"/>
      <w:lang w:eastAsia="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7201CC"/>
    <w:pPr>
      <w:spacing w:after="0" w:line="240" w:lineRule="auto"/>
    </w:pPr>
    <w:rPr>
      <w:color w:val="000000" w:themeColor="text1"/>
      <w:kern w:val="0"/>
      <w:szCs w:val="22"/>
      <w:lang w:eastAsia="en-US"/>
      <w14:ligatures w14:val="non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7201CC"/>
    <w:pPr>
      <w:spacing w:after="0" w:line="240" w:lineRule="auto"/>
    </w:pPr>
    <w:rPr>
      <w:color w:val="000000" w:themeColor="text1"/>
      <w:kern w:val="0"/>
      <w:szCs w:val="22"/>
      <w:lang w:eastAsia="en-US"/>
      <w14:ligatures w14:val="none"/>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1-20">
    <w:name w:val="Medium List 1 Accent 2"/>
    <w:basedOn w:val="a3"/>
    <w:uiPriority w:val="65"/>
    <w:rsid w:val="007201CC"/>
    <w:pPr>
      <w:spacing w:after="0" w:line="240" w:lineRule="auto"/>
    </w:pPr>
    <w:rPr>
      <w:color w:val="000000" w:themeColor="text1"/>
      <w:kern w:val="0"/>
      <w:szCs w:val="22"/>
      <w:lang w:eastAsia="en-US"/>
      <w14:ligatures w14:val="none"/>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1-30">
    <w:name w:val="Medium List 1 Accent 3"/>
    <w:basedOn w:val="a3"/>
    <w:uiPriority w:val="65"/>
    <w:rsid w:val="007201CC"/>
    <w:pPr>
      <w:spacing w:after="0" w:line="240" w:lineRule="auto"/>
    </w:pPr>
    <w:rPr>
      <w:color w:val="000000" w:themeColor="text1"/>
      <w:kern w:val="0"/>
      <w:szCs w:val="22"/>
      <w:lang w:eastAsia="en-US"/>
      <w14:ligatures w14:val="none"/>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40">
    <w:name w:val="Medium List 1 Accent 4"/>
    <w:basedOn w:val="a3"/>
    <w:uiPriority w:val="65"/>
    <w:rsid w:val="007201CC"/>
    <w:pPr>
      <w:spacing w:after="0" w:line="240" w:lineRule="auto"/>
    </w:pPr>
    <w:rPr>
      <w:color w:val="000000" w:themeColor="text1"/>
      <w:kern w:val="0"/>
      <w:szCs w:val="22"/>
      <w:lang w:eastAsia="en-US"/>
      <w14:ligatures w14:val="none"/>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1-50">
    <w:name w:val="Medium List 1 Accent 5"/>
    <w:basedOn w:val="a3"/>
    <w:uiPriority w:val="65"/>
    <w:rsid w:val="007201CC"/>
    <w:pPr>
      <w:spacing w:after="0" w:line="240" w:lineRule="auto"/>
    </w:pPr>
    <w:rPr>
      <w:color w:val="000000" w:themeColor="text1"/>
      <w:kern w:val="0"/>
      <w:szCs w:val="22"/>
      <w:lang w:eastAsia="en-US"/>
      <w14:ligatures w14:val="none"/>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1-60">
    <w:name w:val="Medium List 1 Accent 6"/>
    <w:basedOn w:val="a3"/>
    <w:uiPriority w:val="65"/>
    <w:rsid w:val="007201CC"/>
    <w:pPr>
      <w:spacing w:after="0" w:line="240" w:lineRule="auto"/>
    </w:pPr>
    <w:rPr>
      <w:color w:val="000000" w:themeColor="text1"/>
      <w:kern w:val="0"/>
      <w:szCs w:val="22"/>
      <w:lang w:eastAsia="en-US"/>
      <w14:ligatures w14:val="none"/>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28">
    <w:name w:val="Medium List 2"/>
    <w:basedOn w:val="a3"/>
    <w:uiPriority w:val="66"/>
    <w:rsid w:val="007201CC"/>
    <w:pPr>
      <w:spacing w:after="0" w:line="240" w:lineRule="auto"/>
    </w:pPr>
    <w:rPr>
      <w:rFonts w:asciiTheme="majorHAnsi" w:eastAsiaTheme="majorEastAsia" w:hAnsiTheme="majorHAnsi" w:cstheme="majorBidi"/>
      <w:color w:val="000000" w:themeColor="text1"/>
      <w:kern w:val="0"/>
      <w:szCs w:val="22"/>
      <w:lang w:eastAsia="en-US"/>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7201CC"/>
    <w:pPr>
      <w:spacing w:after="0" w:line="240" w:lineRule="auto"/>
    </w:pPr>
    <w:rPr>
      <w:rFonts w:asciiTheme="majorHAnsi" w:eastAsiaTheme="majorEastAsia" w:hAnsiTheme="majorHAnsi" w:cstheme="majorBidi"/>
      <w:color w:val="000000" w:themeColor="text1"/>
      <w:kern w:val="0"/>
      <w:szCs w:val="22"/>
      <w:lang w:eastAsia="en-US"/>
      <w14:ligatures w14:val="none"/>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7201CC"/>
    <w:pPr>
      <w:spacing w:after="0" w:line="240" w:lineRule="auto"/>
    </w:pPr>
    <w:rPr>
      <w:rFonts w:asciiTheme="majorHAnsi" w:eastAsiaTheme="majorEastAsia" w:hAnsiTheme="majorHAnsi" w:cstheme="majorBidi"/>
      <w:color w:val="000000" w:themeColor="text1"/>
      <w:kern w:val="0"/>
      <w:szCs w:val="22"/>
      <w:lang w:eastAsia="en-US"/>
      <w14:ligatures w14:val="none"/>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7201CC"/>
    <w:pPr>
      <w:spacing w:after="0" w:line="240" w:lineRule="auto"/>
    </w:pPr>
    <w:rPr>
      <w:rFonts w:asciiTheme="majorHAnsi" w:eastAsiaTheme="majorEastAsia" w:hAnsiTheme="majorHAnsi" w:cstheme="majorBidi"/>
      <w:color w:val="000000" w:themeColor="text1"/>
      <w:kern w:val="0"/>
      <w:szCs w:val="22"/>
      <w:lang w:eastAsia="en-US"/>
      <w14:ligatures w14:val="none"/>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7201CC"/>
    <w:pPr>
      <w:spacing w:after="0" w:line="240" w:lineRule="auto"/>
    </w:pPr>
    <w:rPr>
      <w:rFonts w:asciiTheme="majorHAnsi" w:eastAsiaTheme="majorEastAsia" w:hAnsiTheme="majorHAnsi" w:cstheme="majorBidi"/>
      <w:color w:val="000000" w:themeColor="text1"/>
      <w:kern w:val="0"/>
      <w:szCs w:val="22"/>
      <w:lang w:eastAsia="en-US"/>
      <w14:ligatures w14:val="none"/>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7201CC"/>
    <w:pPr>
      <w:spacing w:after="0" w:line="240" w:lineRule="auto"/>
    </w:pPr>
    <w:rPr>
      <w:rFonts w:asciiTheme="majorHAnsi" w:eastAsiaTheme="majorEastAsia" w:hAnsiTheme="majorHAnsi" w:cstheme="majorBidi"/>
      <w:color w:val="000000" w:themeColor="text1"/>
      <w:kern w:val="0"/>
      <w:szCs w:val="22"/>
      <w:lang w:eastAsia="en-US"/>
      <w14:ligatures w14:val="none"/>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7201CC"/>
    <w:pPr>
      <w:spacing w:after="0" w:line="240" w:lineRule="auto"/>
    </w:pPr>
    <w:rPr>
      <w:rFonts w:asciiTheme="majorHAnsi" w:eastAsiaTheme="majorEastAsia" w:hAnsiTheme="majorHAnsi" w:cstheme="majorBidi"/>
      <w:color w:val="000000" w:themeColor="text1"/>
      <w:kern w:val="0"/>
      <w:szCs w:val="22"/>
      <w:lang w:eastAsia="en-US"/>
      <w14:ligatures w14:val="none"/>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7201CC"/>
    <w:pPr>
      <w:spacing w:after="0" w:line="240" w:lineRule="auto"/>
    </w:pPr>
    <w:rPr>
      <w:kern w:val="0"/>
      <w:szCs w:val="22"/>
      <w:lang w:eastAsia="en-US"/>
      <w14:ligatures w14:val="non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7201CC"/>
    <w:pPr>
      <w:spacing w:after="0" w:line="240" w:lineRule="auto"/>
    </w:pPr>
    <w:rPr>
      <w:kern w:val="0"/>
      <w:szCs w:val="22"/>
      <w:lang w:eastAsia="en-US"/>
      <w14:ligatures w14:val="none"/>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1-21">
    <w:name w:val="Medium Grid 1 Accent 2"/>
    <w:basedOn w:val="a3"/>
    <w:uiPriority w:val="67"/>
    <w:rsid w:val="007201CC"/>
    <w:pPr>
      <w:spacing w:after="0" w:line="240" w:lineRule="auto"/>
    </w:pPr>
    <w:rPr>
      <w:kern w:val="0"/>
      <w:szCs w:val="22"/>
      <w:lang w:eastAsia="en-US"/>
      <w14:ligatures w14:val="none"/>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31">
    <w:name w:val="Medium Grid 1 Accent 3"/>
    <w:basedOn w:val="a3"/>
    <w:uiPriority w:val="67"/>
    <w:rsid w:val="007201CC"/>
    <w:pPr>
      <w:spacing w:after="0" w:line="240" w:lineRule="auto"/>
    </w:pPr>
    <w:rPr>
      <w:kern w:val="0"/>
      <w:szCs w:val="22"/>
      <w:lang w:eastAsia="en-US"/>
      <w14:ligatures w14:val="none"/>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41">
    <w:name w:val="Medium Grid 1 Accent 4"/>
    <w:basedOn w:val="a3"/>
    <w:uiPriority w:val="67"/>
    <w:rsid w:val="007201CC"/>
    <w:pPr>
      <w:spacing w:after="0" w:line="240" w:lineRule="auto"/>
    </w:pPr>
    <w:rPr>
      <w:kern w:val="0"/>
      <w:szCs w:val="22"/>
      <w:lang w:eastAsia="en-US"/>
      <w14:ligatures w14:val="none"/>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1-51">
    <w:name w:val="Medium Grid 1 Accent 5"/>
    <w:basedOn w:val="a3"/>
    <w:uiPriority w:val="67"/>
    <w:rsid w:val="007201CC"/>
    <w:pPr>
      <w:spacing w:after="0" w:line="240" w:lineRule="auto"/>
    </w:pPr>
    <w:rPr>
      <w:kern w:val="0"/>
      <w:szCs w:val="22"/>
      <w:lang w:eastAsia="en-US"/>
      <w14:ligatures w14:val="none"/>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1-61">
    <w:name w:val="Medium Grid 1 Accent 6"/>
    <w:basedOn w:val="a3"/>
    <w:uiPriority w:val="67"/>
    <w:rsid w:val="007201CC"/>
    <w:pPr>
      <w:spacing w:after="0" w:line="240" w:lineRule="auto"/>
    </w:pPr>
    <w:rPr>
      <w:kern w:val="0"/>
      <w:szCs w:val="22"/>
      <w:lang w:eastAsia="en-US"/>
      <w14:ligatures w14:val="none"/>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29">
    <w:name w:val="Medium Grid 2"/>
    <w:basedOn w:val="a3"/>
    <w:uiPriority w:val="68"/>
    <w:rsid w:val="007201CC"/>
    <w:pPr>
      <w:spacing w:after="0" w:line="240" w:lineRule="auto"/>
    </w:pPr>
    <w:rPr>
      <w:rFonts w:asciiTheme="majorHAnsi" w:eastAsiaTheme="majorEastAsia" w:hAnsiTheme="majorHAnsi" w:cstheme="majorBidi"/>
      <w:color w:val="000000" w:themeColor="text1"/>
      <w:kern w:val="0"/>
      <w:szCs w:val="22"/>
      <w:lang w:eastAsia="en-US"/>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7201CC"/>
    <w:pPr>
      <w:spacing w:after="0" w:line="240" w:lineRule="auto"/>
    </w:pPr>
    <w:rPr>
      <w:rFonts w:asciiTheme="majorHAnsi" w:eastAsiaTheme="majorEastAsia" w:hAnsiTheme="majorHAnsi" w:cstheme="majorBidi"/>
      <w:color w:val="000000" w:themeColor="text1"/>
      <w:kern w:val="0"/>
      <w:szCs w:val="22"/>
      <w:lang w:eastAsia="en-US"/>
      <w14:ligatures w14:val="none"/>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7201CC"/>
    <w:pPr>
      <w:spacing w:after="0" w:line="240" w:lineRule="auto"/>
    </w:pPr>
    <w:rPr>
      <w:rFonts w:asciiTheme="majorHAnsi" w:eastAsiaTheme="majorEastAsia" w:hAnsiTheme="majorHAnsi" w:cstheme="majorBidi"/>
      <w:color w:val="000000" w:themeColor="text1"/>
      <w:kern w:val="0"/>
      <w:szCs w:val="22"/>
      <w:lang w:eastAsia="en-US"/>
      <w14:ligatures w14:val="none"/>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7201CC"/>
    <w:pPr>
      <w:spacing w:after="0" w:line="240" w:lineRule="auto"/>
    </w:pPr>
    <w:rPr>
      <w:rFonts w:asciiTheme="majorHAnsi" w:eastAsiaTheme="majorEastAsia" w:hAnsiTheme="majorHAnsi" w:cstheme="majorBidi"/>
      <w:color w:val="000000" w:themeColor="text1"/>
      <w:kern w:val="0"/>
      <w:szCs w:val="22"/>
      <w:lang w:eastAsia="en-US"/>
      <w14:ligatures w14:val="none"/>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7201CC"/>
    <w:pPr>
      <w:spacing w:after="0" w:line="240" w:lineRule="auto"/>
    </w:pPr>
    <w:rPr>
      <w:rFonts w:asciiTheme="majorHAnsi" w:eastAsiaTheme="majorEastAsia" w:hAnsiTheme="majorHAnsi" w:cstheme="majorBidi"/>
      <w:color w:val="000000" w:themeColor="text1"/>
      <w:kern w:val="0"/>
      <w:szCs w:val="22"/>
      <w:lang w:eastAsia="en-US"/>
      <w14:ligatures w14:val="none"/>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7201CC"/>
    <w:pPr>
      <w:spacing w:after="0" w:line="240" w:lineRule="auto"/>
    </w:pPr>
    <w:rPr>
      <w:rFonts w:asciiTheme="majorHAnsi" w:eastAsiaTheme="majorEastAsia" w:hAnsiTheme="majorHAnsi" w:cstheme="majorBidi"/>
      <w:color w:val="000000" w:themeColor="text1"/>
      <w:kern w:val="0"/>
      <w:szCs w:val="22"/>
      <w:lang w:eastAsia="en-US"/>
      <w14:ligatures w14:val="none"/>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7201CC"/>
    <w:pPr>
      <w:spacing w:after="0" w:line="240" w:lineRule="auto"/>
    </w:pPr>
    <w:rPr>
      <w:rFonts w:asciiTheme="majorHAnsi" w:eastAsiaTheme="majorEastAsia" w:hAnsiTheme="majorHAnsi" w:cstheme="majorBidi"/>
      <w:color w:val="000000" w:themeColor="text1"/>
      <w:kern w:val="0"/>
      <w:szCs w:val="22"/>
      <w:lang w:eastAsia="en-US"/>
      <w14:ligatures w14:val="none"/>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37">
    <w:name w:val="Medium Grid 3"/>
    <w:basedOn w:val="a3"/>
    <w:uiPriority w:val="69"/>
    <w:rsid w:val="007201CC"/>
    <w:pPr>
      <w:spacing w:after="0" w:line="240" w:lineRule="auto"/>
    </w:pPr>
    <w:rPr>
      <w:kern w:val="0"/>
      <w:szCs w:val="22"/>
      <w:lang w:eastAsia="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7201CC"/>
    <w:pPr>
      <w:spacing w:after="0" w:line="240" w:lineRule="auto"/>
    </w:pPr>
    <w:rPr>
      <w:kern w:val="0"/>
      <w:szCs w:val="22"/>
      <w:lang w:eastAsia="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3-2">
    <w:name w:val="Medium Grid 3 Accent 2"/>
    <w:basedOn w:val="a3"/>
    <w:uiPriority w:val="69"/>
    <w:rsid w:val="007201CC"/>
    <w:pPr>
      <w:spacing w:after="0" w:line="240" w:lineRule="auto"/>
    </w:pPr>
    <w:rPr>
      <w:kern w:val="0"/>
      <w:szCs w:val="22"/>
      <w:lang w:eastAsia="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3-3">
    <w:name w:val="Medium Grid 3 Accent 3"/>
    <w:basedOn w:val="a3"/>
    <w:uiPriority w:val="69"/>
    <w:rsid w:val="007201CC"/>
    <w:pPr>
      <w:spacing w:after="0" w:line="240" w:lineRule="auto"/>
    </w:pPr>
    <w:rPr>
      <w:kern w:val="0"/>
      <w:szCs w:val="22"/>
      <w:lang w:eastAsia="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3-4">
    <w:name w:val="Medium Grid 3 Accent 4"/>
    <w:basedOn w:val="a3"/>
    <w:uiPriority w:val="69"/>
    <w:rsid w:val="007201CC"/>
    <w:pPr>
      <w:spacing w:after="0" w:line="240" w:lineRule="auto"/>
    </w:pPr>
    <w:rPr>
      <w:kern w:val="0"/>
      <w:szCs w:val="22"/>
      <w:lang w:eastAsia="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3-5">
    <w:name w:val="Medium Grid 3 Accent 5"/>
    <w:basedOn w:val="a3"/>
    <w:uiPriority w:val="69"/>
    <w:rsid w:val="007201CC"/>
    <w:pPr>
      <w:spacing w:after="0" w:line="240" w:lineRule="auto"/>
    </w:pPr>
    <w:rPr>
      <w:kern w:val="0"/>
      <w:szCs w:val="22"/>
      <w:lang w:eastAsia="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3-6">
    <w:name w:val="Medium Grid 3 Accent 6"/>
    <w:basedOn w:val="a3"/>
    <w:uiPriority w:val="69"/>
    <w:rsid w:val="007201CC"/>
    <w:pPr>
      <w:spacing w:after="0" w:line="240" w:lineRule="auto"/>
    </w:pPr>
    <w:rPr>
      <w:kern w:val="0"/>
      <w:szCs w:val="22"/>
      <w:lang w:eastAsia="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aff5">
    <w:name w:val="Dark List"/>
    <w:basedOn w:val="a3"/>
    <w:uiPriority w:val="70"/>
    <w:rsid w:val="007201CC"/>
    <w:pPr>
      <w:spacing w:after="0" w:line="240" w:lineRule="auto"/>
    </w:pPr>
    <w:rPr>
      <w:color w:val="FFFFFF" w:themeColor="background1"/>
      <w:kern w:val="0"/>
      <w:szCs w:val="22"/>
      <w:lang w:eastAsia="en-US"/>
      <w14:ligatures w14:val="non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7201CC"/>
    <w:pPr>
      <w:spacing w:after="0" w:line="240" w:lineRule="auto"/>
    </w:pPr>
    <w:rPr>
      <w:color w:val="FFFFFF" w:themeColor="background1"/>
      <w:kern w:val="0"/>
      <w:szCs w:val="22"/>
      <w:lang w:eastAsia="en-US"/>
      <w14:ligatures w14:val="none"/>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22">
    <w:name w:val="Dark List Accent 2"/>
    <w:basedOn w:val="a3"/>
    <w:uiPriority w:val="70"/>
    <w:rsid w:val="007201CC"/>
    <w:pPr>
      <w:spacing w:after="0" w:line="240" w:lineRule="auto"/>
    </w:pPr>
    <w:rPr>
      <w:color w:val="FFFFFF" w:themeColor="background1"/>
      <w:kern w:val="0"/>
      <w:szCs w:val="22"/>
      <w:lang w:eastAsia="en-US"/>
      <w14:ligatures w14:val="none"/>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32">
    <w:name w:val="Dark List Accent 3"/>
    <w:basedOn w:val="a3"/>
    <w:uiPriority w:val="70"/>
    <w:rsid w:val="007201CC"/>
    <w:pPr>
      <w:spacing w:after="0" w:line="240" w:lineRule="auto"/>
    </w:pPr>
    <w:rPr>
      <w:color w:val="FFFFFF" w:themeColor="background1"/>
      <w:kern w:val="0"/>
      <w:szCs w:val="22"/>
      <w:lang w:eastAsia="en-US"/>
      <w14:ligatures w14:val="none"/>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42">
    <w:name w:val="Dark List Accent 4"/>
    <w:basedOn w:val="a3"/>
    <w:uiPriority w:val="70"/>
    <w:rsid w:val="007201CC"/>
    <w:pPr>
      <w:spacing w:after="0" w:line="240" w:lineRule="auto"/>
    </w:pPr>
    <w:rPr>
      <w:color w:val="FFFFFF" w:themeColor="background1"/>
      <w:kern w:val="0"/>
      <w:szCs w:val="22"/>
      <w:lang w:eastAsia="en-US"/>
      <w14:ligatures w14:val="none"/>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52">
    <w:name w:val="Dark List Accent 5"/>
    <w:basedOn w:val="a3"/>
    <w:uiPriority w:val="70"/>
    <w:rsid w:val="007201CC"/>
    <w:pPr>
      <w:spacing w:after="0" w:line="240" w:lineRule="auto"/>
    </w:pPr>
    <w:rPr>
      <w:color w:val="FFFFFF" w:themeColor="background1"/>
      <w:kern w:val="0"/>
      <w:szCs w:val="22"/>
      <w:lang w:eastAsia="en-US"/>
      <w14:ligatures w14:val="none"/>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62">
    <w:name w:val="Dark List Accent 6"/>
    <w:basedOn w:val="a3"/>
    <w:uiPriority w:val="70"/>
    <w:rsid w:val="007201CC"/>
    <w:pPr>
      <w:spacing w:after="0" w:line="240" w:lineRule="auto"/>
    </w:pPr>
    <w:rPr>
      <w:color w:val="FFFFFF" w:themeColor="background1"/>
      <w:kern w:val="0"/>
      <w:szCs w:val="22"/>
      <w:lang w:eastAsia="en-US"/>
      <w14:ligatures w14:val="none"/>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aff6">
    <w:name w:val="Colorful Shading"/>
    <w:basedOn w:val="a3"/>
    <w:uiPriority w:val="71"/>
    <w:rsid w:val="007201CC"/>
    <w:pPr>
      <w:spacing w:after="0" w:line="240" w:lineRule="auto"/>
    </w:pPr>
    <w:rPr>
      <w:color w:val="000000" w:themeColor="text1"/>
      <w:kern w:val="0"/>
      <w:szCs w:val="22"/>
      <w:lang w:eastAsia="en-US"/>
      <w14:ligatures w14:val="none"/>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7201CC"/>
    <w:pPr>
      <w:spacing w:after="0" w:line="240" w:lineRule="auto"/>
    </w:pPr>
    <w:rPr>
      <w:color w:val="000000" w:themeColor="text1"/>
      <w:kern w:val="0"/>
      <w:szCs w:val="22"/>
      <w:lang w:eastAsia="en-US"/>
      <w14:ligatures w14:val="none"/>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7201CC"/>
    <w:pPr>
      <w:spacing w:after="0" w:line="240" w:lineRule="auto"/>
    </w:pPr>
    <w:rPr>
      <w:color w:val="000000" w:themeColor="text1"/>
      <w:kern w:val="0"/>
      <w:szCs w:val="22"/>
      <w:lang w:eastAsia="en-US"/>
      <w14:ligatures w14:val="none"/>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7201CC"/>
    <w:pPr>
      <w:spacing w:after="0" w:line="240" w:lineRule="auto"/>
    </w:pPr>
    <w:rPr>
      <w:color w:val="000000" w:themeColor="text1"/>
      <w:kern w:val="0"/>
      <w:szCs w:val="22"/>
      <w:lang w:eastAsia="en-US"/>
      <w14:ligatures w14:val="none"/>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43">
    <w:name w:val="Colorful Shading Accent 4"/>
    <w:basedOn w:val="a3"/>
    <w:uiPriority w:val="71"/>
    <w:rsid w:val="007201CC"/>
    <w:pPr>
      <w:spacing w:after="0" w:line="240" w:lineRule="auto"/>
    </w:pPr>
    <w:rPr>
      <w:color w:val="000000" w:themeColor="text1"/>
      <w:kern w:val="0"/>
      <w:szCs w:val="22"/>
      <w:lang w:eastAsia="en-US"/>
      <w14:ligatures w14:val="none"/>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7201CC"/>
    <w:pPr>
      <w:spacing w:after="0" w:line="240" w:lineRule="auto"/>
    </w:pPr>
    <w:rPr>
      <w:color w:val="000000" w:themeColor="text1"/>
      <w:kern w:val="0"/>
      <w:szCs w:val="22"/>
      <w:lang w:eastAsia="en-US"/>
      <w14:ligatures w14:val="none"/>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7201CC"/>
    <w:pPr>
      <w:spacing w:after="0" w:line="240" w:lineRule="auto"/>
    </w:pPr>
    <w:rPr>
      <w:color w:val="000000" w:themeColor="text1"/>
      <w:kern w:val="0"/>
      <w:szCs w:val="22"/>
      <w:lang w:eastAsia="en-US"/>
      <w14:ligatures w14:val="none"/>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aff7">
    <w:name w:val="Colorful List"/>
    <w:basedOn w:val="a3"/>
    <w:uiPriority w:val="72"/>
    <w:rsid w:val="007201CC"/>
    <w:pPr>
      <w:spacing w:after="0" w:line="240" w:lineRule="auto"/>
    </w:pPr>
    <w:rPr>
      <w:color w:val="000000" w:themeColor="text1"/>
      <w:kern w:val="0"/>
      <w:szCs w:val="22"/>
      <w:lang w:eastAsia="en-US"/>
      <w14:ligatures w14:val="non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7201CC"/>
    <w:pPr>
      <w:spacing w:after="0" w:line="240" w:lineRule="auto"/>
    </w:pPr>
    <w:rPr>
      <w:color w:val="000000" w:themeColor="text1"/>
      <w:kern w:val="0"/>
      <w:szCs w:val="22"/>
      <w:lang w:eastAsia="en-US"/>
      <w14:ligatures w14:val="none"/>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24">
    <w:name w:val="Colorful List Accent 2"/>
    <w:basedOn w:val="a3"/>
    <w:uiPriority w:val="72"/>
    <w:rsid w:val="007201CC"/>
    <w:pPr>
      <w:spacing w:after="0" w:line="240" w:lineRule="auto"/>
    </w:pPr>
    <w:rPr>
      <w:color w:val="000000" w:themeColor="text1"/>
      <w:kern w:val="0"/>
      <w:szCs w:val="22"/>
      <w:lang w:eastAsia="en-US"/>
      <w14:ligatures w14:val="none"/>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34">
    <w:name w:val="Colorful List Accent 3"/>
    <w:basedOn w:val="a3"/>
    <w:uiPriority w:val="72"/>
    <w:rsid w:val="007201CC"/>
    <w:pPr>
      <w:spacing w:after="0" w:line="240" w:lineRule="auto"/>
    </w:pPr>
    <w:rPr>
      <w:color w:val="000000" w:themeColor="text1"/>
      <w:kern w:val="0"/>
      <w:szCs w:val="22"/>
      <w:lang w:eastAsia="en-US"/>
      <w14:ligatures w14:val="none"/>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44">
    <w:name w:val="Colorful List Accent 4"/>
    <w:basedOn w:val="a3"/>
    <w:uiPriority w:val="72"/>
    <w:rsid w:val="007201CC"/>
    <w:pPr>
      <w:spacing w:after="0" w:line="240" w:lineRule="auto"/>
    </w:pPr>
    <w:rPr>
      <w:color w:val="000000" w:themeColor="text1"/>
      <w:kern w:val="0"/>
      <w:szCs w:val="22"/>
      <w:lang w:eastAsia="en-US"/>
      <w14:ligatures w14:val="none"/>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54">
    <w:name w:val="Colorful List Accent 5"/>
    <w:basedOn w:val="a3"/>
    <w:uiPriority w:val="72"/>
    <w:rsid w:val="007201CC"/>
    <w:pPr>
      <w:spacing w:after="0" w:line="240" w:lineRule="auto"/>
    </w:pPr>
    <w:rPr>
      <w:color w:val="000000" w:themeColor="text1"/>
      <w:kern w:val="0"/>
      <w:szCs w:val="22"/>
      <w:lang w:eastAsia="en-US"/>
      <w14:ligatures w14:val="none"/>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64">
    <w:name w:val="Colorful List Accent 6"/>
    <w:basedOn w:val="a3"/>
    <w:uiPriority w:val="72"/>
    <w:rsid w:val="007201CC"/>
    <w:pPr>
      <w:spacing w:after="0" w:line="240" w:lineRule="auto"/>
    </w:pPr>
    <w:rPr>
      <w:color w:val="000000" w:themeColor="text1"/>
      <w:kern w:val="0"/>
      <w:szCs w:val="22"/>
      <w:lang w:eastAsia="en-US"/>
      <w14:ligatures w14:val="none"/>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aff8">
    <w:name w:val="Colorful Grid"/>
    <w:basedOn w:val="a3"/>
    <w:uiPriority w:val="73"/>
    <w:rsid w:val="007201CC"/>
    <w:pPr>
      <w:spacing w:after="0" w:line="240" w:lineRule="auto"/>
    </w:pPr>
    <w:rPr>
      <w:color w:val="000000" w:themeColor="text1"/>
      <w:kern w:val="0"/>
      <w:szCs w:val="22"/>
      <w:lang w:eastAsia="en-US"/>
      <w14:ligatures w14:val="non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7201CC"/>
    <w:pPr>
      <w:spacing w:after="0" w:line="240" w:lineRule="auto"/>
    </w:pPr>
    <w:rPr>
      <w:color w:val="000000" w:themeColor="text1"/>
      <w:kern w:val="0"/>
      <w:szCs w:val="22"/>
      <w:lang w:eastAsia="en-US"/>
      <w14:ligatures w14:val="none"/>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25">
    <w:name w:val="Colorful Grid Accent 2"/>
    <w:basedOn w:val="a3"/>
    <w:uiPriority w:val="73"/>
    <w:rsid w:val="007201CC"/>
    <w:pPr>
      <w:spacing w:after="0" w:line="240" w:lineRule="auto"/>
    </w:pPr>
    <w:rPr>
      <w:color w:val="000000" w:themeColor="text1"/>
      <w:kern w:val="0"/>
      <w:szCs w:val="22"/>
      <w:lang w:eastAsia="en-US"/>
      <w14:ligatures w14:val="none"/>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35">
    <w:name w:val="Colorful Grid Accent 3"/>
    <w:basedOn w:val="a3"/>
    <w:uiPriority w:val="73"/>
    <w:rsid w:val="007201CC"/>
    <w:pPr>
      <w:spacing w:after="0" w:line="240" w:lineRule="auto"/>
    </w:pPr>
    <w:rPr>
      <w:color w:val="000000" w:themeColor="text1"/>
      <w:kern w:val="0"/>
      <w:szCs w:val="22"/>
      <w:lang w:eastAsia="en-US"/>
      <w14:ligatures w14:val="none"/>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45">
    <w:name w:val="Colorful Grid Accent 4"/>
    <w:basedOn w:val="a3"/>
    <w:uiPriority w:val="73"/>
    <w:rsid w:val="007201CC"/>
    <w:pPr>
      <w:spacing w:after="0" w:line="240" w:lineRule="auto"/>
    </w:pPr>
    <w:rPr>
      <w:color w:val="000000" w:themeColor="text1"/>
      <w:kern w:val="0"/>
      <w:szCs w:val="22"/>
      <w:lang w:eastAsia="en-US"/>
      <w14:ligatures w14:val="none"/>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55">
    <w:name w:val="Colorful Grid Accent 5"/>
    <w:basedOn w:val="a3"/>
    <w:uiPriority w:val="73"/>
    <w:rsid w:val="007201CC"/>
    <w:pPr>
      <w:spacing w:after="0" w:line="240" w:lineRule="auto"/>
    </w:pPr>
    <w:rPr>
      <w:color w:val="000000" w:themeColor="text1"/>
      <w:kern w:val="0"/>
      <w:szCs w:val="22"/>
      <w:lang w:eastAsia="en-US"/>
      <w14:ligatures w14:val="none"/>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65">
    <w:name w:val="Colorful Grid Accent 6"/>
    <w:basedOn w:val="a3"/>
    <w:uiPriority w:val="73"/>
    <w:rsid w:val="007201CC"/>
    <w:pPr>
      <w:spacing w:after="0" w:line="240" w:lineRule="auto"/>
    </w:pPr>
    <w:rPr>
      <w:color w:val="000000" w:themeColor="text1"/>
      <w:kern w:val="0"/>
      <w:szCs w:val="22"/>
      <w:lang w:eastAsia="en-US"/>
      <w14:ligatures w14:val="none"/>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17</Pages>
  <Words>3315</Words>
  <Characters>18897</Characters>
  <Application>Microsoft Office Word</Application>
  <DocSecurity>0</DocSecurity>
  <Lines>157</Lines>
  <Paragraphs>44</Paragraphs>
  <ScaleCrop>false</ScaleCrop>
  <Company/>
  <LinksUpToDate>false</LinksUpToDate>
  <CharactersWithSpaces>22168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Xu DeKai</dc:creator>
  <cp:keywords/>
  <dc:description/>
  <cp:lastModifiedBy>Xu DeKai</cp:lastModifiedBy>
  <cp:revision>5</cp:revision>
  <dcterms:created xsi:type="dcterms:W3CDTF">2026-06-12T05:16:00Z</dcterms:created>
  <dcterms:modified xsi:type="dcterms:W3CDTF">2026-06-16T01:53:00Z</dcterms:modified>
</cp:coreProperties>
</file>