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6E89">
      <w:pPr>
        <w:rPr>
          <w:rFonts w:hint="default" w:ascii="Arial" w:hAnsi="Arial" w:cs="Arial"/>
          <w:b/>
          <w:bCs/>
          <w:sz w:val="16"/>
          <w:szCs w:val="16"/>
          <w:lang w:val="en-US" w:eastAsia="zh-CN"/>
        </w:rPr>
      </w:pP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>S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 xml:space="preserve">UPPLYMENTARY 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 xml:space="preserve">TABLE 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>1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 xml:space="preserve"> Statistical Analysis of Total Ocular Wavefront Aberrations (6-mm Zone) Measured by Sightmap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>.</w:t>
      </w:r>
    </w:p>
    <w:tbl>
      <w:tblPr>
        <w:tblStyle w:val="4"/>
        <w:tblpPr w:leftFromText="180" w:rightFromText="180" w:vertAnchor="page" w:horzAnchor="page" w:tblpX="633" w:tblpY="1533"/>
        <w:tblOverlap w:val="never"/>
        <w:tblW w:w="108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2143"/>
        <w:gridCol w:w="2065"/>
        <w:gridCol w:w="701"/>
        <w:gridCol w:w="634"/>
        <w:gridCol w:w="1315"/>
        <w:gridCol w:w="750"/>
      </w:tblGrid>
      <w:tr w14:paraId="5B9B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3233" w:type="dxa"/>
            <w:vMerge w:val="restart"/>
            <w:tcBorders>
              <w:top w:val="single" w:color="auto" w:sz="4" w:space="0"/>
            </w:tcBorders>
          </w:tcPr>
          <w:p w14:paraId="06DA1558">
            <w:pPr>
              <w:jc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2143" w:type="dxa"/>
            <w:tcBorders>
              <w:top w:val="single" w:color="auto" w:sz="4" w:space="0"/>
              <w:bottom w:val="single" w:color="auto" w:sz="4" w:space="0"/>
            </w:tcBorders>
          </w:tcPr>
          <w:p w14:paraId="7A8F4605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6.5-</w:t>
            </w:r>
          </w:p>
        </w:tc>
        <w:tc>
          <w:tcPr>
            <w:tcW w:w="2065" w:type="dxa"/>
            <w:tcBorders>
              <w:top w:val="single" w:color="auto" w:sz="4" w:space="0"/>
              <w:bottom w:val="single" w:color="auto" w:sz="4" w:space="0"/>
            </w:tcBorders>
          </w:tcPr>
          <w:p w14:paraId="5BF328E7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6.5+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</w:tcBorders>
          </w:tcPr>
          <w:p w14:paraId="03EEEE4D">
            <w:pPr>
              <w:spacing w:line="360" w:lineRule="auto"/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>β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</w:tcBorders>
          </w:tcPr>
          <w:p w14:paraId="4E3A2A28">
            <w:pPr>
              <w:spacing w:line="360" w:lineRule="auto"/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5"/>
                <w:szCs w:val="15"/>
                <w:shd w:val="clear" w:fill="FFFFFF"/>
                <w:lang w:val="en-US" w:eastAsia="zh-CN"/>
              </w:rPr>
              <w:t>SE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</w:tcBorders>
          </w:tcPr>
          <w:p w14:paraId="1C328312">
            <w:pPr>
              <w:spacing w:line="360" w:lineRule="auto"/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95% CI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</w:tcBorders>
          </w:tcPr>
          <w:p w14:paraId="3F86CD1A">
            <w:pPr>
              <w:spacing w:line="360" w:lineRule="auto"/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>P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 value</w:t>
            </w:r>
          </w:p>
        </w:tc>
      </w:tr>
      <w:tr w14:paraId="3251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233" w:type="dxa"/>
            <w:vMerge w:val="continue"/>
            <w:tcBorders>
              <w:bottom w:val="single" w:color="auto" w:sz="4" w:space="0"/>
            </w:tcBorders>
          </w:tcPr>
          <w:p w14:paraId="2E5187A3">
            <w:pPr>
              <w:jc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2143" w:type="dxa"/>
            <w:tcBorders>
              <w:top w:val="single" w:color="auto" w:sz="4" w:space="0"/>
              <w:bottom w:val="single" w:color="auto" w:sz="4" w:space="0"/>
            </w:tcBorders>
          </w:tcPr>
          <w:p w14:paraId="78E86940">
            <w:pPr>
              <w:jc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Mean ± SD (Min to Max)</w:t>
            </w:r>
          </w:p>
        </w:tc>
        <w:tc>
          <w:tcPr>
            <w:tcW w:w="2065" w:type="dxa"/>
            <w:tcBorders>
              <w:top w:val="single" w:color="auto" w:sz="4" w:space="0"/>
              <w:bottom w:val="single" w:color="auto" w:sz="4" w:space="0"/>
            </w:tcBorders>
          </w:tcPr>
          <w:p w14:paraId="3B65AED5">
            <w:pPr>
              <w:jc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Mean ± SD (Min to Max)</w:t>
            </w:r>
          </w:p>
        </w:tc>
        <w:tc>
          <w:tcPr>
            <w:tcW w:w="70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DE57417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FC517CA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31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5F9F670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43B497A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7475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233" w:type="dxa"/>
            <w:vAlign w:val="center"/>
          </w:tcPr>
          <w:p w14:paraId="75FC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Pre-HOAs</w:t>
            </w:r>
          </w:p>
        </w:tc>
        <w:tc>
          <w:tcPr>
            <w:tcW w:w="2143" w:type="dxa"/>
            <w:vAlign w:val="center"/>
          </w:tcPr>
          <w:p w14:paraId="17EA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 ± 0.09 (0.18 to 0.62)</w:t>
            </w:r>
          </w:p>
        </w:tc>
        <w:tc>
          <w:tcPr>
            <w:tcW w:w="2065" w:type="dxa"/>
            <w:vAlign w:val="center"/>
          </w:tcPr>
          <w:p w14:paraId="54B0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0.34 ± 0.15 (-0.25 to 0.91)</w:t>
            </w:r>
          </w:p>
        </w:tc>
        <w:tc>
          <w:tcPr>
            <w:tcW w:w="701" w:type="dxa"/>
            <w:vAlign w:val="center"/>
          </w:tcPr>
          <w:p w14:paraId="3629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0.013</w:t>
            </w:r>
          </w:p>
        </w:tc>
        <w:tc>
          <w:tcPr>
            <w:tcW w:w="634" w:type="dxa"/>
            <w:vAlign w:val="center"/>
          </w:tcPr>
          <w:p w14:paraId="46DE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0.025</w:t>
            </w:r>
          </w:p>
        </w:tc>
        <w:tc>
          <w:tcPr>
            <w:tcW w:w="1315" w:type="dxa"/>
            <w:vAlign w:val="center"/>
          </w:tcPr>
          <w:p w14:paraId="500F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-0.036 to 0.062</w:t>
            </w:r>
          </w:p>
        </w:tc>
        <w:tc>
          <w:tcPr>
            <w:tcW w:w="750" w:type="dxa"/>
            <w:vAlign w:val="center"/>
          </w:tcPr>
          <w:p w14:paraId="32EE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0.547</w:t>
            </w:r>
          </w:p>
        </w:tc>
      </w:tr>
      <w:tr w14:paraId="16A6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233" w:type="dxa"/>
            <w:vAlign w:val="center"/>
          </w:tcPr>
          <w:p w14:paraId="3813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Pre-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Spherical Aberration</w:t>
            </w:r>
          </w:p>
        </w:tc>
        <w:tc>
          <w:tcPr>
            <w:tcW w:w="2143" w:type="dxa"/>
            <w:vAlign w:val="center"/>
          </w:tcPr>
          <w:p w14:paraId="0894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± 0.12 (-0.11 to 0.37)</w:t>
            </w:r>
          </w:p>
        </w:tc>
        <w:tc>
          <w:tcPr>
            <w:tcW w:w="2065" w:type="dxa"/>
            <w:vAlign w:val="center"/>
          </w:tcPr>
          <w:p w14:paraId="0B8E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 ± 0.16 (-0.24 to 0.52)</w:t>
            </w:r>
          </w:p>
        </w:tc>
        <w:tc>
          <w:tcPr>
            <w:tcW w:w="701" w:type="dxa"/>
            <w:vAlign w:val="center"/>
          </w:tcPr>
          <w:p w14:paraId="166C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-0.022</w:t>
            </w:r>
          </w:p>
        </w:tc>
        <w:tc>
          <w:tcPr>
            <w:tcW w:w="634" w:type="dxa"/>
            <w:vAlign w:val="center"/>
          </w:tcPr>
          <w:p w14:paraId="14A6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0.034</w:t>
            </w:r>
          </w:p>
        </w:tc>
        <w:tc>
          <w:tcPr>
            <w:tcW w:w="1315" w:type="dxa"/>
            <w:vAlign w:val="center"/>
          </w:tcPr>
          <w:p w14:paraId="3E87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-0.089 to 0.044</w:t>
            </w:r>
          </w:p>
        </w:tc>
        <w:tc>
          <w:tcPr>
            <w:tcW w:w="750" w:type="dxa"/>
            <w:vAlign w:val="center"/>
          </w:tcPr>
          <w:p w14:paraId="645C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0.512</w:t>
            </w:r>
          </w:p>
        </w:tc>
      </w:tr>
      <w:tr w14:paraId="31D0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233" w:type="dxa"/>
            <w:vAlign w:val="center"/>
          </w:tcPr>
          <w:p w14:paraId="7419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Pre-Coma</w:t>
            </w:r>
          </w:p>
        </w:tc>
        <w:tc>
          <w:tcPr>
            <w:tcW w:w="2143" w:type="dxa"/>
            <w:vAlign w:val="center"/>
          </w:tcPr>
          <w:p w14:paraId="2B2D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 ± 0.11 (0.03 to 0.58)</w:t>
            </w:r>
          </w:p>
        </w:tc>
        <w:tc>
          <w:tcPr>
            <w:tcW w:w="2065" w:type="dxa"/>
            <w:vAlign w:val="center"/>
          </w:tcPr>
          <w:p w14:paraId="6BC9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 ± 0.13 (-0.17 to 0.85)</w:t>
            </w:r>
          </w:p>
        </w:tc>
        <w:tc>
          <w:tcPr>
            <w:tcW w:w="701" w:type="dxa"/>
            <w:vAlign w:val="center"/>
          </w:tcPr>
          <w:p w14:paraId="75F7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</w:t>
            </w:r>
          </w:p>
        </w:tc>
        <w:tc>
          <w:tcPr>
            <w:tcW w:w="634" w:type="dxa"/>
            <w:vAlign w:val="center"/>
          </w:tcPr>
          <w:p w14:paraId="095B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0.024</w:t>
            </w:r>
          </w:p>
        </w:tc>
        <w:tc>
          <w:tcPr>
            <w:tcW w:w="1315" w:type="dxa"/>
            <w:vAlign w:val="center"/>
          </w:tcPr>
          <w:p w14:paraId="1E80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-0.042 to 0.053</w:t>
            </w:r>
          </w:p>
        </w:tc>
        <w:tc>
          <w:tcPr>
            <w:tcW w:w="750" w:type="dxa"/>
            <w:vAlign w:val="center"/>
          </w:tcPr>
          <w:p w14:paraId="557D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0.813</w:t>
            </w:r>
          </w:p>
        </w:tc>
      </w:tr>
      <w:tr w14:paraId="6DB8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233" w:type="dxa"/>
            <w:shd w:val="clear" w:color="auto" w:fill="auto"/>
            <w:vAlign w:val="center"/>
          </w:tcPr>
          <w:p w14:paraId="0D2F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Pre-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Vertical Coma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1D8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-0.05 ± 0.17 (-0.51 to 0.29)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618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-0.05 ± 0.19 (-0.82 to 0.4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B37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0.004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1A29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0.040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265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-0.074 to 0.082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63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0.926</w:t>
            </w:r>
          </w:p>
        </w:tc>
      </w:tr>
      <w:tr w14:paraId="2BFC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233" w:type="dxa"/>
            <w:vAlign w:val="center"/>
          </w:tcPr>
          <w:p w14:paraId="3804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Pre-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Horizontal Coma</w:t>
            </w:r>
          </w:p>
        </w:tc>
        <w:tc>
          <w:tcPr>
            <w:tcW w:w="2143" w:type="dxa"/>
            <w:vAlign w:val="center"/>
          </w:tcPr>
          <w:p w14:paraId="3D5E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 ± 0.12 (-0.26 to 0.28)</w:t>
            </w:r>
          </w:p>
        </w:tc>
        <w:tc>
          <w:tcPr>
            <w:tcW w:w="2065" w:type="dxa"/>
            <w:vAlign w:val="center"/>
          </w:tcPr>
          <w:p w14:paraId="15C2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 ± 0.12 (-0.33 to 0.32)</w:t>
            </w:r>
          </w:p>
        </w:tc>
        <w:tc>
          <w:tcPr>
            <w:tcW w:w="701" w:type="dxa"/>
            <w:vAlign w:val="center"/>
          </w:tcPr>
          <w:p w14:paraId="5230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-0.022</w:t>
            </w:r>
          </w:p>
        </w:tc>
        <w:tc>
          <w:tcPr>
            <w:tcW w:w="634" w:type="dxa"/>
            <w:vAlign w:val="center"/>
          </w:tcPr>
          <w:p w14:paraId="1C80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0.016</w:t>
            </w:r>
          </w:p>
        </w:tc>
        <w:tc>
          <w:tcPr>
            <w:tcW w:w="1315" w:type="dxa"/>
            <w:vAlign w:val="center"/>
          </w:tcPr>
          <w:p w14:paraId="1EA9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-0.054 to 0.009</w:t>
            </w:r>
          </w:p>
        </w:tc>
        <w:tc>
          <w:tcPr>
            <w:tcW w:w="750" w:type="dxa"/>
            <w:vAlign w:val="center"/>
          </w:tcPr>
          <w:p w14:paraId="788E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0.166</w:t>
            </w:r>
          </w:p>
        </w:tc>
      </w:tr>
      <w:tr w14:paraId="434E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233" w:type="dxa"/>
            <w:vAlign w:val="center"/>
          </w:tcPr>
          <w:p w14:paraId="3D7E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Pre-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Vertical Trefoil</w:t>
            </w:r>
          </w:p>
        </w:tc>
        <w:tc>
          <w:tcPr>
            <w:tcW w:w="2143" w:type="dxa"/>
            <w:vAlign w:val="center"/>
          </w:tcPr>
          <w:p w14:paraId="0321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 ± 0.06 (-0.31 to 0.14)</w:t>
            </w:r>
          </w:p>
        </w:tc>
        <w:tc>
          <w:tcPr>
            <w:tcW w:w="2065" w:type="dxa"/>
            <w:vAlign w:val="center"/>
          </w:tcPr>
          <w:p w14:paraId="625C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 ± 0.05 (-0.13 to 0.09)</w:t>
            </w:r>
          </w:p>
        </w:tc>
        <w:tc>
          <w:tcPr>
            <w:tcW w:w="701" w:type="dxa"/>
            <w:vAlign w:val="center"/>
          </w:tcPr>
          <w:p w14:paraId="2B93ED8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0.001</w:t>
            </w:r>
          </w:p>
        </w:tc>
        <w:tc>
          <w:tcPr>
            <w:tcW w:w="634" w:type="dxa"/>
            <w:vAlign w:val="center"/>
          </w:tcPr>
          <w:p w14:paraId="0568307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</w:t>
            </w:r>
          </w:p>
        </w:tc>
        <w:tc>
          <w:tcPr>
            <w:tcW w:w="1315" w:type="dxa"/>
            <w:vAlign w:val="center"/>
          </w:tcPr>
          <w:p w14:paraId="6081F6B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-0.015 to 0.016</w:t>
            </w:r>
          </w:p>
        </w:tc>
        <w:tc>
          <w:tcPr>
            <w:tcW w:w="750" w:type="dxa"/>
            <w:vAlign w:val="center"/>
          </w:tcPr>
          <w:p w14:paraId="3B6ACE0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bCs w:val="0"/>
                <w:kern w:val="0"/>
                <w:sz w:val="15"/>
                <w:szCs w:val="15"/>
                <w:vertAlign w:val="baseline"/>
                <w:lang w:val="en-US" w:eastAsia="zh-CN" w:bidi="ar"/>
              </w:rPr>
              <w:t>0.943</w:t>
            </w:r>
          </w:p>
        </w:tc>
      </w:tr>
      <w:tr w14:paraId="323F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bottom w:val="nil"/>
            </w:tcBorders>
            <w:vAlign w:val="center"/>
          </w:tcPr>
          <w:p w14:paraId="6250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Pre-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Horizonta Trefoil</w:t>
            </w:r>
          </w:p>
        </w:tc>
        <w:tc>
          <w:tcPr>
            <w:tcW w:w="2143" w:type="dxa"/>
            <w:tcBorders>
              <w:bottom w:val="nil"/>
            </w:tcBorders>
            <w:vAlign w:val="center"/>
          </w:tcPr>
          <w:p w14:paraId="600A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 ± 0.07 (-0.16 to 0.2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065" w:type="dxa"/>
            <w:tcBorders>
              <w:bottom w:val="nil"/>
            </w:tcBorders>
            <w:vAlign w:val="center"/>
          </w:tcPr>
          <w:p w14:paraId="44E7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-0.03 ± 0.08 (-0.17 to 0.16)</w:t>
            </w: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476ECC1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-0.015</w:t>
            </w: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14:paraId="1AD2F71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0.014</w:t>
            </w:r>
          </w:p>
        </w:tc>
        <w:tc>
          <w:tcPr>
            <w:tcW w:w="1315" w:type="dxa"/>
            <w:tcBorders>
              <w:bottom w:val="nil"/>
            </w:tcBorders>
            <w:vAlign w:val="center"/>
          </w:tcPr>
          <w:p w14:paraId="03DF781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-0.043 to 0.014</w:t>
            </w:r>
          </w:p>
        </w:tc>
        <w:tc>
          <w:tcPr>
            <w:tcW w:w="750" w:type="dxa"/>
            <w:tcBorders>
              <w:bottom w:val="nil"/>
            </w:tcBorders>
            <w:vAlign w:val="center"/>
          </w:tcPr>
          <w:p w14:paraId="4EA0EC2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0.306</w:t>
            </w:r>
          </w:p>
        </w:tc>
      </w:tr>
      <w:tr w14:paraId="0E06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5C6D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Pos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-HOAs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0BAE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 ± 0.15 (0.18 to 0.9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51B4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 ± 0.14 (0.11 to 0.8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4D34445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-0.085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6211543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0.030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09C203B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-0.144 to -0.026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6D0D569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0.005</w:t>
            </w:r>
          </w:p>
        </w:tc>
      </w:tr>
      <w:tr w14:paraId="698B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16FF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Pos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Spherical Aberration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0093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 ± 0.16 (-0.61 to 0.4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511E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-0.02 ± 0.11 (-0.37 to 0.18)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7C16220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-0.077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3938BFC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0.032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19A125F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-0.140 to -0.015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50665E2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0.016</w:t>
            </w:r>
          </w:p>
        </w:tc>
      </w:tr>
      <w:tr w14:paraId="0F08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0C0E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Pos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-Coma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5899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 ± 0.17 (0.07 to 0.88)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05D5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± 0.15 (0.05 to 0.77)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0B2E746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-0.079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3BC32CD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0.032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576D93F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-0.141 to -0.017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0D1459F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0.013</w:t>
            </w:r>
          </w:p>
        </w:tc>
      </w:tr>
      <w:tr w14:paraId="5E76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280D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Pos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Vertical Coma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1995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-0.31 ± 0.2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(-0.85 to 0.23)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0DC5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-0.21 ± 0.19 (-0.76 to 0.21)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6AAD765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0.093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46F3CDD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0.041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1F92B8A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0.013 to 0.173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0FAF41A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0.023</w:t>
            </w:r>
          </w:p>
        </w:tc>
      </w:tr>
      <w:tr w14:paraId="5A32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2AB3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Pos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Horizontal Coma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13BF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 ± 0.18 (-0.41 to 0.44)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1EAD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-0.05 ± 0.15 (-0.37 to 0.27)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4782DBC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-0.007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6B417C8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0.020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296CCB5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-0.047 to 0.032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6B496D0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0.720</w:t>
            </w:r>
          </w:p>
        </w:tc>
      </w:tr>
      <w:tr w14:paraId="2F1D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0D9C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Pos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Vertical Trefoil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7552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 ± 0.05 (-0.12 to 0.15)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3100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± 0.06 (-0.17 to 0.11)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3CDCC05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0.005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2B88C7B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27A052B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-0.009 to 0.020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1FAE17B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0.492</w:t>
            </w:r>
          </w:p>
        </w:tc>
      </w:tr>
      <w:tr w14:paraId="22A4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3E29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Pos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Horizonta Trefoil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57E3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± 0.08 (-0.2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to 0.2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636F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 ± 0.11 (-0.23 to 0.63)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28660FE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0.010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20AE8CE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0.019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6D98A76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-0.028 to 0.047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2AE20F4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0.607</w:t>
            </w:r>
          </w:p>
        </w:tc>
      </w:tr>
      <w:tr w14:paraId="728F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1B06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agnitude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hange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of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HOAs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4E6F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 ± 0.17 (-0.22 to 0.64)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2907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 ± 0.21 (-0.38 to 0.76)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4D3E6FD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-0.101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5FAC962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0.040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6846518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-0.178 to -0.023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0D764F6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0.011</w:t>
            </w:r>
          </w:p>
        </w:tc>
      </w:tr>
      <w:tr w14:paraId="2FF1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6E0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agnitude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hange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of 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Spherical Aberration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2BEC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 ± 0.14 (-0.49 to 0.19)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0905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± 0.15 (-0.54 to 0.19)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2BA2D4E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-0.061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5D1F491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0.033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3BD16B6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-0.126 to 0.005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2ADB959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0.070</w:t>
            </w:r>
          </w:p>
        </w:tc>
      </w:tr>
      <w:tr w14:paraId="5BC9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2B65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agnitude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hange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of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Coma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731E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 ± 0.19 (-0.33 to 0.7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769D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 ± 0.2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(-0.34 to 0.63)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385CD41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-0.087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4AE4A83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0.041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3BD0613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-0.168 to -0.006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42711F0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0.035</w:t>
            </w:r>
          </w:p>
        </w:tc>
      </w:tr>
      <w:tr w14:paraId="6E02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5C8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agnitude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hange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of 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Vertical Coma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7178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-0.26 ± 0.25 (-0.84 to 0.41)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7702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-0.17 ± 0.24 (-0.89 to 0.38)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08B7089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0.092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4C4EC87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0.054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47CD4D6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-0.014 to 0.197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04242BD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0.089</w:t>
            </w:r>
          </w:p>
        </w:tc>
      </w:tr>
      <w:tr w14:paraId="7556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2B4B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agnitude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hange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of 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Horizontal Coma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08C4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 ± 0.19 (-0.4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to 0.44)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7908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-0.03 ± 0.15 (-0.45 to 0.25)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6BB385B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0.014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429E416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0.025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3A6FB49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-0.034 to 0.062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50CC2D4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0.576</w:t>
            </w:r>
          </w:p>
        </w:tc>
      </w:tr>
      <w:tr w14:paraId="1C69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nil"/>
            </w:tcBorders>
            <w:vAlign w:val="center"/>
          </w:tcPr>
          <w:p w14:paraId="7C4D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agnitude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hange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of 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Vertical Trefoil</w:t>
            </w:r>
          </w:p>
        </w:tc>
        <w:tc>
          <w:tcPr>
            <w:tcW w:w="2143" w:type="dxa"/>
            <w:tcBorders>
              <w:top w:val="nil"/>
              <w:bottom w:val="nil"/>
            </w:tcBorders>
            <w:vAlign w:val="center"/>
          </w:tcPr>
          <w:p w14:paraId="73C9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± 0.07 (-0.17 to 0.22)</w:t>
            </w:r>
          </w:p>
        </w:tc>
        <w:tc>
          <w:tcPr>
            <w:tcW w:w="2065" w:type="dxa"/>
            <w:tcBorders>
              <w:top w:val="nil"/>
              <w:bottom w:val="nil"/>
            </w:tcBorders>
            <w:vAlign w:val="center"/>
          </w:tcPr>
          <w:p w14:paraId="1DEC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± 0.07 (-0.19 to 0.19)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3B24D02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0.004</w:t>
            </w:r>
          </w:p>
        </w:tc>
        <w:tc>
          <w:tcPr>
            <w:tcW w:w="634" w:type="dxa"/>
            <w:tcBorders>
              <w:top w:val="nil"/>
              <w:bottom w:val="nil"/>
            </w:tcBorders>
            <w:vAlign w:val="center"/>
          </w:tcPr>
          <w:p w14:paraId="1AE11E3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0.011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7752702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-0.017 to 0.025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5F10CF4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0.712</w:t>
            </w:r>
          </w:p>
        </w:tc>
      </w:tr>
      <w:tr w14:paraId="1CCB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33" w:type="dxa"/>
            <w:tcBorders>
              <w:top w:val="nil"/>
              <w:bottom w:val="single" w:color="auto" w:sz="4" w:space="0"/>
            </w:tcBorders>
            <w:vAlign w:val="center"/>
          </w:tcPr>
          <w:p w14:paraId="407B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agnitude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hange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of 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Horizonta</w:t>
            </w:r>
            <w:r>
              <w:rPr>
                <w:rFonts w:hint="eastAsia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l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 xml:space="preserve"> Trefoil</w:t>
            </w:r>
          </w:p>
        </w:tc>
        <w:tc>
          <w:tcPr>
            <w:tcW w:w="2143" w:type="dxa"/>
            <w:tcBorders>
              <w:top w:val="nil"/>
              <w:bottom w:val="single" w:color="auto" w:sz="4" w:space="0"/>
            </w:tcBorders>
            <w:vAlign w:val="center"/>
          </w:tcPr>
          <w:p w14:paraId="514A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 ± 0.09 (-0.15 to 0.34)</w:t>
            </w:r>
          </w:p>
        </w:tc>
        <w:tc>
          <w:tcPr>
            <w:tcW w:w="2065" w:type="dxa"/>
            <w:tcBorders>
              <w:top w:val="nil"/>
              <w:bottom w:val="single" w:color="auto" w:sz="4" w:space="0"/>
            </w:tcBorders>
            <w:vAlign w:val="center"/>
          </w:tcPr>
          <w:p w14:paraId="57EA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 ± 0.13 (-0.29 to 0.66)</w:t>
            </w:r>
          </w:p>
        </w:tc>
        <w:tc>
          <w:tcPr>
            <w:tcW w:w="701" w:type="dxa"/>
            <w:tcBorders>
              <w:top w:val="nil"/>
              <w:bottom w:val="single" w:color="auto" w:sz="4" w:space="0"/>
            </w:tcBorders>
            <w:vAlign w:val="center"/>
          </w:tcPr>
          <w:p w14:paraId="7570CC6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0.025</w:t>
            </w:r>
          </w:p>
        </w:tc>
        <w:tc>
          <w:tcPr>
            <w:tcW w:w="634" w:type="dxa"/>
            <w:tcBorders>
              <w:top w:val="nil"/>
              <w:bottom w:val="single" w:color="auto" w:sz="4" w:space="0"/>
            </w:tcBorders>
            <w:vAlign w:val="center"/>
          </w:tcPr>
          <w:p w14:paraId="0CE5651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0.021</w:t>
            </w:r>
          </w:p>
        </w:tc>
        <w:tc>
          <w:tcPr>
            <w:tcW w:w="1315" w:type="dxa"/>
            <w:tcBorders>
              <w:top w:val="nil"/>
              <w:bottom w:val="single" w:color="auto" w:sz="4" w:space="0"/>
            </w:tcBorders>
            <w:vAlign w:val="center"/>
          </w:tcPr>
          <w:p w14:paraId="301E9B6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-0.017 to 0.067</w:t>
            </w:r>
          </w:p>
        </w:tc>
        <w:tc>
          <w:tcPr>
            <w:tcW w:w="750" w:type="dxa"/>
            <w:tcBorders>
              <w:top w:val="nil"/>
              <w:bottom w:val="single" w:color="auto" w:sz="4" w:space="0"/>
            </w:tcBorders>
            <w:vAlign w:val="center"/>
          </w:tcPr>
          <w:p w14:paraId="5BFFE4C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0.235</w:t>
            </w:r>
          </w:p>
        </w:tc>
      </w:tr>
    </w:tbl>
    <w:p w14:paraId="410030AA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6EC922DC">
      <w:pPr>
        <w:rPr>
          <w:rFonts w:hint="eastAsia" w:ascii="Arial" w:hAnsi="Arial" w:cs="Arial"/>
          <w:sz w:val="16"/>
          <w:szCs w:val="16"/>
          <w:lang w:val="en-US" w:eastAsia="zh-CN"/>
        </w:rPr>
      </w:pPr>
      <w:r>
        <w:rPr>
          <w:rFonts w:hint="default" w:ascii="Arial" w:hAnsi="Arial" w:cs="Arial"/>
          <w:sz w:val="16"/>
          <w:szCs w:val="16"/>
          <w:lang w:val="en-US" w:eastAsia="zh-CN"/>
        </w:rPr>
        <w:t xml:space="preserve">HOAs = </w:t>
      </w:r>
      <w:r>
        <w:rPr>
          <w:rFonts w:hint="eastAsia" w:ascii="Arial" w:hAnsi="Arial" w:cs="Arial"/>
          <w:sz w:val="16"/>
          <w:szCs w:val="16"/>
          <w:lang w:val="en-US" w:eastAsia="zh-CN"/>
        </w:rPr>
        <w:t>H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igher </w:t>
      </w:r>
      <w:r>
        <w:rPr>
          <w:rFonts w:hint="eastAsia" w:ascii="Arial" w:hAnsi="Arial" w:cs="Arial"/>
          <w:sz w:val="16"/>
          <w:szCs w:val="16"/>
          <w:lang w:val="en-US" w:eastAsia="zh-CN"/>
        </w:rPr>
        <w:t>O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rder </w:t>
      </w:r>
      <w:r>
        <w:rPr>
          <w:rFonts w:hint="eastAsia" w:ascii="Arial" w:hAnsi="Arial" w:cs="Arial"/>
          <w:sz w:val="16"/>
          <w:szCs w:val="16"/>
          <w:lang w:val="en-US" w:eastAsia="zh-CN"/>
        </w:rPr>
        <w:t>A</w:t>
      </w:r>
      <w:r>
        <w:rPr>
          <w:rFonts w:hint="default" w:ascii="Arial" w:hAnsi="Arial" w:cs="Arial"/>
          <w:sz w:val="16"/>
          <w:szCs w:val="16"/>
          <w:lang w:val="en-US" w:eastAsia="zh-CN"/>
        </w:rPr>
        <w:t>berrations;</w:t>
      </w:r>
      <w:r>
        <w:rPr>
          <w:rFonts w:hint="eastAsia" w:ascii="Arial" w:hAnsi="Arial" w:cs="Arial"/>
          <w:sz w:val="16"/>
          <w:szCs w:val="16"/>
          <w:lang w:val="en-US" w:eastAsia="zh-CN"/>
        </w:rPr>
        <w:t xml:space="preserve"> SD = S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tandard </w:t>
      </w:r>
      <w:r>
        <w:rPr>
          <w:rFonts w:hint="eastAsia" w:ascii="Arial" w:hAnsi="Arial" w:cs="Arial"/>
          <w:sz w:val="16"/>
          <w:szCs w:val="16"/>
          <w:lang w:val="en-US" w:eastAsia="zh-CN"/>
        </w:rPr>
        <w:t>D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eviation; </w:t>
      </w:r>
      <w:r>
        <w:rPr>
          <w:rFonts w:hint="eastAsia" w:ascii="Arial" w:hAnsi="Arial" w:cs="Arial"/>
          <w:sz w:val="16"/>
          <w:szCs w:val="16"/>
          <w:lang w:val="en-US" w:eastAsia="zh-CN"/>
        </w:rPr>
        <w:t>SE = S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tandard </w:t>
      </w:r>
      <w:r>
        <w:rPr>
          <w:rFonts w:hint="eastAsia" w:ascii="Arial" w:hAnsi="Arial" w:cs="Arial"/>
          <w:sz w:val="16"/>
          <w:szCs w:val="16"/>
          <w:lang w:val="en-US" w:eastAsia="zh-CN"/>
        </w:rPr>
        <w:t xml:space="preserve">Error; 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CI </w:t>
      </w:r>
      <w:r>
        <w:rPr>
          <w:rFonts w:hint="eastAsia" w:ascii="Arial" w:hAnsi="Arial" w:cs="Arial"/>
          <w:sz w:val="16"/>
          <w:szCs w:val="16"/>
          <w:lang w:val="en-US" w:eastAsia="zh-CN"/>
        </w:rPr>
        <w:t>=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 </w:t>
      </w:r>
      <w:r>
        <w:rPr>
          <w:rFonts w:hint="eastAsia" w:ascii="Arial" w:hAnsi="Arial" w:cs="Arial"/>
          <w:sz w:val="16"/>
          <w:szCs w:val="16"/>
          <w:lang w:val="en-US" w:eastAsia="zh-CN"/>
        </w:rPr>
        <w:t>C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onfidence </w:t>
      </w:r>
      <w:r>
        <w:rPr>
          <w:rFonts w:hint="eastAsia" w:ascii="Arial" w:hAnsi="Arial" w:cs="Arial"/>
          <w:sz w:val="16"/>
          <w:szCs w:val="16"/>
          <w:lang w:val="en-US" w:eastAsia="zh-CN"/>
        </w:rPr>
        <w:t>I</w:t>
      </w:r>
      <w:r>
        <w:rPr>
          <w:rFonts w:hint="default" w:ascii="Arial" w:hAnsi="Arial" w:cs="Arial"/>
          <w:sz w:val="16"/>
          <w:szCs w:val="16"/>
          <w:lang w:val="en-US" w:eastAsia="zh-CN"/>
        </w:rPr>
        <w:t>nterva</w:t>
      </w:r>
      <w:r>
        <w:rPr>
          <w:rFonts w:hint="eastAsia" w:ascii="Arial" w:hAnsi="Arial" w:cs="Arial"/>
          <w:sz w:val="16"/>
          <w:szCs w:val="16"/>
          <w:lang w:val="en-US" w:eastAsia="zh-CN"/>
        </w:rPr>
        <w:t>l.</w:t>
      </w:r>
    </w:p>
    <w:p w14:paraId="6B9E1D3E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37309516">
      <w:pPr>
        <w:rPr>
          <w:rFonts w:hint="default" w:ascii="Arial" w:hAnsi="Arial" w:cs="Arial"/>
          <w:b w:val="0"/>
          <w:bCs w:val="0"/>
          <w:sz w:val="16"/>
          <w:szCs w:val="16"/>
          <w:lang w:val="en-US" w:eastAsia="zh-CN"/>
        </w:rPr>
      </w:pPr>
    </w:p>
    <w:p w14:paraId="324AF1F6">
      <w:pPr>
        <w:rPr>
          <w:rFonts w:hint="default" w:ascii="Arial" w:hAnsi="Arial" w:cs="Arial"/>
          <w:b w:val="0"/>
          <w:bCs w:val="0"/>
          <w:sz w:val="16"/>
          <w:szCs w:val="16"/>
          <w:lang w:val="en-US" w:eastAsia="zh-CN"/>
        </w:rPr>
      </w:pPr>
    </w:p>
    <w:p w14:paraId="6F403BA6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2CEFC03F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12644924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5697DE7A">
      <w:pPr>
        <w:rPr>
          <w:rFonts w:hint="default" w:ascii="Arial" w:hAnsi="Arial" w:cs="Arial"/>
          <w:b w:val="0"/>
          <w:bCs w:val="0"/>
          <w:sz w:val="16"/>
          <w:szCs w:val="16"/>
          <w:lang w:val="en-US" w:eastAsia="zh-CN"/>
        </w:rPr>
      </w:pPr>
    </w:p>
    <w:p w14:paraId="316B56DC">
      <w:pPr>
        <w:rPr>
          <w:rFonts w:hint="default" w:ascii="Arial" w:hAnsi="Arial" w:cs="Arial"/>
          <w:b w:val="0"/>
          <w:bCs w:val="0"/>
          <w:sz w:val="16"/>
          <w:szCs w:val="16"/>
          <w:lang w:val="en-US" w:eastAsia="zh-CN"/>
        </w:rPr>
      </w:pPr>
    </w:p>
    <w:p w14:paraId="67703D82">
      <w:pPr>
        <w:rPr>
          <w:rFonts w:hint="default" w:ascii="Arial" w:hAnsi="Arial" w:cs="Arial"/>
          <w:b w:val="0"/>
          <w:bCs w:val="0"/>
          <w:sz w:val="16"/>
          <w:szCs w:val="16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en-US" w:eastAsia="zh-CN"/>
        </w:rPr>
        <w:br w:type="page"/>
      </w:r>
    </w:p>
    <w:p w14:paraId="4754430D">
      <w:pPr>
        <w:rPr>
          <w:rFonts w:hint="default" w:ascii="Arial" w:hAnsi="Arial" w:cs="Arial"/>
          <w:sz w:val="16"/>
          <w:szCs w:val="16"/>
          <w:lang w:val="en-US" w:eastAsia="zh-CN"/>
        </w:rPr>
      </w:pP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>S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 xml:space="preserve">UPPLYMENTARY 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 xml:space="preserve">TABLE 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>2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>The Preoperative and Postoperative A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>nalyses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 xml:space="preserve"> of Total Ocular W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 xml:space="preserve">avefront 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>A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 xml:space="preserve">berrometry over the 6-mm 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>A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 xml:space="preserve">nalytical 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>Z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>one using Sightmap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 xml:space="preserve"> in the 6.5- Group.</w:t>
      </w:r>
    </w:p>
    <w:tbl>
      <w:tblPr>
        <w:tblStyle w:val="4"/>
        <w:tblpPr w:leftFromText="180" w:rightFromText="180" w:vertAnchor="page" w:horzAnchor="page" w:tblpXSpec="center" w:tblpY="2044"/>
        <w:tblOverlap w:val="never"/>
        <w:tblW w:w="10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355"/>
        <w:gridCol w:w="2438"/>
        <w:gridCol w:w="720"/>
        <w:gridCol w:w="703"/>
        <w:gridCol w:w="1378"/>
        <w:gridCol w:w="746"/>
      </w:tblGrid>
      <w:tr w14:paraId="234A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35" w:type="dxa"/>
            <w:vMerge w:val="restart"/>
            <w:tcBorders>
              <w:top w:val="single" w:color="auto" w:sz="4" w:space="0"/>
            </w:tcBorders>
          </w:tcPr>
          <w:p w14:paraId="69EAE06C">
            <w:pPr>
              <w:jc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</w:tcPr>
          <w:p w14:paraId="4EAD9E8A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Pre 6.5-</w:t>
            </w:r>
          </w:p>
        </w:tc>
        <w:tc>
          <w:tcPr>
            <w:tcW w:w="2438" w:type="dxa"/>
            <w:tcBorders>
              <w:top w:val="single" w:color="auto" w:sz="4" w:space="0"/>
              <w:bottom w:val="single" w:color="auto" w:sz="4" w:space="0"/>
            </w:tcBorders>
          </w:tcPr>
          <w:p w14:paraId="43E7C89F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Pos 6.5-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</w:tcPr>
          <w:p w14:paraId="3B7F31AE">
            <w:pPr>
              <w:spacing w:line="360" w:lineRule="auto"/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>β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</w:tcBorders>
          </w:tcPr>
          <w:p w14:paraId="311C1C19">
            <w:pPr>
              <w:spacing w:line="360" w:lineRule="auto"/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5"/>
                <w:szCs w:val="15"/>
                <w:shd w:val="clear" w:fill="FFFFFF"/>
                <w:lang w:val="en-US" w:eastAsia="zh-CN"/>
              </w:rPr>
              <w:t>SE</w:t>
            </w:r>
          </w:p>
        </w:tc>
        <w:tc>
          <w:tcPr>
            <w:tcW w:w="1378" w:type="dxa"/>
            <w:vMerge w:val="restart"/>
            <w:tcBorders>
              <w:top w:val="single" w:color="auto" w:sz="4" w:space="0"/>
            </w:tcBorders>
          </w:tcPr>
          <w:p w14:paraId="63401276">
            <w:pPr>
              <w:spacing w:line="360" w:lineRule="auto"/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95% CI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</w:tcBorders>
          </w:tcPr>
          <w:p w14:paraId="1CFA9F12">
            <w:pPr>
              <w:spacing w:line="360" w:lineRule="auto"/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>P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 value</w:t>
            </w:r>
          </w:p>
        </w:tc>
      </w:tr>
      <w:tr w14:paraId="71B4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335" w:type="dxa"/>
            <w:vMerge w:val="continue"/>
            <w:tcBorders>
              <w:bottom w:val="single" w:color="auto" w:sz="4" w:space="0"/>
            </w:tcBorders>
          </w:tcPr>
          <w:p w14:paraId="10B2F8AE">
            <w:pPr>
              <w:jc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</w:tcPr>
          <w:p w14:paraId="1CE9071F">
            <w:pPr>
              <w:jc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Mean ± SD (Min to Max)</w:t>
            </w:r>
          </w:p>
        </w:tc>
        <w:tc>
          <w:tcPr>
            <w:tcW w:w="2438" w:type="dxa"/>
            <w:tcBorders>
              <w:top w:val="single" w:color="auto" w:sz="4" w:space="0"/>
              <w:bottom w:val="single" w:color="auto" w:sz="4" w:space="0"/>
            </w:tcBorders>
          </w:tcPr>
          <w:p w14:paraId="5D412001">
            <w:pPr>
              <w:jc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Mean ± SD (Min to Max)</w:t>
            </w: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54C4FE8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0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453588B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37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484F35D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4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F92CE45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02D3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3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A3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HOAs</w:t>
            </w:r>
          </w:p>
        </w:tc>
        <w:tc>
          <w:tcPr>
            <w:tcW w:w="23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02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 ± 0.09 (0.18 to 0.62)</w:t>
            </w:r>
          </w:p>
        </w:tc>
        <w:tc>
          <w:tcPr>
            <w:tcW w:w="24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4A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 ± 0.15 (0.18 to 0.9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72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7AB6EC2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0.047</w:t>
            </w:r>
          </w:p>
        </w:tc>
        <w:tc>
          <w:tcPr>
            <w:tcW w:w="70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A3ED7FF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0.008</w:t>
            </w:r>
          </w:p>
        </w:tc>
        <w:tc>
          <w:tcPr>
            <w:tcW w:w="1378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102464C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0.031 to 0.062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4551D5C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&lt; 0.001</w:t>
            </w:r>
          </w:p>
        </w:tc>
      </w:tr>
      <w:tr w14:paraId="7B3F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2587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Spherical Aberration</w:t>
            </w:r>
          </w:p>
        </w:tc>
        <w:tc>
          <w:tcPr>
            <w:tcW w:w="2355" w:type="dxa"/>
            <w:vAlign w:val="center"/>
          </w:tcPr>
          <w:p w14:paraId="4954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± 0.12 (-0.11 to 0.37)</w:t>
            </w:r>
          </w:p>
        </w:tc>
        <w:tc>
          <w:tcPr>
            <w:tcW w:w="2438" w:type="dxa"/>
            <w:vAlign w:val="center"/>
          </w:tcPr>
          <w:p w14:paraId="1F12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 ± 0.16 (-0.61 to 0.4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720" w:type="dxa"/>
            <w:shd w:val="clear" w:color="auto" w:fill="auto"/>
            <w:vAlign w:val="top"/>
          </w:tcPr>
          <w:p w14:paraId="423F4AB3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-0.015</w:t>
            </w:r>
          </w:p>
        </w:tc>
        <w:tc>
          <w:tcPr>
            <w:tcW w:w="703" w:type="dxa"/>
            <w:shd w:val="clear" w:color="auto" w:fill="auto"/>
            <w:vAlign w:val="top"/>
          </w:tcPr>
          <w:p w14:paraId="060A49FB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0.007</w:t>
            </w:r>
          </w:p>
        </w:tc>
        <w:tc>
          <w:tcPr>
            <w:tcW w:w="1378" w:type="dxa"/>
            <w:shd w:val="clear" w:color="auto" w:fill="auto"/>
            <w:vAlign w:val="top"/>
          </w:tcPr>
          <w:p w14:paraId="609370D4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-0.030 to -0.001</w:t>
            </w:r>
          </w:p>
        </w:tc>
        <w:tc>
          <w:tcPr>
            <w:tcW w:w="746" w:type="dxa"/>
            <w:shd w:val="clear" w:color="auto" w:fill="auto"/>
            <w:vAlign w:val="top"/>
          </w:tcPr>
          <w:p w14:paraId="59BC9E9B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0.038</w:t>
            </w:r>
          </w:p>
        </w:tc>
      </w:tr>
      <w:tr w14:paraId="4884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5F6B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Coma</w:t>
            </w:r>
          </w:p>
        </w:tc>
        <w:tc>
          <w:tcPr>
            <w:tcW w:w="2355" w:type="dxa"/>
            <w:vAlign w:val="center"/>
          </w:tcPr>
          <w:p w14:paraId="6946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 ± 0.11 (0.03 to 0.58)</w:t>
            </w:r>
          </w:p>
        </w:tc>
        <w:tc>
          <w:tcPr>
            <w:tcW w:w="2438" w:type="dxa"/>
            <w:vAlign w:val="center"/>
          </w:tcPr>
          <w:p w14:paraId="0C47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 ± 0.17 (0.07 to 0.88)</w:t>
            </w:r>
          </w:p>
        </w:tc>
        <w:tc>
          <w:tcPr>
            <w:tcW w:w="720" w:type="dxa"/>
            <w:vAlign w:val="center"/>
          </w:tcPr>
          <w:p w14:paraId="5F73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0.064</w:t>
            </w:r>
          </w:p>
        </w:tc>
        <w:tc>
          <w:tcPr>
            <w:tcW w:w="703" w:type="dxa"/>
            <w:vAlign w:val="center"/>
          </w:tcPr>
          <w:p w14:paraId="1671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0.009</w:t>
            </w:r>
          </w:p>
        </w:tc>
        <w:tc>
          <w:tcPr>
            <w:tcW w:w="1378" w:type="dxa"/>
            <w:vAlign w:val="center"/>
          </w:tcPr>
          <w:p w14:paraId="14E5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0.047 to 0.081</w:t>
            </w:r>
          </w:p>
        </w:tc>
        <w:tc>
          <w:tcPr>
            <w:tcW w:w="746" w:type="dxa"/>
            <w:vAlign w:val="center"/>
          </w:tcPr>
          <w:p w14:paraId="29B1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&lt; 0.001</w:t>
            </w:r>
          </w:p>
        </w:tc>
      </w:tr>
      <w:tr w14:paraId="62F3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7D45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Vertical Coma</w:t>
            </w:r>
          </w:p>
        </w:tc>
        <w:tc>
          <w:tcPr>
            <w:tcW w:w="2355" w:type="dxa"/>
            <w:vAlign w:val="center"/>
          </w:tcPr>
          <w:p w14:paraId="20E7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-0.05 ± 0.17 (-0.51 to 0.29)</w:t>
            </w:r>
          </w:p>
        </w:tc>
        <w:tc>
          <w:tcPr>
            <w:tcW w:w="2438" w:type="dxa"/>
            <w:vAlign w:val="center"/>
          </w:tcPr>
          <w:p w14:paraId="7C8C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-0.31 ± 0.2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(-0.85 to 0.23)</w:t>
            </w:r>
          </w:p>
        </w:tc>
        <w:tc>
          <w:tcPr>
            <w:tcW w:w="720" w:type="dxa"/>
            <w:vAlign w:val="center"/>
          </w:tcPr>
          <w:p w14:paraId="4F36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-0.085</w:t>
            </w:r>
          </w:p>
        </w:tc>
        <w:tc>
          <w:tcPr>
            <w:tcW w:w="703" w:type="dxa"/>
            <w:vAlign w:val="center"/>
          </w:tcPr>
          <w:p w14:paraId="20C4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0.013</w:t>
            </w:r>
          </w:p>
        </w:tc>
        <w:tc>
          <w:tcPr>
            <w:tcW w:w="1378" w:type="dxa"/>
            <w:vAlign w:val="center"/>
          </w:tcPr>
          <w:p w14:paraId="74D2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-0.110 to -0.060</w:t>
            </w:r>
          </w:p>
        </w:tc>
        <w:tc>
          <w:tcPr>
            <w:tcW w:w="746" w:type="dxa"/>
            <w:vAlign w:val="center"/>
          </w:tcPr>
          <w:p w14:paraId="6EF6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&lt; 0.001</w:t>
            </w:r>
          </w:p>
        </w:tc>
      </w:tr>
      <w:tr w14:paraId="3BBF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35" w:type="dxa"/>
            <w:tcBorders>
              <w:bottom w:val="nil"/>
            </w:tcBorders>
            <w:shd w:val="clear" w:color="auto" w:fill="auto"/>
            <w:vAlign w:val="center"/>
          </w:tcPr>
          <w:p w14:paraId="0A71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Horizontal Coma</w:t>
            </w:r>
          </w:p>
        </w:tc>
        <w:tc>
          <w:tcPr>
            <w:tcW w:w="2355" w:type="dxa"/>
            <w:tcBorders>
              <w:bottom w:val="nil"/>
            </w:tcBorders>
            <w:vAlign w:val="center"/>
          </w:tcPr>
          <w:p w14:paraId="109F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 ± 0.12 (-0.26 to 0.28)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14:paraId="7F9A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 ± 0.18 (-0.41 to 0.44)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0E63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-0.016</w:t>
            </w:r>
          </w:p>
        </w:tc>
        <w:tc>
          <w:tcPr>
            <w:tcW w:w="703" w:type="dxa"/>
            <w:tcBorders>
              <w:bottom w:val="nil"/>
            </w:tcBorders>
            <w:vAlign w:val="center"/>
          </w:tcPr>
          <w:p w14:paraId="57BD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</w:t>
            </w:r>
          </w:p>
        </w:tc>
        <w:tc>
          <w:tcPr>
            <w:tcW w:w="1378" w:type="dxa"/>
            <w:tcBorders>
              <w:bottom w:val="nil"/>
            </w:tcBorders>
            <w:vAlign w:val="center"/>
          </w:tcPr>
          <w:p w14:paraId="70A6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-0.029 to -0.003</w:t>
            </w:r>
          </w:p>
        </w:tc>
        <w:tc>
          <w:tcPr>
            <w:tcW w:w="746" w:type="dxa"/>
            <w:tcBorders>
              <w:bottom w:val="nil"/>
            </w:tcBorders>
            <w:vAlign w:val="center"/>
          </w:tcPr>
          <w:p w14:paraId="4340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0.017</w:t>
            </w:r>
          </w:p>
        </w:tc>
      </w:tr>
      <w:tr w14:paraId="6838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35" w:type="dxa"/>
            <w:tcBorders>
              <w:top w:val="nil"/>
            </w:tcBorders>
            <w:shd w:val="clear" w:color="auto" w:fill="auto"/>
            <w:vAlign w:val="center"/>
          </w:tcPr>
          <w:p w14:paraId="03CB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Vertical Trefoil</w:t>
            </w:r>
          </w:p>
        </w:tc>
        <w:tc>
          <w:tcPr>
            <w:tcW w:w="2355" w:type="dxa"/>
            <w:tcBorders>
              <w:top w:val="nil"/>
            </w:tcBorders>
            <w:vAlign w:val="center"/>
          </w:tcPr>
          <w:p w14:paraId="469A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 ± 0.06 (-0.31 to 0.14)</w:t>
            </w:r>
          </w:p>
        </w:tc>
        <w:tc>
          <w:tcPr>
            <w:tcW w:w="2438" w:type="dxa"/>
            <w:tcBorders>
              <w:top w:val="nil"/>
            </w:tcBorders>
            <w:vAlign w:val="center"/>
          </w:tcPr>
          <w:p w14:paraId="7E1A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 ± 0.05 (-0.12 to 0.15)</w:t>
            </w:r>
          </w:p>
        </w:tc>
        <w:tc>
          <w:tcPr>
            <w:tcW w:w="720" w:type="dxa"/>
            <w:tcBorders>
              <w:top w:val="nil"/>
            </w:tcBorders>
          </w:tcPr>
          <w:p w14:paraId="7F97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03" w:type="dxa"/>
            <w:tcBorders>
              <w:top w:val="nil"/>
            </w:tcBorders>
          </w:tcPr>
          <w:p w14:paraId="516C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</w:t>
            </w:r>
          </w:p>
        </w:tc>
        <w:tc>
          <w:tcPr>
            <w:tcW w:w="1378" w:type="dxa"/>
            <w:tcBorders>
              <w:top w:val="nil"/>
            </w:tcBorders>
          </w:tcPr>
          <w:p w14:paraId="7453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-0.006 to 0.006</w:t>
            </w:r>
          </w:p>
        </w:tc>
        <w:tc>
          <w:tcPr>
            <w:tcW w:w="746" w:type="dxa"/>
            <w:tcBorders>
              <w:top w:val="nil"/>
            </w:tcBorders>
          </w:tcPr>
          <w:p w14:paraId="5B77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0.956</w:t>
            </w:r>
          </w:p>
        </w:tc>
      </w:tr>
      <w:tr w14:paraId="75DB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F2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Horizonta Trefoil</w:t>
            </w: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2211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 ± 0.07 (-0.16 to 0.2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438" w:type="dxa"/>
            <w:tcBorders>
              <w:bottom w:val="single" w:color="auto" w:sz="4" w:space="0"/>
            </w:tcBorders>
            <w:vAlign w:val="center"/>
          </w:tcPr>
          <w:p w14:paraId="0CED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± 0.08 (-0.2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to 0.2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14:paraId="0088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</w:t>
            </w:r>
          </w:p>
        </w:tc>
        <w:tc>
          <w:tcPr>
            <w:tcW w:w="703" w:type="dxa"/>
            <w:tcBorders>
              <w:bottom w:val="single" w:color="auto" w:sz="4" w:space="0"/>
            </w:tcBorders>
          </w:tcPr>
          <w:p w14:paraId="1053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0.004</w:t>
            </w:r>
          </w:p>
        </w:tc>
        <w:tc>
          <w:tcPr>
            <w:tcW w:w="1378" w:type="dxa"/>
            <w:tcBorders>
              <w:bottom w:val="single" w:color="auto" w:sz="4" w:space="0"/>
            </w:tcBorders>
          </w:tcPr>
          <w:p w14:paraId="6B68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-0.004 to 0.011</w:t>
            </w:r>
          </w:p>
        </w:tc>
        <w:tc>
          <w:tcPr>
            <w:tcW w:w="746" w:type="dxa"/>
            <w:tcBorders>
              <w:bottom w:val="single" w:color="auto" w:sz="4" w:space="0"/>
            </w:tcBorders>
          </w:tcPr>
          <w:p w14:paraId="1D72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0.399</w:t>
            </w:r>
          </w:p>
        </w:tc>
      </w:tr>
    </w:tbl>
    <w:p w14:paraId="15404B8E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41FC2D06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056FD86B">
      <w:pPr>
        <w:rPr>
          <w:rFonts w:hint="default" w:ascii="Arial" w:hAnsi="Arial" w:cs="Arial"/>
          <w:sz w:val="16"/>
          <w:szCs w:val="16"/>
          <w:lang w:val="en-US" w:eastAsia="zh-CN"/>
        </w:rPr>
      </w:pPr>
      <w:r>
        <w:rPr>
          <w:rFonts w:hint="default" w:ascii="Arial" w:hAnsi="Arial" w:cs="Arial"/>
          <w:sz w:val="16"/>
          <w:szCs w:val="16"/>
          <w:lang w:val="en-US" w:eastAsia="zh-CN"/>
        </w:rPr>
        <w:t xml:space="preserve">HOAs = </w:t>
      </w:r>
      <w:r>
        <w:rPr>
          <w:rFonts w:hint="eastAsia" w:ascii="Arial" w:hAnsi="Arial" w:cs="Arial"/>
          <w:sz w:val="16"/>
          <w:szCs w:val="16"/>
          <w:lang w:val="en-US" w:eastAsia="zh-CN"/>
        </w:rPr>
        <w:t>H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igher </w:t>
      </w:r>
      <w:r>
        <w:rPr>
          <w:rFonts w:hint="eastAsia" w:ascii="Arial" w:hAnsi="Arial" w:cs="Arial"/>
          <w:sz w:val="16"/>
          <w:szCs w:val="16"/>
          <w:lang w:val="en-US" w:eastAsia="zh-CN"/>
        </w:rPr>
        <w:t>O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rder </w:t>
      </w:r>
      <w:r>
        <w:rPr>
          <w:rFonts w:hint="eastAsia" w:ascii="Arial" w:hAnsi="Arial" w:cs="Arial"/>
          <w:sz w:val="16"/>
          <w:szCs w:val="16"/>
          <w:lang w:val="en-US" w:eastAsia="zh-CN"/>
        </w:rPr>
        <w:t>A</w:t>
      </w:r>
      <w:r>
        <w:rPr>
          <w:rFonts w:hint="default" w:ascii="Arial" w:hAnsi="Arial" w:cs="Arial"/>
          <w:sz w:val="16"/>
          <w:szCs w:val="16"/>
          <w:lang w:val="en-US" w:eastAsia="zh-CN"/>
        </w:rPr>
        <w:t>berrations;</w:t>
      </w:r>
      <w:r>
        <w:rPr>
          <w:rFonts w:hint="eastAsia" w:ascii="Arial" w:hAnsi="Arial" w:cs="Arial"/>
          <w:sz w:val="16"/>
          <w:szCs w:val="16"/>
          <w:lang w:val="en-US" w:eastAsia="zh-CN"/>
        </w:rPr>
        <w:t xml:space="preserve"> SD = S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tandard </w:t>
      </w:r>
      <w:r>
        <w:rPr>
          <w:rFonts w:hint="eastAsia" w:ascii="Arial" w:hAnsi="Arial" w:cs="Arial"/>
          <w:sz w:val="16"/>
          <w:szCs w:val="16"/>
          <w:lang w:val="en-US" w:eastAsia="zh-CN"/>
        </w:rPr>
        <w:t>D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eviation; </w:t>
      </w:r>
      <w:r>
        <w:rPr>
          <w:rFonts w:hint="eastAsia" w:ascii="Arial" w:hAnsi="Arial" w:cs="Arial"/>
          <w:sz w:val="16"/>
          <w:szCs w:val="16"/>
          <w:lang w:val="en-US" w:eastAsia="zh-CN"/>
        </w:rPr>
        <w:t>SE = S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tandard </w:t>
      </w:r>
      <w:r>
        <w:rPr>
          <w:rFonts w:hint="eastAsia" w:ascii="Arial" w:hAnsi="Arial" w:cs="Arial"/>
          <w:sz w:val="16"/>
          <w:szCs w:val="16"/>
          <w:lang w:val="en-US" w:eastAsia="zh-CN"/>
        </w:rPr>
        <w:t xml:space="preserve">Error; 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CI </w:t>
      </w:r>
      <w:r>
        <w:rPr>
          <w:rFonts w:hint="eastAsia" w:ascii="Arial" w:hAnsi="Arial" w:cs="Arial"/>
          <w:sz w:val="16"/>
          <w:szCs w:val="16"/>
          <w:lang w:val="en-US" w:eastAsia="zh-CN"/>
        </w:rPr>
        <w:t>=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 </w:t>
      </w:r>
      <w:r>
        <w:rPr>
          <w:rFonts w:hint="eastAsia" w:ascii="Arial" w:hAnsi="Arial" w:cs="Arial"/>
          <w:sz w:val="16"/>
          <w:szCs w:val="16"/>
          <w:lang w:val="en-US" w:eastAsia="zh-CN"/>
        </w:rPr>
        <w:t>C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onfidence </w:t>
      </w:r>
      <w:r>
        <w:rPr>
          <w:rFonts w:hint="eastAsia" w:ascii="Arial" w:hAnsi="Arial" w:cs="Arial"/>
          <w:sz w:val="16"/>
          <w:szCs w:val="16"/>
          <w:lang w:val="en-US" w:eastAsia="zh-CN"/>
        </w:rPr>
        <w:t>I</w:t>
      </w:r>
      <w:r>
        <w:rPr>
          <w:rFonts w:hint="default" w:ascii="Arial" w:hAnsi="Arial" w:cs="Arial"/>
          <w:sz w:val="16"/>
          <w:szCs w:val="16"/>
          <w:lang w:val="en-US" w:eastAsia="zh-CN"/>
        </w:rPr>
        <w:t>nterva</w:t>
      </w:r>
      <w:r>
        <w:rPr>
          <w:rFonts w:hint="eastAsia" w:ascii="Arial" w:hAnsi="Arial" w:cs="Arial"/>
          <w:sz w:val="16"/>
          <w:szCs w:val="16"/>
          <w:lang w:val="en-US" w:eastAsia="zh-CN"/>
        </w:rPr>
        <w:t>l.</w:t>
      </w:r>
    </w:p>
    <w:p w14:paraId="0BA0C329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2EB195D3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tbl>
      <w:tblPr>
        <w:tblStyle w:val="4"/>
        <w:tblpPr w:leftFromText="180" w:rightFromText="180" w:vertAnchor="page" w:horzAnchor="page" w:tblpX="748" w:tblpY="7747"/>
        <w:tblOverlap w:val="never"/>
        <w:tblW w:w="10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355"/>
        <w:gridCol w:w="2438"/>
        <w:gridCol w:w="720"/>
        <w:gridCol w:w="703"/>
        <w:gridCol w:w="1378"/>
        <w:gridCol w:w="746"/>
      </w:tblGrid>
      <w:tr w14:paraId="1F71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277" w:type="dxa"/>
            <w:vMerge w:val="restart"/>
            <w:tcBorders>
              <w:top w:val="single" w:color="auto" w:sz="4" w:space="0"/>
            </w:tcBorders>
          </w:tcPr>
          <w:p w14:paraId="16E6EDA5">
            <w:pPr>
              <w:jc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</w:tcPr>
          <w:p w14:paraId="078F44A2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Pre 6.5+</w:t>
            </w:r>
          </w:p>
        </w:tc>
        <w:tc>
          <w:tcPr>
            <w:tcW w:w="2438" w:type="dxa"/>
            <w:tcBorders>
              <w:top w:val="single" w:color="auto" w:sz="4" w:space="0"/>
              <w:bottom w:val="single" w:color="auto" w:sz="4" w:space="0"/>
            </w:tcBorders>
          </w:tcPr>
          <w:p w14:paraId="1C404EB5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Pos 6.5+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</w:tcPr>
          <w:p w14:paraId="1E86DFEC">
            <w:pPr>
              <w:spacing w:line="360" w:lineRule="auto"/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>β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</w:tcBorders>
          </w:tcPr>
          <w:p w14:paraId="358DE104">
            <w:pPr>
              <w:spacing w:line="360" w:lineRule="auto"/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5"/>
                <w:szCs w:val="15"/>
                <w:shd w:val="clear" w:fill="FFFFFF"/>
                <w:lang w:val="en-US" w:eastAsia="zh-CN"/>
              </w:rPr>
              <w:t>SE</w:t>
            </w:r>
          </w:p>
        </w:tc>
        <w:tc>
          <w:tcPr>
            <w:tcW w:w="1378" w:type="dxa"/>
            <w:vMerge w:val="restart"/>
            <w:tcBorders>
              <w:top w:val="single" w:color="auto" w:sz="4" w:space="0"/>
            </w:tcBorders>
          </w:tcPr>
          <w:p w14:paraId="5B4E673F">
            <w:pPr>
              <w:spacing w:line="360" w:lineRule="auto"/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95% CI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</w:tcBorders>
          </w:tcPr>
          <w:p w14:paraId="3AFBFB34">
            <w:pPr>
              <w:spacing w:line="360" w:lineRule="auto"/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>P</w:t>
            </w: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 value</w:t>
            </w:r>
          </w:p>
        </w:tc>
      </w:tr>
      <w:tr w14:paraId="57DB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277" w:type="dxa"/>
            <w:vMerge w:val="continue"/>
            <w:tcBorders>
              <w:bottom w:val="single" w:color="auto" w:sz="4" w:space="0"/>
            </w:tcBorders>
          </w:tcPr>
          <w:p w14:paraId="6B1C63C0">
            <w:pPr>
              <w:jc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</w:tcPr>
          <w:p w14:paraId="7EF0AB4C">
            <w:pPr>
              <w:jc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Mean ± SD (Min to Max)</w:t>
            </w:r>
          </w:p>
        </w:tc>
        <w:tc>
          <w:tcPr>
            <w:tcW w:w="2438" w:type="dxa"/>
            <w:tcBorders>
              <w:top w:val="single" w:color="auto" w:sz="4" w:space="0"/>
              <w:bottom w:val="single" w:color="auto" w:sz="4" w:space="0"/>
            </w:tcBorders>
          </w:tcPr>
          <w:p w14:paraId="42E9D74E">
            <w:pPr>
              <w:jc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Mean ± SD (Min to Max)</w:t>
            </w: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879B824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0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B375BDA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37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22414CA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4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7FE1043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7522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C7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HOAs</w:t>
            </w:r>
          </w:p>
        </w:tc>
        <w:tc>
          <w:tcPr>
            <w:tcW w:w="23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254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0.34 ± 0.15 (-0.25 to 0.91)</w:t>
            </w:r>
          </w:p>
        </w:tc>
        <w:tc>
          <w:tcPr>
            <w:tcW w:w="24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B6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 ± 0.14 (0.11 to 0.8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72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8949D5C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0.014</w:t>
            </w:r>
          </w:p>
        </w:tc>
        <w:tc>
          <w:tcPr>
            <w:tcW w:w="70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B703C83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0.011</w:t>
            </w:r>
          </w:p>
        </w:tc>
        <w:tc>
          <w:tcPr>
            <w:tcW w:w="1378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E41ACEC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-0.008 to 0.036</w:t>
            </w:r>
          </w:p>
        </w:tc>
        <w:tc>
          <w:tcPr>
            <w:tcW w:w="746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05B2A9F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0.227</w:t>
            </w:r>
          </w:p>
        </w:tc>
      </w:tr>
      <w:tr w14:paraId="4275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277" w:type="dxa"/>
            <w:shd w:val="clear" w:color="auto" w:fill="auto"/>
            <w:vAlign w:val="center"/>
          </w:tcPr>
          <w:p w14:paraId="5227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Spherical Aberration</w:t>
            </w:r>
          </w:p>
        </w:tc>
        <w:tc>
          <w:tcPr>
            <w:tcW w:w="2355" w:type="dxa"/>
            <w:vAlign w:val="center"/>
          </w:tcPr>
          <w:p w14:paraId="4BF3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 ± 0.16 (-0.24 to 0.52)</w:t>
            </w:r>
          </w:p>
        </w:tc>
        <w:tc>
          <w:tcPr>
            <w:tcW w:w="2438" w:type="dxa"/>
            <w:vAlign w:val="center"/>
          </w:tcPr>
          <w:p w14:paraId="6DAB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-0.02 ± 0.11 (-0.37 to 0.18)</w:t>
            </w:r>
          </w:p>
        </w:tc>
        <w:tc>
          <w:tcPr>
            <w:tcW w:w="720" w:type="dxa"/>
            <w:shd w:val="clear" w:color="auto" w:fill="auto"/>
            <w:vAlign w:val="top"/>
          </w:tcPr>
          <w:p w14:paraId="2C612190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-0.034</w:t>
            </w:r>
          </w:p>
        </w:tc>
        <w:tc>
          <w:tcPr>
            <w:tcW w:w="703" w:type="dxa"/>
            <w:shd w:val="clear" w:color="auto" w:fill="auto"/>
            <w:vAlign w:val="top"/>
          </w:tcPr>
          <w:p w14:paraId="2FAE3975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0.008</w:t>
            </w:r>
          </w:p>
        </w:tc>
        <w:tc>
          <w:tcPr>
            <w:tcW w:w="1378" w:type="dxa"/>
            <w:shd w:val="clear" w:color="auto" w:fill="auto"/>
            <w:vAlign w:val="top"/>
          </w:tcPr>
          <w:p w14:paraId="3659B438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-0.049 to -0.019</w:t>
            </w:r>
          </w:p>
        </w:tc>
        <w:tc>
          <w:tcPr>
            <w:tcW w:w="746" w:type="dxa"/>
            <w:shd w:val="clear" w:color="auto" w:fill="auto"/>
            <w:vAlign w:val="top"/>
          </w:tcPr>
          <w:p w14:paraId="3CB16414">
            <w:pPr>
              <w:jc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&lt; 0.001</w:t>
            </w:r>
          </w:p>
        </w:tc>
      </w:tr>
      <w:tr w14:paraId="2E7E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277" w:type="dxa"/>
            <w:shd w:val="clear" w:color="auto" w:fill="auto"/>
            <w:vAlign w:val="center"/>
          </w:tcPr>
          <w:p w14:paraId="3FCF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Coma</w:t>
            </w:r>
          </w:p>
        </w:tc>
        <w:tc>
          <w:tcPr>
            <w:tcW w:w="2355" w:type="dxa"/>
            <w:vAlign w:val="center"/>
          </w:tcPr>
          <w:p w14:paraId="557E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 ± 0.13 (-0.17 to 0.85)</w:t>
            </w:r>
          </w:p>
        </w:tc>
        <w:tc>
          <w:tcPr>
            <w:tcW w:w="2438" w:type="dxa"/>
            <w:vAlign w:val="center"/>
          </w:tcPr>
          <w:p w14:paraId="6D1A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± 0.15 (0.05 to 0.77)</w:t>
            </w:r>
          </w:p>
        </w:tc>
        <w:tc>
          <w:tcPr>
            <w:tcW w:w="720" w:type="dxa"/>
            <w:vAlign w:val="center"/>
          </w:tcPr>
          <w:p w14:paraId="3183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0.035</w:t>
            </w:r>
          </w:p>
        </w:tc>
        <w:tc>
          <w:tcPr>
            <w:tcW w:w="703" w:type="dxa"/>
            <w:vAlign w:val="center"/>
          </w:tcPr>
          <w:p w14:paraId="1B33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0.011</w:t>
            </w:r>
          </w:p>
        </w:tc>
        <w:tc>
          <w:tcPr>
            <w:tcW w:w="1378" w:type="dxa"/>
            <w:vAlign w:val="center"/>
          </w:tcPr>
          <w:p w14:paraId="5389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0.014 to 0.056</w:t>
            </w:r>
          </w:p>
        </w:tc>
        <w:tc>
          <w:tcPr>
            <w:tcW w:w="746" w:type="dxa"/>
            <w:vAlign w:val="center"/>
          </w:tcPr>
          <w:p w14:paraId="5606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&lt; 0.001</w:t>
            </w:r>
          </w:p>
        </w:tc>
      </w:tr>
      <w:tr w14:paraId="5EE3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77" w:type="dxa"/>
            <w:shd w:val="clear" w:color="auto" w:fill="auto"/>
            <w:vAlign w:val="center"/>
          </w:tcPr>
          <w:p w14:paraId="7713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Vertical Coma</w:t>
            </w:r>
          </w:p>
        </w:tc>
        <w:tc>
          <w:tcPr>
            <w:tcW w:w="2355" w:type="dxa"/>
            <w:vAlign w:val="center"/>
          </w:tcPr>
          <w:p w14:paraId="31C9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-0.05 ± 0.19 (-0.82 to 0.4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2438" w:type="dxa"/>
            <w:vAlign w:val="center"/>
          </w:tcPr>
          <w:p w14:paraId="6F82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-0.21 ± 0.19 (-0.76 to 0.21)</w:t>
            </w:r>
          </w:p>
        </w:tc>
        <w:tc>
          <w:tcPr>
            <w:tcW w:w="720" w:type="dxa"/>
            <w:vAlign w:val="center"/>
          </w:tcPr>
          <w:p w14:paraId="72B0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-0.056</w:t>
            </w:r>
          </w:p>
        </w:tc>
        <w:tc>
          <w:tcPr>
            <w:tcW w:w="703" w:type="dxa"/>
            <w:vAlign w:val="center"/>
          </w:tcPr>
          <w:p w14:paraId="7524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0.012</w:t>
            </w:r>
          </w:p>
        </w:tc>
        <w:tc>
          <w:tcPr>
            <w:tcW w:w="1378" w:type="dxa"/>
            <w:vAlign w:val="center"/>
          </w:tcPr>
          <w:p w14:paraId="2029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-0.079 to -0.032</w:t>
            </w:r>
          </w:p>
        </w:tc>
        <w:tc>
          <w:tcPr>
            <w:tcW w:w="746" w:type="dxa"/>
            <w:vAlign w:val="center"/>
          </w:tcPr>
          <w:p w14:paraId="298A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&lt; 0.001</w:t>
            </w:r>
          </w:p>
        </w:tc>
      </w:tr>
      <w:tr w14:paraId="12E7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77" w:type="dxa"/>
            <w:tcBorders>
              <w:bottom w:val="nil"/>
            </w:tcBorders>
            <w:shd w:val="clear" w:color="auto" w:fill="auto"/>
            <w:vAlign w:val="center"/>
          </w:tcPr>
          <w:p w14:paraId="5EAF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Horizontal Coma</w:t>
            </w:r>
          </w:p>
        </w:tc>
        <w:tc>
          <w:tcPr>
            <w:tcW w:w="2355" w:type="dxa"/>
            <w:tcBorders>
              <w:bottom w:val="nil"/>
            </w:tcBorders>
            <w:vAlign w:val="center"/>
          </w:tcPr>
          <w:p w14:paraId="7BAA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 ± 0.12 (-0.33 to 0.32)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14:paraId="4C46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-0.05 ± 0.15 (-0.37 to 0.27)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63F5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-0.012</w:t>
            </w:r>
          </w:p>
        </w:tc>
        <w:tc>
          <w:tcPr>
            <w:tcW w:w="703" w:type="dxa"/>
            <w:tcBorders>
              <w:bottom w:val="nil"/>
            </w:tcBorders>
            <w:vAlign w:val="center"/>
          </w:tcPr>
          <w:p w14:paraId="1EB5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</w:t>
            </w:r>
          </w:p>
        </w:tc>
        <w:tc>
          <w:tcPr>
            <w:tcW w:w="1378" w:type="dxa"/>
            <w:tcBorders>
              <w:bottom w:val="nil"/>
            </w:tcBorders>
            <w:vAlign w:val="center"/>
          </w:tcPr>
          <w:p w14:paraId="079F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-0.023 to 0.000</w:t>
            </w:r>
          </w:p>
        </w:tc>
        <w:tc>
          <w:tcPr>
            <w:tcW w:w="746" w:type="dxa"/>
            <w:tcBorders>
              <w:bottom w:val="nil"/>
            </w:tcBorders>
            <w:vAlign w:val="center"/>
          </w:tcPr>
          <w:p w14:paraId="1503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0.054</w:t>
            </w:r>
          </w:p>
        </w:tc>
      </w:tr>
      <w:tr w14:paraId="4DC0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77" w:type="dxa"/>
            <w:tcBorders>
              <w:top w:val="nil"/>
            </w:tcBorders>
            <w:shd w:val="clear" w:color="auto" w:fill="auto"/>
            <w:vAlign w:val="center"/>
          </w:tcPr>
          <w:p w14:paraId="58D7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Vertical Trefoil</w:t>
            </w:r>
          </w:p>
        </w:tc>
        <w:tc>
          <w:tcPr>
            <w:tcW w:w="2355" w:type="dxa"/>
            <w:tcBorders>
              <w:top w:val="nil"/>
            </w:tcBorders>
            <w:vAlign w:val="center"/>
          </w:tcPr>
          <w:p w14:paraId="7B53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 ± 0.05 (-0.13 to 0.09)</w:t>
            </w:r>
          </w:p>
        </w:tc>
        <w:tc>
          <w:tcPr>
            <w:tcW w:w="2438" w:type="dxa"/>
            <w:tcBorders>
              <w:top w:val="nil"/>
            </w:tcBorders>
            <w:vAlign w:val="center"/>
          </w:tcPr>
          <w:p w14:paraId="7348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± 0.06 (-0.17 to 0.11)</w:t>
            </w:r>
          </w:p>
        </w:tc>
        <w:tc>
          <w:tcPr>
            <w:tcW w:w="720" w:type="dxa"/>
            <w:tcBorders>
              <w:top w:val="nil"/>
            </w:tcBorders>
          </w:tcPr>
          <w:p w14:paraId="0B4A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0.001</w:t>
            </w:r>
          </w:p>
        </w:tc>
        <w:tc>
          <w:tcPr>
            <w:tcW w:w="703" w:type="dxa"/>
            <w:tcBorders>
              <w:top w:val="nil"/>
            </w:tcBorders>
          </w:tcPr>
          <w:p w14:paraId="007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0.002</w:t>
            </w:r>
          </w:p>
        </w:tc>
        <w:tc>
          <w:tcPr>
            <w:tcW w:w="1378" w:type="dxa"/>
            <w:tcBorders>
              <w:top w:val="nil"/>
            </w:tcBorders>
          </w:tcPr>
          <w:p w14:paraId="3BDE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-0.002 to 0.005</w:t>
            </w:r>
          </w:p>
        </w:tc>
        <w:tc>
          <w:tcPr>
            <w:tcW w:w="746" w:type="dxa"/>
            <w:tcBorders>
              <w:top w:val="nil"/>
            </w:tcBorders>
          </w:tcPr>
          <w:p w14:paraId="1909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0.454</w:t>
            </w:r>
          </w:p>
        </w:tc>
      </w:tr>
      <w:tr w14:paraId="7945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7A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lang w:val="en-US" w:eastAsia="zh-CN"/>
              </w:rPr>
              <w:t>Horizonta Trefoil</w:t>
            </w: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5201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-0.03 ± 0.08 (-0.17 to 0.16)</w:t>
            </w:r>
          </w:p>
        </w:tc>
        <w:tc>
          <w:tcPr>
            <w:tcW w:w="2438" w:type="dxa"/>
            <w:tcBorders>
              <w:bottom w:val="single" w:color="auto" w:sz="4" w:space="0"/>
            </w:tcBorders>
            <w:vAlign w:val="center"/>
          </w:tcPr>
          <w:p w14:paraId="6F79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 ± 0.11 (-0.23 to 0.63)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14:paraId="37BD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0.011</w:t>
            </w:r>
          </w:p>
        </w:tc>
        <w:tc>
          <w:tcPr>
            <w:tcW w:w="703" w:type="dxa"/>
            <w:tcBorders>
              <w:bottom w:val="single" w:color="auto" w:sz="4" w:space="0"/>
            </w:tcBorders>
          </w:tcPr>
          <w:p w14:paraId="3F12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</w:t>
            </w:r>
          </w:p>
        </w:tc>
        <w:tc>
          <w:tcPr>
            <w:tcW w:w="1378" w:type="dxa"/>
            <w:tcBorders>
              <w:bottom w:val="single" w:color="auto" w:sz="4" w:space="0"/>
            </w:tcBorders>
          </w:tcPr>
          <w:p w14:paraId="1877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-0.000 to 0.023</w:t>
            </w:r>
          </w:p>
        </w:tc>
        <w:tc>
          <w:tcPr>
            <w:tcW w:w="746" w:type="dxa"/>
            <w:tcBorders>
              <w:bottom w:val="single" w:color="auto" w:sz="4" w:space="0"/>
            </w:tcBorders>
          </w:tcPr>
          <w:p w14:paraId="3D30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0.05</w:t>
            </w:r>
            <w:r>
              <w:rPr>
                <w:rFonts w:hint="eastAsia" w:ascii="Arial" w:hAnsi="Arial" w:cs="Arial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</w:tr>
    </w:tbl>
    <w:p w14:paraId="2B9B06BF">
      <w:pPr>
        <w:rPr>
          <w:rFonts w:hint="default" w:ascii="Arial" w:hAnsi="Arial" w:cs="Arial"/>
          <w:b/>
          <w:bCs/>
          <w:sz w:val="16"/>
          <w:szCs w:val="16"/>
          <w:lang w:val="en-US" w:eastAsia="zh-CN"/>
        </w:rPr>
      </w:pPr>
    </w:p>
    <w:p w14:paraId="5197BDEB">
      <w:pPr>
        <w:rPr>
          <w:rFonts w:hint="default" w:ascii="Arial" w:hAnsi="Arial" w:cs="Arial"/>
          <w:b/>
          <w:bCs/>
          <w:sz w:val="16"/>
          <w:szCs w:val="16"/>
          <w:lang w:val="en-US" w:eastAsia="zh-CN"/>
        </w:rPr>
      </w:pPr>
    </w:p>
    <w:p w14:paraId="5CBEBFE1">
      <w:pPr>
        <w:rPr>
          <w:rFonts w:hint="default" w:ascii="Arial" w:hAnsi="Arial" w:cs="Arial"/>
          <w:sz w:val="16"/>
          <w:szCs w:val="16"/>
          <w:lang w:val="en-US" w:eastAsia="zh-CN"/>
        </w:rPr>
      </w:pP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>S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 xml:space="preserve">UPPLYMENTARY 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 xml:space="preserve">TABLE 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>3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>The Preoperative and Postoperative A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>nalyses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 xml:space="preserve"> of Total Ocular W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 xml:space="preserve">avefront 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>A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 xml:space="preserve">berrometry over the 6-mm 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>A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 xml:space="preserve">nalytical 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>Z</w:t>
      </w:r>
      <w:r>
        <w:rPr>
          <w:rFonts w:hint="default" w:ascii="Arial" w:hAnsi="Arial" w:cs="Arial"/>
          <w:b/>
          <w:bCs/>
          <w:sz w:val="16"/>
          <w:szCs w:val="16"/>
          <w:lang w:val="en-US" w:eastAsia="zh-CN"/>
        </w:rPr>
        <w:t>one using Sightmap</w:t>
      </w:r>
      <w:r>
        <w:rPr>
          <w:rFonts w:hint="eastAsia" w:ascii="Arial" w:hAnsi="Arial" w:cs="Arial"/>
          <w:b/>
          <w:bCs/>
          <w:sz w:val="16"/>
          <w:szCs w:val="16"/>
          <w:lang w:val="en-US" w:eastAsia="zh-CN"/>
        </w:rPr>
        <w:t xml:space="preserve"> in the 6.5+ Group.</w:t>
      </w:r>
    </w:p>
    <w:p w14:paraId="56802A3A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3D31689C">
      <w:pPr>
        <w:rPr>
          <w:rFonts w:hint="default" w:ascii="Arial" w:hAnsi="Arial" w:cs="Arial"/>
          <w:sz w:val="16"/>
          <w:szCs w:val="16"/>
          <w:lang w:val="en-US" w:eastAsia="zh-CN"/>
        </w:rPr>
      </w:pPr>
      <w:bookmarkStart w:id="0" w:name="_GoBack"/>
      <w:bookmarkEnd w:id="0"/>
      <w:r>
        <w:rPr>
          <w:rFonts w:hint="default" w:ascii="Arial" w:hAnsi="Arial" w:cs="Arial"/>
          <w:sz w:val="16"/>
          <w:szCs w:val="16"/>
          <w:lang w:val="en-US" w:eastAsia="zh-CN"/>
        </w:rPr>
        <w:t xml:space="preserve">HOAs = </w:t>
      </w:r>
      <w:r>
        <w:rPr>
          <w:rFonts w:hint="eastAsia" w:ascii="Arial" w:hAnsi="Arial" w:cs="Arial"/>
          <w:sz w:val="16"/>
          <w:szCs w:val="16"/>
          <w:lang w:val="en-US" w:eastAsia="zh-CN"/>
        </w:rPr>
        <w:t>H</w:t>
      </w:r>
      <w:r>
        <w:rPr>
          <w:rFonts w:hint="default" w:ascii="Arial" w:hAnsi="Arial" w:cs="Arial"/>
          <w:sz w:val="16"/>
          <w:szCs w:val="16"/>
          <w:lang w:val="en-US" w:eastAsia="zh-CN"/>
        </w:rPr>
        <w:t>gher order aberrations;</w:t>
      </w:r>
      <w:r>
        <w:rPr>
          <w:rFonts w:hint="eastAsia" w:ascii="Arial" w:hAnsi="Arial" w:cs="Arial"/>
          <w:sz w:val="16"/>
          <w:szCs w:val="16"/>
          <w:lang w:val="en-US" w:eastAsia="zh-CN"/>
        </w:rPr>
        <w:t xml:space="preserve"> SD = S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tandard </w:t>
      </w:r>
      <w:r>
        <w:rPr>
          <w:rFonts w:hint="eastAsia" w:ascii="Arial" w:hAnsi="Arial" w:cs="Arial"/>
          <w:sz w:val="16"/>
          <w:szCs w:val="16"/>
          <w:lang w:val="en-US" w:eastAsia="zh-CN"/>
        </w:rPr>
        <w:t>D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eviation; </w:t>
      </w:r>
      <w:r>
        <w:rPr>
          <w:rFonts w:hint="eastAsia" w:ascii="Arial" w:hAnsi="Arial" w:cs="Arial"/>
          <w:sz w:val="16"/>
          <w:szCs w:val="16"/>
          <w:lang w:val="en-US" w:eastAsia="zh-CN"/>
        </w:rPr>
        <w:t>SE = S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tandard </w:t>
      </w:r>
      <w:r>
        <w:rPr>
          <w:rFonts w:hint="eastAsia" w:ascii="Arial" w:hAnsi="Arial" w:cs="Arial"/>
          <w:sz w:val="16"/>
          <w:szCs w:val="16"/>
          <w:lang w:val="en-US" w:eastAsia="zh-CN"/>
        </w:rPr>
        <w:t xml:space="preserve">Error; 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CI </w:t>
      </w:r>
      <w:r>
        <w:rPr>
          <w:rFonts w:hint="eastAsia" w:ascii="Arial" w:hAnsi="Arial" w:cs="Arial"/>
          <w:sz w:val="16"/>
          <w:szCs w:val="16"/>
          <w:lang w:val="en-US" w:eastAsia="zh-CN"/>
        </w:rPr>
        <w:t>=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 </w:t>
      </w:r>
      <w:r>
        <w:rPr>
          <w:rFonts w:hint="eastAsia" w:ascii="Arial" w:hAnsi="Arial" w:cs="Arial"/>
          <w:sz w:val="16"/>
          <w:szCs w:val="16"/>
          <w:lang w:val="en-US" w:eastAsia="zh-CN"/>
        </w:rPr>
        <w:t>C</w:t>
      </w:r>
      <w:r>
        <w:rPr>
          <w:rFonts w:hint="default" w:ascii="Arial" w:hAnsi="Arial" w:cs="Arial"/>
          <w:sz w:val="16"/>
          <w:szCs w:val="16"/>
          <w:lang w:val="en-US" w:eastAsia="zh-CN"/>
        </w:rPr>
        <w:t xml:space="preserve">onfidence </w:t>
      </w:r>
      <w:r>
        <w:rPr>
          <w:rFonts w:hint="eastAsia" w:ascii="Arial" w:hAnsi="Arial" w:cs="Arial"/>
          <w:sz w:val="16"/>
          <w:szCs w:val="16"/>
          <w:lang w:val="en-US" w:eastAsia="zh-CN"/>
        </w:rPr>
        <w:t>I</w:t>
      </w:r>
      <w:r>
        <w:rPr>
          <w:rFonts w:hint="default" w:ascii="Arial" w:hAnsi="Arial" w:cs="Arial"/>
          <w:sz w:val="16"/>
          <w:szCs w:val="16"/>
          <w:lang w:val="en-US" w:eastAsia="zh-CN"/>
        </w:rPr>
        <w:t>nterva</w:t>
      </w:r>
      <w:r>
        <w:rPr>
          <w:rFonts w:hint="eastAsia" w:ascii="Arial" w:hAnsi="Arial" w:cs="Arial"/>
          <w:sz w:val="16"/>
          <w:szCs w:val="16"/>
          <w:lang w:val="en-US" w:eastAsia="zh-CN"/>
        </w:rPr>
        <w:t>l.</w:t>
      </w:r>
    </w:p>
    <w:p w14:paraId="3034E60C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6745DF8B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512F55C0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5918E568">
      <w:pPr>
        <w:rPr>
          <w:rFonts w:hint="default" w:ascii="Arial" w:hAnsi="Arial" w:cs="Arial"/>
          <w:sz w:val="16"/>
          <w:szCs w:val="16"/>
          <w:lang w:val="en-US" w:eastAsia="zh-CN"/>
        </w:rPr>
      </w:pPr>
    </w:p>
    <w:p w14:paraId="36469B49"/>
    <w:sectPr>
      <w:pgSz w:w="11906" w:h="16838"/>
      <w:pgMar w:top="110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77AD"/>
    <w:rsid w:val="336277AD"/>
    <w:rsid w:val="78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2026-05-02T09:59:00Z</dcterms:created>
  <dc:creator>Level0</dc:creator>
  <cp:lastModifiedBy>Level0</cp:lastModifiedBy>
  <dcterms:modified xsi:type="dcterms:W3CDTF">2026-05-02T10:09:19Z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53CC634BAFFD4376B0C685ED2ADB1540_11</vt:lpwstr>
  </property>
  <property fmtid="{D5CDD505-2E9C-101B-9397-08002B2CF9AE}" pid="4" name="KSOTemplateDocerSaveRecord">
    <vt:lpwstr>eyJoZGlkIjoiNGUzZmQ4ZWY4NDE3MTIxNzlhMzA4YjgwMjQwNzhkZDQiLCJ1c2VySWQiOiIyNTMxODQ2MjAifQ==</vt:lpwstr>
  </property>
</Properties>
</file>