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1242A" w14:textId="77777777" w:rsidR="00D25FFF" w:rsidRPr="00EF24F9" w:rsidRDefault="00D25FFF" w:rsidP="00D25FFF">
      <w:pPr>
        <w:pStyle w:val="Heading2"/>
        <w:rPr>
          <w:rFonts w:ascii="Times New Roman" w:hAnsi="Times New Roman" w:cs="Times New Roman"/>
          <w:color w:val="auto"/>
        </w:rPr>
      </w:pPr>
      <w:r w:rsidRPr="00EF24F9">
        <w:rPr>
          <w:rFonts w:ascii="Times New Roman" w:hAnsi="Times New Roman" w:cs="Times New Roman"/>
          <w:color w:val="auto"/>
        </w:rPr>
        <w:t xml:space="preserve">Supplementary Table S4. Subgroup comparisons: Pause Point 1 completion rates </w:t>
      </w:r>
    </w:p>
    <w:tbl>
      <w:tblPr>
        <w:tblStyle w:val="TableGrid"/>
        <w:tblW w:w="9360" w:type="dxa"/>
        <w:tblLook w:val="0000" w:firstRow="0" w:lastRow="0" w:firstColumn="0" w:lastColumn="0" w:noHBand="0" w:noVBand="0"/>
      </w:tblPr>
      <w:tblGrid>
        <w:gridCol w:w="1720"/>
        <w:gridCol w:w="1901"/>
        <w:gridCol w:w="1255"/>
        <w:gridCol w:w="1901"/>
        <w:gridCol w:w="1249"/>
        <w:gridCol w:w="1334"/>
      </w:tblGrid>
      <w:tr w:rsidR="00D25FFF" w:rsidRPr="00EF24F9" w14:paraId="51BCA8C0" w14:textId="77777777" w:rsidTr="00EF24F9">
        <w:tc>
          <w:tcPr>
            <w:tcW w:w="1860" w:type="dxa"/>
          </w:tcPr>
          <w:p w14:paraId="421537AC" w14:textId="77777777" w:rsidR="00D25FFF" w:rsidRPr="00EF24F9" w:rsidRDefault="00D25FFF" w:rsidP="0092518F">
            <w:pPr>
              <w:rPr>
                <w:rFonts w:ascii="Times New Roman" w:hAnsi="Times New Roman" w:cs="Times New Roman"/>
              </w:rPr>
            </w:pPr>
            <w:r w:rsidRPr="00EF24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Subgroup</w:t>
            </w:r>
          </w:p>
        </w:tc>
        <w:tc>
          <w:tcPr>
            <w:tcW w:w="2100" w:type="dxa"/>
          </w:tcPr>
          <w:p w14:paraId="4305A836" w14:textId="77777777" w:rsidR="00D25FFF" w:rsidRPr="00EF24F9" w:rsidRDefault="00D25FFF" w:rsidP="0092518F">
            <w:pPr>
              <w:rPr>
                <w:rFonts w:ascii="Times New Roman" w:hAnsi="Times New Roman" w:cs="Times New Roman"/>
              </w:rPr>
            </w:pPr>
            <w:r w:rsidRPr="00EF24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Group 1</w:t>
            </w:r>
          </w:p>
        </w:tc>
        <w:tc>
          <w:tcPr>
            <w:tcW w:w="1400" w:type="dxa"/>
          </w:tcPr>
          <w:p w14:paraId="4B12FA94" w14:textId="77777777" w:rsidR="00D25FFF" w:rsidRPr="00EF24F9" w:rsidRDefault="00D25FFF" w:rsidP="0092518F">
            <w:pPr>
              <w:rPr>
                <w:rFonts w:ascii="Times New Roman" w:hAnsi="Times New Roman" w:cs="Times New Roman"/>
              </w:rPr>
            </w:pPr>
            <w:r w:rsidRPr="00EF24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PP1 % (G1)</w:t>
            </w:r>
          </w:p>
        </w:tc>
        <w:tc>
          <w:tcPr>
            <w:tcW w:w="2100" w:type="dxa"/>
          </w:tcPr>
          <w:p w14:paraId="3223ED3D" w14:textId="77777777" w:rsidR="00D25FFF" w:rsidRPr="00EF24F9" w:rsidRDefault="00D25FFF" w:rsidP="0092518F">
            <w:pPr>
              <w:rPr>
                <w:rFonts w:ascii="Times New Roman" w:hAnsi="Times New Roman" w:cs="Times New Roman"/>
              </w:rPr>
            </w:pPr>
            <w:r w:rsidRPr="00EF24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Group 2</w:t>
            </w:r>
          </w:p>
        </w:tc>
        <w:tc>
          <w:tcPr>
            <w:tcW w:w="1400" w:type="dxa"/>
          </w:tcPr>
          <w:p w14:paraId="2750FF19" w14:textId="77777777" w:rsidR="00D25FFF" w:rsidRPr="00EF24F9" w:rsidRDefault="00D25FFF" w:rsidP="0092518F">
            <w:pPr>
              <w:rPr>
                <w:rFonts w:ascii="Times New Roman" w:hAnsi="Times New Roman" w:cs="Times New Roman"/>
              </w:rPr>
            </w:pPr>
            <w:r w:rsidRPr="00EF24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PP1 % (G2)</w:t>
            </w:r>
          </w:p>
        </w:tc>
        <w:tc>
          <w:tcPr>
            <w:tcW w:w="1500" w:type="dxa"/>
          </w:tcPr>
          <w:p w14:paraId="695735ED" w14:textId="77777777" w:rsidR="00D25FFF" w:rsidRPr="00EF24F9" w:rsidRDefault="00D25FFF" w:rsidP="0092518F">
            <w:pPr>
              <w:rPr>
                <w:rFonts w:ascii="Times New Roman" w:hAnsi="Times New Roman" w:cs="Times New Roman"/>
              </w:rPr>
            </w:pPr>
            <w:r w:rsidRPr="00EF24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p-value</w:t>
            </w:r>
          </w:p>
        </w:tc>
      </w:tr>
      <w:tr w:rsidR="00D25FFF" w:rsidRPr="00EF24F9" w14:paraId="17C7143A" w14:textId="77777777" w:rsidTr="00EF24F9">
        <w:tc>
          <w:tcPr>
            <w:tcW w:w="1860" w:type="dxa"/>
          </w:tcPr>
          <w:p w14:paraId="4DA2BDEB" w14:textId="77777777" w:rsidR="00D25FFF" w:rsidRPr="00EF24F9" w:rsidRDefault="00D25FFF" w:rsidP="0092518F">
            <w:pPr>
              <w:rPr>
                <w:rFonts w:ascii="Times New Roman" w:hAnsi="Times New Roman" w:cs="Times New Roman"/>
              </w:rPr>
            </w:pPr>
            <w:r w:rsidRPr="00EF24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Parity</w:t>
            </w:r>
          </w:p>
        </w:tc>
        <w:tc>
          <w:tcPr>
            <w:tcW w:w="2100" w:type="dxa"/>
          </w:tcPr>
          <w:p w14:paraId="775CB6FC" w14:textId="77777777" w:rsidR="00D25FFF" w:rsidRPr="00EF24F9" w:rsidRDefault="00D25FFF" w:rsidP="0092518F">
            <w:pPr>
              <w:rPr>
                <w:rFonts w:ascii="Times New Roman" w:hAnsi="Times New Roman" w:cs="Times New Roman"/>
              </w:rPr>
            </w:pPr>
            <w:r w:rsidRPr="00EF24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Nulliparous</w:t>
            </w:r>
          </w:p>
        </w:tc>
        <w:tc>
          <w:tcPr>
            <w:tcW w:w="1400" w:type="dxa"/>
          </w:tcPr>
          <w:p w14:paraId="3AE4E0DA" w14:textId="77777777" w:rsidR="00D25FFF" w:rsidRPr="00EF24F9" w:rsidRDefault="00D25FFF" w:rsidP="0092518F">
            <w:pPr>
              <w:rPr>
                <w:rFonts w:ascii="Times New Roman" w:hAnsi="Times New Roman" w:cs="Times New Roman"/>
              </w:rPr>
            </w:pPr>
            <w:r w:rsidRPr="00EF24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46.7%</w:t>
            </w:r>
          </w:p>
        </w:tc>
        <w:tc>
          <w:tcPr>
            <w:tcW w:w="2100" w:type="dxa"/>
          </w:tcPr>
          <w:p w14:paraId="7992D60C" w14:textId="77777777" w:rsidR="00D25FFF" w:rsidRPr="00EF24F9" w:rsidRDefault="00D25FFF" w:rsidP="0092518F">
            <w:pPr>
              <w:rPr>
                <w:rFonts w:ascii="Times New Roman" w:hAnsi="Times New Roman" w:cs="Times New Roman"/>
              </w:rPr>
            </w:pPr>
            <w:r w:rsidRPr="00EF24F9">
              <w:rPr>
                <w:rFonts w:ascii="Times New Roman" w:hAnsi="Times New Roman" w:cs="Times New Roman"/>
                <w:sz w:val="18"/>
                <w:szCs w:val="18"/>
              </w:rPr>
              <w:t>Multiparous</w:t>
            </w:r>
          </w:p>
        </w:tc>
        <w:tc>
          <w:tcPr>
            <w:tcW w:w="1400" w:type="dxa"/>
          </w:tcPr>
          <w:p w14:paraId="112A75CF" w14:textId="77777777" w:rsidR="00D25FFF" w:rsidRPr="00EF24F9" w:rsidRDefault="00D25FFF" w:rsidP="0092518F">
            <w:pPr>
              <w:rPr>
                <w:rFonts w:ascii="Times New Roman" w:hAnsi="Times New Roman" w:cs="Times New Roman"/>
              </w:rPr>
            </w:pPr>
            <w:r w:rsidRPr="00EF24F9">
              <w:rPr>
                <w:rFonts w:ascii="Times New Roman" w:hAnsi="Times New Roman" w:cs="Times New Roman"/>
                <w:sz w:val="18"/>
                <w:szCs w:val="18"/>
              </w:rPr>
              <w:t>29.4%</w:t>
            </w:r>
          </w:p>
        </w:tc>
        <w:tc>
          <w:tcPr>
            <w:tcW w:w="1500" w:type="dxa"/>
          </w:tcPr>
          <w:p w14:paraId="24F64BCF" w14:textId="77777777" w:rsidR="00D25FFF" w:rsidRPr="00EF24F9" w:rsidRDefault="00D25FFF" w:rsidP="0092518F">
            <w:pPr>
              <w:rPr>
                <w:rFonts w:ascii="Times New Roman" w:hAnsi="Times New Roman" w:cs="Times New Roman"/>
              </w:rPr>
            </w:pPr>
            <w:r w:rsidRPr="00EF24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0.030*</w:t>
            </w:r>
          </w:p>
        </w:tc>
      </w:tr>
      <w:tr w:rsidR="00D25FFF" w:rsidRPr="00EF24F9" w14:paraId="75881D2B" w14:textId="77777777" w:rsidTr="00EF24F9">
        <w:tc>
          <w:tcPr>
            <w:tcW w:w="1860" w:type="dxa"/>
          </w:tcPr>
          <w:p w14:paraId="4B5FA83F" w14:textId="77777777" w:rsidR="00D25FFF" w:rsidRPr="00EF24F9" w:rsidRDefault="00D25FFF" w:rsidP="0092518F">
            <w:pPr>
              <w:rPr>
                <w:rFonts w:ascii="Times New Roman" w:hAnsi="Times New Roman" w:cs="Times New Roman"/>
              </w:rPr>
            </w:pPr>
            <w:r w:rsidRPr="00EF24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Maternal age</w:t>
            </w:r>
          </w:p>
        </w:tc>
        <w:tc>
          <w:tcPr>
            <w:tcW w:w="2100" w:type="dxa"/>
          </w:tcPr>
          <w:p w14:paraId="2FC6550D" w14:textId="77777777" w:rsidR="00D25FFF" w:rsidRPr="00EF24F9" w:rsidRDefault="00D25FFF" w:rsidP="0092518F">
            <w:pPr>
              <w:rPr>
                <w:rFonts w:ascii="Times New Roman" w:hAnsi="Times New Roman" w:cs="Times New Roman"/>
              </w:rPr>
            </w:pPr>
            <w:r w:rsidRPr="00EF24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Age &lt;25</w:t>
            </w:r>
          </w:p>
        </w:tc>
        <w:tc>
          <w:tcPr>
            <w:tcW w:w="1400" w:type="dxa"/>
          </w:tcPr>
          <w:p w14:paraId="66B9973B" w14:textId="77777777" w:rsidR="00D25FFF" w:rsidRPr="00EF24F9" w:rsidRDefault="00D25FFF" w:rsidP="0092518F">
            <w:pPr>
              <w:rPr>
                <w:rFonts w:ascii="Times New Roman" w:hAnsi="Times New Roman" w:cs="Times New Roman"/>
              </w:rPr>
            </w:pPr>
            <w:r w:rsidRPr="00EF24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45.3%</w:t>
            </w:r>
          </w:p>
        </w:tc>
        <w:tc>
          <w:tcPr>
            <w:tcW w:w="2100" w:type="dxa"/>
          </w:tcPr>
          <w:p w14:paraId="78EBA585" w14:textId="77777777" w:rsidR="00D25FFF" w:rsidRPr="00EF24F9" w:rsidRDefault="00D25FFF" w:rsidP="0092518F">
            <w:pPr>
              <w:rPr>
                <w:rFonts w:ascii="Times New Roman" w:hAnsi="Times New Roman" w:cs="Times New Roman"/>
              </w:rPr>
            </w:pPr>
            <w:r w:rsidRPr="00EF24F9">
              <w:rPr>
                <w:rFonts w:ascii="Times New Roman" w:hAnsi="Times New Roman" w:cs="Times New Roman"/>
                <w:sz w:val="18"/>
                <w:szCs w:val="18"/>
              </w:rPr>
              <w:t>Age ≥25</w:t>
            </w:r>
          </w:p>
        </w:tc>
        <w:tc>
          <w:tcPr>
            <w:tcW w:w="1400" w:type="dxa"/>
          </w:tcPr>
          <w:p w14:paraId="0339DF86" w14:textId="77777777" w:rsidR="00D25FFF" w:rsidRPr="00EF24F9" w:rsidRDefault="00D25FFF" w:rsidP="0092518F">
            <w:pPr>
              <w:rPr>
                <w:rFonts w:ascii="Times New Roman" w:hAnsi="Times New Roman" w:cs="Times New Roman"/>
              </w:rPr>
            </w:pPr>
            <w:r w:rsidRPr="00EF24F9">
              <w:rPr>
                <w:rFonts w:ascii="Times New Roman" w:hAnsi="Times New Roman" w:cs="Times New Roman"/>
                <w:sz w:val="18"/>
                <w:szCs w:val="18"/>
              </w:rPr>
              <w:t>26.0%</w:t>
            </w:r>
          </w:p>
        </w:tc>
        <w:tc>
          <w:tcPr>
            <w:tcW w:w="1500" w:type="dxa"/>
          </w:tcPr>
          <w:p w14:paraId="5E40C310" w14:textId="77777777" w:rsidR="00D25FFF" w:rsidRPr="00EF24F9" w:rsidRDefault="00D25FFF" w:rsidP="0092518F">
            <w:pPr>
              <w:rPr>
                <w:rFonts w:ascii="Times New Roman" w:hAnsi="Times New Roman" w:cs="Times New Roman"/>
              </w:rPr>
            </w:pPr>
            <w:r w:rsidRPr="00EF24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0.012*</w:t>
            </w:r>
          </w:p>
        </w:tc>
      </w:tr>
      <w:tr w:rsidR="00D25FFF" w:rsidRPr="00EF24F9" w14:paraId="2051F416" w14:textId="77777777" w:rsidTr="00EF24F9">
        <w:tc>
          <w:tcPr>
            <w:tcW w:w="1860" w:type="dxa"/>
          </w:tcPr>
          <w:p w14:paraId="01D40218" w14:textId="77777777" w:rsidR="00D25FFF" w:rsidRPr="00EF24F9" w:rsidRDefault="00D25FFF" w:rsidP="0092518F">
            <w:pPr>
              <w:rPr>
                <w:rFonts w:ascii="Times New Roman" w:hAnsi="Times New Roman" w:cs="Times New Roman"/>
              </w:rPr>
            </w:pPr>
            <w:r w:rsidRPr="00EF24F9">
              <w:rPr>
                <w:rFonts w:ascii="Times New Roman" w:hAnsi="Times New Roman" w:cs="Times New Roman"/>
                <w:sz w:val="18"/>
                <w:szCs w:val="18"/>
              </w:rPr>
              <w:t>Complication</w:t>
            </w:r>
          </w:p>
        </w:tc>
        <w:tc>
          <w:tcPr>
            <w:tcW w:w="2100" w:type="dxa"/>
          </w:tcPr>
          <w:p w14:paraId="3D6115C8" w14:textId="77777777" w:rsidR="00D25FFF" w:rsidRPr="00EF24F9" w:rsidRDefault="00D25FFF" w:rsidP="0092518F">
            <w:pPr>
              <w:rPr>
                <w:rFonts w:ascii="Times New Roman" w:hAnsi="Times New Roman" w:cs="Times New Roman"/>
              </w:rPr>
            </w:pPr>
            <w:r w:rsidRPr="00EF24F9">
              <w:rPr>
                <w:rFonts w:ascii="Times New Roman" w:hAnsi="Times New Roman" w:cs="Times New Roman"/>
                <w:sz w:val="18"/>
                <w:szCs w:val="18"/>
              </w:rPr>
              <w:t>Any complication</w:t>
            </w:r>
          </w:p>
        </w:tc>
        <w:tc>
          <w:tcPr>
            <w:tcW w:w="1400" w:type="dxa"/>
          </w:tcPr>
          <w:p w14:paraId="508D62F0" w14:textId="77777777" w:rsidR="00D25FFF" w:rsidRPr="00EF24F9" w:rsidRDefault="00D25FFF" w:rsidP="0092518F">
            <w:pPr>
              <w:rPr>
                <w:rFonts w:ascii="Times New Roman" w:hAnsi="Times New Roman" w:cs="Times New Roman"/>
              </w:rPr>
            </w:pPr>
            <w:r w:rsidRPr="00EF24F9">
              <w:rPr>
                <w:rFonts w:ascii="Times New Roman" w:hAnsi="Times New Roman" w:cs="Times New Roman"/>
                <w:sz w:val="18"/>
                <w:szCs w:val="18"/>
              </w:rPr>
              <w:t>23.2%</w:t>
            </w:r>
          </w:p>
        </w:tc>
        <w:tc>
          <w:tcPr>
            <w:tcW w:w="2100" w:type="dxa"/>
          </w:tcPr>
          <w:p w14:paraId="5B197464" w14:textId="77777777" w:rsidR="00D25FFF" w:rsidRPr="00EF24F9" w:rsidRDefault="00D25FFF" w:rsidP="0092518F">
            <w:pPr>
              <w:rPr>
                <w:rFonts w:ascii="Times New Roman" w:hAnsi="Times New Roman" w:cs="Times New Roman"/>
              </w:rPr>
            </w:pPr>
            <w:r w:rsidRPr="00EF24F9">
              <w:rPr>
                <w:rFonts w:ascii="Times New Roman" w:hAnsi="Times New Roman" w:cs="Times New Roman"/>
                <w:sz w:val="18"/>
                <w:szCs w:val="18"/>
              </w:rPr>
              <w:t>No complication</w:t>
            </w:r>
          </w:p>
        </w:tc>
        <w:tc>
          <w:tcPr>
            <w:tcW w:w="1400" w:type="dxa"/>
          </w:tcPr>
          <w:p w14:paraId="7A930D0C" w14:textId="77777777" w:rsidR="00D25FFF" w:rsidRPr="00EF24F9" w:rsidRDefault="00D25FFF" w:rsidP="0092518F">
            <w:pPr>
              <w:rPr>
                <w:rFonts w:ascii="Times New Roman" w:hAnsi="Times New Roman" w:cs="Times New Roman"/>
              </w:rPr>
            </w:pPr>
            <w:r w:rsidRPr="00EF24F9">
              <w:rPr>
                <w:rFonts w:ascii="Times New Roman" w:hAnsi="Times New Roman" w:cs="Times New Roman"/>
                <w:sz w:val="18"/>
                <w:szCs w:val="18"/>
              </w:rPr>
              <w:t>39.2%</w:t>
            </w:r>
          </w:p>
        </w:tc>
        <w:tc>
          <w:tcPr>
            <w:tcW w:w="1500" w:type="dxa"/>
          </w:tcPr>
          <w:p w14:paraId="766874B3" w14:textId="77777777" w:rsidR="00D25FFF" w:rsidRPr="00EF24F9" w:rsidRDefault="00D25FFF" w:rsidP="0092518F">
            <w:pPr>
              <w:rPr>
                <w:rFonts w:ascii="Times New Roman" w:hAnsi="Times New Roman" w:cs="Times New Roman"/>
              </w:rPr>
            </w:pPr>
            <w:r w:rsidRPr="00EF24F9">
              <w:rPr>
                <w:rFonts w:ascii="Times New Roman" w:hAnsi="Times New Roman" w:cs="Times New Roman"/>
                <w:sz w:val="18"/>
                <w:szCs w:val="18"/>
              </w:rPr>
              <w:t>0.086</w:t>
            </w:r>
          </w:p>
        </w:tc>
      </w:tr>
    </w:tbl>
    <w:p w14:paraId="030DA99E" w14:textId="77777777" w:rsidR="00D25FFF" w:rsidRPr="00EF24F9" w:rsidRDefault="00D25FFF" w:rsidP="00D25FFF">
      <w:pPr>
        <w:spacing w:before="100" w:after="280"/>
        <w:rPr>
          <w:rFonts w:ascii="Times New Roman" w:hAnsi="Times New Roman" w:cs="Times New Roman"/>
        </w:rPr>
      </w:pPr>
      <w:r w:rsidRPr="00EF24F9">
        <w:rPr>
          <w:rFonts w:ascii="Times New Roman" w:hAnsi="Times New Roman" w:cs="Times New Roman"/>
          <w:i/>
          <w:iCs/>
          <w:sz w:val="17"/>
          <w:szCs w:val="17"/>
        </w:rPr>
        <w:t>* p&lt;0.05 (Mann-Whitney U or chi-square test, as applicable). PP1 = Pause Point 1.</w:t>
      </w:r>
    </w:p>
    <w:p w14:paraId="06BF1E48" w14:textId="77777777" w:rsidR="00F60FDE" w:rsidRPr="00EF24F9" w:rsidRDefault="00F60FDE">
      <w:pPr>
        <w:rPr>
          <w:rFonts w:ascii="Times New Roman" w:hAnsi="Times New Roman" w:cs="Times New Roman"/>
        </w:rPr>
      </w:pPr>
    </w:p>
    <w:sectPr w:rsidR="00F60FDE" w:rsidRPr="00EF24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FFF"/>
    <w:rsid w:val="000D3123"/>
    <w:rsid w:val="002C1F3D"/>
    <w:rsid w:val="0059101D"/>
    <w:rsid w:val="006A7420"/>
    <w:rsid w:val="009C1DD7"/>
    <w:rsid w:val="00D25FFF"/>
    <w:rsid w:val="00EF24F9"/>
    <w:rsid w:val="00F60FDE"/>
    <w:rsid w:val="00FD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8F1AC"/>
  <w15:chartTrackingRefBased/>
  <w15:docId w15:val="{8209EB8D-0129-5544-AFF8-0B7D6185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FFF"/>
    <w:pPr>
      <w:spacing w:after="0" w:line="240" w:lineRule="auto"/>
    </w:pPr>
    <w:rPr>
      <w:rFonts w:ascii="Candara" w:eastAsia="Candara" w:hAnsi="Candara" w:cs="Candara"/>
      <w:kern w:val="0"/>
      <w:sz w:val="21"/>
      <w:szCs w:val="21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5FF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5FF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5FF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FF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5FF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5FF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5FF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5FF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5FF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5F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5F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5F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FF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5FF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5F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5F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5F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5F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5F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25F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5FF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25F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5FF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25F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5FF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25FF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5F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5FF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5FF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F2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Lizah Nyawira</dc:creator>
  <cp:keywords/>
  <dc:description/>
  <cp:lastModifiedBy>Mike Mulongo</cp:lastModifiedBy>
  <cp:revision>2</cp:revision>
  <dcterms:created xsi:type="dcterms:W3CDTF">2026-06-30T20:33:00Z</dcterms:created>
  <dcterms:modified xsi:type="dcterms:W3CDTF">2026-06-30T20:33:00Z</dcterms:modified>
</cp:coreProperties>
</file>