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5BAB6" w14:textId="77777777" w:rsidR="00CB6764" w:rsidRDefault="00CB6764" w:rsidP="00CB6764">
      <w:pPr>
        <w:pStyle w:val="Heading2"/>
        <w:shd w:val="clear" w:color="auto" w:fill="FFFFFF"/>
        <w:spacing w:before="480" w:beforeAutospacing="0" w:after="240" w:afterAutospacing="0"/>
        <w:jc w:val="both"/>
        <w:rPr>
          <w:rFonts w:asciiTheme="majorBidi" w:hAnsiTheme="majorBidi" w:cstheme="majorBidi"/>
          <w:color w:val="0F1115"/>
          <w:sz w:val="24"/>
          <w:szCs w:val="24"/>
        </w:rPr>
      </w:pPr>
      <w:r>
        <w:rPr>
          <w:rFonts w:asciiTheme="majorBidi" w:hAnsiTheme="majorBidi" w:cstheme="majorBidi"/>
          <w:color w:val="0F1115"/>
          <w:sz w:val="24"/>
          <w:szCs w:val="24"/>
        </w:rPr>
        <w:t>Supplementary Information</w:t>
      </w:r>
    </w:p>
    <w:p w14:paraId="51ABAC4D" w14:textId="77777777" w:rsidR="00CB6764" w:rsidRDefault="00CB6764" w:rsidP="00CB6764">
      <w:pPr>
        <w:pStyle w:val="Heading3"/>
        <w:shd w:val="clear" w:color="auto" w:fill="FFFFFF"/>
        <w:spacing w:before="480" w:after="240" w:line="240" w:lineRule="auto"/>
        <w:jc w:val="both"/>
        <w:rPr>
          <w:rFonts w:asciiTheme="majorBidi" w:hAnsiTheme="majorBidi"/>
          <w:color w:val="0F1115"/>
        </w:rPr>
      </w:pPr>
      <w:r>
        <w:rPr>
          <w:rFonts w:asciiTheme="majorBidi" w:hAnsiTheme="majorBidi"/>
          <w:color w:val="0F1115"/>
        </w:rPr>
        <w:t>Table S1: Primer sequences used for qRT-PCR analysis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6"/>
        <w:gridCol w:w="3043"/>
        <w:gridCol w:w="3175"/>
        <w:gridCol w:w="1956"/>
      </w:tblGrid>
      <w:tr w:rsidR="00CB6764" w14:paraId="74F09E96" w14:textId="77777777" w:rsidTr="003C690E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1FDD57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Gene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F3521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Forward primer (5' → 3')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EA0C24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Reverse primer (5' → 3')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49DEA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Amplicon size (bp)</w:t>
            </w:r>
          </w:p>
        </w:tc>
      </w:tr>
      <w:tr w:rsidR="00CB6764" w14:paraId="196BE3A2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E00D77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Bax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1574E3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GGC TGG ACA CTG GAC TTC CT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618214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GGT GAG GAG GCC TGC CCA TA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0C82624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98</w:t>
            </w:r>
          </w:p>
        </w:tc>
      </w:tr>
      <w:tr w:rsidR="00CB6764" w14:paraId="619F5F4B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B088C4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Bcl-2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FB522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GGT GGG GTC ATG TGT GTG G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8AB09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CGG TTC AGG TAC TCA GTC ATC C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0A4E984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89</w:t>
            </w:r>
          </w:p>
        </w:tc>
      </w:tr>
      <w:tr w:rsidR="00CB6764" w14:paraId="59670958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A17A12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Caspase-3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8D438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GGA GCA AGT CAG TGG CTC CA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63A7D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GGA TGC AAT ATG GGA GCA GTC A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72BE11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105</w:t>
            </w:r>
          </w:p>
        </w:tc>
      </w:tr>
      <w:tr w:rsidR="00CB6764" w14:paraId="4F48B61B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0DE549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Caspase-9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5F82E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GAG TTC AGG AGG ACG GCC TG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2E19F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GCA TGG CAC TCA CGT CAG GA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EA79D4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112</w:t>
            </w:r>
          </w:p>
        </w:tc>
      </w:tr>
      <w:tr w:rsidR="00CB6764" w14:paraId="57B7385B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37F0E7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p53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59B65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GAG GTT GGC TCT GAC TGT ACC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B5887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TCC GTC CCA AGA TCG CAC TC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7411B0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85</w:t>
            </w:r>
          </w:p>
        </w:tc>
      </w:tr>
      <w:tr w:rsidR="00CB6764" w14:paraId="4392B131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AF9E03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GAPDH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1B59B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GGA GCG AGA TCC CTC CAA AAT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4CF8F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GGC TGT TGT CAT ACT TCT CAT GG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EF762B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120</w:t>
            </w:r>
          </w:p>
        </w:tc>
      </w:tr>
    </w:tbl>
    <w:p w14:paraId="6DA46CCE" w14:textId="77777777" w:rsidR="00CB6764" w:rsidRDefault="00CB6764" w:rsidP="00CB6764">
      <w:pPr>
        <w:shd w:val="clear" w:color="auto" w:fill="FFFFFF"/>
        <w:spacing w:before="480" w:after="480" w:line="240" w:lineRule="auto"/>
        <w:jc w:val="both"/>
        <w:rPr>
          <w:rFonts w:asciiTheme="majorBidi" w:hAnsiTheme="majorBidi" w:cstheme="majorBidi"/>
          <w:color w:val="0F1115"/>
          <w:sz w:val="24"/>
          <w:szCs w:val="24"/>
        </w:rPr>
      </w:pPr>
    </w:p>
    <w:p w14:paraId="57EF0A07" w14:textId="77777777" w:rsidR="00CB6764" w:rsidRDefault="00CB6764" w:rsidP="00CB6764">
      <w:pPr>
        <w:pStyle w:val="Heading3"/>
        <w:shd w:val="clear" w:color="auto" w:fill="FFFFFF"/>
        <w:spacing w:before="480" w:after="240" w:line="240" w:lineRule="auto"/>
        <w:jc w:val="both"/>
        <w:rPr>
          <w:rFonts w:asciiTheme="majorBidi" w:hAnsiTheme="majorBidi"/>
          <w:color w:val="0F1115"/>
        </w:rPr>
      </w:pPr>
      <w:r>
        <w:rPr>
          <w:rFonts w:asciiTheme="majorBidi" w:hAnsiTheme="majorBidi"/>
          <w:color w:val="0F1115"/>
        </w:rPr>
        <w:lastRenderedPageBreak/>
        <w:t>Table S2: Complete ranking of all 25 complexes based on interaction energy (from most stable to least stable) (mean ± SD, n=3)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"/>
        <w:gridCol w:w="1499"/>
        <w:gridCol w:w="1631"/>
        <w:gridCol w:w="1667"/>
        <w:gridCol w:w="1440"/>
        <w:gridCol w:w="2366"/>
      </w:tblGrid>
      <w:tr w:rsidR="00CB6764" w14:paraId="6D4B75E2" w14:textId="77777777" w:rsidTr="003C690E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8609DA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Rank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8D448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Complex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8B74C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E_int (kJ/mol)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0B6F2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Drug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B4E16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Nanocage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736D30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Recommendation</w:t>
            </w:r>
          </w:p>
        </w:tc>
      </w:tr>
      <w:tr w:rsidR="00CB6764" w14:paraId="459A79FE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2F648F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D5A6B9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NU-NC-Fe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DF939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-63.2 ± 1.7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2D2C9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Nitrouracil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1493E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NC-Fe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C7B69E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★★★★★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(Excellent)</w:t>
            </w:r>
          </w:p>
        </w:tc>
      </w:tr>
      <w:tr w:rsidR="00CB6764" w14:paraId="14AAC46D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246CC2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12EDE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FU-NC-Fe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3E7D4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-59.8 ± 1.6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59FBD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Fluorouracil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20537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NC-Fe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C2F7BB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★★★★★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(Excellent)</w:t>
            </w:r>
          </w:p>
        </w:tc>
      </w:tr>
      <w:tr w:rsidR="00CB6764" w14:paraId="3D7859E8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63E370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D0FE0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NU-NC-Cu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AF06B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-59.4 ± 1.6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A1C46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Nitrouracil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F9153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NC-Cu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AAF987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★★★★★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(Excellent)</w:t>
            </w:r>
          </w:p>
        </w:tc>
      </w:tr>
      <w:tr w:rsidR="00CB6764" w14:paraId="32E1D4E9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D1DE2E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97D9D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NU-NC-Zn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28DFAD4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-56.7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DC876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Nitrouracil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438C4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NC-Zn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86A58E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★★★★☆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(Good)</w:t>
            </w:r>
          </w:p>
        </w:tc>
      </w:tr>
      <w:tr w:rsidR="00CB6764" w14:paraId="662DBCEA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CB1C89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67EE9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FU-NC-Cu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38EC2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-56.2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C7566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Fluorouracil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49770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NC-Cu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268B67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★★★★☆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(Good)</w:t>
            </w:r>
          </w:p>
        </w:tc>
      </w:tr>
      <w:tr w:rsidR="00CB6764" w14:paraId="08E6C4BD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3B53F3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47E60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TU-NC-Fe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50260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-55.6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CEEC8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Thiouracil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559E3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NC-Fe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DA25D6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★★★★☆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(Good)</w:t>
            </w:r>
          </w:p>
        </w:tc>
      </w:tr>
      <w:tr w:rsidR="00CB6764" w14:paraId="2E61C9CF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8164BA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A61C42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NU-NC-O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3ADD3C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-52.1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EA205B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Nitrouracil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C2B69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NC-O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0E4A384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★★★★☆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(Good)</w:t>
            </w:r>
          </w:p>
        </w:tc>
      </w:tr>
      <w:tr w:rsidR="00CB6764" w14:paraId="24BF59F5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887CF4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27E92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TU-NC-Cu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27671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-52.3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AA978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Thiouracil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82E18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NC-Cu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413556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★★★★☆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(Good)</w:t>
            </w:r>
          </w:p>
        </w:tc>
      </w:tr>
      <w:tr w:rsidR="00CB6764" w14:paraId="3A98ECBF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BEADF3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836C8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FU-NC-Zn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8E7151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-53.4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20E6F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Fluorouracil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49D39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NC-Zn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4465E3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★★★★☆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(Good)</w:t>
            </w:r>
          </w:p>
        </w:tc>
      </w:tr>
      <w:tr w:rsidR="00CB6764" w14:paraId="3D552EE9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7BF3EE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DC931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U-NC-Fe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02855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-53.4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C0FFE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Uracil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259FA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NC-Fe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76A8AA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★★★☆☆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(Moderate)</w:t>
            </w:r>
          </w:p>
        </w:tc>
      </w:tr>
      <w:tr w:rsidR="00CB6764" w14:paraId="7E4E4964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7F5741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7463B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U-NC-Cu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221B8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-50.1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86DEC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Uracil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1DAF9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NC-Cu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3E549D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★★★☆☆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(Moderate)</w:t>
            </w:r>
          </w:p>
        </w:tc>
      </w:tr>
      <w:tr w:rsidR="00CB6764" w14:paraId="01FD60C2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C62797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lastRenderedPageBreak/>
              <w:t>12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D99E2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TU-NC-Zn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93DC5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-49.2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78974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Thiouracil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4F3B14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NC-Zn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99A5D6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★★★☆☆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(Moderate)</w:t>
            </w:r>
          </w:p>
        </w:tc>
      </w:tr>
      <w:tr w:rsidR="00CB6764" w14:paraId="586AC56B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075920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6FB5B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FU-NC-O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9B0D9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-48.7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661B9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Fluorouracil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83D953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NC-O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D9280F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★★★☆☆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(Moderate)</w:t>
            </w:r>
          </w:p>
        </w:tc>
      </w:tr>
      <w:tr w:rsidR="00CB6764" w14:paraId="70472A3F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324887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B941AF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U-NC-Zn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BDB587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-47.8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8DE767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Uracil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973C94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NC-Zn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9FED53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★★★☆☆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(Moderate)</w:t>
            </w:r>
          </w:p>
        </w:tc>
      </w:tr>
      <w:tr w:rsidR="00CB6764" w14:paraId="426DCBB9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52CAFB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5DF0F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PU-NC-Fe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F347A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-49.8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114D9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Propyluracil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D9F42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NC-Fe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278E174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★★★☆☆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(Moderate)</w:t>
            </w:r>
          </w:p>
        </w:tc>
      </w:tr>
      <w:tr w:rsidR="00CB6764" w14:paraId="544F1171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92D54F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2182F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TU-NC-O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AAF60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-45.2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AD6DB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Thiouracil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57EDE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NC-O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C4DEB7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★★★☆☆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(Moderate)</w:t>
            </w:r>
          </w:p>
        </w:tc>
      </w:tr>
      <w:tr w:rsidR="00CB6764" w14:paraId="53C6F729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85CF46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18801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NU-NC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F6AB3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-45.6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13A4B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Nitrouracil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A3CA3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3926F5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★★★☆☆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(Moderate)</w:t>
            </w:r>
          </w:p>
        </w:tc>
      </w:tr>
      <w:tr w:rsidR="00CB6764" w14:paraId="7B91E921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304B88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28350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PU-NC-Cu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878F3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-46.5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8EB90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Propyluracil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95D1F4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NC-Cu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485C98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★★★☆☆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(Moderate)</w:t>
            </w:r>
          </w:p>
        </w:tc>
      </w:tr>
      <w:tr w:rsidR="00CB6764" w14:paraId="6A326C3F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7A99F0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47D6E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PU-NC-Zn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0BDDD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-44.3 ± 1.2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4B5CD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Propyluracil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35CA7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NC-Zn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6A45A8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★★☆☆☆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(Weak)</w:t>
            </w:r>
          </w:p>
        </w:tc>
      </w:tr>
      <w:tr w:rsidR="00CB6764" w14:paraId="2EDB1541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B6FA05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67730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U-NC-O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B41D8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-43.5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BDD52A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Uracil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B8BA9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NC-O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DDC133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★★☆☆☆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(Weak)</w:t>
            </w:r>
          </w:p>
        </w:tc>
      </w:tr>
      <w:tr w:rsidR="00CB6764" w14:paraId="1060093F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5CB2F7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E89B54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FU-NC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9BE11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-42.3 ± 1.2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165D9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Fluorouracil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11FCF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923758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★★☆☆☆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(Weak)</w:t>
            </w:r>
          </w:p>
        </w:tc>
      </w:tr>
      <w:tr w:rsidR="00CB6764" w14:paraId="492E5648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F4F6384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A9B08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TU-NC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E6AC6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-40.1 ± 1.2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71829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Thiouracil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AC1FD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64E696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★★☆☆☆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(Weak)</w:t>
            </w:r>
          </w:p>
        </w:tc>
      </w:tr>
      <w:tr w:rsidR="00CB6764" w14:paraId="0E2D6F6E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1B0D50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E97BA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U-NC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33AB20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-38.2 ± 1.2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CBAA8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Uracil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58DE0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14B3B4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★★☆☆☆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(Weak)</w:t>
            </w:r>
          </w:p>
        </w:tc>
      </w:tr>
      <w:tr w:rsidR="00CB6764" w14:paraId="57ACBEF6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0188CA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8D7C2C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PU-NC-O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57E7F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-39.8 ± 1.2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F69F0F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Propyluracil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4F6EC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NC-O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859CA24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★★☆☆☆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(Weak)</w:t>
            </w:r>
          </w:p>
        </w:tc>
      </w:tr>
      <w:tr w:rsidR="00CB6764" w14:paraId="3B40C048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926D53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lastRenderedPageBreak/>
              <w:t>25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CD428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PU-NC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7E998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-34.5 ± 1.1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5D3968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Propyluracil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42670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B78256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★☆☆☆☆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(Very weak)</w:t>
            </w:r>
          </w:p>
        </w:tc>
      </w:tr>
    </w:tbl>
    <w:p w14:paraId="3E1D6365" w14:textId="77777777" w:rsidR="00CB6764" w:rsidRDefault="00CB6764" w:rsidP="00CB6764">
      <w:pPr>
        <w:shd w:val="clear" w:color="auto" w:fill="FFFFFF"/>
        <w:spacing w:before="480" w:after="480" w:line="240" w:lineRule="auto"/>
        <w:jc w:val="both"/>
        <w:rPr>
          <w:rFonts w:asciiTheme="majorBidi" w:hAnsiTheme="majorBidi" w:cstheme="majorBidi"/>
          <w:color w:val="0F1115"/>
          <w:sz w:val="24"/>
          <w:szCs w:val="24"/>
        </w:rPr>
      </w:pPr>
    </w:p>
    <w:p w14:paraId="087B0059" w14:textId="77777777" w:rsidR="00CB6764" w:rsidRDefault="00CB6764" w:rsidP="00CB6764">
      <w:pPr>
        <w:pStyle w:val="Heading3"/>
        <w:shd w:val="clear" w:color="auto" w:fill="FFFFFF"/>
        <w:spacing w:before="480" w:after="240" w:line="240" w:lineRule="auto"/>
        <w:jc w:val="both"/>
        <w:rPr>
          <w:rFonts w:asciiTheme="majorBidi" w:hAnsiTheme="majorBidi"/>
          <w:color w:val="0F1115"/>
        </w:rPr>
      </w:pPr>
      <w:r>
        <w:rPr>
          <w:rFonts w:asciiTheme="majorBidi" w:hAnsiTheme="majorBidi"/>
          <w:color w:val="0F1115"/>
        </w:rPr>
        <w:t>Table S3: Complete pH data - Adsorption percentage (R%) at pH = 5 for all 25 complexes (mean ± SD, n=3)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4"/>
        <w:gridCol w:w="1452"/>
        <w:gridCol w:w="1452"/>
        <w:gridCol w:w="1452"/>
        <w:gridCol w:w="1452"/>
        <w:gridCol w:w="1212"/>
      </w:tblGrid>
      <w:tr w:rsidR="00CB6764" w14:paraId="2CA5A16A" w14:textId="77777777" w:rsidTr="003C690E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1C903F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Drug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A9E5F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E7CFE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NC-O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20B4D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NC-Cu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C5FAE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NC-Fe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37AAF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NC-Zn</w:t>
            </w:r>
          </w:p>
        </w:tc>
      </w:tr>
      <w:tr w:rsidR="00CB6764" w14:paraId="5CCB335D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92E2C6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Uracil (U)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69AA6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20.1 ± 1.2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BA31F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23.5 ± 1.1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1BABB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28.2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9692C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31.5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88977F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25.8 ± 1.2</w:t>
            </w:r>
          </w:p>
        </w:tc>
      </w:tr>
      <w:tr w:rsidR="00CB6764" w14:paraId="3E35A259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A7E565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Fluorouracil (FU)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C251F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29.2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8CF6A5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33.8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2F5DE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39.5 ± 1.6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31452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41.9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936966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36.2 ± 1.4</w:t>
            </w:r>
          </w:p>
        </w:tc>
      </w:tr>
      <w:tr w:rsidR="00CB6764" w14:paraId="42E1BF21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AA2069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Thiouracil (TU)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E311D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24.5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312AA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28.1 ± 1.2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3EC4B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33.2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0DEEE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35.6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793243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30.4 ± 1.3</w:t>
            </w:r>
          </w:p>
        </w:tc>
      </w:tr>
      <w:tr w:rsidR="00CB6764" w14:paraId="50509274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96E2AB4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Propyluracil (PU)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6933C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15.2 ± 1.0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F5155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18.5 ± 1.1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408A9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22.8 ± 1.2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11907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25.1 ± 1.2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CE09F6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20.3 ± 1.1</w:t>
            </w:r>
          </w:p>
        </w:tc>
      </w:tr>
      <w:tr w:rsidR="00CB6764" w14:paraId="736A269B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E0F4A2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Nitrouracil (NU)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9D789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36.3 ± 1.6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328F7D4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40.2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5B83CE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45.5 ± 1.7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8066A2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48.3 ± 1.6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9231F0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42.1 ± 1.5</w:t>
            </w:r>
          </w:p>
        </w:tc>
      </w:tr>
    </w:tbl>
    <w:p w14:paraId="4A580B0F" w14:textId="77777777" w:rsidR="00CB6764" w:rsidRDefault="00CB6764" w:rsidP="00CB6764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rFonts w:asciiTheme="majorBidi" w:hAnsiTheme="majorBidi" w:cstheme="majorBidi"/>
          <w:color w:val="0F1115"/>
        </w:rPr>
      </w:pPr>
      <w:r>
        <w:rPr>
          <w:rFonts w:asciiTheme="majorBidi" w:hAnsiTheme="majorBidi" w:cstheme="majorBidi"/>
          <w:color w:val="0F1115"/>
        </w:rPr>
        <w:t>*Conditions: contact time = 30 min, initial concentration = 20 ppm, adsorbent mass = 0.08 g, V = 10 mL, T = 25°C*</w:t>
      </w:r>
    </w:p>
    <w:p w14:paraId="2EAD16F1" w14:textId="77777777" w:rsidR="00CB6764" w:rsidRDefault="00CB6764" w:rsidP="00CB6764">
      <w:pPr>
        <w:shd w:val="clear" w:color="auto" w:fill="FFFFFF"/>
        <w:spacing w:before="480" w:after="480" w:line="240" w:lineRule="auto"/>
        <w:jc w:val="both"/>
        <w:rPr>
          <w:rFonts w:asciiTheme="majorBidi" w:hAnsiTheme="majorBidi" w:cstheme="majorBidi"/>
          <w:color w:val="0F1115"/>
          <w:sz w:val="24"/>
          <w:szCs w:val="24"/>
        </w:rPr>
      </w:pPr>
    </w:p>
    <w:p w14:paraId="4155E2E2" w14:textId="77777777" w:rsidR="00CB6764" w:rsidRDefault="00CB6764" w:rsidP="00CB6764">
      <w:pPr>
        <w:pStyle w:val="Heading3"/>
        <w:shd w:val="clear" w:color="auto" w:fill="FFFFFF"/>
        <w:spacing w:before="480" w:after="240" w:line="240" w:lineRule="auto"/>
        <w:jc w:val="both"/>
        <w:rPr>
          <w:rFonts w:asciiTheme="majorBidi" w:hAnsiTheme="majorBidi"/>
          <w:color w:val="0F1115"/>
        </w:rPr>
      </w:pPr>
      <w:r>
        <w:rPr>
          <w:rFonts w:asciiTheme="majorBidi" w:hAnsiTheme="majorBidi"/>
          <w:color w:val="0F1115"/>
        </w:rPr>
        <w:t>Table S4: Complete pH data - Adsorption percentage (R%) at pH = 9 for all 25 complexes (mean ± SD, n=3)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4"/>
        <w:gridCol w:w="1452"/>
        <w:gridCol w:w="1452"/>
        <w:gridCol w:w="1452"/>
        <w:gridCol w:w="1452"/>
        <w:gridCol w:w="1212"/>
      </w:tblGrid>
      <w:tr w:rsidR="00CB6764" w14:paraId="0697529B" w14:textId="77777777" w:rsidTr="003C690E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6EDCEF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Drug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28E16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5BC47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NC-O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8D153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NC-Cu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7304B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NC-Fe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87D8D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NC-Zn</w:t>
            </w:r>
          </w:p>
        </w:tc>
      </w:tr>
      <w:tr w:rsidR="00CB6764" w14:paraId="5076F3B2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648C04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Uracil (U)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043D1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35.4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A7FC6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39.8 ± 1.2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8B214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44.2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89B36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47.8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1B38EB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42.5 ± 1.3</w:t>
            </w:r>
          </w:p>
        </w:tc>
      </w:tr>
      <w:tr w:rsidR="00CB6764" w14:paraId="6E692582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E6FDF1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lastRenderedPageBreak/>
              <w:t>Fluorouracil (FU)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CF212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45.2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37588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49.5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4C86A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54.8 ± 1.6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1D6199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57.2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DA1ACA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52.1 ± 1.4</w:t>
            </w:r>
          </w:p>
        </w:tc>
      </w:tr>
      <w:tr w:rsidR="00CB6764" w14:paraId="0BAA1794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2D0D7E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Thiouracil (TU)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0F76D2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40.1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22EF1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44.3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A3A5C1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49.0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EB639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51.5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058D9D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46.8 ± 1.4</w:t>
            </w:r>
          </w:p>
        </w:tc>
      </w:tr>
      <w:tr w:rsidR="00CB6764" w14:paraId="42E2305A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7572FA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Propyluracil (PU)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CBFDE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28.5 ± 1.2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D921E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32.2 ± 1.2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F736B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37.1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FC195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40.3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6645A1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34.8 ± 1.2</w:t>
            </w:r>
          </w:p>
        </w:tc>
      </w:tr>
      <w:tr w:rsidR="00CB6764" w14:paraId="72A950AD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A65C56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Nitrouracil (NU)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53296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52.2 ± 1.6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A675F2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56.5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ABA511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61.0 ± 1.7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8C64EE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64.5 ± 1.6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ACDC27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58.9 ± 1.5</w:t>
            </w:r>
          </w:p>
        </w:tc>
      </w:tr>
    </w:tbl>
    <w:p w14:paraId="6488DEC7" w14:textId="77777777" w:rsidR="00CB6764" w:rsidRDefault="00CB6764" w:rsidP="00CB6764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rFonts w:asciiTheme="majorBidi" w:hAnsiTheme="majorBidi" w:cstheme="majorBidi"/>
          <w:color w:val="0F1115"/>
        </w:rPr>
      </w:pPr>
      <w:r>
        <w:rPr>
          <w:rFonts w:asciiTheme="majorBidi" w:hAnsiTheme="majorBidi" w:cstheme="majorBidi"/>
          <w:color w:val="0F1115"/>
        </w:rPr>
        <w:t>*Conditions: contact time = 30 min, initial concentration = 20 ppm, adsorbent mass = 0.08 g, V = 10 mL, T = 25°C*</w:t>
      </w:r>
    </w:p>
    <w:p w14:paraId="71D761B7" w14:textId="77777777" w:rsidR="00CB6764" w:rsidRDefault="00CB6764" w:rsidP="00CB6764">
      <w:pPr>
        <w:shd w:val="clear" w:color="auto" w:fill="FFFFFF"/>
        <w:spacing w:before="480" w:after="480" w:line="240" w:lineRule="auto"/>
        <w:jc w:val="both"/>
        <w:rPr>
          <w:rFonts w:asciiTheme="majorBidi" w:hAnsiTheme="majorBidi" w:cstheme="majorBidi"/>
          <w:color w:val="0F1115"/>
          <w:sz w:val="24"/>
          <w:szCs w:val="24"/>
        </w:rPr>
      </w:pPr>
    </w:p>
    <w:p w14:paraId="6ECC991F" w14:textId="77777777" w:rsidR="00CB6764" w:rsidRDefault="00CB6764" w:rsidP="00CB6764">
      <w:pPr>
        <w:pStyle w:val="Heading3"/>
        <w:shd w:val="clear" w:color="auto" w:fill="FFFFFF"/>
        <w:spacing w:before="480" w:after="240" w:line="240" w:lineRule="auto"/>
        <w:jc w:val="both"/>
        <w:rPr>
          <w:rFonts w:asciiTheme="majorBidi" w:hAnsiTheme="majorBidi"/>
          <w:color w:val="0F1115"/>
        </w:rPr>
      </w:pPr>
      <w:r>
        <w:rPr>
          <w:rFonts w:asciiTheme="majorBidi" w:hAnsiTheme="majorBidi"/>
          <w:color w:val="0F1115"/>
        </w:rPr>
        <w:t>Table S5: Complete time data - Adsorption percentage (R%) at 15 minutes for all 25 complexes (mean ± SD, n=3, pH = 7)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4"/>
        <w:gridCol w:w="1452"/>
        <w:gridCol w:w="1452"/>
        <w:gridCol w:w="1452"/>
        <w:gridCol w:w="1452"/>
        <w:gridCol w:w="1212"/>
      </w:tblGrid>
      <w:tr w:rsidR="00CB6764" w14:paraId="57E4FEDC" w14:textId="77777777" w:rsidTr="003C690E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A1B2CF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Drug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99504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A8BAD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NC-O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155D5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NC-Cu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1A9CCB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NC-Fe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1F254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NC-Zn</w:t>
            </w:r>
          </w:p>
        </w:tc>
      </w:tr>
      <w:tr w:rsidR="00CB6764" w14:paraId="037F34D8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7122C5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Uracil (U)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3CE1F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38.2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DB4EBE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42.5 ± 1.2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CB322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48.1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50845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51.4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1F307C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45.8 ± 1.3</w:t>
            </w:r>
          </w:p>
        </w:tc>
      </w:tr>
      <w:tr w:rsidR="00CB6764" w14:paraId="66A35EE5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21AEF2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Fluorouracil (FU)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54825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44.3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19ADD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49.2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32E96E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54.5 ± 1.6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5EE8B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58.2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D11958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52.1 ± 1.4</w:t>
            </w:r>
          </w:p>
        </w:tc>
      </w:tr>
      <w:tr w:rsidR="00CB6764" w14:paraId="3D98F221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47C702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Thiouracil (TU)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E65BE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41.2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60BCC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45.8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E3714E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50.8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29D05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54.2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92B4F9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48.5 ± 1.4</w:t>
            </w:r>
          </w:p>
        </w:tc>
      </w:tr>
      <w:tr w:rsidR="00CB6764" w14:paraId="6DECD923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F8D9E2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Propyluracil (PU)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F9008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31.3 ± 1.2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9971EE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35.5 ± 1.2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8868A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40.2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24342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43.8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0F263D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38.1 ± 1.2</w:t>
            </w:r>
          </w:p>
        </w:tc>
      </w:tr>
      <w:tr w:rsidR="00CB6764" w14:paraId="3B97E1E9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253101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Nitrouracil (NU)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9D622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50.5 ± 1.6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CC430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55.2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34F00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60.8 ± 1.7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E875F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64.1 ± 1.6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C02342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57.8 ± 1.5</w:t>
            </w:r>
          </w:p>
        </w:tc>
      </w:tr>
    </w:tbl>
    <w:p w14:paraId="4CC27964" w14:textId="77777777" w:rsidR="00CB6764" w:rsidRDefault="00CB6764" w:rsidP="00CB6764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rFonts w:asciiTheme="majorBidi" w:hAnsiTheme="majorBidi" w:cstheme="majorBidi"/>
          <w:color w:val="0F1115"/>
        </w:rPr>
      </w:pPr>
      <w:r>
        <w:rPr>
          <w:rFonts w:asciiTheme="majorBidi" w:hAnsiTheme="majorBidi" w:cstheme="majorBidi"/>
          <w:color w:val="0F1115"/>
        </w:rPr>
        <w:t>*Conditions: initial concentration = 20 ppm, adsorbent mass = 0.08 g, V = 10 mL, T = 25°C*</w:t>
      </w:r>
    </w:p>
    <w:p w14:paraId="5BB7D1AF" w14:textId="77777777" w:rsidR="00CB6764" w:rsidRDefault="00CB6764" w:rsidP="00CB6764">
      <w:pPr>
        <w:pStyle w:val="Heading3"/>
        <w:shd w:val="clear" w:color="auto" w:fill="FFFFFF"/>
        <w:spacing w:before="480" w:after="240" w:line="240" w:lineRule="auto"/>
        <w:jc w:val="both"/>
        <w:rPr>
          <w:rFonts w:asciiTheme="majorBidi" w:hAnsiTheme="majorBidi"/>
          <w:color w:val="0F1115"/>
        </w:rPr>
      </w:pPr>
    </w:p>
    <w:p w14:paraId="35F4170B" w14:textId="77777777" w:rsidR="00CB6764" w:rsidRDefault="00CB6764" w:rsidP="00CB6764">
      <w:pPr>
        <w:pStyle w:val="Heading3"/>
        <w:shd w:val="clear" w:color="auto" w:fill="FFFFFF"/>
        <w:spacing w:before="480" w:after="240" w:line="240" w:lineRule="auto"/>
        <w:jc w:val="both"/>
        <w:rPr>
          <w:rFonts w:asciiTheme="majorBidi" w:hAnsiTheme="majorBidi"/>
          <w:color w:val="0F1115"/>
          <w:rtl/>
        </w:rPr>
      </w:pPr>
      <w:r>
        <w:rPr>
          <w:rFonts w:asciiTheme="majorBidi" w:hAnsiTheme="majorBidi"/>
          <w:color w:val="0F1115"/>
        </w:rPr>
        <w:t>Table S6: Complete time data - Adsorption percentage (R%) at 45 minutes for all 25 complexes (mean ± SD, n=3, pH = 7)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4"/>
        <w:gridCol w:w="1452"/>
        <w:gridCol w:w="1452"/>
        <w:gridCol w:w="1452"/>
        <w:gridCol w:w="1452"/>
        <w:gridCol w:w="1212"/>
      </w:tblGrid>
      <w:tr w:rsidR="00CB6764" w14:paraId="5533C23F" w14:textId="77777777" w:rsidTr="003C690E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024CD1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Drug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DE0D1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A8AAF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NC-O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B43C8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NC-Cu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8386C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NC-Fe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D6317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NC-Zn</w:t>
            </w:r>
          </w:p>
        </w:tc>
      </w:tr>
      <w:tr w:rsidR="00CB6764" w14:paraId="4CACB796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DAFD0F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Uracil (U)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EF702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49.5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8AEC11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53.8 ± 1.2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332744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59.4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A3E1B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62.8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71646F4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57.1 ± 1.3</w:t>
            </w:r>
          </w:p>
        </w:tc>
      </w:tr>
      <w:tr w:rsidR="00CB6764" w14:paraId="36D6AB88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90BD12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Fluorouracil (FU)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62BE7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57.8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3104F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63.5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B993534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69.8 ± 1.6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F9AD6D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73.2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230025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65.5 ± 1.4</w:t>
            </w:r>
          </w:p>
        </w:tc>
      </w:tr>
      <w:tr w:rsidR="00CB6764" w14:paraId="29B90375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47F57D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Thiouracil (TU)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59F8B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53.8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AA6AED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58.5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8E305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64.5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E1695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67.8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692685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60.6 ± 1.4</w:t>
            </w:r>
          </w:p>
        </w:tc>
      </w:tr>
      <w:tr w:rsidR="00CB6764" w14:paraId="1C11680E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9C6680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Propyluracil (PU)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91F48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42.6 ± 1.2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95E3E3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47.5 ± 1.2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85FB7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53.1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0D716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56.4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8C36BF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49.9 ± 1.2</w:t>
            </w:r>
          </w:p>
        </w:tc>
      </w:tr>
      <w:tr w:rsidR="00CB6764" w14:paraId="7CCA2C02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2D1909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Nitrouracil (NU)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A4D0D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63.5 ± 1.6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9EC95B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68.9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3907A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74.5 ± 1.7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AE7F1C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76.8 ± 1.6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F33442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70.3 ± 1.5</w:t>
            </w:r>
          </w:p>
        </w:tc>
      </w:tr>
    </w:tbl>
    <w:p w14:paraId="7307507E" w14:textId="77777777" w:rsidR="00CB6764" w:rsidRDefault="00CB6764" w:rsidP="00CB6764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rFonts w:asciiTheme="majorBidi" w:hAnsiTheme="majorBidi" w:cstheme="majorBidi"/>
          <w:color w:val="0F1115"/>
        </w:rPr>
      </w:pPr>
      <w:r>
        <w:rPr>
          <w:rFonts w:asciiTheme="majorBidi" w:hAnsiTheme="majorBidi" w:cstheme="majorBidi"/>
          <w:color w:val="0F1115"/>
        </w:rPr>
        <w:t>*Conditions: initial concentration = 20 ppm, adsorbent mass = 0.08 g, V = 10 mL, T = 25°C*</w:t>
      </w:r>
    </w:p>
    <w:p w14:paraId="7AA7F711" w14:textId="77777777" w:rsidR="00CB6764" w:rsidRDefault="00CB6764" w:rsidP="00CB6764">
      <w:pPr>
        <w:shd w:val="clear" w:color="auto" w:fill="FFFFFF"/>
        <w:spacing w:before="480" w:after="480" w:line="240" w:lineRule="auto"/>
        <w:jc w:val="both"/>
        <w:rPr>
          <w:rFonts w:asciiTheme="majorBidi" w:hAnsiTheme="majorBidi" w:cstheme="majorBidi"/>
          <w:color w:val="0F1115"/>
          <w:sz w:val="24"/>
          <w:szCs w:val="24"/>
        </w:rPr>
      </w:pPr>
    </w:p>
    <w:p w14:paraId="18BE4CC7" w14:textId="77777777" w:rsidR="00CB6764" w:rsidRDefault="00CB6764" w:rsidP="00CB6764">
      <w:pPr>
        <w:pStyle w:val="Heading3"/>
        <w:shd w:val="clear" w:color="auto" w:fill="FFFFFF"/>
        <w:spacing w:before="480" w:after="240" w:line="240" w:lineRule="auto"/>
        <w:jc w:val="both"/>
        <w:rPr>
          <w:rFonts w:asciiTheme="majorBidi" w:hAnsiTheme="majorBidi"/>
          <w:color w:val="0F1115"/>
        </w:rPr>
      </w:pPr>
      <w:r>
        <w:rPr>
          <w:rFonts w:asciiTheme="majorBidi" w:hAnsiTheme="majorBidi"/>
          <w:color w:val="0F1115"/>
        </w:rPr>
        <w:t>Table S7: Complete concentration data - Adsorption percentage (R%) for all five drugs on NC-Fe at 5-100 ppm (mean ± SD, n=3)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3"/>
        <w:gridCol w:w="1215"/>
        <w:gridCol w:w="1849"/>
        <w:gridCol w:w="1666"/>
        <w:gridCol w:w="1849"/>
        <w:gridCol w:w="1728"/>
      </w:tblGrid>
      <w:tr w:rsidR="00CB6764" w14:paraId="6A9339D9" w14:textId="77777777" w:rsidTr="003C690E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7941CA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Conc. (ppm)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1CDD0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Uracil (U)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5860F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Fluorouracil (FU)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8D7EA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Thiouracil (TU)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A40EE7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Propyluracil (PU)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8081ED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Nitrouracil (NU)</w:t>
            </w:r>
          </w:p>
        </w:tc>
      </w:tr>
      <w:tr w:rsidR="00CB6764" w14:paraId="146800A8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D1F38D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D43F0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65.2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8224B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72.5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C6628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68.8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BED924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58.2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69D1CD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78.5 ± 1.6</w:t>
            </w:r>
          </w:p>
        </w:tc>
      </w:tr>
      <w:tr w:rsidR="00CB6764" w14:paraId="1B281C7A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4EDE85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F87F5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60.1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393B8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68.5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ADF34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64.2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5BA67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52.5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E0E06D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74.2 ± 1.6</w:t>
            </w:r>
          </w:p>
        </w:tc>
      </w:tr>
      <w:tr w:rsidR="00CB6764" w14:paraId="7C7D52C1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CD92FA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306613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61.4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CBD6A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71.8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F627B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66.5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5F9FE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55.1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9855E3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75.5 ± 1.6</w:t>
            </w:r>
          </w:p>
        </w:tc>
      </w:tr>
      <w:tr w:rsidR="00CB6764" w14:paraId="0D6F2B1F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EDCABF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lastRenderedPageBreak/>
              <w:t>50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2BE650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55.2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364A8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64.8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D520F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60.5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95E5EF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48.2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46F507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68.5 ± 1.6</w:t>
            </w:r>
          </w:p>
        </w:tc>
      </w:tr>
      <w:tr w:rsidR="00CB6764" w14:paraId="60E94A5D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CD5ECB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E7525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48.2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4ECB6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57.5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DE8C5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53.2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BB59A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42.5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16AFFE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62.5 ± 1.6</w:t>
            </w:r>
          </w:p>
        </w:tc>
      </w:tr>
    </w:tbl>
    <w:p w14:paraId="70D6CA1E" w14:textId="77777777" w:rsidR="00CB6764" w:rsidRDefault="00CB6764" w:rsidP="00CB6764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rFonts w:asciiTheme="majorBidi" w:hAnsiTheme="majorBidi" w:cstheme="majorBidi"/>
          <w:color w:val="0F1115"/>
        </w:rPr>
      </w:pPr>
      <w:r>
        <w:rPr>
          <w:rFonts w:asciiTheme="majorBidi" w:hAnsiTheme="majorBidi" w:cstheme="majorBidi"/>
          <w:color w:val="0F1115"/>
        </w:rPr>
        <w:t>*Conditions: pH = 7, contact time = 30 min, adsorbent mass = 0.08 g, V = 10 mL, T = 25°C*</w:t>
      </w:r>
    </w:p>
    <w:p w14:paraId="7B14D628" w14:textId="77777777" w:rsidR="00CB6764" w:rsidRDefault="00CB6764" w:rsidP="00CB6764">
      <w:pPr>
        <w:shd w:val="clear" w:color="auto" w:fill="FFFFFF"/>
        <w:spacing w:before="480" w:after="480" w:line="240" w:lineRule="auto"/>
        <w:jc w:val="both"/>
        <w:rPr>
          <w:rFonts w:asciiTheme="majorBidi" w:hAnsiTheme="majorBidi" w:cstheme="majorBidi"/>
          <w:color w:val="0F1115"/>
          <w:sz w:val="24"/>
          <w:szCs w:val="24"/>
        </w:rPr>
      </w:pPr>
    </w:p>
    <w:p w14:paraId="6968C712" w14:textId="77777777" w:rsidR="00CB6764" w:rsidRDefault="00CB6764" w:rsidP="00CB6764">
      <w:pPr>
        <w:pStyle w:val="Heading3"/>
        <w:shd w:val="clear" w:color="auto" w:fill="FFFFFF"/>
        <w:spacing w:before="480" w:after="240" w:line="240" w:lineRule="auto"/>
        <w:jc w:val="both"/>
        <w:rPr>
          <w:rFonts w:asciiTheme="majorBidi" w:hAnsiTheme="majorBidi"/>
          <w:color w:val="0F1115"/>
        </w:rPr>
      </w:pPr>
      <w:r>
        <w:rPr>
          <w:rFonts w:asciiTheme="majorBidi" w:hAnsiTheme="majorBidi"/>
          <w:color w:val="0F1115"/>
        </w:rPr>
        <w:t>Table S8: Complete concentration data - Adsorption capacity (q_e, mg/g) for all five drugs on NC-Fe at 5-100 ppm (mean ± SD, n=3)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8"/>
        <w:gridCol w:w="1244"/>
        <w:gridCol w:w="1843"/>
        <w:gridCol w:w="1660"/>
        <w:gridCol w:w="1843"/>
        <w:gridCol w:w="1722"/>
      </w:tblGrid>
      <w:tr w:rsidR="00CB6764" w14:paraId="3D508451" w14:textId="77777777" w:rsidTr="003C690E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3A9F83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Conc. (ppm)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A37D44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Uracil (U)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09712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Fluorouracil (FU)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46714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Thiouracil (TU)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75A78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Propyluracil (PU)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A80EE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Nitrouracil (NU)</w:t>
            </w:r>
          </w:p>
        </w:tc>
      </w:tr>
      <w:tr w:rsidR="00CB6764" w14:paraId="3E939002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4F0ED7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D1F5F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0.41 ± 0.02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D616D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0.45 ± 0.02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37179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0.43 ± 0.02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90BB6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0.36 ± 0.02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571ECB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0.49 ± 0.02</w:t>
            </w:r>
          </w:p>
        </w:tc>
      </w:tr>
      <w:tr w:rsidR="00CB6764" w14:paraId="1983E1AB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E0880E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46188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0.75 ± 0.03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26C6A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0.86 ± 0.03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9F106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0.80 ± 0.03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2458AF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0.66 ± 0.03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0F2466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0.93 ± 0.03</w:t>
            </w:r>
          </w:p>
        </w:tc>
      </w:tr>
      <w:tr w:rsidR="00CB6764" w14:paraId="3D54F6A7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375278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7A27A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1.54 ± 0.05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9511C8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1.80 ± 0.05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7C0F4B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1.66 ± 0.05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78B96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1.38 ± 0.05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26D11E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1.89 ± 0.05</w:t>
            </w:r>
          </w:p>
        </w:tc>
      </w:tr>
      <w:tr w:rsidR="00CB6764" w14:paraId="7AE88B02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F874AC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4D3DB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3.45 ± 0.08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244712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4.05 ± 0.09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B6252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3.78 ± 0.08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BB712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3.01 ± 0.07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5EFC86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4.28 ± 0.09</w:t>
            </w:r>
          </w:p>
        </w:tc>
      </w:tr>
      <w:tr w:rsidR="00CB6764" w14:paraId="6FDCF1D7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629B94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B57B7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6.03 ± 0.12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4F21B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7.19 ± 0.14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CCF88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6.65 ± 0.13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67B38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5.31 ± 0.11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F5F236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7.81 ± 0.15</w:t>
            </w:r>
          </w:p>
        </w:tc>
      </w:tr>
    </w:tbl>
    <w:p w14:paraId="0A36A864" w14:textId="77777777" w:rsidR="00CB6764" w:rsidRDefault="00CB6764" w:rsidP="00CB6764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rFonts w:asciiTheme="majorBidi" w:hAnsiTheme="majorBidi" w:cstheme="majorBidi"/>
          <w:color w:val="0F1115"/>
        </w:rPr>
      </w:pPr>
      <w:r>
        <w:rPr>
          <w:rFonts w:asciiTheme="majorBidi" w:hAnsiTheme="majorBidi" w:cstheme="majorBidi"/>
          <w:color w:val="0F1115"/>
        </w:rPr>
        <w:t>*Conditions: pH = 7, contact time = 30 min, adsorbent mass = 0.08 g, V = 10 mL, T = 25°C*</w:t>
      </w:r>
    </w:p>
    <w:p w14:paraId="6DE6AB5D" w14:textId="77777777" w:rsidR="00CB6764" w:rsidRDefault="00CB6764" w:rsidP="00CB6764">
      <w:pPr>
        <w:shd w:val="clear" w:color="auto" w:fill="FFFFFF"/>
        <w:spacing w:before="480" w:after="480" w:line="240" w:lineRule="auto"/>
        <w:jc w:val="both"/>
        <w:rPr>
          <w:rFonts w:asciiTheme="majorBidi" w:hAnsiTheme="majorBidi" w:cstheme="majorBidi"/>
          <w:color w:val="0F1115"/>
          <w:sz w:val="24"/>
          <w:szCs w:val="24"/>
        </w:rPr>
      </w:pPr>
    </w:p>
    <w:p w14:paraId="454900FA" w14:textId="77777777" w:rsidR="00CB6764" w:rsidRDefault="00CB6764" w:rsidP="00CB6764">
      <w:pPr>
        <w:pStyle w:val="Heading3"/>
        <w:shd w:val="clear" w:color="auto" w:fill="FFFFFF"/>
        <w:spacing w:before="480" w:after="240" w:line="240" w:lineRule="auto"/>
        <w:jc w:val="both"/>
        <w:rPr>
          <w:rFonts w:asciiTheme="majorBidi" w:hAnsiTheme="majorBidi"/>
          <w:color w:val="0F1115"/>
        </w:rPr>
      </w:pPr>
      <w:r>
        <w:rPr>
          <w:rFonts w:asciiTheme="majorBidi" w:hAnsiTheme="majorBidi"/>
          <w:color w:val="0F1115"/>
        </w:rPr>
        <w:t>Table S9: Complete dosage data - Adsorption percentage (R%) for all five drugs on NC-Fe at 0.02-0.10 g (mean ± SD, n=3)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3"/>
        <w:gridCol w:w="1211"/>
        <w:gridCol w:w="1842"/>
        <w:gridCol w:w="1660"/>
        <w:gridCol w:w="1842"/>
        <w:gridCol w:w="1722"/>
      </w:tblGrid>
      <w:tr w:rsidR="00CB6764" w14:paraId="439B2A8A" w14:textId="77777777" w:rsidTr="003C690E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CB749C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Dosage (g)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E95C0F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Uracil (U)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1898A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Fluorouracil (FU)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A4043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Thiouracil (TU)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43C1B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Propyluracil (PU)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6BB21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Nitrouracil (NU)</w:t>
            </w:r>
          </w:p>
        </w:tc>
      </w:tr>
      <w:tr w:rsidR="00CB6764" w14:paraId="3146D884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2BBCD5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0.02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C1814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42.5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8A937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55.2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47CE9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48.8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7CD3D9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35.5 ± 1.2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7C08F5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62.2 ± 1.6</w:t>
            </w:r>
          </w:p>
        </w:tc>
      </w:tr>
      <w:tr w:rsidR="00CB6764" w14:paraId="55F38EDF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5ECFB8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0.04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7A06A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52.5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5E906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64.2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D7C2B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58.5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56093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45.2 ± 1.2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8ACBDA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70.5 ± 1.6</w:t>
            </w:r>
          </w:p>
        </w:tc>
      </w:tr>
      <w:tr w:rsidR="00CB6764" w14:paraId="289C174A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BBCE27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0.06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49E1A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58.2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6384E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68.8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EDC68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63.5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E6804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50.5 ± 1.2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ED5514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73.5 ± 1.6</w:t>
            </w:r>
          </w:p>
        </w:tc>
      </w:tr>
      <w:tr w:rsidR="00CB6764" w14:paraId="4FA100DD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7364D7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0.08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45E6E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61.4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9B8199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71.8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BB72E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66.5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32E93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55.1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C29EE1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75.5 ± 1.6</w:t>
            </w:r>
          </w:p>
        </w:tc>
      </w:tr>
      <w:tr w:rsidR="00CB6764" w14:paraId="5AA60A34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EAB03C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0.10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BE212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67.5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09851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76.5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43B39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72.2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E4DD22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60.5 ± 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A84907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79.8 ± 1.6</w:t>
            </w:r>
          </w:p>
        </w:tc>
      </w:tr>
    </w:tbl>
    <w:p w14:paraId="2EE24DD9" w14:textId="77777777" w:rsidR="00CB6764" w:rsidRDefault="00CB6764" w:rsidP="00CB6764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rFonts w:asciiTheme="majorBidi" w:hAnsiTheme="majorBidi" w:cstheme="majorBidi"/>
          <w:color w:val="0F1115"/>
        </w:rPr>
      </w:pPr>
      <w:r>
        <w:rPr>
          <w:rFonts w:asciiTheme="majorBidi" w:hAnsiTheme="majorBidi" w:cstheme="majorBidi"/>
          <w:color w:val="0F1115"/>
        </w:rPr>
        <w:t>*Conditions: pH = 7, contact time = 30 min, initial concentration = 20 ppm, V = 10 mL, T = 25°C*</w:t>
      </w:r>
    </w:p>
    <w:p w14:paraId="3AD15952" w14:textId="77777777" w:rsidR="00CB6764" w:rsidRDefault="00CB6764" w:rsidP="00CB6764">
      <w:pPr>
        <w:shd w:val="clear" w:color="auto" w:fill="FFFFFF"/>
        <w:spacing w:before="480" w:after="480" w:line="240" w:lineRule="auto"/>
        <w:jc w:val="both"/>
        <w:rPr>
          <w:rFonts w:asciiTheme="majorBidi" w:hAnsiTheme="majorBidi" w:cstheme="majorBidi"/>
          <w:color w:val="0F1115"/>
          <w:sz w:val="24"/>
          <w:szCs w:val="24"/>
        </w:rPr>
      </w:pPr>
    </w:p>
    <w:p w14:paraId="0C5C7051" w14:textId="77777777" w:rsidR="00CB6764" w:rsidRDefault="00CB6764" w:rsidP="00CB6764">
      <w:pPr>
        <w:pStyle w:val="Heading3"/>
        <w:shd w:val="clear" w:color="auto" w:fill="FFFFFF"/>
        <w:spacing w:before="480" w:after="240" w:line="240" w:lineRule="auto"/>
        <w:jc w:val="both"/>
        <w:rPr>
          <w:rFonts w:asciiTheme="majorBidi" w:hAnsiTheme="majorBidi"/>
          <w:color w:val="0F1115"/>
        </w:rPr>
      </w:pPr>
      <w:r>
        <w:rPr>
          <w:rFonts w:asciiTheme="majorBidi" w:hAnsiTheme="majorBidi"/>
          <w:color w:val="0F1115"/>
        </w:rPr>
        <w:t>Table S10: Complete dosage data - Adsorption capacity (q_e, mg/g) for all five drugs on NC-Fe at 0.02-0.10 g (mean ± SD, n=3)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9"/>
        <w:gridCol w:w="1238"/>
        <w:gridCol w:w="1837"/>
        <w:gridCol w:w="1654"/>
        <w:gridCol w:w="1837"/>
        <w:gridCol w:w="1715"/>
      </w:tblGrid>
      <w:tr w:rsidR="00CB6764" w14:paraId="7473C725" w14:textId="77777777" w:rsidTr="003C690E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14D7884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Dosage (g)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15366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Uracil (U)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D5983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Fluorouracil (FU)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3E2F2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Thiouracil (TU)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A4DB7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Propyluracil (PU)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834ED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Nitrouracil (NU)</w:t>
            </w:r>
          </w:p>
        </w:tc>
      </w:tr>
      <w:tr w:rsidR="00CB6764" w14:paraId="436F372B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8ABD61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0.02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3422A8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4.25 ± 0.08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66003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5.52 ± 0.10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22236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4.88 ± 0.09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B50AE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3.55 ± 0.07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46FE34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6.22 ± 0.11</w:t>
            </w:r>
          </w:p>
        </w:tc>
      </w:tr>
      <w:tr w:rsidR="00CB6764" w14:paraId="429FDCA0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CA449A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lastRenderedPageBreak/>
              <w:t>0.04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AB88F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2.63 ± 0.05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B2C6D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3.21 ± 0.06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82449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2.93 ± 0.05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8F7BE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2.26 ± 0.04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89120B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3.53 ± 0.07</w:t>
            </w:r>
          </w:p>
        </w:tc>
      </w:tr>
      <w:tr w:rsidR="00CB6764" w14:paraId="0C151ED0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9DFB40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0.06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0B2CF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1.94 ± 0.04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5C8DC3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2.29 ± 0.05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B4233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2.12 ± 0.04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B6A4A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1.68 ± 0.03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BD8828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2.45 ± 0.05</w:t>
            </w:r>
          </w:p>
        </w:tc>
      </w:tr>
      <w:tr w:rsidR="00CB6764" w14:paraId="692FE980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14BBEE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0.08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E72CE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1.54 ± 0.05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B2B8B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1.80 ± 0.05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F64343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1.66 ± 0.05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35157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1.38 ± 0.05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985B2F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1.89 ± 0.05</w:t>
            </w:r>
          </w:p>
        </w:tc>
      </w:tr>
      <w:tr w:rsidR="00CB6764" w14:paraId="664108CF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E1DB4A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0.10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A9679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1.35 ± 0.04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F86A7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1.53 ± 0.04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194A2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1.44 ± 0.04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F3F460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1.21 ± 0.03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96EAF1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1.60 ± 0.04</w:t>
            </w:r>
          </w:p>
        </w:tc>
      </w:tr>
    </w:tbl>
    <w:p w14:paraId="67FBD127" w14:textId="77777777" w:rsidR="00CB6764" w:rsidRDefault="00CB6764" w:rsidP="00CB6764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rFonts w:asciiTheme="majorBidi" w:hAnsiTheme="majorBidi" w:cstheme="majorBidi"/>
          <w:color w:val="0F1115"/>
        </w:rPr>
      </w:pPr>
      <w:r>
        <w:rPr>
          <w:rFonts w:asciiTheme="majorBidi" w:hAnsiTheme="majorBidi" w:cstheme="majorBidi"/>
          <w:color w:val="0F1115"/>
        </w:rPr>
        <w:t>*Conditions: pH = 7, contact time = 30 min, initial concentration = 20 ppm, V = 10 mL, T = 25°C*</w:t>
      </w:r>
    </w:p>
    <w:p w14:paraId="4293AAD9" w14:textId="77777777" w:rsidR="00CB6764" w:rsidRDefault="00CB6764" w:rsidP="00CB6764">
      <w:pPr>
        <w:shd w:val="clear" w:color="auto" w:fill="FFFFFF"/>
        <w:spacing w:before="480" w:after="480" w:line="240" w:lineRule="auto"/>
        <w:jc w:val="both"/>
        <w:rPr>
          <w:rFonts w:asciiTheme="majorBidi" w:hAnsiTheme="majorBidi" w:cstheme="majorBidi"/>
          <w:color w:val="0F1115"/>
          <w:sz w:val="24"/>
          <w:szCs w:val="24"/>
        </w:rPr>
      </w:pPr>
    </w:p>
    <w:p w14:paraId="360E0CF7" w14:textId="77777777" w:rsidR="00CB6764" w:rsidRDefault="00CB6764" w:rsidP="00CB6764">
      <w:pPr>
        <w:pStyle w:val="Heading3"/>
        <w:shd w:val="clear" w:color="auto" w:fill="FFFFFF"/>
        <w:spacing w:before="480" w:after="240" w:line="240" w:lineRule="auto"/>
        <w:jc w:val="both"/>
        <w:rPr>
          <w:rFonts w:asciiTheme="majorBidi" w:hAnsiTheme="majorBidi"/>
          <w:color w:val="0F1115"/>
        </w:rPr>
      </w:pPr>
      <w:r>
        <w:rPr>
          <w:rFonts w:asciiTheme="majorBidi" w:hAnsiTheme="majorBidi"/>
          <w:color w:val="0F1115"/>
        </w:rPr>
        <w:t>Table S11: Empty NC-Fe cell viability (%) on MCF-7 and HFF cells at various concentrations and time points (mean ± SD, n=3)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1329"/>
        <w:gridCol w:w="1330"/>
        <w:gridCol w:w="1330"/>
        <w:gridCol w:w="1211"/>
        <w:gridCol w:w="1211"/>
        <w:gridCol w:w="1142"/>
      </w:tblGrid>
      <w:tr w:rsidR="00CB6764" w14:paraId="00DA5BC5" w14:textId="77777777" w:rsidTr="003C690E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4143A2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Concentration (µM)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0866A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MCF-7 (24 h)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57D9A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MCF-7 (48 h)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44ED1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MCF-7 (72 h)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847C7D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HFF (24 h)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CA906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HFF (48 h)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A1348B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HFF (72 h)</w:t>
            </w:r>
          </w:p>
        </w:tc>
      </w:tr>
      <w:tr w:rsidR="00CB6764" w14:paraId="0F76F801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3FF57A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 (control)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5D184C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100.0 ± 2.1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DF513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100.0 ± 2.3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F3C323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100.0 ± 2.5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5ED2B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100.0 ± 2.0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C606C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100.0 ± 2.2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2FDD8E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100.0 ± 2.4</w:t>
            </w:r>
          </w:p>
        </w:tc>
      </w:tr>
      <w:tr w:rsidR="00CB6764" w14:paraId="1F477455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214E8F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73B660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98.5 ± 2.0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C65A9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97.8 ± 2.2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8DF4E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96.9 ± 2.4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F7FAA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99.1 ± 1.9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58E61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98.5 ± 2.1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17FCF7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97.9 ± 2.3</w:t>
            </w:r>
          </w:p>
        </w:tc>
      </w:tr>
      <w:tr w:rsidR="00CB6764" w14:paraId="08C659E0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346A1C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B8CD1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97.2 ± 1.9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A07DE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96.5 ± 2.1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30ACBE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95.8 ± 2.3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3CB82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98.2 ± 1.8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720C9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97.6 ± 2.0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65A7EF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96.8 ± 2.2</w:t>
            </w:r>
          </w:p>
        </w:tc>
      </w:tr>
      <w:tr w:rsidR="00CB6764" w14:paraId="4B058D1A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C728F1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1E7247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96.1 ± 1.8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6FBAC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95.2 ± 2.0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85D6FA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94.3 ± 2.2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917A8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97.5 ± 1.8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16D94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96.8 ± 2.0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A9B187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95.9 ± 2.2</w:t>
            </w:r>
          </w:p>
        </w:tc>
      </w:tr>
      <w:tr w:rsidR="00CB6764" w14:paraId="2FAB84F0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F03076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lastRenderedPageBreak/>
              <w:t>25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240801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94.8 ± 1.7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7DF11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93.9 ± 1.9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D9765F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92.8 ± 2.1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3051D4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96.4 ± 1.7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C037A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95.5 ± 1.9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525369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94.6 ± 2.1</w:t>
            </w:r>
          </w:p>
        </w:tc>
      </w:tr>
      <w:tr w:rsidR="00CB6764" w14:paraId="6173FFF9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217B57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988A1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93.2 ± 1.6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F7611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92.1 ± 1.8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55628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91.0 ± 2.0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B2FDA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95.1 ± 1.6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BA23F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94.2 ± 1.8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001D5C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93.1 ± 2.0</w:t>
            </w:r>
          </w:p>
        </w:tc>
      </w:tr>
      <w:tr w:rsidR="00CB6764" w14:paraId="367762B7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A2FEB6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65B5B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91.5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F9004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90.2 ± 1.7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8C729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89.1 ± 1.9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15F48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93.8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52FD2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92.5 ± 1.7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8C631F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91.4 ± 1.9</w:t>
            </w:r>
          </w:p>
        </w:tc>
      </w:tr>
      <w:tr w:rsidR="00CB6764" w14:paraId="67E689B2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D12D0B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DE965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89.8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3B2DF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88.5 ± 1.6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60831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87.2 ± 1.8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9252D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92.1 ± 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80C62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90.8 ± 1.6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C3E2A3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89.5 ± 1.8</w:t>
            </w:r>
          </w:p>
        </w:tc>
      </w:tr>
    </w:tbl>
    <w:p w14:paraId="123D6C53" w14:textId="77777777" w:rsidR="00CB6764" w:rsidRDefault="00CB6764" w:rsidP="00CB6764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rFonts w:asciiTheme="majorBidi" w:hAnsiTheme="majorBidi" w:cstheme="majorBidi"/>
          <w:color w:val="0F1115"/>
        </w:rPr>
      </w:pPr>
      <w:r>
        <w:rPr>
          <w:rStyle w:val="Emphasis"/>
          <w:rFonts w:asciiTheme="majorBidi" w:eastAsiaTheme="majorEastAsia" w:hAnsiTheme="majorBidi" w:cstheme="majorBidi"/>
          <w:color w:val="0F1115"/>
        </w:rPr>
        <w:t>No significant difference compared to control (P &gt; 0.05 for all concentrations and time points)</w:t>
      </w:r>
    </w:p>
    <w:p w14:paraId="59716CE4" w14:textId="77777777" w:rsidR="00CB6764" w:rsidRDefault="00CB6764" w:rsidP="00CB6764">
      <w:pPr>
        <w:shd w:val="clear" w:color="auto" w:fill="FFFFFF"/>
        <w:spacing w:before="480" w:after="480" w:line="240" w:lineRule="auto"/>
        <w:jc w:val="both"/>
        <w:rPr>
          <w:rFonts w:asciiTheme="majorBidi" w:hAnsiTheme="majorBidi" w:cstheme="majorBidi"/>
          <w:color w:val="0F1115"/>
          <w:sz w:val="24"/>
          <w:szCs w:val="24"/>
        </w:rPr>
      </w:pPr>
    </w:p>
    <w:p w14:paraId="6F6B3E44" w14:textId="77777777" w:rsidR="00CB6764" w:rsidRDefault="00CB6764" w:rsidP="00CB6764">
      <w:pPr>
        <w:pStyle w:val="Heading3"/>
        <w:shd w:val="clear" w:color="auto" w:fill="FFFFFF"/>
        <w:spacing w:before="480" w:after="240" w:line="240" w:lineRule="auto"/>
        <w:jc w:val="both"/>
        <w:rPr>
          <w:rFonts w:asciiTheme="majorBidi" w:hAnsiTheme="majorBidi"/>
          <w:color w:val="0F1115"/>
        </w:rPr>
      </w:pPr>
      <w:r>
        <w:rPr>
          <w:rFonts w:asciiTheme="majorBidi" w:hAnsiTheme="majorBidi"/>
          <w:color w:val="0F1115"/>
        </w:rPr>
        <w:t>Table S12: Complete IC₅₀ values (µM) for all treatments on MCF-7 and HFF cells after 48 hours (mean ± SD, n=3)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4"/>
        <w:gridCol w:w="2503"/>
        <w:gridCol w:w="2236"/>
        <w:gridCol w:w="2547"/>
      </w:tblGrid>
      <w:tr w:rsidR="00CB6764" w14:paraId="225691E2" w14:textId="77777777" w:rsidTr="003C690E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040B5F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Treatment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9055C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IC₅₀ on MCF-7 (µM)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37D03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IC₅₀ on HFF (µM)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3ADDA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Selectivity Index (SI)</w:t>
            </w:r>
          </w:p>
        </w:tc>
      </w:tr>
      <w:tr w:rsidR="00CB6764" w14:paraId="76F99EAD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E275DB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Free FU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444FA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44.8 ± 2.1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B005B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112.5 ± 4.5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5D928A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2.5</w:t>
            </w:r>
          </w:p>
        </w:tc>
      </w:tr>
      <w:tr w:rsidR="00CB6764" w14:paraId="317872EB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149576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Free NU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5AAA3F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35.2 ± 1.8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61389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98.6 ± 3.8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2C5988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2.8</w:t>
            </w:r>
          </w:p>
        </w:tc>
      </w:tr>
      <w:tr w:rsidR="00CB6764" w14:paraId="30B6B344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4DD63F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FU-NC-Fe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51806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18.5 ± 1.2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B6EE2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88.2 ± 3.2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DDBB4D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4.8</w:t>
            </w:r>
          </w:p>
        </w:tc>
      </w:tr>
      <w:tr w:rsidR="00CB6764" w14:paraId="0828B2D3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C0812E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NU-NC-Fe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C990D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12.5 ± 1.0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C6640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70.5 ± 2.8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4F8CEF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5.6</w:t>
            </w:r>
          </w:p>
        </w:tc>
      </w:tr>
      <w:tr w:rsidR="00CB6764" w14:paraId="20C7A5A0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C60FB1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Empty NC-Fe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8D117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&gt; 200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E4155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&gt; 200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6128D6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N/A</w:t>
            </w:r>
          </w:p>
        </w:tc>
      </w:tr>
    </w:tbl>
    <w:p w14:paraId="2629B29C" w14:textId="77777777" w:rsidR="00CB6764" w:rsidRDefault="00CB6764" w:rsidP="00CB6764">
      <w:pPr>
        <w:shd w:val="clear" w:color="auto" w:fill="FFFFFF"/>
        <w:spacing w:before="480" w:after="480" w:line="240" w:lineRule="auto"/>
        <w:jc w:val="both"/>
        <w:rPr>
          <w:rFonts w:asciiTheme="majorBidi" w:hAnsiTheme="majorBidi" w:cstheme="majorBidi"/>
          <w:color w:val="0F1115"/>
          <w:sz w:val="24"/>
          <w:szCs w:val="24"/>
        </w:rPr>
      </w:pPr>
    </w:p>
    <w:p w14:paraId="28B5C917" w14:textId="77777777" w:rsidR="00CB6764" w:rsidRDefault="00CB6764" w:rsidP="00CB6764">
      <w:pPr>
        <w:pStyle w:val="Heading3"/>
        <w:shd w:val="clear" w:color="auto" w:fill="FFFFFF"/>
        <w:spacing w:before="480" w:after="240" w:line="240" w:lineRule="auto"/>
        <w:jc w:val="both"/>
        <w:rPr>
          <w:rFonts w:asciiTheme="majorBidi" w:hAnsiTheme="majorBidi"/>
          <w:color w:val="0F1115"/>
        </w:rPr>
      </w:pPr>
      <w:r>
        <w:rPr>
          <w:rFonts w:asciiTheme="majorBidi" w:hAnsiTheme="majorBidi"/>
          <w:color w:val="0F1115"/>
        </w:rPr>
        <w:lastRenderedPageBreak/>
        <w:t>Table S13: Complete flow cytometry apoptosis data for MCF-7 cells after 48 hours of treatment (mean ± SD, n=3)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1"/>
        <w:gridCol w:w="1241"/>
        <w:gridCol w:w="1726"/>
        <w:gridCol w:w="1699"/>
        <w:gridCol w:w="1427"/>
        <w:gridCol w:w="1736"/>
      </w:tblGrid>
      <w:tr w:rsidR="00CB6764" w14:paraId="46C8FBDA" w14:textId="77777777" w:rsidTr="003C690E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0F0369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Treatment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6B4AB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Viable (%)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1F5FF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Early Apoptotic (%)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B0A9B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Late Apoptotic (%)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6CCE4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Necrotic (%)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31EFC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Total Apoptosis (%)</w:t>
            </w:r>
          </w:p>
        </w:tc>
      </w:tr>
      <w:tr w:rsidR="00CB6764" w14:paraId="16E0A00F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772A5C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Control (untreated)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4F678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95.2 ± 2.5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542F5B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2.5 ± 0.5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D94154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1.2 ± 0.3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ABF0C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1.1 ± 0.3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841FF0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3.7 ± 0.6</w:t>
            </w:r>
          </w:p>
        </w:tc>
      </w:tr>
      <w:tr w:rsidR="00CB6764" w14:paraId="253FDDEE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269191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Free FU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F3952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68.5 ± 3.0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AE4CF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17.8 ± 1.8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CC72D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10.7 ± 1.2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5F197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3.0 ± 0.5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D5FF4D1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28.5 ± 2.1</w:t>
            </w:r>
          </w:p>
        </w:tc>
      </w:tr>
      <w:tr w:rsidR="00CB6764" w14:paraId="4D28AF27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E31AB6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Free NU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28A8F1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61.2 ± 3.2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8A0A0C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22.5 ± 2.0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543CA8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12.7 ± 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BD82A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3.6 ± 0.6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549D97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35.2 ± 2.3</w:t>
            </w:r>
          </w:p>
        </w:tc>
      </w:tr>
      <w:tr w:rsidR="00CB6764" w14:paraId="3239F7AB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CD44DD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FU-NC-Fe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BB602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44.2 ± 3.0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A64048C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34.5 ± 2.2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A0F1C9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17.8 ± 1.6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C7B8E0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3.5 ± 0.5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90C26D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52.3 ± 2.5</w:t>
            </w:r>
          </w:p>
        </w:tc>
      </w:tr>
      <w:tr w:rsidR="00CB6764" w14:paraId="20806B0E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4DF34F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NU-NC-Fe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0102FA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34.5 ± 3.5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DBF514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38.2 ± 2.4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55EC4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24.6 ± 1.8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57903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2.7 ± 0.4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943FE5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62.8 ± 2.8</w:t>
            </w:r>
          </w:p>
        </w:tc>
      </w:tr>
    </w:tbl>
    <w:p w14:paraId="7997B4B3" w14:textId="77777777" w:rsidR="00CB6764" w:rsidRDefault="00CB6764" w:rsidP="00CB6764">
      <w:pPr>
        <w:shd w:val="clear" w:color="auto" w:fill="FFFFFF"/>
        <w:spacing w:before="480" w:after="480" w:line="240" w:lineRule="auto"/>
        <w:jc w:val="both"/>
        <w:rPr>
          <w:rFonts w:asciiTheme="majorBidi" w:hAnsiTheme="majorBidi" w:cstheme="majorBidi"/>
          <w:color w:val="0F1115"/>
          <w:sz w:val="24"/>
          <w:szCs w:val="24"/>
        </w:rPr>
      </w:pPr>
    </w:p>
    <w:p w14:paraId="4BFC3535" w14:textId="77777777" w:rsidR="00CB6764" w:rsidRDefault="00CB6764" w:rsidP="00CB6764">
      <w:pPr>
        <w:pStyle w:val="Heading3"/>
        <w:shd w:val="clear" w:color="auto" w:fill="FFFFFF"/>
        <w:spacing w:before="480" w:after="240" w:line="240" w:lineRule="auto"/>
        <w:jc w:val="both"/>
        <w:rPr>
          <w:rFonts w:asciiTheme="majorBidi" w:hAnsiTheme="majorBidi"/>
          <w:color w:val="0F1115"/>
        </w:rPr>
      </w:pPr>
      <w:r>
        <w:rPr>
          <w:rFonts w:asciiTheme="majorBidi" w:hAnsiTheme="majorBidi"/>
          <w:color w:val="0F1115"/>
        </w:rPr>
        <w:t>Table S14: Complete qRT-PCR data - Fold change in gene expression for all treatments (mean ± SD, n=3)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5"/>
        <w:gridCol w:w="1160"/>
        <w:gridCol w:w="1323"/>
        <w:gridCol w:w="1737"/>
        <w:gridCol w:w="1423"/>
        <w:gridCol w:w="1423"/>
        <w:gridCol w:w="999"/>
      </w:tblGrid>
      <w:tr w:rsidR="00CB6764" w14:paraId="539AE35B" w14:textId="77777777" w:rsidTr="003C690E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592079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Treatment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3A4E2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Bax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D4F24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Bcl-2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5F6BF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Bax/Bcl-2 ratio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BE3C0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Caspase-3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1182B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Caspase-9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3D0FD8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p53</w:t>
            </w:r>
          </w:p>
        </w:tc>
      </w:tr>
      <w:tr w:rsidR="00CB6764" w14:paraId="708407EC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811068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Control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35500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1.0 ± 0.1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4BD94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1.0 ± 0.1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DC917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C4DC3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1.0 ± 0.1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3420CE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1.0 ± 0.1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7F6576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1.0 ± 0.1</w:t>
            </w:r>
          </w:p>
        </w:tc>
      </w:tr>
      <w:tr w:rsidR="00CB6764" w14:paraId="18B81A37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430CC1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Free FU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1262C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2.5 ± 0.2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65212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0.78 ± 0.07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B57E0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AFC60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3.2 ± 0.3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4DCAD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2.8 ± 0.2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B6ABBE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3.5 ± 0.3</w:t>
            </w:r>
          </w:p>
        </w:tc>
      </w:tr>
      <w:tr w:rsidR="00CB6764" w14:paraId="5CA1F23B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9D25C6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lastRenderedPageBreak/>
              <w:t>Free NU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301D55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3.2 ± 0.3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EE22304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0.85 ± 0.08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6621D4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2C7F8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4.1 ± 0.4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25631E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3.5 ± 0.3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858402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4.2 ± 0.4</w:t>
            </w:r>
          </w:p>
        </w:tc>
      </w:tr>
      <w:tr w:rsidR="00CB6764" w14:paraId="6C24C2F7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BD6A80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FU-NC-Fe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F8481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5.5 ± 0.4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F3763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0.71 ± 0.06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0C366F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91419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7.5 ± 0.6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08D8AFB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6.8 ± 0.5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1198C3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7.2 ± 0.6</w:t>
            </w:r>
          </w:p>
        </w:tc>
      </w:tr>
      <w:tr w:rsidR="00CB6764" w14:paraId="3A93879F" w14:textId="77777777" w:rsidTr="003C690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9586548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NU-NC-Fe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325632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7.2 ± 0.5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218A3D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0.76 ± 0.07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C12A57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821FD3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9.2 ± 0.7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0BC1C9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8.5 ± 0.6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0161796" w14:textId="77777777" w:rsidR="00CB6764" w:rsidRDefault="00CB6764">
            <w:pPr>
              <w:spacing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8.5 ± 0.7</w:t>
            </w:r>
          </w:p>
        </w:tc>
      </w:tr>
    </w:tbl>
    <w:p w14:paraId="48C6A618" w14:textId="77777777" w:rsidR="00CB6764" w:rsidRDefault="00CB6764" w:rsidP="00CB6764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rFonts w:asciiTheme="majorBidi" w:hAnsiTheme="majorBidi" w:cstheme="majorBidi"/>
          <w:color w:val="0F1115"/>
        </w:rPr>
      </w:pPr>
      <w:r>
        <w:rPr>
          <w:rFonts w:asciiTheme="majorBidi" w:hAnsiTheme="majorBidi" w:cstheme="majorBidi"/>
          <w:color w:val="0F1115"/>
        </w:rPr>
        <w:t>*Bax/Bcl-2 ratio SD calculated via error propagation; all values P &lt; 0.01 vs. control; P &lt; 0.05 nanocarrier vs. free drug*</w:t>
      </w:r>
    </w:p>
    <w:p w14:paraId="07DEBD90" w14:textId="77777777" w:rsidR="00CB6764" w:rsidRDefault="00CB6764" w:rsidP="00CB6764">
      <w:pPr>
        <w:spacing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1D2100F6" w14:textId="77777777" w:rsidR="0006388D" w:rsidRDefault="0006388D"/>
    <w:sectPr w:rsidR="000638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709B9"/>
    <w:multiLevelType w:val="multilevel"/>
    <w:tmpl w:val="56822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E1302F"/>
    <w:multiLevelType w:val="multilevel"/>
    <w:tmpl w:val="6636B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64B"/>
    <w:rsid w:val="0006388D"/>
    <w:rsid w:val="00183423"/>
    <w:rsid w:val="002E164B"/>
    <w:rsid w:val="00367CB7"/>
    <w:rsid w:val="003C690E"/>
    <w:rsid w:val="00CB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EED07"/>
  <w15:chartTrackingRefBased/>
  <w15:docId w15:val="{D6354574-9D12-473F-A3DE-865B0E8C6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6764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B67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CB676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676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676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67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676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676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676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msonormal0">
    <w:name w:val="msonormal"/>
    <w:basedOn w:val="Normal"/>
    <w:rsid w:val="00CB67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CB67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B6764"/>
  </w:style>
  <w:style w:type="paragraph" w:styleId="Footer">
    <w:name w:val="footer"/>
    <w:basedOn w:val="Normal"/>
    <w:link w:val="FooterChar"/>
    <w:uiPriority w:val="99"/>
    <w:semiHidden/>
    <w:unhideWhenUsed/>
    <w:rsid w:val="00CB67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B6764"/>
  </w:style>
  <w:style w:type="paragraph" w:styleId="ListParagraph">
    <w:name w:val="List Paragraph"/>
    <w:basedOn w:val="Normal"/>
    <w:uiPriority w:val="34"/>
    <w:qFormat/>
    <w:rsid w:val="00CB6764"/>
    <w:pPr>
      <w:ind w:left="720"/>
      <w:contextualSpacing/>
    </w:pPr>
  </w:style>
  <w:style w:type="paragraph" w:customStyle="1" w:styleId="ds-markdown-paragraph">
    <w:name w:val="ds-markdown-paragraph"/>
    <w:basedOn w:val="Normal"/>
    <w:rsid w:val="00CB67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B6764"/>
    <w:rPr>
      <w:b/>
      <w:bCs/>
    </w:rPr>
  </w:style>
  <w:style w:type="character" w:styleId="Emphasis">
    <w:name w:val="Emphasis"/>
    <w:basedOn w:val="DefaultParagraphFont"/>
    <w:uiPriority w:val="20"/>
    <w:qFormat/>
    <w:rsid w:val="00CB67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52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1408</Words>
  <Characters>8029</Characters>
  <Application>Microsoft Office Word</Application>
  <DocSecurity>0</DocSecurity>
  <Lines>66</Lines>
  <Paragraphs>18</Paragraphs>
  <ScaleCrop>false</ScaleCrop>
  <Company/>
  <LinksUpToDate>false</LinksUpToDate>
  <CharactersWithSpaces>9419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ASUS-PLUS</dc:creator>
  <cp:keywords/>
  <dc:description/>
  <cp:lastModifiedBy>ASUS-PLUS</cp:lastModifiedBy>
  <cp:revision>9</cp:revision>
  <dcterms:created xsi:type="dcterms:W3CDTF">2026-05-28T08:53:00Z</dcterms:created>
  <dcterms:modified xsi:type="dcterms:W3CDTF">2026-07-01T13:34:00Z</dcterms:modified>
</cp:coreProperties>
</file>