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Y="414"/>
        <w:tblW w:w="9062" w:type="dxa"/>
        <w:tblLook w:val="04A0" w:firstRow="1" w:lastRow="0" w:firstColumn="1" w:lastColumn="0" w:noHBand="0" w:noVBand="1"/>
      </w:tblPr>
      <w:tblGrid>
        <w:gridCol w:w="4239"/>
        <w:gridCol w:w="1214"/>
        <w:gridCol w:w="1247"/>
        <w:gridCol w:w="1248"/>
        <w:gridCol w:w="1114"/>
      </w:tblGrid>
      <w:tr w:rsidR="006965E1" w14:paraId="1C94B1C0" w14:textId="77777777" w:rsidTr="006965E1">
        <w:tc>
          <w:tcPr>
            <w:tcW w:w="4239" w:type="dxa"/>
          </w:tcPr>
          <w:p w14:paraId="5FEC8BCB" w14:textId="6BC3C12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Year</w:t>
            </w:r>
          </w:p>
        </w:tc>
        <w:tc>
          <w:tcPr>
            <w:tcW w:w="1214" w:type="dxa"/>
          </w:tcPr>
          <w:p w14:paraId="10BBCCD5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247" w:type="dxa"/>
          </w:tcPr>
          <w:p w14:paraId="0FADB1F1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2022</w:t>
            </w:r>
          </w:p>
        </w:tc>
        <w:tc>
          <w:tcPr>
            <w:tcW w:w="1248" w:type="dxa"/>
          </w:tcPr>
          <w:p w14:paraId="159024A0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2023</w:t>
            </w:r>
          </w:p>
        </w:tc>
        <w:tc>
          <w:tcPr>
            <w:tcW w:w="1114" w:type="dxa"/>
          </w:tcPr>
          <w:p w14:paraId="55D9B8D5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2024</w:t>
            </w:r>
          </w:p>
        </w:tc>
      </w:tr>
      <w:tr w:rsidR="00F14256" w14:paraId="556190FF" w14:textId="77777777" w:rsidTr="006965E1">
        <w:tc>
          <w:tcPr>
            <w:tcW w:w="4239" w:type="dxa"/>
          </w:tcPr>
          <w:p w14:paraId="568B0FA7" w14:textId="39106BDE" w:rsidR="00F14256" w:rsidRPr="00BE7F7D" w:rsidRDefault="00F14256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Weekdays</w:t>
            </w:r>
          </w:p>
        </w:tc>
        <w:tc>
          <w:tcPr>
            <w:tcW w:w="1214" w:type="dxa"/>
          </w:tcPr>
          <w:p w14:paraId="2FE4548F" w14:textId="42AE664E" w:rsidR="00F14256" w:rsidRPr="00F14256" w:rsidRDefault="00F14256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F14256">
              <w:rPr>
                <w:rFonts w:ascii="Times New Roman" w:hAnsi="Times New Roman" w:cs="Times New Roman"/>
                <w:bCs/>
                <w:lang w:val="en-US"/>
              </w:rPr>
              <w:t>756</w:t>
            </w:r>
          </w:p>
        </w:tc>
        <w:tc>
          <w:tcPr>
            <w:tcW w:w="1247" w:type="dxa"/>
          </w:tcPr>
          <w:p w14:paraId="658CB216" w14:textId="13180A90" w:rsidR="00F14256" w:rsidRPr="00F14256" w:rsidRDefault="00F14256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F14256">
              <w:rPr>
                <w:rFonts w:ascii="Times New Roman" w:hAnsi="Times New Roman" w:cs="Times New Roman"/>
                <w:bCs/>
                <w:lang w:val="en-US"/>
              </w:rPr>
              <w:t>253</w:t>
            </w:r>
          </w:p>
        </w:tc>
        <w:tc>
          <w:tcPr>
            <w:tcW w:w="1248" w:type="dxa"/>
          </w:tcPr>
          <w:p w14:paraId="6198E269" w14:textId="16FEFCB6" w:rsidR="00F14256" w:rsidRPr="00F14256" w:rsidRDefault="00F14256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F14256">
              <w:rPr>
                <w:rFonts w:ascii="Times New Roman" w:hAnsi="Times New Roman" w:cs="Times New Roman"/>
                <w:bCs/>
                <w:lang w:val="en-US"/>
              </w:rPr>
              <w:t>252</w:t>
            </w:r>
          </w:p>
        </w:tc>
        <w:tc>
          <w:tcPr>
            <w:tcW w:w="1114" w:type="dxa"/>
          </w:tcPr>
          <w:p w14:paraId="4132CFFA" w14:textId="7A7AE234" w:rsidR="00F14256" w:rsidRPr="00F14256" w:rsidRDefault="00F14256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F14256">
              <w:rPr>
                <w:rFonts w:ascii="Times New Roman" w:hAnsi="Times New Roman" w:cs="Times New Roman"/>
                <w:bCs/>
                <w:lang w:val="en-US"/>
              </w:rPr>
              <w:t>251</w:t>
            </w:r>
          </w:p>
        </w:tc>
      </w:tr>
      <w:tr w:rsidR="006965E1" w14:paraId="40618D09" w14:textId="77777777" w:rsidTr="006965E1">
        <w:tc>
          <w:tcPr>
            <w:tcW w:w="4239" w:type="dxa"/>
          </w:tcPr>
          <w:p w14:paraId="0F73DB95" w14:textId="77777777" w:rsidR="006965E1" w:rsidRPr="00BE7F7D" w:rsidRDefault="006965E1" w:rsidP="006C2BF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Working days of one or two pharmacist</w:t>
            </w:r>
          </w:p>
        </w:tc>
        <w:tc>
          <w:tcPr>
            <w:tcW w:w="1214" w:type="dxa"/>
          </w:tcPr>
          <w:p w14:paraId="6ABBABE2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592</w:t>
            </w:r>
          </w:p>
        </w:tc>
        <w:tc>
          <w:tcPr>
            <w:tcW w:w="1247" w:type="dxa"/>
          </w:tcPr>
          <w:p w14:paraId="3CBDE541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204</w:t>
            </w:r>
          </w:p>
        </w:tc>
        <w:tc>
          <w:tcPr>
            <w:tcW w:w="1248" w:type="dxa"/>
          </w:tcPr>
          <w:p w14:paraId="5C10B485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1114" w:type="dxa"/>
          </w:tcPr>
          <w:p w14:paraId="07EA3E38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218</w:t>
            </w:r>
          </w:p>
        </w:tc>
      </w:tr>
      <w:tr w:rsidR="006965E1" w14:paraId="6CD43F6E" w14:textId="77777777" w:rsidTr="006965E1">
        <w:tc>
          <w:tcPr>
            <w:tcW w:w="4239" w:type="dxa"/>
          </w:tcPr>
          <w:p w14:paraId="796C6FED" w14:textId="77777777" w:rsidR="006965E1" w:rsidRPr="00BE7F7D" w:rsidRDefault="006965E1" w:rsidP="006C2BF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Number of medication review</w:t>
            </w:r>
          </w:p>
        </w:tc>
        <w:tc>
          <w:tcPr>
            <w:tcW w:w="1214" w:type="dxa"/>
          </w:tcPr>
          <w:p w14:paraId="500ED93F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5 848</w:t>
            </w:r>
          </w:p>
        </w:tc>
        <w:tc>
          <w:tcPr>
            <w:tcW w:w="1247" w:type="dxa"/>
          </w:tcPr>
          <w:p w14:paraId="64B1335B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2 063</w:t>
            </w:r>
          </w:p>
        </w:tc>
        <w:tc>
          <w:tcPr>
            <w:tcW w:w="1248" w:type="dxa"/>
          </w:tcPr>
          <w:p w14:paraId="7D0C125B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1 730</w:t>
            </w:r>
          </w:p>
        </w:tc>
        <w:tc>
          <w:tcPr>
            <w:tcW w:w="1114" w:type="dxa"/>
          </w:tcPr>
          <w:p w14:paraId="53292744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2 055</w:t>
            </w:r>
          </w:p>
        </w:tc>
      </w:tr>
      <w:tr w:rsidR="006965E1" w14:paraId="2DC5C9BB" w14:textId="77777777" w:rsidTr="006965E1">
        <w:tc>
          <w:tcPr>
            <w:tcW w:w="4239" w:type="dxa"/>
          </w:tcPr>
          <w:p w14:paraId="25925619" w14:textId="77777777" w:rsidR="006965E1" w:rsidRPr="00BE7F7D" w:rsidRDefault="006965E1" w:rsidP="006C2BF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Number of p</w:t>
            </w:r>
            <w:r w:rsidRPr="00BE7F7D">
              <w:rPr>
                <w:rFonts w:ascii="Times New Roman" w:hAnsi="Times New Roman" w:cs="Times New Roman"/>
                <w:b/>
                <w:lang w:val="en-US"/>
              </w:rPr>
              <w:t xml:space="preserve">atients </w:t>
            </w:r>
          </w:p>
        </w:tc>
        <w:tc>
          <w:tcPr>
            <w:tcW w:w="1214" w:type="dxa"/>
          </w:tcPr>
          <w:p w14:paraId="79FDCFBA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2 267</w:t>
            </w:r>
          </w:p>
        </w:tc>
        <w:tc>
          <w:tcPr>
            <w:tcW w:w="1247" w:type="dxa"/>
          </w:tcPr>
          <w:p w14:paraId="1916F9D3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747</w:t>
            </w:r>
          </w:p>
        </w:tc>
        <w:tc>
          <w:tcPr>
            <w:tcW w:w="1248" w:type="dxa"/>
          </w:tcPr>
          <w:p w14:paraId="217AD2D2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683</w:t>
            </w:r>
          </w:p>
        </w:tc>
        <w:tc>
          <w:tcPr>
            <w:tcW w:w="1114" w:type="dxa"/>
          </w:tcPr>
          <w:p w14:paraId="7FF67A7B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837</w:t>
            </w:r>
          </w:p>
        </w:tc>
      </w:tr>
      <w:tr w:rsidR="006965E1" w14:paraId="05CF920E" w14:textId="77777777" w:rsidTr="006965E1">
        <w:tc>
          <w:tcPr>
            <w:tcW w:w="4239" w:type="dxa"/>
          </w:tcPr>
          <w:p w14:paraId="17D8C6F4" w14:textId="474C379B" w:rsidR="006965E1" w:rsidRDefault="006965E1" w:rsidP="006C2BF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Number of </w:t>
            </w:r>
            <w:r w:rsidR="00F14256">
              <w:rPr>
                <w:rFonts w:ascii="Times New Roman" w:hAnsi="Times New Roman" w:cs="Times New Roman"/>
                <w:b/>
                <w:lang w:val="en-US"/>
              </w:rPr>
              <w:t>PI</w:t>
            </w:r>
          </w:p>
          <w:p w14:paraId="72554512" w14:textId="77777777" w:rsidR="006965E1" w:rsidRPr="006965E1" w:rsidRDefault="006965E1" w:rsidP="006C2BF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965E1">
              <w:rPr>
                <w:rFonts w:ascii="Times New Roman" w:hAnsi="Times New Roman" w:cs="Times New Roman"/>
                <w:lang w:val="en-US"/>
              </w:rPr>
              <w:t>n, % of medication review</w:t>
            </w:r>
          </w:p>
        </w:tc>
        <w:tc>
          <w:tcPr>
            <w:tcW w:w="1214" w:type="dxa"/>
          </w:tcPr>
          <w:p w14:paraId="4C47B9DA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564, 9.6%</w:t>
            </w:r>
          </w:p>
        </w:tc>
        <w:tc>
          <w:tcPr>
            <w:tcW w:w="1247" w:type="dxa"/>
          </w:tcPr>
          <w:p w14:paraId="76B1B2D7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242, 11.7%</w:t>
            </w:r>
          </w:p>
        </w:tc>
        <w:tc>
          <w:tcPr>
            <w:tcW w:w="1248" w:type="dxa"/>
          </w:tcPr>
          <w:p w14:paraId="1A26C95C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150, 8.6%</w:t>
            </w:r>
          </w:p>
        </w:tc>
        <w:tc>
          <w:tcPr>
            <w:tcW w:w="1114" w:type="dxa"/>
          </w:tcPr>
          <w:p w14:paraId="5D078D96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172, 8.3%</w:t>
            </w:r>
          </w:p>
        </w:tc>
      </w:tr>
      <w:tr w:rsidR="006965E1" w14:paraId="20EF8E89" w14:textId="77777777" w:rsidTr="006965E1">
        <w:tc>
          <w:tcPr>
            <w:tcW w:w="4239" w:type="dxa"/>
          </w:tcPr>
          <w:p w14:paraId="0722DF68" w14:textId="77777777" w:rsidR="006965E1" w:rsidRDefault="006965E1" w:rsidP="006C2BF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Number of patient with one of more PI</w:t>
            </w:r>
          </w:p>
          <w:p w14:paraId="5FE154B9" w14:textId="77777777" w:rsidR="006965E1" w:rsidRPr="006965E1" w:rsidRDefault="006965E1" w:rsidP="006C2BF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965E1">
              <w:rPr>
                <w:rFonts w:ascii="Times New Roman" w:hAnsi="Times New Roman" w:cs="Times New Roman"/>
                <w:lang w:val="en-US"/>
              </w:rPr>
              <w:t>n, % of patient</w:t>
            </w:r>
          </w:p>
        </w:tc>
        <w:tc>
          <w:tcPr>
            <w:tcW w:w="1214" w:type="dxa"/>
          </w:tcPr>
          <w:p w14:paraId="627C2308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370, 16.3%</w:t>
            </w:r>
          </w:p>
        </w:tc>
        <w:tc>
          <w:tcPr>
            <w:tcW w:w="1247" w:type="dxa"/>
          </w:tcPr>
          <w:p w14:paraId="4F58E457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111, 14.8%</w:t>
            </w:r>
          </w:p>
        </w:tc>
        <w:tc>
          <w:tcPr>
            <w:tcW w:w="1248" w:type="dxa"/>
          </w:tcPr>
          <w:p w14:paraId="203CAFCE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168, 24.5%</w:t>
            </w:r>
          </w:p>
        </w:tc>
        <w:tc>
          <w:tcPr>
            <w:tcW w:w="1114" w:type="dxa"/>
          </w:tcPr>
          <w:p w14:paraId="53312F47" w14:textId="77777777" w:rsidR="006965E1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91, 10.8%</w:t>
            </w:r>
          </w:p>
        </w:tc>
      </w:tr>
    </w:tbl>
    <w:p w14:paraId="213BEC26" w14:textId="77777777" w:rsidR="006C2BF9" w:rsidRDefault="006C2BF9" w:rsidP="006C2BF9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7764C8">
        <w:rPr>
          <w:rFonts w:ascii="Times New Roman" w:hAnsi="Times New Roman" w:cs="Times New Roman"/>
          <w:b/>
          <w:lang w:val="en-US"/>
        </w:rPr>
        <w:t>Table I.</w:t>
      </w:r>
      <w:r>
        <w:rPr>
          <w:rFonts w:ascii="Times New Roman" w:hAnsi="Times New Roman" w:cs="Times New Roman"/>
          <w:lang w:val="en-US"/>
        </w:rPr>
        <w:t xml:space="preserve"> Quantitative data about medication reviews and pharmaceutical interventions by year</w:t>
      </w:r>
    </w:p>
    <w:p w14:paraId="12DF2122" w14:textId="57C28839" w:rsidR="00F315BE" w:rsidRPr="009F2587" w:rsidRDefault="009F2587">
      <w:pPr>
        <w:rPr>
          <w:rFonts w:ascii="Times New Roman" w:hAnsi="Times New Roman" w:cs="Times New Roman"/>
          <w:i/>
          <w:iCs/>
          <w:lang w:val="en-US"/>
        </w:rPr>
      </w:pPr>
      <w:r w:rsidRPr="009F2587">
        <w:rPr>
          <w:rFonts w:ascii="Times New Roman" w:hAnsi="Times New Roman" w:cs="Times New Roman"/>
          <w:i/>
          <w:iCs/>
          <w:lang w:val="en-US"/>
        </w:rPr>
        <w:t>Abbreviation</w:t>
      </w:r>
      <w:r w:rsidR="00F14256" w:rsidRPr="009F2587">
        <w:rPr>
          <w:rFonts w:ascii="Times New Roman" w:hAnsi="Times New Roman" w:cs="Times New Roman"/>
          <w:i/>
          <w:iCs/>
          <w:lang w:val="en-US"/>
        </w:rPr>
        <w:t>: PI: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="00F14256" w:rsidRPr="009F2587">
        <w:rPr>
          <w:rFonts w:ascii="Times New Roman" w:hAnsi="Times New Roman" w:cs="Times New Roman"/>
          <w:i/>
          <w:iCs/>
          <w:lang w:val="en-US"/>
        </w:rPr>
        <w:t>pharmaceutical intervention</w:t>
      </w:r>
    </w:p>
    <w:sectPr w:rsidR="00F315BE" w:rsidRPr="009F2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F9"/>
    <w:rsid w:val="001B1E66"/>
    <w:rsid w:val="00613716"/>
    <w:rsid w:val="006965E1"/>
    <w:rsid w:val="006C2BF9"/>
    <w:rsid w:val="00742961"/>
    <w:rsid w:val="009F2587"/>
    <w:rsid w:val="00C14C12"/>
    <w:rsid w:val="00F1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02A0"/>
  <w15:chartTrackingRefBased/>
  <w15:docId w15:val="{FEE71BE3-6AFF-410E-96CC-CF5D9C05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B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C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439</Characters>
  <Application>Microsoft Office Word</Application>
  <DocSecurity>0</DocSecurity>
  <Lines>3</Lines>
  <Paragraphs>1</Paragraphs>
  <ScaleCrop>false</ScaleCrop>
  <Company>Hospices Civils de Lyon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HOEGY, Delphine</dc:creator>
  <cp:keywords/>
  <dc:description/>
  <cp:lastModifiedBy>HOEGY DELPHINE</cp:lastModifiedBy>
  <cp:revision>6</cp:revision>
  <dcterms:created xsi:type="dcterms:W3CDTF">2026-02-04T14:59:00Z</dcterms:created>
  <dcterms:modified xsi:type="dcterms:W3CDTF">2026-06-30T12:56:00Z</dcterms:modified>
</cp:coreProperties>
</file>