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74E6" w14:textId="77777777" w:rsidR="00590B2A" w:rsidRPr="003262C0" w:rsidRDefault="003262C0" w:rsidP="003262C0">
      <w:pPr>
        <w:widowControl/>
        <w:spacing w:after="120"/>
        <w:jc w:val="center"/>
        <w:rPr>
          <w:b/>
          <w:sz w:val="30"/>
          <w:szCs w:val="30"/>
        </w:rPr>
      </w:pPr>
      <w:bookmarkStart w:id="0" w:name="OLE_LINK91"/>
      <w:r w:rsidRPr="003262C0">
        <w:rPr>
          <w:b/>
          <w:sz w:val="30"/>
          <w:szCs w:val="30"/>
        </w:rPr>
        <w:t>Supplementary Materials</w:t>
      </w:r>
    </w:p>
    <w:p w14:paraId="64299CCE" w14:textId="1E1B405A" w:rsidR="00AE751F" w:rsidRDefault="004724A5" w:rsidP="00135B1A">
      <w:pPr>
        <w:widowControl/>
        <w:spacing w:after="120"/>
        <w:jc w:val="center"/>
        <w:rPr>
          <w:b/>
          <w:sz w:val="30"/>
          <w:szCs w:val="30"/>
        </w:rPr>
      </w:pPr>
      <w:bookmarkStart w:id="1" w:name="OLE_LINK64"/>
      <w:bookmarkStart w:id="2" w:name="OLE_LINK65"/>
      <w:bookmarkEnd w:id="0"/>
      <w:r w:rsidRPr="004724A5">
        <w:rPr>
          <w:b/>
          <w:sz w:val="30"/>
          <w:szCs w:val="30"/>
        </w:rPr>
        <w:t xml:space="preserve">Intelligent wireless </w:t>
      </w:r>
      <w:proofErr w:type="spellStart"/>
      <w:r w:rsidRPr="004724A5">
        <w:rPr>
          <w:b/>
          <w:sz w:val="30"/>
          <w:szCs w:val="30"/>
        </w:rPr>
        <w:t>theranostic</w:t>
      </w:r>
      <w:proofErr w:type="spellEnd"/>
      <w:r w:rsidRPr="004724A5">
        <w:rPr>
          <w:b/>
          <w:sz w:val="30"/>
          <w:szCs w:val="30"/>
        </w:rPr>
        <w:t xml:space="preserve"> contact lens for close-loop electrical sensing and regulation of glaucoma</w:t>
      </w:r>
      <w:r>
        <w:rPr>
          <w:b/>
          <w:sz w:val="30"/>
          <w:szCs w:val="30"/>
        </w:rPr>
        <w:t xml:space="preserve"> </w:t>
      </w:r>
    </w:p>
    <w:bookmarkEnd w:id="1"/>
    <w:bookmarkEnd w:id="2"/>
    <w:p w14:paraId="576119C2" w14:textId="77777777" w:rsidR="00E46955" w:rsidRPr="00B716BA" w:rsidRDefault="00E46955" w:rsidP="00E46955">
      <w:pPr>
        <w:spacing w:line="360" w:lineRule="auto"/>
        <w:rPr>
          <w:sz w:val="24"/>
          <w:szCs w:val="24"/>
        </w:rPr>
      </w:pPr>
      <w:r w:rsidRPr="00B716BA">
        <w:rPr>
          <w:sz w:val="24"/>
          <w:szCs w:val="24"/>
        </w:rPr>
        <w:t>Cheng Yang</w:t>
      </w:r>
      <w:r>
        <w:rPr>
          <w:sz w:val="24"/>
          <w:szCs w:val="24"/>
          <w:vertAlign w:val="superscript"/>
        </w:rPr>
        <w:t>1,3</w:t>
      </w:r>
      <w:r w:rsidRPr="00B716BA">
        <w:rPr>
          <w:sz w:val="24"/>
          <w:szCs w:val="24"/>
        </w:rPr>
        <w:t xml:space="preserve">, </w:t>
      </w:r>
      <w:proofErr w:type="spellStart"/>
      <w:r w:rsidRPr="00B716BA">
        <w:rPr>
          <w:sz w:val="24"/>
          <w:szCs w:val="24"/>
        </w:rPr>
        <w:t>Qianni</w:t>
      </w:r>
      <w:proofErr w:type="spellEnd"/>
      <w:r w:rsidRPr="00B716BA">
        <w:rPr>
          <w:sz w:val="24"/>
          <w:szCs w:val="24"/>
        </w:rPr>
        <w:t xml:space="preserve"> Wu</w:t>
      </w:r>
      <w:r>
        <w:rPr>
          <w:sz w:val="24"/>
          <w:szCs w:val="24"/>
          <w:vertAlign w:val="superscript"/>
        </w:rPr>
        <w:t>2</w:t>
      </w:r>
      <w:r w:rsidRPr="00B716BA">
        <w:rPr>
          <w:sz w:val="24"/>
          <w:szCs w:val="24"/>
        </w:rPr>
        <w:t xml:space="preserve">, </w:t>
      </w:r>
      <w:proofErr w:type="spellStart"/>
      <w:r w:rsidRPr="00B716BA">
        <w:rPr>
          <w:sz w:val="24"/>
          <w:szCs w:val="24"/>
        </w:rPr>
        <w:t>Junqing</w:t>
      </w:r>
      <w:proofErr w:type="spellEnd"/>
      <w:r w:rsidRPr="00B716BA">
        <w:rPr>
          <w:sz w:val="24"/>
          <w:szCs w:val="24"/>
        </w:rPr>
        <w:t xml:space="preserve"> Liu</w:t>
      </w:r>
      <w:r>
        <w:rPr>
          <w:sz w:val="24"/>
          <w:szCs w:val="24"/>
          <w:vertAlign w:val="superscript"/>
        </w:rPr>
        <w:t>4</w:t>
      </w:r>
      <w:r w:rsidRPr="00B716BA">
        <w:rPr>
          <w:sz w:val="24"/>
          <w:szCs w:val="24"/>
        </w:rPr>
        <w:t xml:space="preserve">, </w:t>
      </w:r>
      <w:proofErr w:type="spellStart"/>
      <w:r w:rsidRPr="00B716BA">
        <w:rPr>
          <w:sz w:val="24"/>
          <w:szCs w:val="24"/>
        </w:rPr>
        <w:t>Jingshan</w:t>
      </w:r>
      <w:proofErr w:type="spellEnd"/>
      <w:r w:rsidRPr="00B716BA">
        <w:rPr>
          <w:sz w:val="24"/>
          <w:szCs w:val="24"/>
        </w:rPr>
        <w:t xml:space="preserve"> Mo</w:t>
      </w:r>
      <w:r>
        <w:rPr>
          <w:sz w:val="24"/>
          <w:szCs w:val="24"/>
          <w:vertAlign w:val="superscript"/>
        </w:rPr>
        <w:t>1</w:t>
      </w:r>
      <w:r w:rsidRPr="00B716BA">
        <w:rPr>
          <w:sz w:val="24"/>
          <w:szCs w:val="24"/>
        </w:rPr>
        <w:t xml:space="preserve">, </w:t>
      </w:r>
      <w:proofErr w:type="spellStart"/>
      <w:r w:rsidRPr="00B716BA">
        <w:rPr>
          <w:sz w:val="24"/>
          <w:szCs w:val="24"/>
        </w:rPr>
        <w:t>Xiangling</w:t>
      </w:r>
      <w:proofErr w:type="spellEnd"/>
      <w:r w:rsidRPr="00B716BA">
        <w:rPr>
          <w:sz w:val="24"/>
          <w:szCs w:val="24"/>
        </w:rPr>
        <w:t xml:space="preserve"> Li</w:t>
      </w:r>
      <w:r>
        <w:rPr>
          <w:sz w:val="24"/>
          <w:szCs w:val="24"/>
          <w:vertAlign w:val="superscript"/>
        </w:rPr>
        <w:t>1,5</w:t>
      </w:r>
      <w:r w:rsidRPr="00B716BA">
        <w:rPr>
          <w:sz w:val="24"/>
          <w:szCs w:val="24"/>
        </w:rPr>
        <w:t>,</w:t>
      </w:r>
      <w:r>
        <w:rPr>
          <w:sz w:val="24"/>
          <w:szCs w:val="24"/>
        </w:rPr>
        <w:t xml:space="preserve"> </w:t>
      </w:r>
      <w:r>
        <w:rPr>
          <w:rFonts w:hint="eastAsia"/>
          <w:sz w:val="24"/>
          <w:szCs w:val="24"/>
        </w:rPr>
        <w:t>Chengduan</w:t>
      </w:r>
      <w:r>
        <w:rPr>
          <w:sz w:val="24"/>
          <w:szCs w:val="24"/>
        </w:rPr>
        <w:t xml:space="preserve"> Yang</w:t>
      </w:r>
      <w:r>
        <w:rPr>
          <w:sz w:val="24"/>
          <w:szCs w:val="24"/>
          <w:vertAlign w:val="superscript"/>
        </w:rPr>
        <w:t>1,3</w:t>
      </w:r>
      <w:r>
        <w:rPr>
          <w:sz w:val="24"/>
          <w:szCs w:val="24"/>
        </w:rPr>
        <w:t>,</w:t>
      </w:r>
      <w:r w:rsidRPr="00B716BA">
        <w:rPr>
          <w:sz w:val="24"/>
          <w:szCs w:val="24"/>
        </w:rPr>
        <w:t xml:space="preserve"> </w:t>
      </w:r>
      <w:r>
        <w:rPr>
          <w:sz w:val="24"/>
          <w:szCs w:val="24"/>
        </w:rPr>
        <w:t>Ziqi Liu</w:t>
      </w:r>
      <w:r>
        <w:rPr>
          <w:sz w:val="24"/>
          <w:szCs w:val="24"/>
          <w:vertAlign w:val="superscript"/>
        </w:rPr>
        <w:t>1</w:t>
      </w:r>
      <w:r>
        <w:rPr>
          <w:sz w:val="24"/>
          <w:szCs w:val="24"/>
        </w:rPr>
        <w:t xml:space="preserve">, </w:t>
      </w:r>
      <w:proofErr w:type="spellStart"/>
      <w:r>
        <w:rPr>
          <w:sz w:val="24"/>
          <w:szCs w:val="24"/>
        </w:rPr>
        <w:t>Jingbo</w:t>
      </w:r>
      <w:proofErr w:type="spellEnd"/>
      <w:r>
        <w:rPr>
          <w:sz w:val="24"/>
          <w:szCs w:val="24"/>
        </w:rPr>
        <w:t xml:space="preserve"> Yang</w:t>
      </w:r>
      <w:r>
        <w:rPr>
          <w:sz w:val="24"/>
          <w:szCs w:val="24"/>
          <w:vertAlign w:val="superscript"/>
        </w:rPr>
        <w:t>1,5</w:t>
      </w:r>
      <w:r>
        <w:rPr>
          <w:sz w:val="24"/>
          <w:szCs w:val="24"/>
        </w:rPr>
        <w:t>,</w:t>
      </w:r>
      <w:r w:rsidRPr="00B716BA">
        <w:rPr>
          <w:sz w:val="24"/>
          <w:szCs w:val="24"/>
        </w:rPr>
        <w:t xml:space="preserve"> </w:t>
      </w:r>
      <w:proofErr w:type="spellStart"/>
      <w:r>
        <w:rPr>
          <w:sz w:val="24"/>
          <w:szCs w:val="24"/>
        </w:rPr>
        <w:t>Lelun</w:t>
      </w:r>
      <w:proofErr w:type="spellEnd"/>
      <w:r>
        <w:rPr>
          <w:sz w:val="24"/>
          <w:szCs w:val="24"/>
        </w:rPr>
        <w:t xml:space="preserve"> Jiang</w:t>
      </w:r>
      <w:r>
        <w:rPr>
          <w:sz w:val="24"/>
          <w:szCs w:val="24"/>
          <w:vertAlign w:val="superscript"/>
        </w:rPr>
        <w:t>5</w:t>
      </w:r>
      <w:r>
        <w:rPr>
          <w:sz w:val="24"/>
          <w:szCs w:val="24"/>
        </w:rPr>
        <w:t xml:space="preserve">, </w:t>
      </w:r>
      <w:proofErr w:type="spellStart"/>
      <w:r>
        <w:rPr>
          <w:sz w:val="24"/>
          <w:szCs w:val="24"/>
        </w:rPr>
        <w:t>Weirong</w:t>
      </w:r>
      <w:proofErr w:type="spellEnd"/>
      <w:r>
        <w:rPr>
          <w:sz w:val="24"/>
          <w:szCs w:val="24"/>
        </w:rPr>
        <w:t xml:space="preserve"> Chen</w:t>
      </w:r>
      <w:r>
        <w:rPr>
          <w:sz w:val="24"/>
          <w:szCs w:val="24"/>
          <w:vertAlign w:val="superscript"/>
        </w:rPr>
        <w:t>2</w:t>
      </w:r>
      <w:r>
        <w:rPr>
          <w:sz w:val="24"/>
          <w:szCs w:val="24"/>
        </w:rPr>
        <w:t>, Hui-</w:t>
      </w:r>
      <w:proofErr w:type="spellStart"/>
      <w:r>
        <w:rPr>
          <w:sz w:val="24"/>
          <w:szCs w:val="24"/>
        </w:rPr>
        <w:t>jiuan</w:t>
      </w:r>
      <w:proofErr w:type="spellEnd"/>
      <w:r>
        <w:rPr>
          <w:sz w:val="24"/>
          <w:szCs w:val="24"/>
        </w:rPr>
        <w:t xml:space="preserve"> Chen</w:t>
      </w:r>
      <w:r>
        <w:rPr>
          <w:sz w:val="24"/>
          <w:szCs w:val="24"/>
          <w:vertAlign w:val="superscript"/>
        </w:rPr>
        <w:t>1</w:t>
      </w:r>
      <w:r>
        <w:rPr>
          <w:sz w:val="24"/>
          <w:szCs w:val="24"/>
        </w:rPr>
        <w:t>, Ji Wang</w:t>
      </w:r>
      <w:r>
        <w:rPr>
          <w:sz w:val="24"/>
          <w:szCs w:val="24"/>
          <w:vertAlign w:val="superscript"/>
        </w:rPr>
        <w:t>3</w:t>
      </w:r>
      <w:r>
        <w:rPr>
          <w:sz w:val="24"/>
          <w:szCs w:val="24"/>
        </w:rPr>
        <w:t xml:space="preserve">, </w:t>
      </w:r>
      <w:r w:rsidRPr="00B716BA">
        <w:rPr>
          <w:sz w:val="24"/>
          <w:szCs w:val="24"/>
        </w:rPr>
        <w:t>Xi Xie</w:t>
      </w:r>
      <w:r>
        <w:rPr>
          <w:sz w:val="24"/>
          <w:szCs w:val="24"/>
          <w:vertAlign w:val="superscript"/>
        </w:rPr>
        <w:t>1,3</w:t>
      </w:r>
      <w:r w:rsidRPr="00B716BA">
        <w:rPr>
          <w:sz w:val="24"/>
          <w:szCs w:val="24"/>
        </w:rPr>
        <w:t>*</w:t>
      </w:r>
    </w:p>
    <w:p w14:paraId="43260C7B" w14:textId="77777777" w:rsidR="00E46955" w:rsidRPr="00CB0300" w:rsidRDefault="00E46955" w:rsidP="00E46955">
      <w:pPr>
        <w:spacing w:line="360" w:lineRule="auto"/>
        <w:rPr>
          <w:b/>
          <w:bCs/>
          <w:sz w:val="24"/>
          <w:szCs w:val="24"/>
        </w:rPr>
      </w:pPr>
    </w:p>
    <w:p w14:paraId="25B99ED4" w14:textId="77777777" w:rsidR="00E46955" w:rsidRPr="003F638C" w:rsidRDefault="00E46955" w:rsidP="00E46955">
      <w:pPr>
        <w:pStyle w:val="ae"/>
        <w:numPr>
          <w:ilvl w:val="0"/>
          <w:numId w:val="1"/>
        </w:numPr>
        <w:spacing w:line="360" w:lineRule="auto"/>
        <w:ind w:firstLineChars="0"/>
        <w:rPr>
          <w:iCs/>
          <w:sz w:val="24"/>
          <w:szCs w:val="24"/>
        </w:rPr>
      </w:pPr>
      <w:r w:rsidRPr="003F638C">
        <w:rPr>
          <w:sz w:val="24"/>
          <w:szCs w:val="24"/>
          <w:lang w:val="de-DE"/>
        </w:rPr>
        <w:t>State Key Laboratory of Optoelectronic Materials and Technologies, Guangdong Province Key Laboratory of Display Material and Technology, School of Electronics and Information Technology, Sun Yat-Sen University, Guangzhou, 510006, China</w:t>
      </w:r>
      <w:bookmarkStart w:id="3" w:name="OLE_LINK3"/>
      <w:r w:rsidRPr="003F638C">
        <w:rPr>
          <w:iCs/>
          <w:sz w:val="24"/>
          <w:szCs w:val="24"/>
        </w:rPr>
        <w:t xml:space="preserve"> </w:t>
      </w:r>
    </w:p>
    <w:p w14:paraId="5D0F042E" w14:textId="77777777" w:rsidR="00E46955" w:rsidRPr="00CB0300" w:rsidRDefault="00E46955" w:rsidP="00E46955">
      <w:pPr>
        <w:pStyle w:val="ae"/>
        <w:numPr>
          <w:ilvl w:val="0"/>
          <w:numId w:val="1"/>
        </w:numPr>
        <w:spacing w:line="360" w:lineRule="auto"/>
        <w:ind w:firstLineChars="0"/>
        <w:rPr>
          <w:iCs/>
          <w:sz w:val="24"/>
          <w:szCs w:val="24"/>
        </w:rPr>
      </w:pPr>
      <w:r w:rsidRPr="00844C40">
        <w:rPr>
          <w:iCs/>
          <w:sz w:val="24"/>
          <w:szCs w:val="24"/>
        </w:rPr>
        <w:t>State Key Laboratory of Ophthalmology, Zhongshan Ophthalmic Center, Sun Yat-Sen University</w:t>
      </w:r>
      <w:bookmarkEnd w:id="3"/>
      <w:r w:rsidRPr="00844C40">
        <w:rPr>
          <w:iCs/>
          <w:sz w:val="24"/>
          <w:szCs w:val="24"/>
        </w:rPr>
        <w:t xml:space="preserve">, Guangzhou, </w:t>
      </w:r>
      <w:r>
        <w:rPr>
          <w:iCs/>
          <w:sz w:val="24"/>
          <w:szCs w:val="24"/>
        </w:rPr>
        <w:t xml:space="preserve">510006, </w:t>
      </w:r>
      <w:r w:rsidRPr="00844C40">
        <w:rPr>
          <w:iCs/>
          <w:sz w:val="24"/>
          <w:szCs w:val="24"/>
        </w:rPr>
        <w:t>China</w:t>
      </w:r>
    </w:p>
    <w:p w14:paraId="24203865" w14:textId="77777777" w:rsidR="00E46955" w:rsidRDefault="00E46955" w:rsidP="00E46955">
      <w:pPr>
        <w:pStyle w:val="Tableofcontents"/>
        <w:numPr>
          <w:ilvl w:val="0"/>
          <w:numId w:val="1"/>
        </w:numPr>
        <w:spacing w:line="360" w:lineRule="auto"/>
        <w:jc w:val="both"/>
        <w:rPr>
          <w:lang w:val="de-DE"/>
        </w:rPr>
      </w:pPr>
      <w:r w:rsidRPr="00605740">
        <w:rPr>
          <w:lang w:val="de-DE"/>
        </w:rPr>
        <w:t xml:space="preserve">The First Affiliated Hospital of </w:t>
      </w:r>
      <w:bookmarkStart w:id="4" w:name="OLE_LINK2"/>
      <w:r w:rsidRPr="00605740">
        <w:rPr>
          <w:lang w:val="de-DE"/>
        </w:rPr>
        <w:t>Sun Yat-Sen University</w:t>
      </w:r>
      <w:bookmarkEnd w:id="4"/>
      <w:r w:rsidRPr="00F511FA">
        <w:rPr>
          <w:rFonts w:eastAsiaTheme="minorEastAsia"/>
          <w:lang w:val="de-DE" w:eastAsia="zh-CN"/>
        </w:rPr>
        <w:t xml:space="preserve">, </w:t>
      </w:r>
      <w:r w:rsidRPr="002D6933">
        <w:rPr>
          <w:lang w:val="de-DE"/>
        </w:rPr>
        <w:t>Sun Yat-Sen University, Guangzhou, 510006, China</w:t>
      </w:r>
    </w:p>
    <w:p w14:paraId="032052D0" w14:textId="77777777" w:rsidR="00E46955" w:rsidRDefault="00E46955" w:rsidP="00E46955">
      <w:pPr>
        <w:pStyle w:val="Tableofcontents"/>
        <w:numPr>
          <w:ilvl w:val="0"/>
          <w:numId w:val="1"/>
        </w:numPr>
        <w:spacing w:line="360" w:lineRule="auto"/>
        <w:jc w:val="both"/>
        <w:rPr>
          <w:lang w:val="de-DE"/>
        </w:rPr>
      </w:pPr>
      <w:r w:rsidRPr="00202B3B">
        <w:rPr>
          <w:lang w:val="de-DE"/>
        </w:rPr>
        <w:t>Department of Cardiology, the First Affiliated Hospital of Jinan University, Guangzhou 510630, China</w:t>
      </w:r>
    </w:p>
    <w:p w14:paraId="0A159A0E" w14:textId="77777777" w:rsidR="00E46955" w:rsidRDefault="00E46955" w:rsidP="00E46955">
      <w:pPr>
        <w:pStyle w:val="Tableofcontents"/>
        <w:numPr>
          <w:ilvl w:val="0"/>
          <w:numId w:val="1"/>
        </w:numPr>
        <w:spacing w:line="360" w:lineRule="auto"/>
        <w:jc w:val="both"/>
        <w:rPr>
          <w:lang w:val="de-DE"/>
        </w:rPr>
      </w:pPr>
      <w:r w:rsidRPr="00021CDE">
        <w:rPr>
          <w:lang w:val="de-DE"/>
        </w:rPr>
        <w:t xml:space="preserve">School of Biomedical Engineering, </w:t>
      </w:r>
      <w:r w:rsidRPr="002D6933">
        <w:rPr>
          <w:lang w:val="de-DE"/>
        </w:rPr>
        <w:t>Sun Yat-Sen University, Guangzhou, 510006, China</w:t>
      </w:r>
    </w:p>
    <w:p w14:paraId="79C3D02B" w14:textId="77777777" w:rsidR="00E46955" w:rsidRPr="002D6933" w:rsidRDefault="00E46955" w:rsidP="00E46955">
      <w:pPr>
        <w:pStyle w:val="Tableofcontents"/>
        <w:jc w:val="both"/>
        <w:rPr>
          <w:lang w:val="de-DE"/>
        </w:rPr>
      </w:pPr>
    </w:p>
    <w:p w14:paraId="68160496" w14:textId="77777777" w:rsidR="00E46955" w:rsidRPr="00F511FA" w:rsidRDefault="00E46955" w:rsidP="00E46955">
      <w:pPr>
        <w:pStyle w:val="Tableofcontents"/>
        <w:jc w:val="both"/>
        <w:rPr>
          <w:lang w:val="de-DE" w:eastAsia="zh-CN"/>
        </w:rPr>
      </w:pPr>
      <w:r w:rsidRPr="00F511FA">
        <w:rPr>
          <w:lang w:val="de-DE"/>
        </w:rPr>
        <w:t xml:space="preserve">Email: </w:t>
      </w:r>
      <w:hyperlink r:id="rId7" w:history="1">
        <w:r w:rsidRPr="00F511FA">
          <w:rPr>
            <w:rStyle w:val="af"/>
            <w:lang w:val="de-DE"/>
          </w:rPr>
          <w:t>xiexi27@mail.sysu.edu.cn</w:t>
        </w:r>
      </w:hyperlink>
    </w:p>
    <w:p w14:paraId="5E570045" w14:textId="77777777" w:rsidR="00E46955" w:rsidRDefault="00E46955">
      <w:pPr>
        <w:widowControl/>
        <w:jc w:val="left"/>
        <w:rPr>
          <w:rFonts w:eastAsia="宋体"/>
          <w:b/>
          <w:bCs/>
          <w:kern w:val="0"/>
          <w:sz w:val="24"/>
          <w:szCs w:val="24"/>
          <w:lang w:val="de-DE"/>
        </w:rPr>
      </w:pPr>
      <w:r>
        <w:rPr>
          <w:rFonts w:eastAsia="宋体"/>
          <w:b/>
          <w:bCs/>
          <w:kern w:val="0"/>
          <w:sz w:val="24"/>
          <w:szCs w:val="24"/>
          <w:lang w:val="de-DE"/>
        </w:rPr>
        <w:br w:type="page"/>
      </w:r>
    </w:p>
    <w:p w14:paraId="25ECE48C" w14:textId="523D469A" w:rsidR="003A379C" w:rsidRPr="005C7427" w:rsidRDefault="003A379C" w:rsidP="003A379C">
      <w:pPr>
        <w:rPr>
          <w:b/>
          <w:bCs/>
          <w:sz w:val="24"/>
          <w:szCs w:val="24"/>
        </w:rPr>
      </w:pPr>
      <w:r w:rsidRPr="005C7427">
        <w:rPr>
          <w:rFonts w:hint="eastAsia"/>
          <w:b/>
          <w:bCs/>
          <w:sz w:val="24"/>
          <w:szCs w:val="24"/>
        </w:rPr>
        <w:lastRenderedPageBreak/>
        <w:t>S</w:t>
      </w:r>
      <w:r w:rsidRPr="005C7427">
        <w:rPr>
          <w:b/>
          <w:bCs/>
          <w:sz w:val="24"/>
          <w:szCs w:val="24"/>
        </w:rPr>
        <w:t xml:space="preserve">1. </w:t>
      </w:r>
      <w:r w:rsidRPr="005C7427">
        <w:rPr>
          <w:rFonts w:hint="eastAsia"/>
          <w:b/>
          <w:bCs/>
          <w:sz w:val="24"/>
          <w:szCs w:val="24"/>
        </w:rPr>
        <w:t>D</w:t>
      </w:r>
      <w:r w:rsidRPr="005C7427">
        <w:rPr>
          <w:b/>
          <w:bCs/>
          <w:sz w:val="24"/>
          <w:szCs w:val="24"/>
        </w:rPr>
        <w:t>iscussion on the potential clinical applications of WTCL:</w:t>
      </w:r>
    </w:p>
    <w:p w14:paraId="00F47E16" w14:textId="60FB9F8D" w:rsidR="00667A0E" w:rsidRPr="005C7427" w:rsidRDefault="00667A0E" w:rsidP="00667A0E">
      <w:pPr>
        <w:pStyle w:val="ae"/>
        <w:numPr>
          <w:ilvl w:val="0"/>
          <w:numId w:val="2"/>
        </w:numPr>
        <w:ind w:left="0" w:firstLineChars="0" w:firstLine="200"/>
        <w:rPr>
          <w:sz w:val="24"/>
          <w:szCs w:val="24"/>
        </w:rPr>
      </w:pPr>
      <w:r w:rsidRPr="005C7427">
        <w:rPr>
          <w:b/>
          <w:bCs/>
          <w:sz w:val="24"/>
          <w:szCs w:val="24"/>
        </w:rPr>
        <w:t xml:space="preserve">WTCL for the acute angel-close glaucoma before surgery: </w:t>
      </w:r>
      <w:r w:rsidRPr="005C7427">
        <w:rPr>
          <w:sz w:val="24"/>
          <w:szCs w:val="24"/>
        </w:rPr>
        <w:t>for acute angle-closure glaucoma featured with sudden rise of IOP, it is usually accompanied by headache, nausea and vomiting that hinders manually self-administrations by patients, while the delayed reduction of IOP will inevitably causes ischemic infarcts and damage optic nerve</w:t>
      </w:r>
      <w:r w:rsidR="00166627" w:rsidRPr="005C7427">
        <w:rPr>
          <w:sz w:val="24"/>
          <w:szCs w:val="24"/>
        </w:rPr>
        <w:fldChar w:fldCharType="begin"/>
      </w:r>
      <w:r w:rsidR="00166627" w:rsidRPr="005C7427">
        <w:rPr>
          <w:sz w:val="24"/>
          <w:szCs w:val="24"/>
        </w:rPr>
        <w:instrText xml:space="preserve"> ADDIN EN.CITE &lt;EndNote&gt;&lt;Cite&gt;&lt;Author&gt;Kessing;&lt;/Author&gt;&lt;Year&gt;2007&lt;/Year&gt;&lt;RecNum&gt;42&lt;/RecNum&gt;&lt;DisplayText&gt;&lt;style face="superscript"&gt;1&lt;/style&gt;&lt;/DisplayText&gt;&lt;record&gt;&lt;rec-number&gt;42&lt;/rec-number&gt;&lt;foreign-keys&gt;&lt;key app="EN" db-id="z0295trfoxd221exf2jvdsxjpfw29rard0w2" timestamp="1624083489"&gt;42&lt;/key&gt;&lt;/foreign-keys&gt;&lt;ref-type name="Book"&gt;6&lt;/ref-type&gt;&lt;contributors&gt;&lt;authors&gt;&lt;author&gt;Svend Vedel Kessing;&lt;/author&gt;&lt;author&gt;John Thygesen;&lt;/author&gt;&lt;/authors&gt;&lt;/contributors&gt;&lt;titles&gt;&lt;title&gt;Primary angle-closure and angle-closure glaucoma&lt;/title&gt;&lt;/titles&gt;&lt;dates&gt;&lt;year&gt;2007&lt;/year&gt;&lt;/dates&gt;&lt;publisher&gt;Kugler Publications&lt;/publisher&gt;&lt;urls&gt;&lt;/urls&gt;&lt;/record&gt;&lt;/Cite&gt;&lt;/EndNote&gt;</w:instrText>
      </w:r>
      <w:r w:rsidR="00166627" w:rsidRPr="005C7427">
        <w:rPr>
          <w:sz w:val="24"/>
          <w:szCs w:val="24"/>
        </w:rPr>
        <w:fldChar w:fldCharType="separate"/>
      </w:r>
      <w:r w:rsidR="00166627" w:rsidRPr="005C7427">
        <w:rPr>
          <w:noProof/>
          <w:sz w:val="24"/>
          <w:szCs w:val="24"/>
          <w:vertAlign w:val="superscript"/>
        </w:rPr>
        <w:t>1</w:t>
      </w:r>
      <w:r w:rsidR="00166627" w:rsidRPr="005C7427">
        <w:rPr>
          <w:sz w:val="24"/>
          <w:szCs w:val="24"/>
        </w:rPr>
        <w:fldChar w:fldCharType="end"/>
      </w:r>
      <w:r w:rsidRPr="005C7427">
        <w:rPr>
          <w:sz w:val="24"/>
          <w:szCs w:val="24"/>
        </w:rPr>
        <w:t xml:space="preserve">. The WTCL may provide a new </w:t>
      </w:r>
      <w:proofErr w:type="spellStart"/>
      <w:r w:rsidRPr="005C7427">
        <w:rPr>
          <w:sz w:val="24"/>
          <w:szCs w:val="24"/>
        </w:rPr>
        <w:t>theranostic</w:t>
      </w:r>
      <w:proofErr w:type="spellEnd"/>
      <w:r w:rsidRPr="005C7427">
        <w:rPr>
          <w:sz w:val="24"/>
          <w:szCs w:val="24"/>
        </w:rPr>
        <w:t xml:space="preserve"> strategy for patients who suffer from acute angle-closure patients during the emergent occurrence of high IOP, especially for those patients lack accompanies or nursing in-house. This would </w:t>
      </w:r>
      <w:proofErr w:type="spellStart"/>
      <w:r w:rsidRPr="005C7427">
        <w:rPr>
          <w:sz w:val="24"/>
          <w:szCs w:val="24"/>
        </w:rPr>
        <w:t>reduce</w:t>
      </w:r>
      <w:r w:rsidRPr="005C7427">
        <w:rPr>
          <w:rFonts w:hint="eastAsia"/>
          <w:sz w:val="24"/>
          <w:szCs w:val="24"/>
        </w:rPr>
        <w:t>s</w:t>
      </w:r>
      <w:proofErr w:type="spellEnd"/>
      <w:r w:rsidRPr="005C7427">
        <w:rPr>
          <w:sz w:val="24"/>
          <w:szCs w:val="24"/>
        </w:rPr>
        <w:t xml:space="preserve"> the risks of vision damages caused by sharply increased IOP and endows precious time for patients to appeal further medical intervention. Although the patients may not like to wear the WTCL for long term, this device can be used for acute angle-closure glaucoma patients before surgery. In clinical cases, many acute angle-closure glaucoma patients need to be treated with medicines to reduce IOP until it is stable and suitable for surgery, and this pre-surgery period generally takes ~1 week. This scenario would be easier for patients to accept the use of WTCL since a surgery has been scheduled. The WTCL can be applied on this pre-surgery period, which could continuously monitor the IOP states and prevent emergent occurrence of high IOP. </w:t>
      </w:r>
    </w:p>
    <w:p w14:paraId="3E95C17F" w14:textId="6CAB9043" w:rsidR="00667A0E" w:rsidRPr="005C7427" w:rsidRDefault="00667A0E" w:rsidP="00667A0E">
      <w:pPr>
        <w:pStyle w:val="ae"/>
        <w:numPr>
          <w:ilvl w:val="0"/>
          <w:numId w:val="2"/>
        </w:numPr>
        <w:ind w:left="0" w:firstLineChars="0" w:firstLine="200"/>
        <w:rPr>
          <w:sz w:val="24"/>
          <w:szCs w:val="24"/>
        </w:rPr>
      </w:pPr>
      <w:r w:rsidRPr="005C7427">
        <w:rPr>
          <w:b/>
          <w:bCs/>
          <w:sz w:val="24"/>
          <w:szCs w:val="24"/>
        </w:rPr>
        <w:t xml:space="preserve"> WTCL used as contact lens bandage for glaucoma combined diseases after surgery:</w:t>
      </w:r>
      <w:r w:rsidRPr="005C7427">
        <w:rPr>
          <w:sz w:val="24"/>
          <w:szCs w:val="24"/>
        </w:rPr>
        <w:t xml:space="preserve"> the WTCL is essentially a smart </w:t>
      </w:r>
      <w:r w:rsidRPr="005C7427">
        <w:rPr>
          <w:rFonts w:eastAsia="宋体"/>
          <w:kern w:val="0"/>
          <w:sz w:val="24"/>
          <w:szCs w:val="24"/>
        </w:rPr>
        <w:t>ophthalmic</w:t>
      </w:r>
      <w:r w:rsidRPr="005C7427">
        <w:rPr>
          <w:sz w:val="24"/>
          <w:szCs w:val="24"/>
        </w:rPr>
        <w:t xml:space="preserve"> bandage, which could be applied in clinical scenario that bandage contact lens needs to be used after </w:t>
      </w:r>
      <w:bookmarkStart w:id="5" w:name="_Hlk80631059"/>
      <w:r w:rsidRPr="005C7427">
        <w:rPr>
          <w:rFonts w:eastAsia="宋体"/>
          <w:kern w:val="0"/>
          <w:sz w:val="24"/>
          <w:szCs w:val="24"/>
        </w:rPr>
        <w:t>ophthalmic</w:t>
      </w:r>
      <w:bookmarkEnd w:id="5"/>
      <w:r w:rsidRPr="005C7427">
        <w:rPr>
          <w:rFonts w:eastAsia="宋体"/>
          <w:kern w:val="0"/>
          <w:sz w:val="24"/>
          <w:szCs w:val="24"/>
        </w:rPr>
        <w:t xml:space="preserve"> surgery. For example, many patients </w:t>
      </w:r>
      <w:r w:rsidRPr="005C7427">
        <w:rPr>
          <w:sz w:val="24"/>
          <w:szCs w:val="24"/>
        </w:rPr>
        <w:t>experience combined cataract-glaucoma, where cataract surgeries are performed to treat the acute angle-closure glaucoma. Owing to release of proteins liberated by manipulation of intraocular structures during surgery, obstruction of trabecular outflow by inflammatory and viscoelastic material may occur and induce transient high IOP spikes after cataract operation</w:t>
      </w:r>
      <w:r w:rsidR="00466C3B" w:rsidRPr="005C7427">
        <w:rPr>
          <w:sz w:val="24"/>
          <w:szCs w:val="24"/>
        </w:rPr>
        <w:fldChar w:fldCharType="begin"/>
      </w:r>
      <w:r w:rsidR="00166627" w:rsidRPr="005C7427">
        <w:rPr>
          <w:sz w:val="24"/>
          <w:szCs w:val="24"/>
        </w:rPr>
        <w:instrText xml:space="preserve"> ADDIN EN.CITE &lt;EndNote&gt;&lt;Cite&gt;&lt;Author&gt;Shingleton&lt;/Author&gt;&lt;Year&gt;2001&lt;/Year&gt;&lt;RecNum&gt;125&lt;/RecNum&gt;&lt;DisplayText&gt;&lt;style face="superscript"&gt;2&lt;/style&gt;&lt;/DisplayText&gt;&lt;record&gt;&lt;rec-number&gt;125&lt;/rec-number&gt;&lt;foreign-keys&gt;&lt;key app="EN" db-id="z0295trfoxd221exf2jvdsxjpfw29rard0w2" timestamp="1630033125"&gt;125&lt;/key&gt;&lt;/foreign-keys&gt;&lt;ref-type name="Journal Article"&gt;17&lt;/ref-type&gt;&lt;contributors&gt;&lt;authors&gt;&lt;author&gt;Shingleton, Bradford J.&lt;/author&gt;&lt;author&gt;Wadhwani, Resham A.&lt;/author&gt;&lt;author&gt;O’Donoghue, Mark W.&lt;/author&gt;&lt;author&gt;Baylus, Susan&lt;/author&gt;&lt;author&gt;Hoey, Helen&lt;/author&gt;&lt;/authors&gt;&lt;/contributors&gt;&lt;titles&gt;&lt;title&gt;Evaluation of intraocular pressure in the immediate period after phacoemulsification&lt;/title&gt;&lt;secondary-title&gt;Journal of Cataract &amp;amp; Refractive Surgery&lt;/secondary-title&gt;&lt;/titles&gt;&lt;periodical&gt;&lt;full-title&gt;Journal of Cataract and Refractive Surgery&lt;/full-title&gt;&lt;abbr-1&gt;J. Cataract Refract. Surg.&lt;/abbr-1&gt;&lt;abbr-2&gt;J Cataract Refract Surg&lt;/abbr-2&gt;&lt;abbr-3&gt;Journal of Cataract &amp;amp; Refractive Surgery&lt;/abbr-3&gt;&lt;/periodical&gt;&lt;pages&gt;524-527&lt;/pages&gt;&lt;volume&gt;27&lt;/volume&gt;&lt;number&gt;4&lt;/number&gt;&lt;dates&gt;&lt;year&gt;2001&lt;/year&gt;&lt;pub-dates&gt;&lt;date&gt;2001/04/01/&lt;/date&gt;&lt;/pub-dates&gt;&lt;/dates&gt;&lt;isbn&gt;0886-3350&lt;/isbn&gt;&lt;urls&gt;&lt;related-urls&gt;&lt;url&gt;https://www.sciencedirect.com/science/article/pii/S0886335000006416&lt;/url&gt;&lt;/related-urls&gt;&lt;/urls&gt;&lt;/record&gt;&lt;/Cite&gt;&lt;/EndNote&gt;</w:instrText>
      </w:r>
      <w:r w:rsidR="00466C3B" w:rsidRPr="005C7427">
        <w:rPr>
          <w:sz w:val="24"/>
          <w:szCs w:val="24"/>
        </w:rPr>
        <w:fldChar w:fldCharType="separate"/>
      </w:r>
      <w:r w:rsidR="00166627" w:rsidRPr="005C7427">
        <w:rPr>
          <w:noProof/>
          <w:sz w:val="24"/>
          <w:szCs w:val="24"/>
          <w:vertAlign w:val="superscript"/>
        </w:rPr>
        <w:t>2</w:t>
      </w:r>
      <w:r w:rsidR="00466C3B" w:rsidRPr="005C7427">
        <w:rPr>
          <w:sz w:val="24"/>
          <w:szCs w:val="24"/>
        </w:rPr>
        <w:fldChar w:fldCharType="end"/>
      </w:r>
      <w:r w:rsidRPr="005C7427">
        <w:rPr>
          <w:sz w:val="24"/>
          <w:szCs w:val="24"/>
        </w:rPr>
        <w:t xml:space="preserve">. The postoperative IOP rise can triggers ocular pain, corneal oedema, glaucomatous nerve damage or anterior </w:t>
      </w:r>
      <w:proofErr w:type="spellStart"/>
      <w:r w:rsidRPr="005C7427">
        <w:rPr>
          <w:sz w:val="24"/>
          <w:szCs w:val="24"/>
        </w:rPr>
        <w:t>ischaemic</w:t>
      </w:r>
      <w:proofErr w:type="spellEnd"/>
      <w:r w:rsidRPr="005C7427">
        <w:rPr>
          <w:sz w:val="24"/>
          <w:szCs w:val="24"/>
        </w:rPr>
        <w:t xml:space="preserve"> optic neuropathy, if not treated in time</w:t>
      </w:r>
      <w:r w:rsidR="00166627" w:rsidRPr="005C7427">
        <w:rPr>
          <w:sz w:val="24"/>
          <w:szCs w:val="24"/>
        </w:rPr>
        <w:fldChar w:fldCharType="begin"/>
      </w:r>
      <w:r w:rsidR="00166627" w:rsidRPr="005C7427">
        <w:rPr>
          <w:sz w:val="24"/>
          <w:szCs w:val="24"/>
        </w:rPr>
        <w:instrText xml:space="preserve"> ADDIN EN.CITE &lt;EndNote&gt;&lt;Cite&gt;&lt;Author&gt;Rainer&lt;/Author&gt;&lt;Year&gt;1999&lt;/Year&gt;&lt;RecNum&gt;129&lt;/RecNum&gt;&lt;DisplayText&gt;&lt;style face="superscript"&gt;3&lt;/style&gt;&lt;/DisplayText&gt;&lt;record&gt;&lt;rec-number&gt;129&lt;/rec-number&gt;&lt;foreign-keys&gt;&lt;key app="EN" db-id="z0295trfoxd221exf2jvdsxjpfw29rard0w2" timestamp="1630816298"&gt;129&lt;/key&gt;&lt;/foreign-keys&gt;&lt;ref-type name="Journal Article"&gt;17&lt;/ref-type&gt;&lt;contributors&gt;&lt;authors&gt;&lt;author&gt;Rainer, Georg&lt;/author&gt;&lt;author&gt;Menapace, Rupert&lt;/author&gt;&lt;author&gt;Schmetterer, Karin&lt;/author&gt;&lt;author&gt;Findl, Oliver&lt;/author&gt;&lt;author&gt;Georgopoulos, Michael&lt;/author&gt;&lt;author&gt;Vass, Clemens&lt;/author&gt;&lt;/authors&gt;&lt;/contributors&gt;&lt;titles&gt;&lt;title&gt;Effect of dorzolamide and latanoprost on intraocular pressure after small incision cataract surgery&lt;/title&gt;&lt;secondary-title&gt;Journal of Cataract &amp;amp; Refractive Surgery&lt;/secondary-title&gt;&lt;/titles&gt;&lt;periodical&gt;&lt;full-title&gt;Journal of Cataract and Refractive Surgery&lt;/full-title&gt;&lt;abbr-1&gt;J. Cataract Refract. Surg.&lt;/abbr-1&gt;&lt;abbr-2&gt;J Cataract Refract Surg&lt;/abbr-2&gt;&lt;abbr-3&gt;Journal of Cataract &amp;amp; Refractive Surgery&lt;/abbr-3&gt;&lt;/periodical&gt;&lt;pages&gt;1624-1629&lt;/pages&gt;&lt;volume&gt;25&lt;/volume&gt;&lt;number&gt;12&lt;/number&gt;&lt;dates&gt;&lt;year&gt;1999&lt;/year&gt;&lt;pub-dates&gt;&lt;date&gt;1999/12/01/&lt;/date&gt;&lt;/pub-dates&gt;&lt;/dates&gt;&lt;isbn&gt;0886-3350&lt;/isbn&gt;&lt;urls&gt;&lt;related-urls&gt;&lt;url&gt;https://www.sciencedirect.com/science/article/pii/S0886335099002606&lt;/url&gt;&lt;/related-urls&gt;&lt;/urls&gt;&lt;electronic-resource-num&gt;https://doi.org/10.1016/S0886-3350(99)00260-6&lt;/electronic-resource-num&gt;&lt;/record&gt;&lt;/Cite&gt;&lt;/EndNote&gt;</w:instrText>
      </w:r>
      <w:r w:rsidR="00166627" w:rsidRPr="005C7427">
        <w:rPr>
          <w:sz w:val="24"/>
          <w:szCs w:val="24"/>
        </w:rPr>
        <w:fldChar w:fldCharType="separate"/>
      </w:r>
      <w:r w:rsidR="00166627" w:rsidRPr="005C7427">
        <w:rPr>
          <w:noProof/>
          <w:sz w:val="24"/>
          <w:szCs w:val="24"/>
          <w:vertAlign w:val="superscript"/>
        </w:rPr>
        <w:t>3</w:t>
      </w:r>
      <w:r w:rsidR="00166627" w:rsidRPr="005C7427">
        <w:rPr>
          <w:sz w:val="24"/>
          <w:szCs w:val="24"/>
        </w:rPr>
        <w:fldChar w:fldCharType="end"/>
      </w:r>
      <w:r w:rsidRPr="005C7427">
        <w:rPr>
          <w:sz w:val="24"/>
          <w:szCs w:val="24"/>
        </w:rPr>
        <w:t xml:space="preserve">. For example, in one clinical case (July, 2021) at </w:t>
      </w:r>
      <w:r w:rsidRPr="005C7427">
        <w:rPr>
          <w:rFonts w:eastAsia="宋体"/>
          <w:kern w:val="0"/>
          <w:sz w:val="24"/>
          <w:szCs w:val="24"/>
        </w:rPr>
        <w:t xml:space="preserve">Zhongshan Ophthalmic Hospital of Sun Yat-sun University, a patient (male, ~60-years-old) possessed glaucoma </w:t>
      </w:r>
      <w:r w:rsidRPr="005C7427">
        <w:rPr>
          <w:sz w:val="24"/>
          <w:szCs w:val="24"/>
        </w:rPr>
        <w:t>combined</w:t>
      </w:r>
      <w:r w:rsidRPr="005C7427">
        <w:rPr>
          <w:rFonts w:eastAsia="宋体"/>
          <w:kern w:val="0"/>
          <w:sz w:val="24"/>
          <w:szCs w:val="24"/>
        </w:rPr>
        <w:t xml:space="preserve"> with cataract was treated with cataract surgery. During the night right after the cataract surgery, the nurse found his IOP suddenly increased to ~47 mmHg. After emergent treatments to reduce his IOP, his IOP was found to be ~45 mmHg on the next day, where the doctors were unclear when the IOP occurred again. These patients would benefit if the high IOP states could be monitored and regulated timely. Since many patients are suggested to wear </w:t>
      </w:r>
      <w:r w:rsidRPr="005C7427">
        <w:rPr>
          <w:sz w:val="24"/>
          <w:szCs w:val="24"/>
        </w:rPr>
        <w:t xml:space="preserve">bandage contact lens after cataract surgery to protect the wound for couple of days, the replacement of conventional contact lens with smart contact lens IOP sensor after surgery would be easier to be accepted for patients. Similarly, after glaucoma laser surgery, there are risks that the blood or tissue residues after surgery may cause </w:t>
      </w:r>
      <w:r w:rsidRPr="005C7427">
        <w:rPr>
          <w:sz w:val="24"/>
          <w:szCs w:val="24"/>
          <w:shd w:val="clear" w:color="auto" w:fill="FFFFFF"/>
        </w:rPr>
        <w:t>obstruction of</w:t>
      </w:r>
      <w:r w:rsidRPr="005C7427">
        <w:rPr>
          <w:sz w:val="24"/>
          <w:szCs w:val="24"/>
        </w:rPr>
        <w:t xml:space="preserve"> lachrymal duct that induced emergent case of high IOP. The WTCL can be applied on this post-surgery period to reduce the IOP risks.</w:t>
      </w:r>
    </w:p>
    <w:p w14:paraId="122D0520" w14:textId="77777777" w:rsidR="00667A0E" w:rsidRPr="005C7427" w:rsidRDefault="00667A0E" w:rsidP="00667A0E">
      <w:pPr>
        <w:pStyle w:val="ae"/>
        <w:ind w:firstLine="480"/>
        <w:rPr>
          <w:sz w:val="24"/>
          <w:szCs w:val="24"/>
        </w:rPr>
      </w:pPr>
    </w:p>
    <w:p w14:paraId="642A4F59" w14:textId="7E7B0DC7" w:rsidR="00667A0E" w:rsidRPr="005C7427" w:rsidRDefault="00667A0E" w:rsidP="00667A0E">
      <w:pPr>
        <w:pStyle w:val="ae"/>
        <w:numPr>
          <w:ilvl w:val="0"/>
          <w:numId w:val="2"/>
        </w:numPr>
        <w:ind w:left="0" w:firstLineChars="0" w:firstLine="200"/>
        <w:rPr>
          <w:sz w:val="24"/>
          <w:szCs w:val="24"/>
        </w:rPr>
      </w:pPr>
      <w:r w:rsidRPr="005C7427">
        <w:rPr>
          <w:sz w:val="24"/>
          <w:szCs w:val="24"/>
        </w:rPr>
        <w:t xml:space="preserve"> </w:t>
      </w:r>
      <w:r w:rsidRPr="005C7427">
        <w:rPr>
          <w:b/>
          <w:bCs/>
          <w:sz w:val="24"/>
          <w:szCs w:val="24"/>
        </w:rPr>
        <w:t xml:space="preserve">WTCL as drug release platform for </w:t>
      </w:r>
      <w:r w:rsidRPr="005C7427">
        <w:rPr>
          <w:rFonts w:eastAsia="宋体"/>
          <w:b/>
          <w:bCs/>
          <w:kern w:val="0"/>
          <w:sz w:val="24"/>
          <w:szCs w:val="24"/>
        </w:rPr>
        <w:t>ophthalmic diseases related to high IOP:</w:t>
      </w:r>
      <w:r w:rsidRPr="005C7427">
        <w:rPr>
          <w:sz w:val="24"/>
          <w:szCs w:val="24"/>
        </w:rPr>
        <w:t xml:space="preserve"> contact lens for continuous drug releases have been widely reported</w:t>
      </w:r>
      <w:r w:rsidR="00C72550" w:rsidRPr="005C7427">
        <w:rPr>
          <w:sz w:val="24"/>
          <w:szCs w:val="24"/>
        </w:rPr>
        <w:fldChar w:fldCharType="begin"/>
      </w:r>
      <w:r w:rsidR="00C72550" w:rsidRPr="005C7427">
        <w:rPr>
          <w:sz w:val="24"/>
          <w:szCs w:val="24"/>
        </w:rPr>
        <w:instrText xml:space="preserve"> ADDIN EN.CITE &lt;EndNote&gt;&lt;Cite&gt;&lt;Author&gt;Carvalho&lt;/Author&gt;&lt;Year&gt;2015&lt;/Year&gt;&lt;RecNum&gt;127&lt;/RecNum&gt;&lt;DisplayText&gt;&lt;style face="superscript"&gt;4&lt;/style&gt;&lt;/DisplayText&gt;&lt;record&gt;&lt;rec-number&gt;127&lt;/rec-number&gt;&lt;foreign-keys&gt;&lt;key app="EN" db-id="z0295trfoxd221exf2jvdsxjpfw29rard0w2" timestamp="1630033785"&gt;127&lt;/key&gt;&lt;/foreign-keys&gt;&lt;ref-type name="Journal Article"&gt;17&lt;/ref-type&gt;&lt;contributors&gt;&lt;authors&gt;&lt;author&gt;Carvalho, I. M.&lt;/author&gt;&lt;author&gt;Marques, C. S.&lt;/author&gt;&lt;author&gt;Oliveira, R. S.&lt;/author&gt;&lt;author&gt;Coelho, P. B.&lt;/author&gt;&lt;author&gt;Costa, P. C.&lt;/author&gt;&lt;author&gt;Ferreira, D. C.&lt;/author&gt;&lt;/authors&gt;&lt;/contributors&gt;&lt;titles&gt;&lt;title&gt;Sustained drug release by contact lenses for glaucoma treatment-A review&lt;/title&gt;&lt;secondary-title&gt;Journal of Controlled Release&lt;/secondary-title&gt;&lt;/titles&gt;&lt;periodical&gt;&lt;full-title&gt;Journal of Controlled Release&lt;/full-title&gt;&lt;abbr-1&gt;J. Control. Release&lt;/abbr-1&gt;&lt;abbr-2&gt;J Controlled Release&lt;/abbr-2&gt;&lt;/periodical&gt;&lt;pages&gt;76-82&lt;/pages&gt;&lt;volume&gt;202&lt;/volume&gt;&lt;keywords&gt;&lt;keyword&gt;Contact lenses&lt;/keyword&gt;&lt;keyword&gt;Nanoparticles&lt;/keyword&gt;&lt;keyword&gt;Ophthalmic&lt;/keyword&gt;&lt;keyword&gt;Ocular delivery&lt;/keyword&gt;&lt;keyword&gt;Glaucoma&lt;/keyword&gt;&lt;/keywords&gt;&lt;dates&gt;&lt;year&gt;2015&lt;/year&gt;&lt;pub-dates&gt;&lt;date&gt;2015/03/28/&lt;/date&gt;&lt;/pub-dates&gt;&lt;/dates&gt;&lt;isbn&gt;0168-3659&lt;/isbn&gt;&lt;urls&gt;&lt;related-urls&gt;&lt;url&gt;https://www.sciencedirect.com/science/article/pii/S0168365915000632&lt;/url&gt;&lt;/related-urls&gt;&lt;/urls&gt;&lt;/record&gt;&lt;/Cite&gt;&lt;/EndNote&gt;</w:instrText>
      </w:r>
      <w:r w:rsidR="00C72550" w:rsidRPr="005C7427">
        <w:rPr>
          <w:sz w:val="24"/>
          <w:szCs w:val="24"/>
        </w:rPr>
        <w:fldChar w:fldCharType="separate"/>
      </w:r>
      <w:r w:rsidR="00C72550" w:rsidRPr="005C7427">
        <w:rPr>
          <w:noProof/>
          <w:sz w:val="24"/>
          <w:szCs w:val="24"/>
          <w:vertAlign w:val="superscript"/>
        </w:rPr>
        <w:t>4</w:t>
      </w:r>
      <w:r w:rsidR="00C72550" w:rsidRPr="005C7427">
        <w:rPr>
          <w:sz w:val="24"/>
          <w:szCs w:val="24"/>
        </w:rPr>
        <w:fldChar w:fldCharType="end"/>
      </w:r>
      <w:r w:rsidRPr="005C7427">
        <w:rPr>
          <w:sz w:val="24"/>
          <w:szCs w:val="24"/>
        </w:rPr>
        <w:t xml:space="preserve">, which possesses clinical significance in that the contact lens platform could enhance the </w:t>
      </w:r>
      <w:r w:rsidRPr="005C7427">
        <w:rPr>
          <w:sz w:val="24"/>
          <w:szCs w:val="24"/>
          <w:shd w:val="clear" w:color="auto" w:fill="FFFFFF"/>
        </w:rPr>
        <w:t xml:space="preserve">bioavailability </w:t>
      </w:r>
      <w:r w:rsidRPr="005C7427">
        <w:rPr>
          <w:sz w:val="24"/>
          <w:szCs w:val="24"/>
          <w:shd w:val="clear" w:color="auto" w:fill="FFFFFF"/>
        </w:rPr>
        <w:lastRenderedPageBreak/>
        <w:t xml:space="preserve">of </w:t>
      </w:r>
      <w:r w:rsidRPr="005C7427">
        <w:rPr>
          <w:rFonts w:eastAsia="宋体"/>
          <w:kern w:val="0"/>
          <w:sz w:val="24"/>
          <w:szCs w:val="24"/>
        </w:rPr>
        <w:t xml:space="preserve">ophthalmic drugs </w:t>
      </w:r>
      <w:r w:rsidRPr="005C7427">
        <w:rPr>
          <w:sz w:val="24"/>
          <w:szCs w:val="24"/>
          <w:shd w:val="clear" w:color="auto" w:fill="FFFFFF"/>
        </w:rPr>
        <w:t xml:space="preserve">for the therapies on chronic ocular diseases. For example, controlled-release systems of ophthalmic drugs for the treatment of uveitis are desirable to reduce side effects of pharmaceutical agents, while uveitis and the treatment can induce elevated IOP clinically. The combined functions of contact lens-based sustained drug delivery and intelligent IOP sensors of WTCL would find some clinical utilities if the </w:t>
      </w:r>
      <w:r w:rsidRPr="005C7427">
        <w:rPr>
          <w:rFonts w:eastAsia="宋体"/>
          <w:kern w:val="0"/>
          <w:sz w:val="24"/>
          <w:szCs w:val="24"/>
        </w:rPr>
        <w:t>ophthalmic disease is associated with high IOP</w:t>
      </w:r>
      <w:r w:rsidRPr="005C7427">
        <w:rPr>
          <w:sz w:val="24"/>
          <w:szCs w:val="24"/>
          <w:shd w:val="clear" w:color="auto" w:fill="FFFFFF"/>
        </w:rPr>
        <w:t xml:space="preserve">. </w:t>
      </w:r>
    </w:p>
    <w:p w14:paraId="46330869" w14:textId="77777777" w:rsidR="00667A0E" w:rsidRPr="005C7427" w:rsidRDefault="00667A0E" w:rsidP="00667A0E">
      <w:pPr>
        <w:pStyle w:val="ae"/>
        <w:ind w:firstLineChars="0" w:firstLine="200"/>
        <w:rPr>
          <w:sz w:val="24"/>
          <w:szCs w:val="24"/>
          <w:shd w:val="clear" w:color="auto" w:fill="FFFFFF"/>
        </w:rPr>
      </w:pPr>
    </w:p>
    <w:p w14:paraId="2ED68062" w14:textId="07B3AE09" w:rsidR="00667A0E" w:rsidRPr="005C7427" w:rsidRDefault="00667A0E" w:rsidP="00667A0E">
      <w:pPr>
        <w:pStyle w:val="ae"/>
        <w:numPr>
          <w:ilvl w:val="0"/>
          <w:numId w:val="2"/>
        </w:numPr>
        <w:ind w:left="0" w:firstLineChars="0" w:firstLine="200"/>
        <w:rPr>
          <w:sz w:val="24"/>
          <w:szCs w:val="24"/>
        </w:rPr>
      </w:pPr>
      <w:r w:rsidRPr="005C7427">
        <w:rPr>
          <w:b/>
          <w:bCs/>
          <w:sz w:val="24"/>
          <w:szCs w:val="24"/>
        </w:rPr>
        <w:t xml:space="preserve"> WTCL as scientific tools for in vivo animal experiments: </w:t>
      </w:r>
      <w:r w:rsidRPr="005C7427">
        <w:rPr>
          <w:sz w:val="24"/>
          <w:szCs w:val="24"/>
        </w:rPr>
        <w:t>the WTCL could also serve as scientific tools for in vivo animal experiments, where the wearing of contact lens on animals during the experimental period can be ensured. For the biomedical researchers study how disease progress or therapeutic techniques induce IOP fluctuation</w:t>
      </w:r>
      <w:r w:rsidR="00C72550" w:rsidRPr="005C7427">
        <w:rPr>
          <w:sz w:val="24"/>
          <w:szCs w:val="24"/>
        </w:rPr>
        <w:fldChar w:fldCharType="begin"/>
      </w:r>
      <w:r w:rsidR="00C72550" w:rsidRPr="005C7427">
        <w:rPr>
          <w:sz w:val="24"/>
          <w:szCs w:val="24"/>
        </w:rPr>
        <w:instrText xml:space="preserve"> ADDIN EN.CITE &lt;EndNote&gt;&lt;Cite&gt;&lt;Author&gt;Kim&lt;/Author&gt;&lt;Year&gt;2020&lt;/Year&gt;&lt;RecNum&gt;51&lt;/RecNum&gt;&lt;DisplayText&gt;&lt;style face="superscript"&gt;5&lt;/style&gt;&lt;/DisplayText&gt;&lt;record&gt;&lt;rec-number&gt;51&lt;/rec-number&gt;&lt;foreign-keys&gt;&lt;key app="EN" db-id="z0295trfoxd221exf2jvdsxjpfw29rard0w2" timestamp="1624090439"&gt;51&lt;/key&gt;&lt;/foreign-keys&gt;&lt;ref-type name="Journal Article"&gt;17&lt;/ref-type&gt;&lt;contributors&gt;&lt;authors&gt;&lt;author&gt;Kim, Joohee&lt;/author&gt;&lt;author&gt;Kim, Jaeyoon&lt;/author&gt;&lt;author&gt;Ku, Minjae&lt;/author&gt;&lt;author&gt;Cha, Eunkyung&lt;/author&gt;&lt;author&gt;Ju, Seoyoung&lt;/author&gt;&lt;author&gt;Park, Won Yeong&lt;/author&gt;&lt;author&gt;Kim, Ki Hean&lt;/author&gt;&lt;author&gt;Kim, Dai Woo&lt;/author&gt;&lt;author&gt;Berggren, Per-Olof&lt;/author&gt;&lt;author&gt;Park, Jang-Ung&lt;/author&gt;&lt;/authors&gt;&lt;/contributors&gt;&lt;titles&gt;&lt;title&gt;Intraocular Pressure Monitoring Following Islet Transplantation to the Anterior Chamber of the Eye&lt;/title&gt;&lt;secondary-title&gt;Nano Letters&lt;/secondary-title&gt;&lt;/titles&gt;&lt;periodical&gt;&lt;full-title&gt;Nano Letters&lt;/full-title&gt;&lt;abbr-1&gt;Nano Lett.&lt;/abbr-1&gt;&lt;abbr-2&gt;Nano Lett&lt;/abbr-2&gt;&lt;/periodical&gt;&lt;pages&gt;1517-1525&lt;/pages&gt;&lt;volume&gt;20&lt;/volume&gt;&lt;number&gt;3&lt;/number&gt;&lt;dates&gt;&lt;year&gt;2020&lt;/year&gt;&lt;pub-dates&gt;&lt;date&gt;Mar 11&lt;/date&gt;&lt;/pub-dates&gt;&lt;/dates&gt;&lt;isbn&gt;1530-6984&lt;/isbn&gt;&lt;accession-num&gt;WOS:000526408800008&lt;/accession-num&gt;&lt;urls&gt;&lt;related-urls&gt;&lt;url&gt;&lt;style face="underline" font="default" size="100%"&gt;&amp;lt;Go to ISI&amp;gt;://WOS:000526408800008&lt;/style&gt;&lt;/url&gt;&lt;/related-urls&gt;&lt;/urls&gt;&lt;/record&gt;&lt;/Cite&gt;&lt;/EndNote&gt;</w:instrText>
      </w:r>
      <w:r w:rsidR="00C72550" w:rsidRPr="005C7427">
        <w:rPr>
          <w:sz w:val="24"/>
          <w:szCs w:val="24"/>
        </w:rPr>
        <w:fldChar w:fldCharType="separate"/>
      </w:r>
      <w:r w:rsidR="00C72550" w:rsidRPr="005C7427">
        <w:rPr>
          <w:noProof/>
          <w:sz w:val="24"/>
          <w:szCs w:val="24"/>
          <w:vertAlign w:val="superscript"/>
        </w:rPr>
        <w:t>5</w:t>
      </w:r>
      <w:r w:rsidR="00C72550" w:rsidRPr="005C7427">
        <w:rPr>
          <w:sz w:val="24"/>
          <w:szCs w:val="24"/>
        </w:rPr>
        <w:fldChar w:fldCharType="end"/>
      </w:r>
      <w:r w:rsidRPr="005C7427">
        <w:rPr>
          <w:sz w:val="24"/>
          <w:szCs w:val="24"/>
        </w:rPr>
        <w:t xml:space="preserve">, this WTCL platform could provide continuous IOP monitoring on animals. </w:t>
      </w:r>
    </w:p>
    <w:p w14:paraId="245519CE" w14:textId="77777777" w:rsidR="003443F2" w:rsidRPr="005C7427" w:rsidRDefault="003443F2" w:rsidP="003443F2">
      <w:pPr>
        <w:rPr>
          <w:sz w:val="24"/>
          <w:szCs w:val="24"/>
        </w:rPr>
      </w:pPr>
    </w:p>
    <w:p w14:paraId="77753678" w14:textId="03F7691A" w:rsidR="00C9603A" w:rsidRPr="005C7427" w:rsidRDefault="003443F2" w:rsidP="003443F2">
      <w:pPr>
        <w:rPr>
          <w:rFonts w:eastAsia="宋体"/>
          <w:b/>
          <w:bCs/>
          <w:kern w:val="0"/>
          <w:sz w:val="24"/>
          <w:szCs w:val="24"/>
        </w:rPr>
      </w:pPr>
      <w:bookmarkStart w:id="6" w:name="OLE_LINK9"/>
      <w:bookmarkStart w:id="7" w:name="_Hlk81234500"/>
      <w:r w:rsidRPr="005C7427">
        <w:rPr>
          <w:rFonts w:eastAsia="宋体" w:hint="eastAsia"/>
          <w:b/>
          <w:bCs/>
          <w:kern w:val="0"/>
          <w:sz w:val="24"/>
          <w:szCs w:val="24"/>
        </w:rPr>
        <w:t>S</w:t>
      </w:r>
      <w:r w:rsidRPr="005C7427">
        <w:rPr>
          <w:rFonts w:eastAsia="宋体"/>
          <w:b/>
          <w:bCs/>
          <w:kern w:val="0"/>
          <w:sz w:val="24"/>
          <w:szCs w:val="24"/>
        </w:rPr>
        <w:t xml:space="preserve">2. </w:t>
      </w:r>
      <w:bookmarkStart w:id="8" w:name="_Hlk81588440"/>
      <w:bookmarkEnd w:id="6"/>
      <w:r w:rsidR="00C9603A" w:rsidRPr="005C7427">
        <w:rPr>
          <w:rFonts w:eastAsia="宋体"/>
          <w:b/>
          <w:bCs/>
          <w:kern w:val="0"/>
          <w:sz w:val="24"/>
          <w:szCs w:val="24"/>
        </w:rPr>
        <w:t>Advances of WTCL</w:t>
      </w:r>
    </w:p>
    <w:p w14:paraId="36240D53" w14:textId="5B3886F1" w:rsidR="005C750C" w:rsidRPr="005C7427" w:rsidRDefault="00C9603A" w:rsidP="00C9603A">
      <w:pPr>
        <w:ind w:firstLineChars="100" w:firstLine="240"/>
        <w:rPr>
          <w:b/>
          <w:bCs/>
          <w:sz w:val="24"/>
          <w:szCs w:val="24"/>
        </w:rPr>
      </w:pPr>
      <w:r w:rsidRPr="005C7427">
        <w:rPr>
          <w:b/>
          <w:bCs/>
          <w:sz w:val="24"/>
          <w:szCs w:val="24"/>
        </w:rPr>
        <w:t xml:space="preserve">S2.1. </w:t>
      </w:r>
      <w:r w:rsidR="005C750C" w:rsidRPr="005C7427">
        <w:rPr>
          <w:rFonts w:hint="eastAsia"/>
          <w:b/>
          <w:bCs/>
          <w:sz w:val="24"/>
          <w:szCs w:val="24"/>
        </w:rPr>
        <w:t>C</w:t>
      </w:r>
      <w:r w:rsidR="005C750C" w:rsidRPr="005C7427">
        <w:rPr>
          <w:b/>
          <w:bCs/>
          <w:sz w:val="24"/>
          <w:szCs w:val="24"/>
        </w:rPr>
        <w:t>hallenges of integrated wireless contact lens for closed-loop IOP monitor and regulation</w:t>
      </w:r>
      <w:bookmarkEnd w:id="8"/>
    </w:p>
    <w:bookmarkEnd w:id="7"/>
    <w:p w14:paraId="5A06A1CD" w14:textId="77777777" w:rsidR="00667A0E" w:rsidRPr="005C7427" w:rsidRDefault="00667A0E" w:rsidP="00667A0E">
      <w:pPr>
        <w:rPr>
          <w:sz w:val="24"/>
          <w:szCs w:val="24"/>
          <w:shd w:val="clear" w:color="auto" w:fill="FFFFFF"/>
        </w:rPr>
      </w:pPr>
      <w:r w:rsidRPr="005C7427">
        <w:rPr>
          <w:sz w:val="24"/>
          <w:szCs w:val="24"/>
          <w:shd w:val="clear" w:color="auto" w:fill="FFFFFF"/>
        </w:rPr>
        <w:t xml:space="preserve">Although the contact lens sensing and delivery technologies have been independently developed by other investigators, the integration of these two wireless functionalities possesses critical challenge on the device structure, rather than a straightforward process of “sensing” plus “delivery”. The key challenge is how to achieve wireless channel separation to avoid cross-coupling between two wireless functionalities on the curved contact lens with limited surface, while the electrode surface area needs to be sufficiently large in order to maintain sensor sensitivity and delivery efficiency. The key merits of our WTCL include the proposed highly sensitive cantilever sensor that allows integration of delivery coils/electrode that compete with sensor surface and even partially block the sensor. We explain these in detail below and compare our device to commercial IOP contact lens sensor or other groups’ sensors to clarify the critical challenges. </w:t>
      </w:r>
    </w:p>
    <w:p w14:paraId="4B7A2CAF" w14:textId="77777777" w:rsidR="00667A0E" w:rsidRPr="005C7427" w:rsidRDefault="00667A0E" w:rsidP="00667A0E">
      <w:pPr>
        <w:ind w:firstLineChars="200" w:firstLine="480"/>
        <w:rPr>
          <w:sz w:val="24"/>
          <w:szCs w:val="24"/>
          <w:shd w:val="clear" w:color="auto" w:fill="FFFFFF"/>
        </w:rPr>
      </w:pPr>
      <w:r w:rsidRPr="005C7427">
        <w:rPr>
          <w:sz w:val="24"/>
          <w:szCs w:val="24"/>
          <w:shd w:val="clear" w:color="auto" w:fill="FFFFFF"/>
        </w:rPr>
        <w:t xml:space="preserve">First, in order to achieve dual- or multi-functions on a single contact lens device, the wireless channels need to be sufficiently separated. For conventional devices with sufficient size, the cross-coupling can be avoided by spatially separation of different channels. However, for contact lens or implantable devices with ultra-small surface area, spatial separation is rarely possible. Instead, we employed the strategy of frequency separation for our WTCL. The wireless coupling frequencies for sensing and delivery need to be sufficiently separated, for example, one in the range of 1 MHz and the other one in the range or 100 MHz or even GHz. Otherwise, the wireless radiation for sensing could undesirably trigger non-target drug delivery if the frequency separation is insufficiently large. </w:t>
      </w:r>
    </w:p>
    <w:p w14:paraId="29110F0A" w14:textId="14BDAAC8" w:rsidR="00667A0E" w:rsidRPr="005C7427" w:rsidRDefault="00667A0E" w:rsidP="00667A0E">
      <w:pPr>
        <w:ind w:firstLineChars="200" w:firstLine="480"/>
        <w:rPr>
          <w:sz w:val="24"/>
          <w:szCs w:val="24"/>
          <w:shd w:val="clear" w:color="auto" w:fill="FFFFFF"/>
        </w:rPr>
      </w:pPr>
      <w:r w:rsidRPr="005C7427">
        <w:rPr>
          <w:sz w:val="24"/>
          <w:szCs w:val="24"/>
          <w:shd w:val="clear" w:color="auto" w:fill="FFFFFF"/>
        </w:rPr>
        <w:t xml:space="preserve">According to the wireless radiation equation </w:t>
      </w:r>
      <w:r w:rsidRPr="005C7427">
        <w:rPr>
          <w:position w:val="-17"/>
          <w:sz w:val="24"/>
          <w:szCs w:val="24"/>
          <w:shd w:val="clear" w:color="auto" w:fill="FFFFFF"/>
        </w:rPr>
        <w:object w:dxaOrig="1801" w:dyaOrig="462" w14:anchorId="38F64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45pt;height:22.35pt" o:ole="">
            <v:imagedata r:id="rId8" o:title=""/>
          </v:shape>
          <o:OLEObject Type="Embed" ProgID="Equation.AxMath" ShapeID="_x0000_i1025" DrawAspect="Content" ObjectID="_1696757308" r:id="rId9"/>
        </w:object>
      </w:r>
      <w:r w:rsidRPr="005C7427">
        <w:rPr>
          <w:sz w:val="24"/>
          <w:szCs w:val="24"/>
          <w:shd w:val="clear" w:color="auto" w:fill="FFFFFF"/>
        </w:rPr>
        <w:t xml:space="preserve">, lower coupling frequency requires larger number of coils, larger coil diameter, or larger capacitance. In order to accommodate operations at MHz for delivery and other one for sensing at higher frequency, the total coils area of these two coils on a single circuit plane would exceed the surface area of contact lens (as we showed in Supporting Information S5.1, </w:t>
      </w:r>
      <w:r w:rsidRPr="005C7427">
        <w:rPr>
          <w:sz w:val="24"/>
          <w:szCs w:val="24"/>
          <w:shd w:val="clear" w:color="auto" w:fill="FFFFFF"/>
        </w:rPr>
        <w:lastRenderedPageBreak/>
        <w:t xml:space="preserve">where we designed several coils parameters during device optimization). Many reported contact lens IOP sensors as well as the commercial </w:t>
      </w:r>
      <w:proofErr w:type="spellStart"/>
      <w:r w:rsidRPr="005C7427">
        <w:rPr>
          <w:sz w:val="24"/>
          <w:szCs w:val="24"/>
          <w:shd w:val="clear" w:color="auto" w:fill="FFFFFF"/>
        </w:rPr>
        <w:t>Sensimed</w:t>
      </w:r>
      <w:proofErr w:type="spellEnd"/>
      <w:r w:rsidRPr="005C7427">
        <w:rPr>
          <w:sz w:val="24"/>
          <w:szCs w:val="24"/>
          <w:shd w:val="clear" w:color="auto" w:fill="FFFFFF"/>
        </w:rPr>
        <w:t xml:space="preserve"> contact lens sensor (</w:t>
      </w:r>
      <w:r w:rsidRPr="005C7427">
        <w:rPr>
          <w:b/>
          <w:bCs/>
          <w:sz w:val="24"/>
          <w:szCs w:val="24"/>
          <w:shd w:val="clear" w:color="auto" w:fill="FFFFFF"/>
        </w:rPr>
        <w:t>Figure S2.1a</w:t>
      </w:r>
      <w:r w:rsidRPr="005C7427">
        <w:rPr>
          <w:sz w:val="24"/>
          <w:szCs w:val="24"/>
          <w:shd w:val="clear" w:color="auto" w:fill="FFFFFF"/>
        </w:rPr>
        <w:t>) are very unlikely to directly add a second coils next to the first coils on the same circuit plane for wireless drug delivery (</w:t>
      </w:r>
      <w:r w:rsidRPr="005C7427">
        <w:rPr>
          <w:b/>
          <w:bCs/>
          <w:sz w:val="24"/>
          <w:szCs w:val="24"/>
          <w:shd w:val="clear" w:color="auto" w:fill="FFFFFF"/>
        </w:rPr>
        <w:t>Figure S2.1b-left</w:t>
      </w:r>
      <w:r w:rsidRPr="005C7427">
        <w:rPr>
          <w:sz w:val="24"/>
          <w:szCs w:val="24"/>
          <w:shd w:val="clear" w:color="auto" w:fill="FFFFFF"/>
        </w:rPr>
        <w:t xml:space="preserve">). </w:t>
      </w:r>
    </w:p>
    <w:p w14:paraId="0E7AC7D4" w14:textId="77777777" w:rsidR="00667A0E" w:rsidRDefault="00667A0E" w:rsidP="00667A0E">
      <w:pPr>
        <w:rPr>
          <w:color w:val="FF0000"/>
          <w:sz w:val="24"/>
          <w:szCs w:val="24"/>
          <w:shd w:val="clear" w:color="auto" w:fill="FFFFFF"/>
        </w:rPr>
      </w:pPr>
      <w:r w:rsidRPr="009D6AE7">
        <w:rPr>
          <w:noProof/>
          <w:color w:val="FF0000"/>
          <w:sz w:val="24"/>
          <w:szCs w:val="24"/>
          <w:shd w:val="clear" w:color="auto" w:fill="FFFFFF"/>
        </w:rPr>
        <w:drawing>
          <wp:inline distT="0" distB="0" distL="0" distR="0" wp14:anchorId="6385C39A" wp14:editId="1DADE8E7">
            <wp:extent cx="5274310" cy="526097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5260975"/>
                    </a:xfrm>
                    <a:prstGeom prst="rect">
                      <a:avLst/>
                    </a:prstGeom>
                  </pic:spPr>
                </pic:pic>
              </a:graphicData>
            </a:graphic>
          </wp:inline>
        </w:drawing>
      </w:r>
    </w:p>
    <w:p w14:paraId="0AF3487A" w14:textId="77777777" w:rsidR="00003D5D" w:rsidRPr="005C7427" w:rsidRDefault="00003D5D" w:rsidP="00003D5D">
      <w:pPr>
        <w:rPr>
          <w:sz w:val="24"/>
          <w:szCs w:val="24"/>
          <w:shd w:val="clear" w:color="auto" w:fill="FFFFFF"/>
        </w:rPr>
      </w:pPr>
      <w:r w:rsidRPr="0066705A">
        <w:rPr>
          <w:rFonts w:eastAsia="宋体"/>
          <w:b/>
          <w:bCs/>
          <w:color w:val="FF0000"/>
          <w:kern w:val="0"/>
          <w:sz w:val="24"/>
          <w:szCs w:val="24"/>
        </w:rPr>
        <w:t xml:space="preserve">Figure </w:t>
      </w:r>
      <w:r w:rsidRPr="006A2E88">
        <w:rPr>
          <w:rFonts w:eastAsia="宋体"/>
          <w:b/>
          <w:bCs/>
          <w:color w:val="FF0000"/>
          <w:kern w:val="0"/>
          <w:sz w:val="24"/>
          <w:szCs w:val="24"/>
        </w:rPr>
        <w:t>S</w:t>
      </w:r>
      <w:r w:rsidRPr="000544AC">
        <w:rPr>
          <w:rFonts w:eastAsia="宋体"/>
          <w:b/>
          <w:bCs/>
          <w:color w:val="FF0000"/>
          <w:kern w:val="0"/>
          <w:sz w:val="24"/>
          <w:szCs w:val="24"/>
        </w:rPr>
        <w:t>2</w:t>
      </w:r>
      <w:r>
        <w:rPr>
          <w:rFonts w:eastAsia="宋体"/>
          <w:b/>
          <w:bCs/>
          <w:color w:val="FF0000"/>
          <w:kern w:val="0"/>
          <w:sz w:val="24"/>
          <w:szCs w:val="24"/>
        </w:rPr>
        <w:t>.</w:t>
      </w:r>
      <w:r w:rsidRPr="006A2E88">
        <w:rPr>
          <w:rFonts w:eastAsia="宋体"/>
          <w:b/>
          <w:bCs/>
          <w:color w:val="FF0000"/>
          <w:kern w:val="0"/>
          <w:sz w:val="24"/>
          <w:szCs w:val="24"/>
        </w:rPr>
        <w:t>1.</w:t>
      </w:r>
      <w:r w:rsidRPr="00F9426A">
        <w:rPr>
          <w:rFonts w:eastAsia="宋体"/>
          <w:color w:val="FF0000"/>
          <w:kern w:val="0"/>
          <w:sz w:val="24"/>
          <w:szCs w:val="24"/>
        </w:rPr>
        <w:t xml:space="preserve"> </w:t>
      </w:r>
      <w:r w:rsidRPr="00F9426A">
        <w:rPr>
          <w:rFonts w:eastAsia="宋体" w:hint="eastAsia"/>
          <w:color w:val="FF0000"/>
          <w:kern w:val="0"/>
          <w:sz w:val="24"/>
          <w:szCs w:val="24"/>
        </w:rPr>
        <w:t>(</w:t>
      </w:r>
      <w:r w:rsidRPr="00F9426A">
        <w:rPr>
          <w:rFonts w:eastAsia="宋体"/>
          <w:color w:val="FF0000"/>
          <w:kern w:val="0"/>
          <w:sz w:val="24"/>
          <w:szCs w:val="24"/>
        </w:rPr>
        <w:t xml:space="preserve">a) Optical image and schematic diagram of IOP monitoring contact lens </w:t>
      </w:r>
      <w:r w:rsidRPr="005C7427">
        <w:rPr>
          <w:rFonts w:eastAsia="宋体"/>
          <w:kern w:val="0"/>
          <w:sz w:val="24"/>
          <w:szCs w:val="24"/>
        </w:rPr>
        <w:t xml:space="preserve">developed by SENSIMED (figures from </w:t>
      </w:r>
      <w:r w:rsidRPr="005C7427">
        <w:rPr>
          <w:sz w:val="24"/>
          <w:szCs w:val="24"/>
          <w:shd w:val="clear" w:color="auto" w:fill="FFFFFF"/>
        </w:rPr>
        <w:t>https://www.sensimed.ch/)</w:t>
      </w:r>
      <w:r w:rsidRPr="005C7427">
        <w:rPr>
          <w:rFonts w:eastAsia="宋体"/>
          <w:kern w:val="0"/>
          <w:sz w:val="24"/>
          <w:szCs w:val="24"/>
        </w:rPr>
        <w:t xml:space="preserve">. (b) Left: schematic showing the design with both </w:t>
      </w:r>
      <w:r w:rsidRPr="005C7427">
        <w:rPr>
          <w:sz w:val="24"/>
          <w:szCs w:val="24"/>
          <w:shd w:val="clear" w:color="auto" w:fill="FFFFFF"/>
        </w:rPr>
        <w:t xml:space="preserve">wireless drug delivery and wireless sensing circuits directly deployed on the same circuit planes. Right: </w:t>
      </w:r>
      <w:r w:rsidRPr="005C7427">
        <w:rPr>
          <w:rFonts w:eastAsia="宋体"/>
          <w:kern w:val="0"/>
          <w:sz w:val="24"/>
          <w:szCs w:val="24"/>
        </w:rPr>
        <w:t>schematic showing the design with</w:t>
      </w:r>
      <w:r w:rsidRPr="005C7427">
        <w:rPr>
          <w:sz w:val="24"/>
          <w:szCs w:val="24"/>
          <w:shd w:val="clear" w:color="auto" w:fill="FFFFFF"/>
        </w:rPr>
        <w:t xml:space="preserve"> wireless drug delivery and wireless sensing circuits deployed on different circuit planes. (c) Left: </w:t>
      </w:r>
      <w:r w:rsidRPr="005C7427">
        <w:rPr>
          <w:rFonts w:eastAsia="宋体"/>
          <w:kern w:val="0"/>
          <w:sz w:val="24"/>
          <w:szCs w:val="24"/>
        </w:rPr>
        <w:t xml:space="preserve">Schematic showing the designs of </w:t>
      </w:r>
      <w:r w:rsidRPr="005C7427">
        <w:rPr>
          <w:sz w:val="24"/>
          <w:szCs w:val="24"/>
        </w:rPr>
        <w:t xml:space="preserve">delivery coils underneath the sensing coils. Right: </w:t>
      </w:r>
      <w:r w:rsidRPr="005C7427">
        <w:rPr>
          <w:rFonts w:eastAsia="宋体"/>
          <w:kern w:val="0"/>
          <w:sz w:val="24"/>
          <w:szCs w:val="24"/>
        </w:rPr>
        <w:t xml:space="preserve">Schematic showing the designs of </w:t>
      </w:r>
      <w:r w:rsidRPr="005C7427">
        <w:rPr>
          <w:sz w:val="24"/>
          <w:szCs w:val="24"/>
        </w:rPr>
        <w:t>delivery coils on top of the sensing coils.</w:t>
      </w:r>
      <w:r w:rsidRPr="005C7427">
        <w:rPr>
          <w:rFonts w:hint="eastAsia"/>
          <w:sz w:val="24"/>
          <w:szCs w:val="24"/>
          <w:shd w:val="clear" w:color="auto" w:fill="FFFFFF"/>
        </w:rPr>
        <w:t xml:space="preserve"> </w:t>
      </w:r>
      <w:r w:rsidRPr="005C7427">
        <w:rPr>
          <w:rFonts w:eastAsia="宋体"/>
          <w:kern w:val="0"/>
          <w:sz w:val="24"/>
          <w:szCs w:val="24"/>
        </w:rPr>
        <w:t>(d) Schematic showing the</w:t>
      </w:r>
      <w:r w:rsidRPr="005C7427" w:rsidDel="00783F30">
        <w:rPr>
          <w:rFonts w:eastAsia="宋体"/>
          <w:kern w:val="0"/>
          <w:sz w:val="24"/>
          <w:szCs w:val="24"/>
        </w:rPr>
        <w:t xml:space="preserve"> </w:t>
      </w:r>
      <w:r w:rsidRPr="005C7427">
        <w:rPr>
          <w:rFonts w:eastAsia="宋体"/>
          <w:kern w:val="0"/>
          <w:sz w:val="24"/>
          <w:szCs w:val="24"/>
        </w:rPr>
        <w:t>sensing mechanism of the cantilever capacitive sensor-based contact lens, where the capacitive plates were sensitively displaced upon pressing. (e) Schematic showing the</w:t>
      </w:r>
      <w:r w:rsidRPr="005C7427" w:rsidDel="00783F30">
        <w:rPr>
          <w:rFonts w:eastAsia="宋体"/>
          <w:kern w:val="0"/>
          <w:sz w:val="24"/>
          <w:szCs w:val="24"/>
        </w:rPr>
        <w:t xml:space="preserve"> </w:t>
      </w:r>
      <w:r w:rsidRPr="005C7427">
        <w:rPr>
          <w:rFonts w:eastAsia="宋体"/>
          <w:kern w:val="0"/>
          <w:sz w:val="24"/>
          <w:szCs w:val="24"/>
        </w:rPr>
        <w:t xml:space="preserve">sensing mechanism of strain sensor-based contact lens, where the </w:t>
      </w:r>
      <w:r w:rsidRPr="005C7427">
        <w:rPr>
          <w:sz w:val="24"/>
          <w:szCs w:val="24"/>
          <w:shd w:val="clear" w:color="auto" w:fill="FFFFFF"/>
        </w:rPr>
        <w:t xml:space="preserve">sensor measured the resistance change of </w:t>
      </w:r>
      <w:r w:rsidRPr="005C7427">
        <w:rPr>
          <w:kern w:val="0"/>
          <w:sz w:val="24"/>
          <w:szCs w:val="24"/>
        </w:rPr>
        <w:t>strain gauge embedded into the periphery of a soft silicone contact lens upon pressing.</w:t>
      </w:r>
    </w:p>
    <w:p w14:paraId="32302632" w14:textId="77777777" w:rsidR="00003D5D" w:rsidRPr="005C7427" w:rsidRDefault="00003D5D" w:rsidP="00003D5D">
      <w:pPr>
        <w:rPr>
          <w:rFonts w:eastAsia="宋体"/>
          <w:kern w:val="0"/>
          <w:sz w:val="24"/>
          <w:szCs w:val="24"/>
        </w:rPr>
      </w:pPr>
    </w:p>
    <w:p w14:paraId="7C3616A4" w14:textId="0863FD96" w:rsidR="00003D5D" w:rsidRPr="005C7427" w:rsidRDefault="00003D5D" w:rsidP="00003D5D">
      <w:pPr>
        <w:pStyle w:val="ae"/>
        <w:ind w:firstLine="480"/>
        <w:rPr>
          <w:sz w:val="24"/>
          <w:szCs w:val="24"/>
        </w:rPr>
      </w:pPr>
      <w:r w:rsidRPr="005C7427">
        <w:rPr>
          <w:sz w:val="24"/>
          <w:szCs w:val="24"/>
          <w:shd w:val="clear" w:color="auto" w:fill="FFFFFF"/>
        </w:rPr>
        <w:lastRenderedPageBreak/>
        <w:t xml:space="preserve">Second, in order to ensure that </w:t>
      </w:r>
      <w:r w:rsidRPr="005C7427">
        <w:rPr>
          <w:rFonts w:hint="eastAsia"/>
          <w:sz w:val="24"/>
          <w:szCs w:val="24"/>
          <w:shd w:val="clear" w:color="auto" w:fill="FFFFFF"/>
        </w:rPr>
        <w:t>IOP</w:t>
      </w:r>
      <w:r w:rsidRPr="005C7427">
        <w:rPr>
          <w:sz w:val="24"/>
          <w:szCs w:val="24"/>
          <w:shd w:val="clear" w:color="auto" w:fill="FFFFFF"/>
        </w:rPr>
        <w:t xml:space="preserve"> </w:t>
      </w:r>
      <w:r w:rsidRPr="005C7427">
        <w:rPr>
          <w:rFonts w:hint="eastAsia"/>
          <w:sz w:val="24"/>
          <w:szCs w:val="24"/>
          <w:shd w:val="clear" w:color="auto" w:fill="FFFFFF"/>
        </w:rPr>
        <w:t>sensing</w:t>
      </w:r>
      <w:r w:rsidRPr="005C7427">
        <w:rPr>
          <w:sz w:val="24"/>
          <w:szCs w:val="24"/>
          <w:shd w:val="clear" w:color="auto" w:fill="FFFFFF"/>
        </w:rPr>
        <w:t xml:space="preserve"> </w:t>
      </w:r>
      <w:r w:rsidRPr="005C7427">
        <w:rPr>
          <w:rFonts w:hint="eastAsia"/>
          <w:sz w:val="24"/>
          <w:szCs w:val="24"/>
          <w:shd w:val="clear" w:color="auto" w:fill="FFFFFF"/>
        </w:rPr>
        <w:t>module</w:t>
      </w:r>
      <w:r w:rsidRPr="005C7427">
        <w:rPr>
          <w:sz w:val="24"/>
          <w:szCs w:val="24"/>
          <w:shd w:val="clear" w:color="auto" w:fill="FFFFFF"/>
        </w:rPr>
        <w:t xml:space="preserve"> is able to detect mechanical signals sensitively, while drug delivery module can achieve wireless power supply stably, we proposed a multi-layers circuit design for our WTCL (</w:t>
      </w:r>
      <w:r w:rsidRPr="005C7427">
        <w:rPr>
          <w:b/>
          <w:bCs/>
          <w:sz w:val="24"/>
          <w:szCs w:val="24"/>
          <w:shd w:val="clear" w:color="auto" w:fill="FFFFFF"/>
        </w:rPr>
        <w:t>Figure S2.1b-right</w:t>
      </w:r>
      <w:r w:rsidRPr="005C7427">
        <w:rPr>
          <w:sz w:val="24"/>
          <w:szCs w:val="24"/>
          <w:shd w:val="clear" w:color="auto" w:fill="FFFFFF"/>
        </w:rPr>
        <w:t xml:space="preserve">). However, this multi-layers circuit design is also challenging to employ for many other contact lens sensors, because the lower layer of delivery coils would easily block the upper layer of sensors. Taken the commercial </w:t>
      </w:r>
      <w:proofErr w:type="spellStart"/>
      <w:r w:rsidRPr="005C7427">
        <w:rPr>
          <w:sz w:val="24"/>
          <w:szCs w:val="24"/>
          <w:shd w:val="clear" w:color="auto" w:fill="FFFFFF"/>
        </w:rPr>
        <w:t>Sensimed</w:t>
      </w:r>
      <w:proofErr w:type="spellEnd"/>
      <w:r w:rsidRPr="005C7427">
        <w:rPr>
          <w:sz w:val="24"/>
          <w:szCs w:val="24"/>
          <w:shd w:val="clear" w:color="auto" w:fill="FFFFFF"/>
        </w:rPr>
        <w:t xml:space="preserve"> contact lens sensor as example (https://www.sensimed.ch/), this sensor measured the </w:t>
      </w:r>
      <w:r w:rsidRPr="005C7427">
        <w:rPr>
          <w:kern w:val="0"/>
          <w:sz w:val="24"/>
          <w:szCs w:val="24"/>
        </w:rPr>
        <w:t xml:space="preserve">circumferential changes of the eyeball at the corneoscleral interface by an active strain gauge embedded into the periphery of a soft silicone contact lens. </w:t>
      </w:r>
      <w:r w:rsidRPr="005C7427">
        <w:rPr>
          <w:sz w:val="24"/>
          <w:szCs w:val="24"/>
        </w:rPr>
        <w:t xml:space="preserve">The output is an equivalent of the electric voltage (mV) that are transmitted to the recorder via an integrated ASIC chip and coils. This strain gauge is less compatible with a secondary layer of delivery coils with electrodes. The drug delivery electrodes need to be in direct contact with the corneal surface, while the sensor is also more favorable to be close to the cornea. If the delivery coils are underneath the sensing coils, the delivery electrodes need to extrude from the coils to be in close contact with the eye surface </w:t>
      </w:r>
      <w:r w:rsidRPr="005C7427">
        <w:rPr>
          <w:sz w:val="24"/>
          <w:szCs w:val="24"/>
          <w:shd w:val="clear" w:color="auto" w:fill="FFFFFF"/>
        </w:rPr>
        <w:t>(</w:t>
      </w:r>
      <w:r w:rsidRPr="005C7427">
        <w:rPr>
          <w:b/>
          <w:bCs/>
          <w:sz w:val="24"/>
          <w:szCs w:val="24"/>
          <w:shd w:val="clear" w:color="auto" w:fill="FFFFFF"/>
        </w:rPr>
        <w:t>Figure S2.1c-left</w:t>
      </w:r>
      <w:r w:rsidRPr="005C7427">
        <w:rPr>
          <w:sz w:val="24"/>
          <w:szCs w:val="24"/>
          <w:shd w:val="clear" w:color="auto" w:fill="FFFFFF"/>
        </w:rPr>
        <w:t>)</w:t>
      </w:r>
      <w:r w:rsidRPr="005C7427">
        <w:rPr>
          <w:sz w:val="24"/>
          <w:szCs w:val="24"/>
        </w:rPr>
        <w:t xml:space="preserve">. In this case, both delivery electrodes and sensor chip would occupy a large amount of space of eye surface, and the rigidity of the electronics near the eye centers would cause more uncomfortable feeling. </w:t>
      </w:r>
      <w:r w:rsidRPr="005C7427">
        <w:rPr>
          <w:sz w:val="24"/>
          <w:szCs w:val="24"/>
          <w:shd w:val="clear" w:color="auto" w:fill="FFFFFF"/>
        </w:rPr>
        <w:t xml:space="preserve">On the other hand, if the </w:t>
      </w:r>
      <w:r w:rsidRPr="005C7427">
        <w:rPr>
          <w:sz w:val="24"/>
          <w:szCs w:val="24"/>
        </w:rPr>
        <w:t xml:space="preserve">sensing coils are underneath the delivery coils </w:t>
      </w:r>
      <w:r w:rsidRPr="005C7427">
        <w:rPr>
          <w:sz w:val="24"/>
          <w:szCs w:val="24"/>
          <w:shd w:val="clear" w:color="auto" w:fill="FFFFFF"/>
        </w:rPr>
        <w:t>(</w:t>
      </w:r>
      <w:r w:rsidRPr="005C7427">
        <w:rPr>
          <w:b/>
          <w:bCs/>
          <w:sz w:val="24"/>
          <w:szCs w:val="24"/>
          <w:shd w:val="clear" w:color="auto" w:fill="FFFFFF"/>
        </w:rPr>
        <w:t>Figure S2.1c-right</w:t>
      </w:r>
      <w:r w:rsidRPr="005C7427">
        <w:rPr>
          <w:sz w:val="24"/>
          <w:szCs w:val="24"/>
          <w:shd w:val="clear" w:color="auto" w:fill="FFFFFF"/>
        </w:rPr>
        <w:t>)</w:t>
      </w:r>
      <w:r w:rsidRPr="005C7427">
        <w:rPr>
          <w:sz w:val="24"/>
          <w:szCs w:val="24"/>
        </w:rPr>
        <w:t>, the delivery electrodes could be overlapping with the coils positions to be in close contact with the eye surface. However, the delivery coils blocking the underneath sensor could greatly reduce the sensitivity especially for strain sensor</w:t>
      </w:r>
      <w:r w:rsidRPr="005C7427">
        <w:rPr>
          <w:sz w:val="24"/>
          <w:szCs w:val="24"/>
          <w:shd w:val="clear" w:color="auto" w:fill="FFFFFF"/>
        </w:rPr>
        <w:t>, since the strain could be significantly buffered by the delivery coils (</w:t>
      </w:r>
      <w:r w:rsidRPr="005C7427">
        <w:rPr>
          <w:b/>
          <w:bCs/>
          <w:sz w:val="24"/>
          <w:szCs w:val="24"/>
          <w:shd w:val="clear" w:color="auto" w:fill="FFFFFF"/>
        </w:rPr>
        <w:t xml:space="preserve">Figure S2.1d </w:t>
      </w:r>
      <w:r w:rsidRPr="005C7427">
        <w:rPr>
          <w:sz w:val="24"/>
          <w:szCs w:val="24"/>
          <w:shd w:val="clear" w:color="auto" w:fill="FFFFFF"/>
        </w:rPr>
        <w:t>and</w:t>
      </w:r>
      <w:r w:rsidRPr="005C7427">
        <w:rPr>
          <w:b/>
          <w:bCs/>
          <w:sz w:val="24"/>
          <w:szCs w:val="24"/>
          <w:shd w:val="clear" w:color="auto" w:fill="FFFFFF"/>
        </w:rPr>
        <w:t xml:space="preserve"> S2.1e</w:t>
      </w:r>
      <w:r w:rsidRPr="005C7427">
        <w:rPr>
          <w:sz w:val="24"/>
          <w:szCs w:val="24"/>
          <w:shd w:val="clear" w:color="auto" w:fill="FFFFFF"/>
        </w:rPr>
        <w:t>)</w:t>
      </w:r>
      <w:r w:rsidRPr="005C7427">
        <w:rPr>
          <w:sz w:val="24"/>
          <w:szCs w:val="24"/>
        </w:rPr>
        <w:t>.</w:t>
      </w:r>
    </w:p>
    <w:p w14:paraId="7F0406DB" w14:textId="77777777" w:rsidR="00003D5D" w:rsidRPr="005C7427" w:rsidRDefault="00003D5D" w:rsidP="00003D5D">
      <w:pPr>
        <w:pStyle w:val="ae"/>
        <w:ind w:firstLine="480"/>
        <w:rPr>
          <w:sz w:val="24"/>
          <w:szCs w:val="24"/>
        </w:rPr>
      </w:pPr>
    </w:p>
    <w:p w14:paraId="1C030780" w14:textId="44C88238" w:rsidR="00C9603A" w:rsidRPr="005C7427" w:rsidRDefault="00C9603A" w:rsidP="00003D5D">
      <w:pPr>
        <w:rPr>
          <w:rFonts w:eastAsia="宋体"/>
          <w:b/>
          <w:bCs/>
          <w:kern w:val="0"/>
          <w:sz w:val="24"/>
          <w:szCs w:val="24"/>
        </w:rPr>
      </w:pPr>
      <w:r w:rsidRPr="005C7427">
        <w:rPr>
          <w:rFonts w:eastAsia="宋体"/>
          <w:b/>
          <w:bCs/>
          <w:kern w:val="0"/>
          <w:sz w:val="24"/>
          <w:szCs w:val="24"/>
        </w:rPr>
        <w:t>S2.2. Limits of established contact lens devices for IOP monitoring and drug release.</w:t>
      </w:r>
    </w:p>
    <w:p w14:paraId="3B9FBF78" w14:textId="72B4C553" w:rsidR="00C9603A" w:rsidRPr="005C7427" w:rsidRDefault="00C9603A" w:rsidP="00C9603A">
      <w:pPr>
        <w:ind w:firstLineChars="100" w:firstLine="240"/>
        <w:rPr>
          <w:rFonts w:eastAsia="MyriadPro-Regular"/>
          <w:kern w:val="0"/>
          <w:sz w:val="24"/>
          <w:szCs w:val="24"/>
        </w:rPr>
      </w:pPr>
      <w:r w:rsidRPr="005C7427">
        <w:rPr>
          <w:sz w:val="24"/>
          <w:szCs w:val="24"/>
          <w:shd w:val="clear" w:color="auto" w:fill="FFFFFF"/>
        </w:rPr>
        <w:t>A</w:t>
      </w:r>
      <w:r w:rsidRPr="005C7427">
        <w:rPr>
          <w:rFonts w:eastAsia="MyriadPro-Regular"/>
          <w:kern w:val="0"/>
          <w:sz w:val="24"/>
          <w:szCs w:val="24"/>
        </w:rPr>
        <w:t xml:space="preserve">lthough optical methods for IOP monitoring could also be wireless, the optical methods are less likely to be developed as continuous monitoring sensor for contact lens because the requirements of bulky recording modules of </w:t>
      </w:r>
      <w:r w:rsidRPr="005C7427">
        <w:rPr>
          <w:kern w:val="0"/>
          <w:sz w:val="24"/>
          <w:szCs w:val="24"/>
        </w:rPr>
        <w:t xml:space="preserve">spectrometer or camera placed on the face. Camera is also difficult to be close to the eye as wearable recording system due to the requirement of certain focal distance. Moreover, the spectrometer or camera need to be directly aligned to the eyes, which will block the visions. Therefore, the spectrometer or camera are unsuitable to be worn as continuous recorders. The optical methods </w:t>
      </w:r>
      <w:r w:rsidRPr="005C7427">
        <w:rPr>
          <w:rFonts w:eastAsia="MyriadPro-Regular"/>
          <w:kern w:val="0"/>
          <w:sz w:val="24"/>
          <w:szCs w:val="24"/>
        </w:rPr>
        <w:t xml:space="preserve">are usually less compatible with patients’ motion since they can be easily interfered by the environmental lightness. The sensing sensitivity of optical methods are often lower than electrical methods, requiring large change of eyeball curvature to induce readable signals. The accuracy is also highly </w:t>
      </w:r>
      <w:r w:rsidRPr="005C7427">
        <w:rPr>
          <w:sz w:val="24"/>
          <w:szCs w:val="24"/>
          <w:shd w:val="clear" w:color="auto" w:fill="FFFFFF"/>
        </w:rPr>
        <w:t>susceptible to the environments.</w:t>
      </w:r>
    </w:p>
    <w:p w14:paraId="2BE90837" w14:textId="7A812985" w:rsidR="003A379C" w:rsidRPr="00331028" w:rsidRDefault="003A379C" w:rsidP="00C1522A">
      <w:pPr>
        <w:widowControl/>
        <w:spacing w:after="120"/>
        <w:rPr>
          <w:rFonts w:eastAsia="宋体"/>
          <w:b/>
          <w:bCs/>
          <w:kern w:val="0"/>
          <w:sz w:val="24"/>
          <w:szCs w:val="24"/>
        </w:rPr>
      </w:pPr>
    </w:p>
    <w:p w14:paraId="58CB021B" w14:textId="2FCEF78A" w:rsidR="003A28E0" w:rsidRDefault="00124D65" w:rsidP="00C1522A">
      <w:pPr>
        <w:widowControl/>
        <w:spacing w:after="120"/>
        <w:rPr>
          <w:rFonts w:eastAsia="宋体"/>
          <w:b/>
          <w:bCs/>
          <w:kern w:val="0"/>
          <w:sz w:val="24"/>
          <w:szCs w:val="24"/>
        </w:rPr>
      </w:pPr>
      <w:r w:rsidRPr="00124D65">
        <w:rPr>
          <w:rFonts w:eastAsia="宋体"/>
          <w:b/>
          <w:bCs/>
          <w:kern w:val="0"/>
          <w:sz w:val="24"/>
          <w:szCs w:val="24"/>
        </w:rPr>
        <w:t>S</w:t>
      </w:r>
      <w:r w:rsidR="00033222">
        <w:rPr>
          <w:rFonts w:eastAsia="宋体"/>
          <w:b/>
          <w:bCs/>
          <w:kern w:val="0"/>
          <w:sz w:val="24"/>
          <w:szCs w:val="24"/>
        </w:rPr>
        <w:t>3</w:t>
      </w:r>
      <w:r w:rsidRPr="00124D65">
        <w:rPr>
          <w:rFonts w:eastAsia="宋体"/>
          <w:b/>
          <w:bCs/>
          <w:kern w:val="0"/>
          <w:sz w:val="24"/>
          <w:szCs w:val="24"/>
        </w:rPr>
        <w:t xml:space="preserve">. </w:t>
      </w:r>
      <w:bookmarkStart w:id="9" w:name="_Hlk81232106"/>
      <w:r w:rsidRPr="00124D65">
        <w:rPr>
          <w:rFonts w:eastAsia="宋体"/>
          <w:b/>
          <w:bCs/>
          <w:kern w:val="0"/>
          <w:sz w:val="24"/>
          <w:szCs w:val="24"/>
        </w:rPr>
        <w:t xml:space="preserve">The </w:t>
      </w:r>
      <w:r w:rsidR="009D342F">
        <w:rPr>
          <w:rFonts w:eastAsia="宋体"/>
          <w:b/>
          <w:bCs/>
          <w:kern w:val="0"/>
          <w:sz w:val="24"/>
          <w:szCs w:val="24"/>
        </w:rPr>
        <w:t>fabrication and structure</w:t>
      </w:r>
      <w:r w:rsidRPr="00124D65">
        <w:rPr>
          <w:rFonts w:eastAsia="宋体"/>
          <w:b/>
          <w:bCs/>
          <w:kern w:val="0"/>
          <w:sz w:val="24"/>
          <w:szCs w:val="24"/>
        </w:rPr>
        <w:t xml:space="preserve"> of </w:t>
      </w:r>
      <w:r w:rsidR="009D342F">
        <w:rPr>
          <w:rFonts w:eastAsia="宋体"/>
          <w:b/>
          <w:bCs/>
          <w:kern w:val="0"/>
          <w:sz w:val="24"/>
          <w:szCs w:val="24"/>
        </w:rPr>
        <w:t xml:space="preserve">the </w:t>
      </w:r>
      <w:r>
        <w:rPr>
          <w:rFonts w:eastAsia="宋体" w:hint="eastAsia"/>
          <w:b/>
          <w:bCs/>
          <w:kern w:val="0"/>
          <w:sz w:val="24"/>
          <w:szCs w:val="24"/>
        </w:rPr>
        <w:t>WTCL</w:t>
      </w:r>
      <w:r w:rsidRPr="00124D65">
        <w:rPr>
          <w:rFonts w:eastAsia="宋体"/>
          <w:b/>
          <w:bCs/>
          <w:kern w:val="0"/>
          <w:sz w:val="24"/>
          <w:szCs w:val="24"/>
        </w:rPr>
        <w:t>.</w:t>
      </w:r>
      <w:bookmarkEnd w:id="9"/>
    </w:p>
    <w:p w14:paraId="53EC3296" w14:textId="4B3C0C83" w:rsidR="00BC78AB" w:rsidRPr="00BD1933" w:rsidRDefault="008260AA" w:rsidP="00BC78AB">
      <w:pPr>
        <w:widowControl/>
        <w:spacing w:after="120" w:line="360" w:lineRule="auto"/>
        <w:jc w:val="center"/>
        <w:rPr>
          <w:rFonts w:eastAsia="宋体"/>
          <w:kern w:val="0"/>
          <w:sz w:val="24"/>
          <w:szCs w:val="24"/>
        </w:rPr>
      </w:pPr>
      <w:r w:rsidRPr="008260AA">
        <w:rPr>
          <w:rFonts w:eastAsia="宋体"/>
          <w:noProof/>
          <w:kern w:val="0"/>
          <w:sz w:val="24"/>
          <w:szCs w:val="24"/>
        </w:rPr>
        <w:lastRenderedPageBreak/>
        <w:drawing>
          <wp:inline distT="0" distB="0" distL="0" distR="0" wp14:anchorId="59B8C991" wp14:editId="2119A08F">
            <wp:extent cx="3060198" cy="13685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0198" cy="1368555"/>
                    </a:xfrm>
                    <a:prstGeom prst="rect">
                      <a:avLst/>
                    </a:prstGeom>
                  </pic:spPr>
                </pic:pic>
              </a:graphicData>
            </a:graphic>
          </wp:inline>
        </w:drawing>
      </w:r>
    </w:p>
    <w:p w14:paraId="1BF2FD4D" w14:textId="381FE61C" w:rsidR="00BC78AB" w:rsidRDefault="00BC78AB" w:rsidP="00F05B7F">
      <w:pPr>
        <w:widowControl/>
        <w:spacing w:after="120" w:line="360" w:lineRule="auto"/>
        <w:rPr>
          <w:rFonts w:eastAsia="宋体"/>
          <w:sz w:val="24"/>
          <w:szCs w:val="24"/>
        </w:rPr>
      </w:pPr>
      <w:bookmarkStart w:id="10" w:name="_Hlk66388984"/>
      <w:r>
        <w:rPr>
          <w:rFonts w:eastAsia="宋体" w:hint="eastAsia"/>
          <w:b/>
          <w:kern w:val="0"/>
          <w:sz w:val="24"/>
          <w:szCs w:val="24"/>
        </w:rPr>
        <w:t>Figure</w:t>
      </w:r>
      <w:r>
        <w:rPr>
          <w:rFonts w:eastAsia="宋体"/>
          <w:b/>
          <w:kern w:val="0"/>
          <w:sz w:val="24"/>
          <w:szCs w:val="24"/>
        </w:rPr>
        <w:t xml:space="preserve"> S</w:t>
      </w:r>
      <w:r w:rsidR="00033222">
        <w:rPr>
          <w:rFonts w:eastAsia="宋体"/>
          <w:b/>
          <w:kern w:val="0"/>
          <w:sz w:val="24"/>
          <w:szCs w:val="24"/>
        </w:rPr>
        <w:t>3</w:t>
      </w:r>
      <w:r>
        <w:rPr>
          <w:rFonts w:eastAsia="宋体"/>
          <w:b/>
          <w:kern w:val="0"/>
          <w:sz w:val="24"/>
          <w:szCs w:val="24"/>
        </w:rPr>
        <w:t>.</w:t>
      </w:r>
      <w:bookmarkEnd w:id="10"/>
      <w:r>
        <w:rPr>
          <w:rFonts w:eastAsia="宋体"/>
          <w:b/>
          <w:kern w:val="0"/>
          <w:sz w:val="24"/>
          <w:szCs w:val="24"/>
        </w:rPr>
        <w:t xml:space="preserve">1 </w:t>
      </w:r>
      <w:r w:rsidR="008260AA" w:rsidRPr="00A915E9">
        <w:rPr>
          <w:sz w:val="24"/>
          <w:szCs w:val="24"/>
        </w:rPr>
        <w:t xml:space="preserve">Structure of the </w:t>
      </w:r>
      <w:r w:rsidR="008260AA">
        <w:rPr>
          <w:sz w:val="24"/>
          <w:szCs w:val="24"/>
        </w:rPr>
        <w:t>WTCL</w:t>
      </w:r>
      <w:r w:rsidR="008260AA" w:rsidRPr="00A915E9">
        <w:rPr>
          <w:sz w:val="24"/>
          <w:szCs w:val="24"/>
        </w:rPr>
        <w:t>.</w:t>
      </w:r>
      <w:r w:rsidR="008260AA">
        <w:rPr>
          <w:sz w:val="24"/>
          <w:szCs w:val="24"/>
        </w:rPr>
        <w:t xml:space="preserve"> </w:t>
      </w:r>
      <w:r w:rsidR="00F05B7F" w:rsidRPr="004A3B15">
        <w:rPr>
          <w:sz w:val="24"/>
          <w:szCs w:val="24"/>
        </w:rPr>
        <w:t xml:space="preserve">The </w:t>
      </w:r>
      <w:r w:rsidR="00F05B7F" w:rsidRPr="0085560D">
        <w:rPr>
          <w:sz w:val="24"/>
          <w:szCs w:val="24"/>
        </w:rPr>
        <w:t>r</w:t>
      </w:r>
      <w:r w:rsidR="00F05B7F" w:rsidRPr="004A3B15">
        <w:rPr>
          <w:sz w:val="24"/>
          <w:szCs w:val="24"/>
        </w:rPr>
        <w:t xml:space="preserve">eference plates and 5 coils of inductance were </w:t>
      </w:r>
      <w:r w:rsidR="00F05B7F">
        <w:rPr>
          <w:sz w:val="24"/>
          <w:szCs w:val="24"/>
        </w:rPr>
        <w:t>embedded in</w:t>
      </w:r>
      <w:r w:rsidR="00F05B7F" w:rsidRPr="0085560D">
        <w:rPr>
          <w:sz w:val="24"/>
          <w:szCs w:val="24"/>
        </w:rPr>
        <w:t xml:space="preserve"> the </w:t>
      </w:r>
      <w:r w:rsidR="00F05B7F" w:rsidRPr="004A3B15">
        <w:rPr>
          <w:sz w:val="24"/>
          <w:szCs w:val="24"/>
        </w:rPr>
        <w:t xml:space="preserve">upper lens, while </w:t>
      </w:r>
      <w:r w:rsidR="00F05B7F">
        <w:rPr>
          <w:sz w:val="24"/>
          <w:szCs w:val="24"/>
        </w:rPr>
        <w:t>dangling sensing plates</w:t>
      </w:r>
      <w:r w:rsidR="008C0B0E">
        <w:rPr>
          <w:sz w:val="24"/>
          <w:szCs w:val="24"/>
        </w:rPr>
        <w:t xml:space="preserve"> that </w:t>
      </w:r>
      <w:r w:rsidR="008C0B0E" w:rsidRPr="00F87224">
        <w:rPr>
          <w:sz w:val="24"/>
          <w:szCs w:val="24"/>
        </w:rPr>
        <w:t xml:space="preserve">aligned with </w:t>
      </w:r>
      <w:r w:rsidR="008C0B0E" w:rsidRPr="00FE30E0">
        <w:rPr>
          <w:sz w:val="24"/>
          <w:szCs w:val="24"/>
        </w:rPr>
        <w:t>reference plate</w:t>
      </w:r>
      <w:r w:rsidR="00F05B7F">
        <w:rPr>
          <w:sz w:val="24"/>
          <w:szCs w:val="24"/>
        </w:rPr>
        <w:t xml:space="preserve"> </w:t>
      </w:r>
      <w:r w:rsidR="00726F61">
        <w:rPr>
          <w:sz w:val="24"/>
          <w:szCs w:val="24"/>
        </w:rPr>
        <w:t>contacted</w:t>
      </w:r>
      <w:r w:rsidR="00726F61" w:rsidRPr="004A3B15">
        <w:rPr>
          <w:sz w:val="24"/>
          <w:szCs w:val="24"/>
        </w:rPr>
        <w:t xml:space="preserve"> </w:t>
      </w:r>
      <w:r w:rsidR="00F05B7F">
        <w:rPr>
          <w:sz w:val="24"/>
          <w:szCs w:val="24"/>
        </w:rPr>
        <w:t xml:space="preserve">the front surface of the </w:t>
      </w:r>
      <w:r w:rsidR="00F05B7F" w:rsidRPr="004A3B15">
        <w:rPr>
          <w:sz w:val="24"/>
          <w:szCs w:val="24"/>
        </w:rPr>
        <w:t>lower lens</w:t>
      </w:r>
      <w:r w:rsidR="00F05B7F">
        <w:rPr>
          <w:sz w:val="24"/>
          <w:szCs w:val="24"/>
        </w:rPr>
        <w:t>, with a</w:t>
      </w:r>
      <w:r w:rsidR="00F05B7F" w:rsidRPr="00F87224">
        <w:rPr>
          <w:sz w:val="24"/>
          <w:szCs w:val="24"/>
        </w:rPr>
        <w:t xml:space="preserve"> </w:t>
      </w:r>
      <w:r w:rsidR="00F05B7F" w:rsidRPr="00C52398">
        <w:rPr>
          <w:sz w:val="24"/>
          <w:szCs w:val="24"/>
        </w:rPr>
        <w:t xml:space="preserve">dielectric </w:t>
      </w:r>
      <w:r w:rsidR="00F05B7F" w:rsidRPr="004A3B15">
        <w:rPr>
          <w:sz w:val="24"/>
          <w:szCs w:val="24"/>
        </w:rPr>
        <w:t>air film</w:t>
      </w:r>
      <w:r w:rsidR="00F05B7F" w:rsidRPr="00C52398">
        <w:rPr>
          <w:sz w:val="24"/>
          <w:szCs w:val="24"/>
        </w:rPr>
        <w:t xml:space="preserve"> between the reference and sensing plates </w:t>
      </w:r>
      <w:r w:rsidR="00F05B7F">
        <w:rPr>
          <w:sz w:val="24"/>
          <w:szCs w:val="24"/>
        </w:rPr>
        <w:t>forming</w:t>
      </w:r>
      <w:r w:rsidR="00F05B7F" w:rsidRPr="00C52398">
        <w:rPr>
          <w:sz w:val="24"/>
          <w:szCs w:val="24"/>
        </w:rPr>
        <w:t xml:space="preserve"> a variable capacitor</w:t>
      </w:r>
      <w:r w:rsidR="00F05B7F">
        <w:rPr>
          <w:sz w:val="24"/>
          <w:szCs w:val="24"/>
        </w:rPr>
        <w:t>.</w:t>
      </w:r>
      <w:r w:rsidR="00E11416">
        <w:rPr>
          <w:sz w:val="24"/>
          <w:szCs w:val="24"/>
        </w:rPr>
        <w:t xml:space="preserve"> Drug delivery circuit</w:t>
      </w:r>
      <w:r w:rsidR="008C0B0E">
        <w:rPr>
          <w:sz w:val="24"/>
          <w:szCs w:val="24"/>
        </w:rPr>
        <w:t xml:space="preserve"> was </w:t>
      </w:r>
      <w:r w:rsidR="00726F61">
        <w:rPr>
          <w:sz w:val="24"/>
          <w:szCs w:val="24"/>
        </w:rPr>
        <w:t>embedd</w:t>
      </w:r>
      <w:r w:rsidR="008C0B0E">
        <w:rPr>
          <w:sz w:val="24"/>
          <w:szCs w:val="24"/>
        </w:rPr>
        <w:t xml:space="preserve">ed in the lower lens, </w:t>
      </w:r>
      <w:r w:rsidR="008C0B0E" w:rsidRPr="00ED6E93">
        <w:rPr>
          <w:rFonts w:eastAsia="宋体"/>
          <w:sz w:val="24"/>
          <w:szCs w:val="24"/>
        </w:rPr>
        <w:t>w</w:t>
      </w:r>
      <w:r w:rsidR="008C0B0E">
        <w:rPr>
          <w:rFonts w:eastAsia="宋体"/>
          <w:sz w:val="24"/>
          <w:szCs w:val="24"/>
        </w:rPr>
        <w:t>hile the drugs-coated iontophoretic electrodes on the bottom side of delivery circuit were exposed and would be in contact with the cornea.</w:t>
      </w:r>
    </w:p>
    <w:p w14:paraId="762773D5" w14:textId="77777777" w:rsidR="00FE6E26" w:rsidRPr="00F9426A" w:rsidRDefault="00FE6E26" w:rsidP="00FE6E26">
      <w:pPr>
        <w:pStyle w:val="ae"/>
        <w:ind w:firstLineChars="0" w:firstLine="0"/>
        <w:rPr>
          <w:color w:val="FF0000"/>
          <w:sz w:val="24"/>
          <w:szCs w:val="24"/>
          <w:shd w:val="clear" w:color="auto" w:fill="FFFFFF"/>
        </w:rPr>
      </w:pPr>
    </w:p>
    <w:p w14:paraId="6293B8CC" w14:textId="77777777" w:rsidR="00FE6E26" w:rsidRPr="0084109A" w:rsidRDefault="00FE6E26" w:rsidP="00FE6E26">
      <w:pPr>
        <w:jc w:val="center"/>
        <w:rPr>
          <w:color w:val="FF0000"/>
          <w:sz w:val="24"/>
          <w:szCs w:val="24"/>
          <w:shd w:val="clear" w:color="auto" w:fill="FFFFFF"/>
        </w:rPr>
      </w:pPr>
      <w:r w:rsidRPr="001344C2">
        <w:rPr>
          <w:noProof/>
          <w:color w:val="FF0000"/>
          <w:sz w:val="24"/>
          <w:szCs w:val="24"/>
          <w:shd w:val="clear" w:color="auto" w:fill="FFFFFF"/>
        </w:rPr>
        <w:drawing>
          <wp:inline distT="0" distB="0" distL="0" distR="0" wp14:anchorId="41ADF51F" wp14:editId="49A18160">
            <wp:extent cx="3778999" cy="276941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79707" cy="2769935"/>
                    </a:xfrm>
                    <a:prstGeom prst="rect">
                      <a:avLst/>
                    </a:prstGeom>
                  </pic:spPr>
                </pic:pic>
              </a:graphicData>
            </a:graphic>
          </wp:inline>
        </w:drawing>
      </w:r>
    </w:p>
    <w:p w14:paraId="58256537" w14:textId="77777777" w:rsidR="00FE6E26" w:rsidRDefault="00FE6E26" w:rsidP="00FE6E26">
      <w:pPr>
        <w:pStyle w:val="ae"/>
        <w:ind w:firstLine="480"/>
        <w:rPr>
          <w:color w:val="FF0000"/>
          <w:sz w:val="24"/>
          <w:szCs w:val="24"/>
          <w:shd w:val="clear" w:color="auto" w:fill="FFFFFF"/>
        </w:rPr>
      </w:pPr>
    </w:p>
    <w:p w14:paraId="2DA8D988" w14:textId="375AA9E4" w:rsidR="00FE6E26" w:rsidRPr="005C7427" w:rsidRDefault="00FE6E26" w:rsidP="00FE6E26">
      <w:pPr>
        <w:rPr>
          <w:rFonts w:eastAsia="宋体"/>
          <w:kern w:val="0"/>
          <w:sz w:val="24"/>
          <w:szCs w:val="24"/>
        </w:rPr>
      </w:pPr>
      <w:r w:rsidRPr="005C7427">
        <w:rPr>
          <w:rFonts w:eastAsia="宋体"/>
          <w:b/>
          <w:bCs/>
          <w:kern w:val="0"/>
          <w:sz w:val="24"/>
          <w:szCs w:val="24"/>
        </w:rPr>
        <w:t>Figure S3.2.</w:t>
      </w:r>
      <w:r w:rsidRPr="005C7427">
        <w:rPr>
          <w:rFonts w:eastAsia="宋体"/>
          <w:kern w:val="0"/>
          <w:sz w:val="24"/>
          <w:szCs w:val="24"/>
        </w:rPr>
        <w:t xml:space="preserve"> </w:t>
      </w:r>
      <w:r w:rsidRPr="005C7427">
        <w:rPr>
          <w:sz w:val="24"/>
          <w:szCs w:val="24"/>
        </w:rPr>
        <w:t xml:space="preserve">Data showing that the sensitivity of non-cantilever-based capacitive pressure sensor embedded with PDMS between capacitive plates is significantly lower. </w:t>
      </w:r>
      <w:r w:rsidRPr="005C7427">
        <w:rPr>
          <w:rFonts w:eastAsia="宋体"/>
          <w:kern w:val="0"/>
          <w:sz w:val="24"/>
          <w:szCs w:val="24"/>
        </w:rPr>
        <w:t>(a) Schematic IOP sensing performance of the WTCL without cantilever design. (b)The reflection spectra and (c) Resonant frequency versus IOP value of contact lens capacitive sensor without cantilever-based design. The measurements were performed on porcine eyeball at different IOP. (d) Resonant frequency versus IOP value of WTCL devices</w:t>
      </w:r>
      <w:r w:rsidRPr="005C7427">
        <w:rPr>
          <w:rFonts w:eastAsia="宋体" w:hint="eastAsia"/>
          <w:kern w:val="0"/>
          <w:sz w:val="24"/>
          <w:szCs w:val="24"/>
        </w:rPr>
        <w:t xml:space="preserve"> with</w:t>
      </w:r>
      <w:r w:rsidRPr="005C7427">
        <w:rPr>
          <w:rFonts w:eastAsia="宋体"/>
          <w:kern w:val="0"/>
          <w:sz w:val="24"/>
          <w:szCs w:val="24"/>
        </w:rPr>
        <w:t xml:space="preserve"> cantilever-based sensor design (Device-I from Figure 3d of Manuscript), for comparison to (c).</w:t>
      </w:r>
      <w:r w:rsidR="00331028" w:rsidRPr="005C7427">
        <w:rPr>
          <w:rFonts w:eastAsia="宋体"/>
          <w:kern w:val="0"/>
          <w:sz w:val="24"/>
          <w:szCs w:val="24"/>
        </w:rPr>
        <w:t xml:space="preserve"> These results shown that cantilever design enables linear and sensitive IOP responsion.</w:t>
      </w:r>
    </w:p>
    <w:p w14:paraId="730115E5" w14:textId="77777777" w:rsidR="00FE6E26" w:rsidRPr="005C7427" w:rsidRDefault="00FE6E26" w:rsidP="00F05B7F">
      <w:pPr>
        <w:widowControl/>
        <w:spacing w:after="120" w:line="360" w:lineRule="auto"/>
        <w:rPr>
          <w:rFonts w:eastAsia="宋体"/>
          <w:sz w:val="24"/>
          <w:szCs w:val="24"/>
        </w:rPr>
      </w:pPr>
    </w:p>
    <w:p w14:paraId="3418FA49" w14:textId="77777777" w:rsidR="001F6011" w:rsidRPr="003875D0" w:rsidRDefault="001F6011" w:rsidP="001F6011">
      <w:pPr>
        <w:widowControl/>
        <w:spacing w:after="120" w:line="360" w:lineRule="auto"/>
        <w:jc w:val="left"/>
        <w:rPr>
          <w:sz w:val="24"/>
          <w:szCs w:val="24"/>
        </w:rPr>
      </w:pPr>
      <w:r>
        <w:rPr>
          <w:sz w:val="24"/>
          <w:szCs w:val="24"/>
        </w:rPr>
        <w:lastRenderedPageBreak/>
        <w:t>Table S1. D</w:t>
      </w:r>
      <w:r w:rsidRPr="00716806">
        <w:rPr>
          <w:sz w:val="24"/>
          <w:szCs w:val="24"/>
        </w:rPr>
        <w:t>etailed</w:t>
      </w:r>
      <w:r>
        <w:rPr>
          <w:sz w:val="24"/>
          <w:szCs w:val="24"/>
        </w:rPr>
        <w:t xml:space="preserve"> parameters and size of WTCL</w:t>
      </w:r>
    </w:p>
    <w:tbl>
      <w:tblPr>
        <w:tblStyle w:val="a7"/>
        <w:tblW w:w="0" w:type="auto"/>
        <w:tblBorders>
          <w:left w:val="none" w:sz="0" w:space="0" w:color="auto"/>
          <w:right w:val="none" w:sz="0" w:space="0" w:color="auto"/>
        </w:tblBorders>
        <w:tblLook w:val="04A0" w:firstRow="1" w:lastRow="0" w:firstColumn="1" w:lastColumn="0" w:noHBand="0" w:noVBand="1"/>
      </w:tblPr>
      <w:tblGrid>
        <w:gridCol w:w="1838"/>
        <w:gridCol w:w="5103"/>
        <w:gridCol w:w="1355"/>
      </w:tblGrid>
      <w:tr w:rsidR="001F6011" w14:paraId="6398F543" w14:textId="77777777" w:rsidTr="00E609EE">
        <w:tc>
          <w:tcPr>
            <w:tcW w:w="1838" w:type="dxa"/>
            <w:vMerge w:val="restart"/>
            <w:tcBorders>
              <w:bottom w:val="nil"/>
              <w:right w:val="nil"/>
            </w:tcBorders>
          </w:tcPr>
          <w:p w14:paraId="3D468D13" w14:textId="77777777" w:rsidR="001F6011" w:rsidRDefault="001F6011" w:rsidP="00135B1A">
            <w:pPr>
              <w:spacing w:line="360" w:lineRule="auto"/>
              <w:jc w:val="center"/>
              <w:rPr>
                <w:b/>
                <w:bCs/>
                <w:sz w:val="24"/>
                <w:szCs w:val="24"/>
              </w:rPr>
            </w:pPr>
          </w:p>
          <w:p w14:paraId="569EE17A" w14:textId="77777777" w:rsidR="001F6011" w:rsidRPr="003875D0" w:rsidRDefault="001F6011" w:rsidP="00135B1A">
            <w:pPr>
              <w:spacing w:line="360" w:lineRule="auto"/>
              <w:jc w:val="center"/>
              <w:rPr>
                <w:sz w:val="24"/>
                <w:szCs w:val="24"/>
              </w:rPr>
            </w:pPr>
            <w:r w:rsidRPr="003875D0">
              <w:rPr>
                <w:b/>
                <w:bCs/>
                <w:sz w:val="24"/>
                <w:szCs w:val="24"/>
              </w:rPr>
              <w:t>Contact lens</w:t>
            </w:r>
          </w:p>
          <w:p w14:paraId="283CDB6A" w14:textId="77777777" w:rsidR="001F6011" w:rsidRPr="003875D0" w:rsidRDefault="001F6011" w:rsidP="00135B1A">
            <w:pPr>
              <w:spacing w:line="360" w:lineRule="auto"/>
              <w:jc w:val="center"/>
              <w:rPr>
                <w:sz w:val="24"/>
                <w:szCs w:val="24"/>
              </w:rPr>
            </w:pPr>
          </w:p>
        </w:tc>
        <w:tc>
          <w:tcPr>
            <w:tcW w:w="5103" w:type="dxa"/>
            <w:tcBorders>
              <w:left w:val="nil"/>
              <w:bottom w:val="nil"/>
              <w:right w:val="nil"/>
            </w:tcBorders>
          </w:tcPr>
          <w:p w14:paraId="41BA4008"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Contact lens diameter (mm)</w:t>
            </w:r>
          </w:p>
        </w:tc>
        <w:tc>
          <w:tcPr>
            <w:tcW w:w="1355" w:type="dxa"/>
            <w:tcBorders>
              <w:left w:val="nil"/>
              <w:bottom w:val="nil"/>
            </w:tcBorders>
          </w:tcPr>
          <w:p w14:paraId="21375A89"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14.15</w:t>
            </w:r>
          </w:p>
        </w:tc>
      </w:tr>
      <w:tr w:rsidR="001F6011" w14:paraId="6C3C5C9D" w14:textId="77777777" w:rsidTr="00E609EE">
        <w:tc>
          <w:tcPr>
            <w:tcW w:w="1838" w:type="dxa"/>
            <w:vMerge/>
            <w:tcBorders>
              <w:top w:val="nil"/>
              <w:bottom w:val="nil"/>
              <w:right w:val="nil"/>
            </w:tcBorders>
          </w:tcPr>
          <w:p w14:paraId="7E05EDB8" w14:textId="77777777" w:rsidR="001F6011" w:rsidRPr="003875D0" w:rsidRDefault="001F6011" w:rsidP="00135B1A">
            <w:pPr>
              <w:spacing w:line="360" w:lineRule="auto"/>
              <w:jc w:val="center"/>
              <w:rPr>
                <w:sz w:val="24"/>
                <w:szCs w:val="24"/>
              </w:rPr>
            </w:pPr>
          </w:p>
        </w:tc>
        <w:tc>
          <w:tcPr>
            <w:tcW w:w="5103" w:type="dxa"/>
            <w:tcBorders>
              <w:top w:val="nil"/>
              <w:left w:val="nil"/>
              <w:bottom w:val="nil"/>
              <w:right w:val="nil"/>
            </w:tcBorders>
          </w:tcPr>
          <w:p w14:paraId="447D98A4"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Base curve of lower contact lens (mm)</w:t>
            </w:r>
          </w:p>
        </w:tc>
        <w:tc>
          <w:tcPr>
            <w:tcW w:w="1355" w:type="dxa"/>
            <w:tcBorders>
              <w:top w:val="nil"/>
              <w:left w:val="nil"/>
              <w:bottom w:val="nil"/>
            </w:tcBorders>
          </w:tcPr>
          <w:p w14:paraId="21559B87"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8.6</w:t>
            </w:r>
          </w:p>
        </w:tc>
      </w:tr>
      <w:tr w:rsidR="001F6011" w14:paraId="5266974E" w14:textId="77777777" w:rsidTr="00E609EE">
        <w:tc>
          <w:tcPr>
            <w:tcW w:w="1838" w:type="dxa"/>
            <w:vMerge/>
            <w:tcBorders>
              <w:top w:val="nil"/>
              <w:bottom w:val="nil"/>
              <w:right w:val="nil"/>
            </w:tcBorders>
          </w:tcPr>
          <w:p w14:paraId="62B9D351" w14:textId="77777777" w:rsidR="001F6011" w:rsidRPr="003875D0" w:rsidRDefault="001F6011" w:rsidP="00135B1A">
            <w:pPr>
              <w:spacing w:line="360" w:lineRule="auto"/>
              <w:jc w:val="center"/>
              <w:rPr>
                <w:sz w:val="24"/>
                <w:szCs w:val="24"/>
              </w:rPr>
            </w:pPr>
          </w:p>
        </w:tc>
        <w:tc>
          <w:tcPr>
            <w:tcW w:w="5103" w:type="dxa"/>
            <w:tcBorders>
              <w:top w:val="nil"/>
              <w:left w:val="nil"/>
              <w:bottom w:val="nil"/>
              <w:right w:val="nil"/>
            </w:tcBorders>
          </w:tcPr>
          <w:p w14:paraId="0DECB401"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Base curve of upper contact lens (mm)</w:t>
            </w:r>
          </w:p>
        </w:tc>
        <w:tc>
          <w:tcPr>
            <w:tcW w:w="1355" w:type="dxa"/>
            <w:tcBorders>
              <w:top w:val="nil"/>
              <w:left w:val="nil"/>
              <w:bottom w:val="nil"/>
            </w:tcBorders>
          </w:tcPr>
          <w:p w14:paraId="4CC23B37"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8.24</w:t>
            </w:r>
          </w:p>
        </w:tc>
      </w:tr>
      <w:tr w:rsidR="001F6011" w14:paraId="4BBFF352" w14:textId="77777777" w:rsidTr="00E609EE">
        <w:tc>
          <w:tcPr>
            <w:tcW w:w="1838" w:type="dxa"/>
            <w:vMerge/>
            <w:tcBorders>
              <w:top w:val="nil"/>
              <w:bottom w:val="single" w:sz="4" w:space="0" w:color="auto"/>
              <w:right w:val="nil"/>
            </w:tcBorders>
          </w:tcPr>
          <w:p w14:paraId="44C75B82" w14:textId="77777777" w:rsidR="001F6011" w:rsidRPr="003875D0" w:rsidRDefault="001F6011" w:rsidP="00135B1A">
            <w:pPr>
              <w:spacing w:line="360" w:lineRule="auto"/>
              <w:jc w:val="center"/>
              <w:rPr>
                <w:sz w:val="24"/>
                <w:szCs w:val="24"/>
              </w:rPr>
            </w:pPr>
          </w:p>
        </w:tc>
        <w:tc>
          <w:tcPr>
            <w:tcW w:w="5103" w:type="dxa"/>
            <w:tcBorders>
              <w:top w:val="nil"/>
              <w:left w:val="nil"/>
              <w:bottom w:val="single" w:sz="4" w:space="0" w:color="auto"/>
              <w:right w:val="nil"/>
            </w:tcBorders>
          </w:tcPr>
          <w:p w14:paraId="2F0E71B4"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Thickness of e</w:t>
            </w:r>
            <w:r>
              <w:rPr>
                <w:rFonts w:eastAsia="Cambria"/>
                <w:color w:val="000000" w:themeColor="text1"/>
                <w:sz w:val="24"/>
                <w:szCs w:val="24"/>
              </w:rPr>
              <w:t>a</w:t>
            </w:r>
            <w:r w:rsidRPr="00F15AB6">
              <w:rPr>
                <w:rFonts w:eastAsia="Cambria"/>
                <w:color w:val="000000" w:themeColor="text1"/>
                <w:sz w:val="24"/>
                <w:szCs w:val="24"/>
              </w:rPr>
              <w:t>ch contact lens (</w:t>
            </w:r>
            <w:proofErr w:type="spellStart"/>
            <w:r w:rsidRPr="00F15AB6">
              <w:rPr>
                <w:rFonts w:eastAsia="Cambria"/>
                <w:color w:val="000000" w:themeColor="text1"/>
                <w:sz w:val="24"/>
                <w:szCs w:val="24"/>
              </w:rPr>
              <w:t>μm</w:t>
            </w:r>
            <w:proofErr w:type="spellEnd"/>
            <w:r w:rsidRPr="00F15AB6">
              <w:rPr>
                <w:rFonts w:eastAsia="Cambria"/>
                <w:color w:val="000000" w:themeColor="text1"/>
                <w:sz w:val="24"/>
                <w:szCs w:val="24"/>
              </w:rPr>
              <w:t>)</w:t>
            </w:r>
          </w:p>
        </w:tc>
        <w:tc>
          <w:tcPr>
            <w:tcW w:w="1355" w:type="dxa"/>
            <w:tcBorders>
              <w:top w:val="nil"/>
              <w:left w:val="nil"/>
              <w:bottom w:val="single" w:sz="4" w:space="0" w:color="auto"/>
            </w:tcBorders>
          </w:tcPr>
          <w:p w14:paraId="582CDA4F"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1</w:t>
            </w:r>
            <w:r>
              <w:rPr>
                <w:rFonts w:eastAsia="Cambria"/>
                <w:color w:val="000000" w:themeColor="text1"/>
                <w:sz w:val="24"/>
                <w:szCs w:val="24"/>
              </w:rPr>
              <w:t>2</w:t>
            </w:r>
            <w:r w:rsidRPr="00F15AB6">
              <w:rPr>
                <w:rFonts w:eastAsia="Cambria"/>
                <w:color w:val="000000" w:themeColor="text1"/>
                <w:sz w:val="24"/>
                <w:szCs w:val="24"/>
              </w:rPr>
              <w:t>0</w:t>
            </w:r>
          </w:p>
        </w:tc>
      </w:tr>
      <w:tr w:rsidR="001F6011" w14:paraId="45A491CE" w14:textId="77777777" w:rsidTr="00E609EE">
        <w:tc>
          <w:tcPr>
            <w:tcW w:w="1838" w:type="dxa"/>
            <w:vMerge w:val="restart"/>
            <w:tcBorders>
              <w:bottom w:val="nil"/>
              <w:right w:val="nil"/>
            </w:tcBorders>
          </w:tcPr>
          <w:p w14:paraId="1DE67CD7" w14:textId="77777777" w:rsidR="001F6011" w:rsidRPr="003875D0" w:rsidRDefault="001F6011" w:rsidP="00135B1A">
            <w:pPr>
              <w:spacing w:line="360" w:lineRule="auto"/>
              <w:jc w:val="center"/>
              <w:rPr>
                <w:sz w:val="24"/>
                <w:szCs w:val="24"/>
              </w:rPr>
            </w:pPr>
            <w:r w:rsidRPr="003875D0">
              <w:rPr>
                <w:b/>
                <w:bCs/>
                <w:sz w:val="24"/>
                <w:szCs w:val="24"/>
              </w:rPr>
              <w:t>IOP Monitoring</w:t>
            </w:r>
          </w:p>
          <w:p w14:paraId="2E4FF4BC" w14:textId="77777777" w:rsidR="001F6011" w:rsidRPr="003875D0" w:rsidRDefault="001F6011" w:rsidP="00135B1A">
            <w:pPr>
              <w:spacing w:line="360" w:lineRule="auto"/>
              <w:jc w:val="center"/>
              <w:rPr>
                <w:sz w:val="24"/>
                <w:szCs w:val="24"/>
              </w:rPr>
            </w:pPr>
            <w:r w:rsidRPr="003875D0">
              <w:rPr>
                <w:b/>
                <w:bCs/>
                <w:sz w:val="24"/>
                <w:szCs w:val="24"/>
              </w:rPr>
              <w:t>circuits</w:t>
            </w:r>
          </w:p>
        </w:tc>
        <w:tc>
          <w:tcPr>
            <w:tcW w:w="5103" w:type="dxa"/>
            <w:tcBorders>
              <w:left w:val="nil"/>
              <w:bottom w:val="nil"/>
              <w:right w:val="nil"/>
            </w:tcBorders>
          </w:tcPr>
          <w:p w14:paraId="4C6CA5B7" w14:textId="77777777" w:rsidR="001F6011" w:rsidRPr="00F15AB6" w:rsidRDefault="001F6011" w:rsidP="00135B1A">
            <w:pPr>
              <w:spacing w:line="360" w:lineRule="auto"/>
              <w:jc w:val="center"/>
              <w:rPr>
                <w:rFonts w:eastAsia="Cambria"/>
                <w:color w:val="000000" w:themeColor="text1"/>
                <w:sz w:val="24"/>
                <w:szCs w:val="24"/>
              </w:rPr>
            </w:pPr>
            <w:r w:rsidRPr="00F15AB6">
              <w:rPr>
                <w:rFonts w:eastAsia="Cambria"/>
                <w:color w:val="000000" w:themeColor="text1"/>
                <w:sz w:val="24"/>
                <w:szCs w:val="24"/>
              </w:rPr>
              <w:t>Outer diameter of IOP sensing circuit d</w:t>
            </w:r>
            <w:r w:rsidRPr="00F15AB6">
              <w:rPr>
                <w:rFonts w:eastAsia="Cambria"/>
                <w:color w:val="000000" w:themeColor="text1"/>
                <w:sz w:val="24"/>
                <w:szCs w:val="24"/>
                <w:vertAlign w:val="subscript"/>
              </w:rPr>
              <w:t>1</w:t>
            </w:r>
            <w:r w:rsidRPr="00F15AB6">
              <w:rPr>
                <w:rFonts w:eastAsia="Cambria"/>
                <w:color w:val="000000" w:themeColor="text1"/>
                <w:sz w:val="24"/>
                <w:szCs w:val="24"/>
              </w:rPr>
              <w:t xml:space="preserve"> (</w:t>
            </w:r>
            <w:proofErr w:type="spellStart"/>
            <w:r w:rsidRPr="00F15AB6">
              <w:rPr>
                <w:rFonts w:eastAsia="Cambria"/>
                <w:color w:val="000000" w:themeColor="text1"/>
                <w:sz w:val="24"/>
                <w:szCs w:val="24"/>
              </w:rPr>
              <w:t>μm</w:t>
            </w:r>
            <w:proofErr w:type="spellEnd"/>
            <w:r w:rsidRPr="00F15AB6">
              <w:rPr>
                <w:rFonts w:eastAsia="Cambria"/>
                <w:color w:val="000000" w:themeColor="text1"/>
                <w:sz w:val="24"/>
                <w:szCs w:val="24"/>
              </w:rPr>
              <w:t>)</w:t>
            </w:r>
          </w:p>
        </w:tc>
        <w:tc>
          <w:tcPr>
            <w:tcW w:w="1355" w:type="dxa"/>
            <w:tcBorders>
              <w:left w:val="nil"/>
              <w:bottom w:val="nil"/>
            </w:tcBorders>
          </w:tcPr>
          <w:p w14:paraId="7F1E3A03"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10300</w:t>
            </w:r>
          </w:p>
        </w:tc>
      </w:tr>
      <w:tr w:rsidR="001F6011" w14:paraId="5DAB6CF4" w14:textId="77777777" w:rsidTr="00E609EE">
        <w:tc>
          <w:tcPr>
            <w:tcW w:w="1838" w:type="dxa"/>
            <w:vMerge/>
            <w:tcBorders>
              <w:top w:val="nil"/>
              <w:bottom w:val="nil"/>
              <w:right w:val="nil"/>
            </w:tcBorders>
          </w:tcPr>
          <w:p w14:paraId="557A6A78" w14:textId="77777777" w:rsidR="001F6011" w:rsidRPr="003875D0" w:rsidRDefault="001F6011" w:rsidP="00135B1A">
            <w:pPr>
              <w:spacing w:line="360" w:lineRule="auto"/>
              <w:jc w:val="center"/>
              <w:rPr>
                <w:sz w:val="24"/>
                <w:szCs w:val="24"/>
              </w:rPr>
            </w:pPr>
          </w:p>
        </w:tc>
        <w:tc>
          <w:tcPr>
            <w:tcW w:w="5103" w:type="dxa"/>
            <w:tcBorders>
              <w:top w:val="nil"/>
              <w:left w:val="nil"/>
              <w:bottom w:val="nil"/>
              <w:right w:val="nil"/>
            </w:tcBorders>
          </w:tcPr>
          <w:p w14:paraId="5453673E" w14:textId="77777777" w:rsidR="001F6011" w:rsidRPr="00F15AB6" w:rsidRDefault="001F6011" w:rsidP="00135B1A">
            <w:pPr>
              <w:spacing w:line="360" w:lineRule="auto"/>
              <w:jc w:val="center"/>
              <w:rPr>
                <w:rFonts w:eastAsia="Cambria"/>
                <w:color w:val="000000" w:themeColor="text1"/>
                <w:sz w:val="24"/>
                <w:szCs w:val="24"/>
              </w:rPr>
            </w:pPr>
            <w:r w:rsidRPr="00F15AB6">
              <w:rPr>
                <w:rFonts w:eastAsia="Cambria"/>
                <w:color w:val="000000" w:themeColor="text1"/>
                <w:sz w:val="24"/>
                <w:szCs w:val="24"/>
              </w:rPr>
              <w:t>Inner diameter of IOP sensing circuit d</w:t>
            </w:r>
            <w:r w:rsidRPr="00F15AB6">
              <w:rPr>
                <w:rFonts w:eastAsia="Cambria"/>
                <w:color w:val="000000" w:themeColor="text1"/>
                <w:sz w:val="24"/>
                <w:szCs w:val="24"/>
                <w:vertAlign w:val="subscript"/>
              </w:rPr>
              <w:t>2</w:t>
            </w:r>
            <w:r w:rsidRPr="00F15AB6">
              <w:rPr>
                <w:rFonts w:eastAsia="Cambria"/>
                <w:color w:val="000000" w:themeColor="text1"/>
                <w:sz w:val="24"/>
                <w:szCs w:val="24"/>
              </w:rPr>
              <w:t xml:space="preserve"> (</w:t>
            </w:r>
            <w:proofErr w:type="spellStart"/>
            <w:r w:rsidRPr="00F15AB6">
              <w:rPr>
                <w:rFonts w:eastAsia="Cambria"/>
                <w:color w:val="000000" w:themeColor="text1"/>
                <w:sz w:val="24"/>
                <w:szCs w:val="24"/>
              </w:rPr>
              <w:t>μm</w:t>
            </w:r>
            <w:proofErr w:type="spellEnd"/>
            <w:r w:rsidRPr="00F15AB6">
              <w:rPr>
                <w:rFonts w:eastAsia="Cambria"/>
                <w:color w:val="000000" w:themeColor="text1"/>
                <w:sz w:val="24"/>
                <w:szCs w:val="24"/>
              </w:rPr>
              <w:t>)</w:t>
            </w:r>
          </w:p>
        </w:tc>
        <w:tc>
          <w:tcPr>
            <w:tcW w:w="1355" w:type="dxa"/>
            <w:tcBorders>
              <w:top w:val="nil"/>
              <w:left w:val="nil"/>
              <w:bottom w:val="nil"/>
            </w:tcBorders>
          </w:tcPr>
          <w:p w14:paraId="1EAC93B6"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7900</w:t>
            </w:r>
          </w:p>
        </w:tc>
      </w:tr>
      <w:tr w:rsidR="001F6011" w14:paraId="71C622AC" w14:textId="77777777" w:rsidTr="00E609EE">
        <w:tc>
          <w:tcPr>
            <w:tcW w:w="1838" w:type="dxa"/>
            <w:vMerge/>
            <w:tcBorders>
              <w:top w:val="nil"/>
              <w:bottom w:val="nil"/>
              <w:right w:val="nil"/>
            </w:tcBorders>
          </w:tcPr>
          <w:p w14:paraId="147FC38E" w14:textId="77777777" w:rsidR="001F6011" w:rsidRPr="003875D0" w:rsidRDefault="001F6011" w:rsidP="00135B1A">
            <w:pPr>
              <w:spacing w:line="360" w:lineRule="auto"/>
              <w:jc w:val="center"/>
              <w:rPr>
                <w:sz w:val="24"/>
                <w:szCs w:val="24"/>
              </w:rPr>
            </w:pPr>
          </w:p>
        </w:tc>
        <w:tc>
          <w:tcPr>
            <w:tcW w:w="5103" w:type="dxa"/>
            <w:tcBorders>
              <w:top w:val="nil"/>
              <w:left w:val="nil"/>
              <w:bottom w:val="nil"/>
              <w:right w:val="nil"/>
            </w:tcBorders>
          </w:tcPr>
          <w:p w14:paraId="047DDC2E" w14:textId="77777777" w:rsidR="001F6011" w:rsidRPr="00F15AB6" w:rsidRDefault="001F6011" w:rsidP="00135B1A">
            <w:pPr>
              <w:spacing w:line="360" w:lineRule="auto"/>
              <w:jc w:val="center"/>
              <w:rPr>
                <w:rFonts w:eastAsia="Cambria"/>
                <w:color w:val="000000" w:themeColor="text1"/>
                <w:sz w:val="24"/>
                <w:szCs w:val="24"/>
              </w:rPr>
            </w:pPr>
            <w:r w:rsidRPr="00F15AB6">
              <w:rPr>
                <w:rFonts w:eastAsia="Cambria"/>
                <w:color w:val="000000" w:themeColor="text1"/>
                <w:sz w:val="24"/>
                <w:szCs w:val="24"/>
              </w:rPr>
              <w:t>Inner diameter of capacitor d</w:t>
            </w:r>
            <w:r w:rsidRPr="00F15AB6">
              <w:rPr>
                <w:rFonts w:eastAsia="Cambria"/>
                <w:color w:val="000000" w:themeColor="text1"/>
                <w:sz w:val="24"/>
                <w:szCs w:val="24"/>
                <w:vertAlign w:val="subscript"/>
              </w:rPr>
              <w:t>3</w:t>
            </w:r>
            <w:r w:rsidRPr="00F15AB6">
              <w:rPr>
                <w:rFonts w:eastAsia="Cambria"/>
                <w:color w:val="000000" w:themeColor="text1"/>
                <w:sz w:val="24"/>
                <w:szCs w:val="24"/>
              </w:rPr>
              <w:t xml:space="preserve"> (</w:t>
            </w:r>
            <w:proofErr w:type="spellStart"/>
            <w:r w:rsidRPr="00F15AB6">
              <w:rPr>
                <w:rFonts w:eastAsia="Cambria"/>
                <w:color w:val="000000" w:themeColor="text1"/>
                <w:sz w:val="24"/>
                <w:szCs w:val="24"/>
              </w:rPr>
              <w:t>μm</w:t>
            </w:r>
            <w:proofErr w:type="spellEnd"/>
            <w:r w:rsidRPr="00F15AB6">
              <w:rPr>
                <w:rFonts w:eastAsia="Cambria"/>
                <w:color w:val="000000" w:themeColor="text1"/>
                <w:sz w:val="24"/>
                <w:szCs w:val="24"/>
              </w:rPr>
              <w:t>)</w:t>
            </w:r>
          </w:p>
        </w:tc>
        <w:tc>
          <w:tcPr>
            <w:tcW w:w="1355" w:type="dxa"/>
            <w:tcBorders>
              <w:top w:val="nil"/>
              <w:left w:val="nil"/>
              <w:bottom w:val="nil"/>
            </w:tcBorders>
          </w:tcPr>
          <w:p w14:paraId="6B749006"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5000</w:t>
            </w:r>
          </w:p>
        </w:tc>
      </w:tr>
      <w:tr w:rsidR="001F6011" w14:paraId="0F514A8E" w14:textId="77777777" w:rsidTr="00E609EE">
        <w:tc>
          <w:tcPr>
            <w:tcW w:w="1838" w:type="dxa"/>
            <w:vMerge/>
            <w:tcBorders>
              <w:top w:val="nil"/>
              <w:bottom w:val="single" w:sz="4" w:space="0" w:color="auto"/>
              <w:right w:val="nil"/>
            </w:tcBorders>
          </w:tcPr>
          <w:p w14:paraId="592D2149" w14:textId="77777777" w:rsidR="001F6011" w:rsidRPr="003875D0" w:rsidRDefault="001F6011" w:rsidP="00135B1A">
            <w:pPr>
              <w:spacing w:line="360" w:lineRule="auto"/>
              <w:jc w:val="center"/>
              <w:rPr>
                <w:sz w:val="24"/>
                <w:szCs w:val="24"/>
              </w:rPr>
            </w:pPr>
          </w:p>
        </w:tc>
        <w:tc>
          <w:tcPr>
            <w:tcW w:w="5103" w:type="dxa"/>
            <w:tcBorders>
              <w:top w:val="nil"/>
              <w:left w:val="nil"/>
              <w:bottom w:val="single" w:sz="4" w:space="0" w:color="auto"/>
              <w:right w:val="nil"/>
            </w:tcBorders>
          </w:tcPr>
          <w:p w14:paraId="3362D0A7" w14:textId="77777777" w:rsidR="001F6011" w:rsidRPr="00F15AB6" w:rsidRDefault="001F6011" w:rsidP="00135B1A">
            <w:pPr>
              <w:spacing w:line="360" w:lineRule="auto"/>
              <w:jc w:val="center"/>
              <w:rPr>
                <w:rFonts w:eastAsia="Cambria"/>
                <w:color w:val="000000" w:themeColor="text1"/>
                <w:sz w:val="24"/>
                <w:szCs w:val="24"/>
              </w:rPr>
            </w:pPr>
            <w:r w:rsidRPr="00F15AB6">
              <w:rPr>
                <w:rFonts w:eastAsia="Cambria"/>
                <w:color w:val="000000" w:themeColor="text1"/>
                <w:sz w:val="24"/>
                <w:szCs w:val="24"/>
              </w:rPr>
              <w:t>Branch length of IOP sensing circuit d</w:t>
            </w:r>
            <w:r w:rsidRPr="00F15AB6">
              <w:rPr>
                <w:rFonts w:eastAsia="Cambria"/>
                <w:color w:val="000000" w:themeColor="text1"/>
                <w:sz w:val="24"/>
                <w:szCs w:val="24"/>
                <w:vertAlign w:val="subscript"/>
              </w:rPr>
              <w:t>4</w:t>
            </w:r>
            <w:r w:rsidRPr="00F15AB6">
              <w:rPr>
                <w:rFonts w:eastAsia="Cambria"/>
                <w:color w:val="000000" w:themeColor="text1"/>
                <w:sz w:val="24"/>
                <w:szCs w:val="24"/>
              </w:rPr>
              <w:t xml:space="preserve"> (</w:t>
            </w:r>
            <w:proofErr w:type="spellStart"/>
            <w:r w:rsidRPr="00F15AB6">
              <w:rPr>
                <w:rFonts w:eastAsia="Cambria"/>
                <w:color w:val="000000" w:themeColor="text1"/>
                <w:sz w:val="24"/>
                <w:szCs w:val="24"/>
              </w:rPr>
              <w:t>μm</w:t>
            </w:r>
            <w:proofErr w:type="spellEnd"/>
            <w:r w:rsidRPr="00F15AB6">
              <w:rPr>
                <w:rFonts w:eastAsia="Cambria"/>
                <w:color w:val="000000" w:themeColor="text1"/>
                <w:sz w:val="24"/>
                <w:szCs w:val="24"/>
              </w:rPr>
              <w:t>)</w:t>
            </w:r>
          </w:p>
        </w:tc>
        <w:tc>
          <w:tcPr>
            <w:tcW w:w="1355" w:type="dxa"/>
            <w:tcBorders>
              <w:top w:val="nil"/>
              <w:left w:val="nil"/>
              <w:bottom w:val="single" w:sz="4" w:space="0" w:color="auto"/>
            </w:tcBorders>
          </w:tcPr>
          <w:p w14:paraId="70EB560E" w14:textId="77777777" w:rsidR="001F6011" w:rsidRPr="00F15AB6" w:rsidRDefault="001F6011" w:rsidP="00135B1A">
            <w:pPr>
              <w:spacing w:line="360" w:lineRule="auto"/>
              <w:jc w:val="center"/>
              <w:rPr>
                <w:sz w:val="24"/>
                <w:szCs w:val="24"/>
              </w:rPr>
            </w:pPr>
            <w:r w:rsidRPr="00F15AB6">
              <w:rPr>
                <w:rFonts w:eastAsia="Cambria"/>
                <w:color w:val="000000" w:themeColor="text1"/>
                <w:sz w:val="24"/>
                <w:szCs w:val="24"/>
              </w:rPr>
              <w:t>2566</w:t>
            </w:r>
          </w:p>
        </w:tc>
      </w:tr>
      <w:tr w:rsidR="001F6011" w14:paraId="0C389726" w14:textId="77777777" w:rsidTr="00E609EE">
        <w:tc>
          <w:tcPr>
            <w:tcW w:w="1838" w:type="dxa"/>
            <w:vMerge w:val="restart"/>
            <w:tcBorders>
              <w:bottom w:val="nil"/>
              <w:right w:val="nil"/>
            </w:tcBorders>
          </w:tcPr>
          <w:p w14:paraId="3CA5D99E" w14:textId="77777777" w:rsidR="001F6011" w:rsidRDefault="001F6011" w:rsidP="00135B1A">
            <w:pPr>
              <w:spacing w:line="360" w:lineRule="auto"/>
              <w:jc w:val="center"/>
              <w:rPr>
                <w:b/>
                <w:bCs/>
                <w:sz w:val="24"/>
                <w:szCs w:val="24"/>
              </w:rPr>
            </w:pPr>
          </w:p>
          <w:p w14:paraId="419A466F" w14:textId="77777777" w:rsidR="001F6011" w:rsidRDefault="001F6011" w:rsidP="00135B1A">
            <w:pPr>
              <w:spacing w:line="360" w:lineRule="auto"/>
              <w:jc w:val="center"/>
              <w:rPr>
                <w:b/>
                <w:bCs/>
                <w:sz w:val="24"/>
                <w:szCs w:val="24"/>
              </w:rPr>
            </w:pPr>
          </w:p>
          <w:p w14:paraId="568CE777" w14:textId="77777777" w:rsidR="001F6011" w:rsidRDefault="001F6011" w:rsidP="00135B1A">
            <w:pPr>
              <w:spacing w:line="360" w:lineRule="auto"/>
              <w:jc w:val="center"/>
              <w:rPr>
                <w:b/>
                <w:bCs/>
                <w:sz w:val="24"/>
                <w:szCs w:val="24"/>
              </w:rPr>
            </w:pPr>
          </w:p>
          <w:p w14:paraId="7698A395" w14:textId="77777777" w:rsidR="001F6011" w:rsidRPr="003875D0" w:rsidRDefault="001F6011" w:rsidP="00135B1A">
            <w:pPr>
              <w:spacing w:line="360" w:lineRule="auto"/>
              <w:jc w:val="center"/>
              <w:rPr>
                <w:sz w:val="24"/>
                <w:szCs w:val="24"/>
              </w:rPr>
            </w:pPr>
            <w:r w:rsidRPr="003875D0">
              <w:rPr>
                <w:b/>
                <w:bCs/>
                <w:sz w:val="24"/>
                <w:szCs w:val="24"/>
              </w:rPr>
              <w:t>WPT</w:t>
            </w:r>
          </w:p>
          <w:p w14:paraId="58C885C9" w14:textId="77777777" w:rsidR="001F6011" w:rsidRPr="003875D0" w:rsidRDefault="001F6011" w:rsidP="00135B1A">
            <w:pPr>
              <w:spacing w:line="360" w:lineRule="auto"/>
              <w:jc w:val="center"/>
              <w:rPr>
                <w:sz w:val="24"/>
                <w:szCs w:val="24"/>
              </w:rPr>
            </w:pPr>
            <w:r w:rsidRPr="003875D0">
              <w:rPr>
                <w:b/>
                <w:bCs/>
                <w:sz w:val="24"/>
                <w:szCs w:val="24"/>
              </w:rPr>
              <w:t>circuits</w:t>
            </w:r>
          </w:p>
        </w:tc>
        <w:tc>
          <w:tcPr>
            <w:tcW w:w="5103" w:type="dxa"/>
            <w:tcBorders>
              <w:left w:val="nil"/>
              <w:bottom w:val="nil"/>
              <w:right w:val="nil"/>
            </w:tcBorders>
          </w:tcPr>
          <w:p w14:paraId="1FC15733" w14:textId="77777777" w:rsidR="001F6011" w:rsidRPr="003875D0" w:rsidRDefault="001F6011" w:rsidP="00135B1A">
            <w:pPr>
              <w:spacing w:line="360" w:lineRule="auto"/>
              <w:jc w:val="center"/>
              <w:rPr>
                <w:rFonts w:eastAsia="Cambria"/>
                <w:color w:val="000000" w:themeColor="text1"/>
                <w:sz w:val="24"/>
                <w:szCs w:val="24"/>
              </w:rPr>
            </w:pPr>
            <w:r w:rsidRPr="003875D0">
              <w:rPr>
                <w:rFonts w:eastAsia="Cambria"/>
                <w:color w:val="000000" w:themeColor="text1"/>
                <w:sz w:val="24"/>
                <w:szCs w:val="24"/>
              </w:rPr>
              <w:t>Branch width of WPT circuit d</w:t>
            </w:r>
            <w:r w:rsidRPr="003875D0">
              <w:rPr>
                <w:rFonts w:eastAsia="Cambria"/>
                <w:color w:val="000000" w:themeColor="text1"/>
                <w:sz w:val="24"/>
                <w:szCs w:val="24"/>
                <w:vertAlign w:val="subscript"/>
              </w:rPr>
              <w:t>5</w:t>
            </w:r>
            <w:r w:rsidRPr="003875D0">
              <w:rPr>
                <w:rFonts w:eastAsia="Cambria"/>
                <w:color w:val="000000" w:themeColor="text1"/>
                <w:sz w:val="24"/>
                <w:szCs w:val="24"/>
              </w:rPr>
              <w:t xml:space="preserv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355" w:type="dxa"/>
            <w:tcBorders>
              <w:left w:val="nil"/>
              <w:bottom w:val="nil"/>
            </w:tcBorders>
          </w:tcPr>
          <w:p w14:paraId="573AF793"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1222</w:t>
            </w:r>
          </w:p>
        </w:tc>
      </w:tr>
      <w:tr w:rsidR="001F6011" w14:paraId="15727A19" w14:textId="77777777" w:rsidTr="00E609EE">
        <w:tc>
          <w:tcPr>
            <w:tcW w:w="1838" w:type="dxa"/>
            <w:vMerge/>
            <w:tcBorders>
              <w:top w:val="nil"/>
              <w:bottom w:val="nil"/>
              <w:right w:val="nil"/>
            </w:tcBorders>
          </w:tcPr>
          <w:p w14:paraId="720B50FD" w14:textId="77777777" w:rsidR="001F6011" w:rsidRDefault="001F6011" w:rsidP="00135B1A">
            <w:pPr>
              <w:spacing w:line="360" w:lineRule="auto"/>
              <w:jc w:val="center"/>
              <w:rPr>
                <w:szCs w:val="21"/>
              </w:rPr>
            </w:pPr>
          </w:p>
        </w:tc>
        <w:tc>
          <w:tcPr>
            <w:tcW w:w="5103" w:type="dxa"/>
            <w:tcBorders>
              <w:top w:val="nil"/>
              <w:left w:val="nil"/>
              <w:bottom w:val="nil"/>
              <w:right w:val="nil"/>
            </w:tcBorders>
          </w:tcPr>
          <w:p w14:paraId="372EDEFD" w14:textId="77777777" w:rsidR="001F6011" w:rsidRPr="003875D0" w:rsidRDefault="001F6011" w:rsidP="00135B1A">
            <w:pPr>
              <w:spacing w:line="360" w:lineRule="auto"/>
              <w:jc w:val="center"/>
              <w:rPr>
                <w:rFonts w:eastAsia="Cambria"/>
                <w:color w:val="000000" w:themeColor="text1"/>
                <w:sz w:val="24"/>
                <w:szCs w:val="24"/>
              </w:rPr>
            </w:pPr>
            <w:r w:rsidRPr="003875D0">
              <w:rPr>
                <w:rFonts w:eastAsia="Cambria"/>
                <w:color w:val="000000" w:themeColor="text1"/>
                <w:sz w:val="24"/>
                <w:szCs w:val="24"/>
              </w:rPr>
              <w:t>Branch length of WPT circuit d</w:t>
            </w:r>
            <w:r w:rsidRPr="003875D0">
              <w:rPr>
                <w:rFonts w:eastAsia="Cambria"/>
                <w:color w:val="000000" w:themeColor="text1"/>
                <w:sz w:val="24"/>
                <w:szCs w:val="24"/>
                <w:vertAlign w:val="subscript"/>
              </w:rPr>
              <w:t>6</w:t>
            </w:r>
            <w:r w:rsidRPr="003875D0">
              <w:rPr>
                <w:rFonts w:eastAsia="Cambria"/>
                <w:color w:val="000000" w:themeColor="text1"/>
                <w:sz w:val="24"/>
                <w:szCs w:val="24"/>
              </w:rPr>
              <w:t xml:space="preserv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355" w:type="dxa"/>
            <w:tcBorders>
              <w:top w:val="nil"/>
              <w:left w:val="nil"/>
              <w:bottom w:val="nil"/>
            </w:tcBorders>
          </w:tcPr>
          <w:p w14:paraId="1C2D6B1A"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986</w:t>
            </w:r>
          </w:p>
        </w:tc>
      </w:tr>
      <w:tr w:rsidR="001F6011" w14:paraId="04C09013" w14:textId="77777777" w:rsidTr="00E609EE">
        <w:tc>
          <w:tcPr>
            <w:tcW w:w="1838" w:type="dxa"/>
            <w:vMerge/>
            <w:tcBorders>
              <w:top w:val="nil"/>
              <w:bottom w:val="nil"/>
              <w:right w:val="nil"/>
            </w:tcBorders>
          </w:tcPr>
          <w:p w14:paraId="63C2C6A7" w14:textId="77777777" w:rsidR="001F6011" w:rsidRDefault="001F6011" w:rsidP="00135B1A">
            <w:pPr>
              <w:spacing w:line="360" w:lineRule="auto"/>
              <w:jc w:val="center"/>
              <w:rPr>
                <w:szCs w:val="21"/>
              </w:rPr>
            </w:pPr>
          </w:p>
        </w:tc>
        <w:tc>
          <w:tcPr>
            <w:tcW w:w="5103" w:type="dxa"/>
            <w:tcBorders>
              <w:top w:val="nil"/>
              <w:left w:val="nil"/>
              <w:bottom w:val="nil"/>
              <w:right w:val="nil"/>
            </w:tcBorders>
          </w:tcPr>
          <w:p w14:paraId="424BF000" w14:textId="77777777" w:rsidR="001F6011" w:rsidRPr="003875D0" w:rsidRDefault="001F6011" w:rsidP="00135B1A">
            <w:pPr>
              <w:spacing w:line="360" w:lineRule="auto"/>
              <w:jc w:val="center"/>
              <w:rPr>
                <w:rFonts w:eastAsia="Cambria"/>
                <w:color w:val="000000" w:themeColor="text1"/>
                <w:sz w:val="24"/>
                <w:szCs w:val="24"/>
              </w:rPr>
            </w:pPr>
            <w:r w:rsidRPr="003875D0">
              <w:rPr>
                <w:rFonts w:eastAsia="Cambria"/>
                <w:color w:val="000000" w:themeColor="text1"/>
                <w:sz w:val="24"/>
                <w:szCs w:val="24"/>
              </w:rPr>
              <w:t>Outer diameter of WPT circuit d</w:t>
            </w:r>
            <w:r w:rsidRPr="003875D0">
              <w:rPr>
                <w:rFonts w:eastAsia="Cambria"/>
                <w:color w:val="000000" w:themeColor="text1"/>
                <w:sz w:val="24"/>
                <w:szCs w:val="24"/>
                <w:vertAlign w:val="subscript"/>
              </w:rPr>
              <w:t>7</w:t>
            </w:r>
            <w:r w:rsidRPr="003875D0">
              <w:rPr>
                <w:rFonts w:eastAsia="Cambria"/>
                <w:color w:val="000000" w:themeColor="text1"/>
                <w:sz w:val="24"/>
                <w:szCs w:val="24"/>
              </w:rPr>
              <w:t xml:space="preserv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355" w:type="dxa"/>
            <w:tcBorders>
              <w:top w:val="nil"/>
              <w:left w:val="nil"/>
              <w:bottom w:val="nil"/>
            </w:tcBorders>
          </w:tcPr>
          <w:p w14:paraId="76430916"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10800</w:t>
            </w:r>
          </w:p>
        </w:tc>
      </w:tr>
      <w:tr w:rsidR="001F6011" w14:paraId="07C957FD" w14:textId="77777777" w:rsidTr="00E609EE">
        <w:tc>
          <w:tcPr>
            <w:tcW w:w="1838" w:type="dxa"/>
            <w:vMerge/>
            <w:tcBorders>
              <w:top w:val="nil"/>
              <w:bottom w:val="nil"/>
              <w:right w:val="nil"/>
            </w:tcBorders>
          </w:tcPr>
          <w:p w14:paraId="6A63DEC6" w14:textId="77777777" w:rsidR="001F6011" w:rsidRDefault="001F6011" w:rsidP="00135B1A">
            <w:pPr>
              <w:spacing w:line="360" w:lineRule="auto"/>
              <w:jc w:val="center"/>
              <w:rPr>
                <w:szCs w:val="21"/>
              </w:rPr>
            </w:pPr>
          </w:p>
        </w:tc>
        <w:tc>
          <w:tcPr>
            <w:tcW w:w="5103" w:type="dxa"/>
            <w:tcBorders>
              <w:top w:val="nil"/>
              <w:left w:val="nil"/>
              <w:bottom w:val="nil"/>
              <w:right w:val="nil"/>
            </w:tcBorders>
          </w:tcPr>
          <w:p w14:paraId="146642C6" w14:textId="77777777" w:rsidR="001F6011" w:rsidRPr="003875D0" w:rsidRDefault="001F6011" w:rsidP="00135B1A">
            <w:pPr>
              <w:spacing w:line="360" w:lineRule="auto"/>
              <w:jc w:val="center"/>
              <w:rPr>
                <w:rFonts w:eastAsia="Cambria"/>
                <w:color w:val="000000" w:themeColor="text1"/>
                <w:sz w:val="24"/>
                <w:szCs w:val="24"/>
              </w:rPr>
            </w:pPr>
            <w:r w:rsidRPr="003875D0">
              <w:rPr>
                <w:rFonts w:eastAsia="Cambria"/>
                <w:color w:val="000000" w:themeColor="text1"/>
                <w:sz w:val="24"/>
                <w:szCs w:val="24"/>
              </w:rPr>
              <w:t>Inner diameter of WPT circuit d</w:t>
            </w:r>
            <w:r w:rsidRPr="003875D0">
              <w:rPr>
                <w:rFonts w:eastAsia="Cambria"/>
                <w:color w:val="000000" w:themeColor="text1"/>
                <w:sz w:val="24"/>
                <w:szCs w:val="24"/>
                <w:vertAlign w:val="subscript"/>
              </w:rPr>
              <w:t>8</w:t>
            </w:r>
            <w:r w:rsidRPr="003875D0">
              <w:rPr>
                <w:rFonts w:eastAsia="Cambria"/>
                <w:color w:val="000000" w:themeColor="text1"/>
                <w:sz w:val="24"/>
                <w:szCs w:val="24"/>
              </w:rPr>
              <w:t xml:space="preserv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355" w:type="dxa"/>
            <w:tcBorders>
              <w:top w:val="nil"/>
              <w:left w:val="nil"/>
              <w:bottom w:val="nil"/>
            </w:tcBorders>
          </w:tcPr>
          <w:p w14:paraId="321C6E89"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7450</w:t>
            </w:r>
          </w:p>
        </w:tc>
      </w:tr>
      <w:tr w:rsidR="001F6011" w14:paraId="0098CDE8" w14:textId="77777777" w:rsidTr="00E609EE">
        <w:tc>
          <w:tcPr>
            <w:tcW w:w="1838" w:type="dxa"/>
            <w:vMerge/>
            <w:tcBorders>
              <w:top w:val="nil"/>
              <w:bottom w:val="nil"/>
              <w:right w:val="nil"/>
            </w:tcBorders>
          </w:tcPr>
          <w:p w14:paraId="52412CB2" w14:textId="77777777" w:rsidR="001F6011" w:rsidRDefault="001F6011" w:rsidP="00135B1A">
            <w:pPr>
              <w:spacing w:line="360" w:lineRule="auto"/>
              <w:jc w:val="center"/>
              <w:rPr>
                <w:szCs w:val="21"/>
              </w:rPr>
            </w:pPr>
          </w:p>
        </w:tc>
        <w:tc>
          <w:tcPr>
            <w:tcW w:w="5103" w:type="dxa"/>
            <w:tcBorders>
              <w:top w:val="nil"/>
              <w:left w:val="nil"/>
              <w:bottom w:val="nil"/>
              <w:right w:val="nil"/>
            </w:tcBorders>
          </w:tcPr>
          <w:p w14:paraId="295C93D0" w14:textId="77777777" w:rsidR="001F6011" w:rsidRPr="003875D0" w:rsidRDefault="001F6011" w:rsidP="00135B1A">
            <w:pPr>
              <w:spacing w:line="360" w:lineRule="auto"/>
              <w:jc w:val="center"/>
              <w:rPr>
                <w:sz w:val="24"/>
                <w:szCs w:val="24"/>
              </w:rPr>
            </w:pPr>
            <w:r w:rsidRPr="003875D0">
              <w:rPr>
                <w:rFonts w:eastAsia="Cambria"/>
                <w:color w:val="000000" w:themeColor="text1"/>
                <w:sz w:val="24"/>
                <w:szCs w:val="24"/>
              </w:rPr>
              <w:t>Space of the inductance electrode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355" w:type="dxa"/>
            <w:tcBorders>
              <w:top w:val="nil"/>
              <w:left w:val="nil"/>
              <w:bottom w:val="nil"/>
            </w:tcBorders>
          </w:tcPr>
          <w:p w14:paraId="5F9F62A9" w14:textId="77777777" w:rsidR="001F6011" w:rsidRPr="003875D0" w:rsidRDefault="001F6011" w:rsidP="00135B1A">
            <w:pPr>
              <w:spacing w:line="360" w:lineRule="auto"/>
              <w:jc w:val="center"/>
              <w:rPr>
                <w:sz w:val="24"/>
                <w:szCs w:val="24"/>
              </w:rPr>
            </w:pPr>
            <w:r w:rsidRPr="003875D0">
              <w:rPr>
                <w:rFonts w:eastAsia="Cambria"/>
                <w:color w:val="000000" w:themeColor="text1"/>
                <w:sz w:val="24"/>
                <w:szCs w:val="24"/>
              </w:rPr>
              <w:t>70</w:t>
            </w:r>
          </w:p>
        </w:tc>
      </w:tr>
      <w:tr w:rsidR="001F6011" w14:paraId="0A5C1FB6" w14:textId="77777777" w:rsidTr="00E609EE">
        <w:tc>
          <w:tcPr>
            <w:tcW w:w="1838" w:type="dxa"/>
            <w:vMerge/>
            <w:tcBorders>
              <w:top w:val="nil"/>
              <w:bottom w:val="nil"/>
              <w:right w:val="nil"/>
            </w:tcBorders>
          </w:tcPr>
          <w:p w14:paraId="011FEEF6" w14:textId="77777777" w:rsidR="001F6011" w:rsidRDefault="001F6011" w:rsidP="00135B1A">
            <w:pPr>
              <w:spacing w:line="360" w:lineRule="auto"/>
              <w:jc w:val="center"/>
              <w:rPr>
                <w:szCs w:val="21"/>
              </w:rPr>
            </w:pPr>
          </w:p>
        </w:tc>
        <w:tc>
          <w:tcPr>
            <w:tcW w:w="5103" w:type="dxa"/>
            <w:tcBorders>
              <w:top w:val="nil"/>
              <w:left w:val="nil"/>
              <w:bottom w:val="nil"/>
              <w:right w:val="nil"/>
            </w:tcBorders>
          </w:tcPr>
          <w:p w14:paraId="411F1741" w14:textId="77777777" w:rsidR="001F6011" w:rsidRPr="003875D0" w:rsidRDefault="001F6011" w:rsidP="00135B1A">
            <w:pPr>
              <w:spacing w:line="360" w:lineRule="auto"/>
              <w:jc w:val="center"/>
              <w:rPr>
                <w:sz w:val="24"/>
                <w:szCs w:val="24"/>
              </w:rPr>
            </w:pPr>
            <w:r w:rsidRPr="003875D0">
              <w:rPr>
                <w:rFonts w:eastAsia="Cambria"/>
                <w:color w:val="000000" w:themeColor="text1"/>
                <w:sz w:val="24"/>
                <w:szCs w:val="24"/>
              </w:rPr>
              <w:t>Width of the inductance electrode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355" w:type="dxa"/>
            <w:tcBorders>
              <w:top w:val="nil"/>
              <w:left w:val="nil"/>
              <w:bottom w:val="nil"/>
            </w:tcBorders>
          </w:tcPr>
          <w:p w14:paraId="60CBED51" w14:textId="77777777" w:rsidR="001F6011" w:rsidRPr="003875D0" w:rsidRDefault="001F6011" w:rsidP="00135B1A">
            <w:pPr>
              <w:spacing w:line="360" w:lineRule="auto"/>
              <w:jc w:val="center"/>
              <w:rPr>
                <w:sz w:val="24"/>
                <w:szCs w:val="24"/>
              </w:rPr>
            </w:pPr>
            <w:r w:rsidRPr="003875D0">
              <w:rPr>
                <w:rFonts w:eastAsia="Cambria"/>
                <w:color w:val="000000" w:themeColor="text1"/>
                <w:sz w:val="24"/>
                <w:szCs w:val="24"/>
              </w:rPr>
              <w:t>80</w:t>
            </w:r>
          </w:p>
        </w:tc>
      </w:tr>
      <w:tr w:rsidR="001F6011" w14:paraId="3021D8B5" w14:textId="77777777" w:rsidTr="00E609EE">
        <w:tc>
          <w:tcPr>
            <w:tcW w:w="1838" w:type="dxa"/>
            <w:vMerge/>
            <w:tcBorders>
              <w:top w:val="nil"/>
              <w:bottom w:val="nil"/>
              <w:right w:val="nil"/>
            </w:tcBorders>
          </w:tcPr>
          <w:p w14:paraId="0B393015" w14:textId="77777777" w:rsidR="001F6011" w:rsidRDefault="001F6011" w:rsidP="00135B1A">
            <w:pPr>
              <w:spacing w:line="360" w:lineRule="auto"/>
              <w:jc w:val="center"/>
              <w:rPr>
                <w:szCs w:val="21"/>
              </w:rPr>
            </w:pPr>
          </w:p>
        </w:tc>
        <w:tc>
          <w:tcPr>
            <w:tcW w:w="5103" w:type="dxa"/>
            <w:tcBorders>
              <w:top w:val="nil"/>
              <w:left w:val="nil"/>
              <w:bottom w:val="nil"/>
              <w:right w:val="nil"/>
            </w:tcBorders>
          </w:tcPr>
          <w:p w14:paraId="2BF65A7D"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 xml:space="preserve">Central angle of drug carrier’s electrode </w:t>
            </w:r>
            <w:r w:rsidRPr="003875D0">
              <w:rPr>
                <w:color w:val="000000" w:themeColor="text1"/>
                <w:sz w:val="24"/>
                <w:szCs w:val="24"/>
                <w:lang w:val="el-GR"/>
              </w:rPr>
              <w:t>θ</w:t>
            </w:r>
            <w:r w:rsidRPr="003875D0">
              <w:rPr>
                <w:color w:val="000000" w:themeColor="text1"/>
                <w:sz w:val="24"/>
                <w:szCs w:val="24"/>
              </w:rPr>
              <w:t xml:space="preserve"> (deg)</w:t>
            </w:r>
          </w:p>
        </w:tc>
        <w:tc>
          <w:tcPr>
            <w:tcW w:w="1355" w:type="dxa"/>
            <w:tcBorders>
              <w:top w:val="nil"/>
              <w:left w:val="nil"/>
              <w:bottom w:val="nil"/>
            </w:tcBorders>
          </w:tcPr>
          <w:p w14:paraId="24FA447B"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180</w:t>
            </w:r>
          </w:p>
        </w:tc>
      </w:tr>
      <w:tr w:rsidR="001F6011" w14:paraId="1C1B3FB8" w14:textId="77777777" w:rsidTr="00E609EE">
        <w:tc>
          <w:tcPr>
            <w:tcW w:w="1838" w:type="dxa"/>
            <w:vMerge/>
            <w:tcBorders>
              <w:top w:val="nil"/>
              <w:right w:val="nil"/>
            </w:tcBorders>
          </w:tcPr>
          <w:p w14:paraId="1D83702C" w14:textId="77777777" w:rsidR="001F6011" w:rsidRDefault="001F6011" w:rsidP="00135B1A">
            <w:pPr>
              <w:spacing w:line="360" w:lineRule="auto"/>
              <w:jc w:val="center"/>
              <w:rPr>
                <w:szCs w:val="21"/>
              </w:rPr>
            </w:pPr>
          </w:p>
        </w:tc>
        <w:tc>
          <w:tcPr>
            <w:tcW w:w="5103" w:type="dxa"/>
            <w:tcBorders>
              <w:top w:val="nil"/>
              <w:left w:val="nil"/>
              <w:right w:val="nil"/>
            </w:tcBorders>
          </w:tcPr>
          <w:p w14:paraId="56730859" w14:textId="77777777" w:rsidR="001F6011" w:rsidRPr="003875D0" w:rsidRDefault="001F6011" w:rsidP="00135B1A">
            <w:pPr>
              <w:spacing w:line="360" w:lineRule="auto"/>
              <w:jc w:val="center"/>
              <w:rPr>
                <w:sz w:val="24"/>
                <w:szCs w:val="24"/>
              </w:rPr>
            </w:pPr>
            <w:r w:rsidRPr="003875D0">
              <w:rPr>
                <w:color w:val="000000" w:themeColor="text1"/>
                <w:sz w:val="24"/>
                <w:szCs w:val="24"/>
              </w:rPr>
              <w:t xml:space="preserve">Central angle of counter electrode </w:t>
            </w:r>
            <w:r w:rsidRPr="003875D0">
              <w:rPr>
                <w:rFonts w:eastAsia="等线"/>
                <w:color w:val="FFFFFF" w:themeColor="light1"/>
                <w:kern w:val="24"/>
                <w:sz w:val="24"/>
                <w:szCs w:val="24"/>
                <w:lang w:val="el-GR"/>
              </w:rPr>
              <w:t>α</w:t>
            </w:r>
            <w:r w:rsidRPr="003875D0">
              <w:rPr>
                <w:color w:val="000000" w:themeColor="text1"/>
                <w:sz w:val="24"/>
                <w:szCs w:val="24"/>
              </w:rPr>
              <w:t xml:space="preserve"> (deg)</w:t>
            </w:r>
          </w:p>
        </w:tc>
        <w:tc>
          <w:tcPr>
            <w:tcW w:w="1355" w:type="dxa"/>
            <w:tcBorders>
              <w:top w:val="nil"/>
              <w:left w:val="nil"/>
            </w:tcBorders>
          </w:tcPr>
          <w:p w14:paraId="1614194C" w14:textId="77777777" w:rsidR="001F6011" w:rsidRPr="003875D0" w:rsidRDefault="001F6011" w:rsidP="00135B1A">
            <w:pPr>
              <w:spacing w:line="360" w:lineRule="auto"/>
              <w:jc w:val="center"/>
              <w:rPr>
                <w:sz w:val="24"/>
                <w:szCs w:val="24"/>
              </w:rPr>
            </w:pPr>
            <w:r w:rsidRPr="003875D0">
              <w:rPr>
                <w:rFonts w:eastAsia="等线"/>
                <w:color w:val="000000" w:themeColor="text1"/>
                <w:sz w:val="24"/>
                <w:szCs w:val="24"/>
              </w:rPr>
              <w:t>50</w:t>
            </w:r>
          </w:p>
        </w:tc>
      </w:tr>
    </w:tbl>
    <w:p w14:paraId="5E3F0E6B" w14:textId="2AD59593" w:rsidR="001F6011" w:rsidRDefault="001F6011" w:rsidP="00F05B7F">
      <w:pPr>
        <w:widowControl/>
        <w:spacing w:after="120" w:line="360" w:lineRule="auto"/>
        <w:rPr>
          <w:rFonts w:eastAsia="宋体"/>
          <w:b/>
          <w:bCs/>
          <w:kern w:val="0"/>
          <w:sz w:val="24"/>
          <w:szCs w:val="24"/>
        </w:rPr>
      </w:pPr>
    </w:p>
    <w:p w14:paraId="5ED7E432" w14:textId="6BC8DD91" w:rsidR="008643FF" w:rsidRPr="00BC78AB" w:rsidRDefault="008643FF" w:rsidP="00F05B7F">
      <w:pPr>
        <w:widowControl/>
        <w:spacing w:after="120" w:line="360" w:lineRule="auto"/>
        <w:rPr>
          <w:rFonts w:eastAsia="宋体"/>
          <w:b/>
          <w:bCs/>
          <w:kern w:val="0"/>
          <w:sz w:val="24"/>
          <w:szCs w:val="24"/>
        </w:rPr>
      </w:pPr>
      <w:r w:rsidRPr="008643FF">
        <w:rPr>
          <w:rFonts w:eastAsia="宋体"/>
          <w:b/>
          <w:bCs/>
          <w:noProof/>
          <w:kern w:val="0"/>
          <w:sz w:val="24"/>
          <w:szCs w:val="24"/>
        </w:rPr>
        <w:drawing>
          <wp:inline distT="0" distB="0" distL="0" distR="0" wp14:anchorId="13E8F545" wp14:editId="1A41B32E">
            <wp:extent cx="5274310" cy="21405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140585"/>
                    </a:xfrm>
                    <a:prstGeom prst="rect">
                      <a:avLst/>
                    </a:prstGeom>
                  </pic:spPr>
                </pic:pic>
              </a:graphicData>
            </a:graphic>
          </wp:inline>
        </w:drawing>
      </w:r>
    </w:p>
    <w:p w14:paraId="04B4369E" w14:textId="6583A555" w:rsidR="0091214D" w:rsidRDefault="0091214D" w:rsidP="007D31DA">
      <w:pPr>
        <w:widowControl/>
        <w:spacing w:after="120" w:line="360" w:lineRule="auto"/>
        <w:jc w:val="center"/>
        <w:rPr>
          <w:rFonts w:eastAsia="宋体"/>
          <w:b/>
          <w:noProof/>
          <w:kern w:val="0"/>
          <w:sz w:val="24"/>
          <w:szCs w:val="24"/>
        </w:rPr>
      </w:pPr>
    </w:p>
    <w:p w14:paraId="15B81FB3" w14:textId="20A4DF9C" w:rsidR="0091214D" w:rsidRDefault="00171834" w:rsidP="00E771C0">
      <w:pPr>
        <w:widowControl/>
        <w:spacing w:after="120" w:line="360" w:lineRule="auto"/>
        <w:rPr>
          <w:rFonts w:eastAsia="宋体"/>
          <w:kern w:val="0"/>
          <w:sz w:val="24"/>
          <w:szCs w:val="24"/>
        </w:rPr>
      </w:pPr>
      <w:r>
        <w:rPr>
          <w:rFonts w:eastAsia="宋体" w:hint="eastAsia"/>
          <w:b/>
          <w:kern w:val="0"/>
          <w:sz w:val="24"/>
          <w:szCs w:val="24"/>
        </w:rPr>
        <w:t>Figure</w:t>
      </w:r>
      <w:r>
        <w:rPr>
          <w:rFonts w:eastAsia="宋体"/>
          <w:b/>
          <w:kern w:val="0"/>
          <w:sz w:val="24"/>
          <w:szCs w:val="24"/>
        </w:rPr>
        <w:t xml:space="preserve"> S</w:t>
      </w:r>
      <w:r w:rsidR="00033222">
        <w:rPr>
          <w:rFonts w:eastAsia="宋体"/>
          <w:b/>
          <w:kern w:val="0"/>
          <w:sz w:val="24"/>
          <w:szCs w:val="24"/>
        </w:rPr>
        <w:t>3</w:t>
      </w:r>
      <w:r>
        <w:rPr>
          <w:rFonts w:eastAsia="宋体"/>
          <w:b/>
          <w:kern w:val="0"/>
          <w:sz w:val="24"/>
          <w:szCs w:val="24"/>
        </w:rPr>
        <w:t>.</w:t>
      </w:r>
      <w:r w:rsidR="00331028">
        <w:rPr>
          <w:rFonts w:eastAsia="宋体"/>
          <w:b/>
          <w:kern w:val="0"/>
          <w:sz w:val="24"/>
          <w:szCs w:val="24"/>
        </w:rPr>
        <w:t>3</w:t>
      </w:r>
      <w:r>
        <w:rPr>
          <w:rFonts w:eastAsia="宋体"/>
          <w:b/>
          <w:kern w:val="0"/>
          <w:sz w:val="24"/>
          <w:szCs w:val="24"/>
        </w:rPr>
        <w:t xml:space="preserve"> </w:t>
      </w:r>
      <w:r w:rsidR="0091214D" w:rsidRPr="0091214D">
        <w:rPr>
          <w:rFonts w:eastAsia="宋体"/>
          <w:bCs/>
          <w:kern w:val="0"/>
          <w:sz w:val="24"/>
          <w:szCs w:val="24"/>
        </w:rPr>
        <w:t xml:space="preserve">(a) </w:t>
      </w:r>
      <w:r w:rsidR="00E9355A">
        <w:rPr>
          <w:rFonts w:eastAsia="宋体" w:hint="eastAsia"/>
          <w:kern w:val="0"/>
          <w:sz w:val="24"/>
          <w:szCs w:val="24"/>
        </w:rPr>
        <w:t>S</w:t>
      </w:r>
      <w:r w:rsidR="00E9355A" w:rsidRPr="00E9355A">
        <w:rPr>
          <w:rFonts w:eastAsia="宋体"/>
          <w:kern w:val="0"/>
          <w:sz w:val="24"/>
          <w:szCs w:val="24"/>
        </w:rPr>
        <w:t xml:space="preserve">chematic illustration of the </w:t>
      </w:r>
      <w:r w:rsidR="00EB43D4" w:rsidRPr="00EB43D4">
        <w:rPr>
          <w:rFonts w:eastAsia="宋体"/>
          <w:kern w:val="0"/>
          <w:sz w:val="24"/>
          <w:szCs w:val="24"/>
        </w:rPr>
        <w:t>cast-molding technique</w:t>
      </w:r>
      <w:r w:rsidR="006871B2">
        <w:rPr>
          <w:rFonts w:eastAsia="宋体"/>
          <w:kern w:val="0"/>
          <w:sz w:val="24"/>
          <w:szCs w:val="24"/>
        </w:rPr>
        <w:t xml:space="preserve">. </w:t>
      </w:r>
    </w:p>
    <w:p w14:paraId="318E5041" w14:textId="3AD5E6C9" w:rsidR="005024C3" w:rsidRDefault="008F1D3D" w:rsidP="00E771C0">
      <w:pPr>
        <w:widowControl/>
        <w:spacing w:after="120" w:line="360" w:lineRule="auto"/>
        <w:rPr>
          <w:rFonts w:eastAsia="宋体"/>
          <w:kern w:val="0"/>
          <w:sz w:val="24"/>
          <w:szCs w:val="24"/>
        </w:rPr>
      </w:pPr>
      <w:r w:rsidRPr="008F1D3D">
        <w:rPr>
          <w:rFonts w:eastAsia="宋体"/>
          <w:b/>
          <w:bCs/>
          <w:kern w:val="0"/>
          <w:sz w:val="24"/>
          <w:szCs w:val="24"/>
        </w:rPr>
        <w:lastRenderedPageBreak/>
        <w:t>Cast-molding technique:</w:t>
      </w:r>
      <w:r w:rsidRPr="00BD1933">
        <w:rPr>
          <w:rFonts w:eastAsia="宋体"/>
          <w:kern w:val="0"/>
          <w:sz w:val="24"/>
          <w:szCs w:val="24"/>
        </w:rPr>
        <w:t xml:space="preserve"> </w:t>
      </w:r>
      <w:r>
        <w:rPr>
          <w:rFonts w:eastAsia="宋体"/>
          <w:kern w:val="0"/>
          <w:sz w:val="24"/>
          <w:szCs w:val="24"/>
        </w:rPr>
        <w:t>t</w:t>
      </w:r>
      <w:r w:rsidR="00CE7C46" w:rsidRPr="00BD1933">
        <w:rPr>
          <w:rFonts w:eastAsia="宋体"/>
          <w:kern w:val="0"/>
          <w:sz w:val="24"/>
          <w:szCs w:val="24"/>
        </w:rPr>
        <w:t>he</w:t>
      </w:r>
      <w:r w:rsidR="005032CB" w:rsidRPr="00BD1933">
        <w:rPr>
          <w:rFonts w:eastAsia="宋体"/>
          <w:kern w:val="0"/>
          <w:sz w:val="24"/>
          <w:szCs w:val="24"/>
        </w:rPr>
        <w:t xml:space="preserve"> </w:t>
      </w:r>
      <w:r w:rsidR="00B329B1" w:rsidRPr="00BD1933">
        <w:rPr>
          <w:rFonts w:eastAsia="宋体"/>
          <w:kern w:val="0"/>
          <w:sz w:val="24"/>
          <w:szCs w:val="24"/>
        </w:rPr>
        <w:t>flexible</w:t>
      </w:r>
      <w:r w:rsidR="00372989">
        <w:rPr>
          <w:rFonts w:eastAsia="宋体"/>
          <w:kern w:val="0"/>
          <w:sz w:val="24"/>
          <w:szCs w:val="24"/>
        </w:rPr>
        <w:t xml:space="preserve"> IOP sensing</w:t>
      </w:r>
      <w:r w:rsidR="00B329B1" w:rsidRPr="00BD1933">
        <w:rPr>
          <w:rFonts w:eastAsia="宋体"/>
          <w:kern w:val="0"/>
          <w:sz w:val="24"/>
          <w:szCs w:val="24"/>
        </w:rPr>
        <w:t xml:space="preserve"> circuit was</w:t>
      </w:r>
      <w:r w:rsidR="00372989">
        <w:rPr>
          <w:rFonts w:eastAsia="宋体"/>
          <w:kern w:val="0"/>
          <w:sz w:val="24"/>
          <w:szCs w:val="24"/>
        </w:rPr>
        <w:t xml:space="preserve"> folded, and</w:t>
      </w:r>
      <w:r w:rsidR="00B329B1" w:rsidRPr="00BD1933">
        <w:rPr>
          <w:rFonts w:eastAsia="宋体"/>
          <w:kern w:val="0"/>
          <w:sz w:val="24"/>
          <w:szCs w:val="24"/>
        </w:rPr>
        <w:t xml:space="preserve"> positioned in</w:t>
      </w:r>
      <w:r w:rsidR="00726F61">
        <w:rPr>
          <w:rFonts w:eastAsia="宋体"/>
          <w:kern w:val="0"/>
          <w:sz w:val="24"/>
          <w:szCs w:val="24"/>
        </w:rPr>
        <w:t>to the</w:t>
      </w:r>
      <w:r w:rsidR="00B329B1" w:rsidRPr="00BD1933">
        <w:rPr>
          <w:rFonts w:eastAsia="宋体"/>
          <w:kern w:val="0"/>
          <w:sz w:val="24"/>
          <w:szCs w:val="24"/>
        </w:rPr>
        <w:t xml:space="preserve"> metal mold</w:t>
      </w:r>
      <w:r w:rsidR="00726F61">
        <w:rPr>
          <w:rFonts w:eastAsia="宋体"/>
          <w:kern w:val="0"/>
          <w:sz w:val="24"/>
          <w:szCs w:val="24"/>
        </w:rPr>
        <w:t xml:space="preserve"> of contact lens</w:t>
      </w:r>
      <w:r w:rsidR="00372989">
        <w:rPr>
          <w:rFonts w:eastAsia="宋体"/>
          <w:kern w:val="0"/>
          <w:sz w:val="24"/>
          <w:szCs w:val="24"/>
        </w:rPr>
        <w:t>.</w:t>
      </w:r>
      <w:r w:rsidR="00B329B1" w:rsidRPr="00BD1933">
        <w:rPr>
          <w:rFonts w:eastAsia="宋体"/>
          <w:kern w:val="0"/>
          <w:sz w:val="24"/>
          <w:szCs w:val="24"/>
        </w:rPr>
        <w:t xml:space="preserve"> </w:t>
      </w:r>
      <w:r w:rsidR="00372989" w:rsidRPr="0098595E">
        <w:rPr>
          <w:rFonts w:ascii="TimesNewRoman" w:hAnsi="TimesNewRoman" w:hint="eastAsia"/>
          <w:color w:val="000000"/>
          <w:sz w:val="24"/>
          <w:szCs w:val="24"/>
        </w:rPr>
        <w:t xml:space="preserve">Polydimethylsiloxane (PDMS, </w:t>
      </w:r>
      <w:proofErr w:type="spellStart"/>
      <w:r w:rsidR="00372989" w:rsidRPr="0098595E">
        <w:rPr>
          <w:rFonts w:ascii="TimesNewRoman" w:hAnsi="TimesNewRoman" w:hint="eastAsia"/>
          <w:color w:val="000000"/>
          <w:sz w:val="24"/>
          <w:szCs w:val="24"/>
        </w:rPr>
        <w:t>Sylgard</w:t>
      </w:r>
      <w:proofErr w:type="spellEnd"/>
      <w:r w:rsidR="00372989" w:rsidRPr="0098595E">
        <w:rPr>
          <w:rFonts w:ascii="TimesNewRoman" w:hAnsi="TimesNewRoman" w:hint="eastAsia"/>
          <w:color w:val="000000"/>
          <w:sz w:val="24"/>
          <w:szCs w:val="24"/>
        </w:rPr>
        <w:t xml:space="preserve"> 184, Dow Corning)</w:t>
      </w:r>
      <w:r w:rsidR="00372989" w:rsidRPr="0098595E">
        <w:rPr>
          <w:sz w:val="24"/>
          <w:szCs w:val="24"/>
        </w:rPr>
        <w:t xml:space="preserve"> and curing agent were mixed </w:t>
      </w:r>
      <w:r w:rsidR="00372989">
        <w:rPr>
          <w:sz w:val="24"/>
          <w:szCs w:val="24"/>
        </w:rPr>
        <w:t>according to the ration of</w:t>
      </w:r>
      <w:r w:rsidR="00372989" w:rsidRPr="0098595E">
        <w:rPr>
          <w:sz w:val="24"/>
          <w:szCs w:val="24"/>
        </w:rPr>
        <w:t xml:space="preserve"> 10:1 and then stirred </w:t>
      </w:r>
      <w:r w:rsidR="00372989">
        <w:rPr>
          <w:sz w:val="24"/>
          <w:szCs w:val="24"/>
        </w:rPr>
        <w:t>sufficiently</w:t>
      </w:r>
      <w:r w:rsidR="00372989" w:rsidRPr="0098595E">
        <w:rPr>
          <w:sz w:val="24"/>
          <w:szCs w:val="24"/>
        </w:rPr>
        <w:t xml:space="preserve">. The </w:t>
      </w:r>
      <w:r w:rsidR="00354CE5">
        <w:rPr>
          <w:sz w:val="24"/>
          <w:szCs w:val="24"/>
        </w:rPr>
        <w:t>PDMS</w:t>
      </w:r>
      <w:r w:rsidR="00354CE5" w:rsidRPr="0098595E">
        <w:rPr>
          <w:sz w:val="24"/>
          <w:szCs w:val="24"/>
        </w:rPr>
        <w:t> </w:t>
      </w:r>
      <w:r w:rsidR="00372989" w:rsidRPr="0098595E">
        <w:rPr>
          <w:sz w:val="24"/>
          <w:szCs w:val="24"/>
        </w:rPr>
        <w:t>solution was placed in vacuum</w:t>
      </w:r>
      <w:r w:rsidR="00372989">
        <w:rPr>
          <w:sz w:val="24"/>
          <w:szCs w:val="24"/>
        </w:rPr>
        <w:t xml:space="preserve"> with pressure of</w:t>
      </w:r>
      <w:r w:rsidR="00372989" w:rsidRPr="0098595E">
        <w:rPr>
          <w:sz w:val="24"/>
          <w:szCs w:val="24"/>
        </w:rPr>
        <w:t xml:space="preserve"> </w:t>
      </w:r>
      <w:r w:rsidR="00372989">
        <w:rPr>
          <w:sz w:val="24"/>
          <w:szCs w:val="24"/>
        </w:rPr>
        <w:t>10</w:t>
      </w:r>
      <w:r w:rsidR="00372989" w:rsidRPr="0098595E">
        <w:rPr>
          <w:sz w:val="24"/>
          <w:szCs w:val="24"/>
        </w:rPr>
        <w:t xml:space="preserve"> Pa for 30 min to remove bubbles</w:t>
      </w:r>
      <w:r w:rsidR="00354CE5">
        <w:rPr>
          <w:sz w:val="24"/>
          <w:szCs w:val="24"/>
        </w:rPr>
        <w:t>, and</w:t>
      </w:r>
      <w:r w:rsidR="00372989">
        <w:rPr>
          <w:sz w:val="24"/>
          <w:szCs w:val="24"/>
        </w:rPr>
        <w:t xml:space="preserve"> </w:t>
      </w:r>
      <w:r w:rsidR="00B329B1" w:rsidRPr="00BD1933">
        <w:rPr>
          <w:rFonts w:eastAsia="宋体"/>
          <w:kern w:val="0"/>
          <w:sz w:val="24"/>
          <w:szCs w:val="24"/>
        </w:rPr>
        <w:t xml:space="preserve">then injected into the mold. </w:t>
      </w:r>
      <w:r w:rsidR="005032CB" w:rsidRPr="00BD1933">
        <w:rPr>
          <w:rFonts w:eastAsia="宋体"/>
          <w:kern w:val="0"/>
          <w:sz w:val="24"/>
          <w:szCs w:val="24"/>
        </w:rPr>
        <w:t xml:space="preserve">After vacuum treatment (10 Pa, </w:t>
      </w:r>
      <w:r w:rsidR="00372989">
        <w:rPr>
          <w:rFonts w:eastAsia="宋体"/>
          <w:kern w:val="0"/>
          <w:sz w:val="24"/>
          <w:szCs w:val="24"/>
        </w:rPr>
        <w:t>30</w:t>
      </w:r>
      <w:r w:rsidR="005032CB" w:rsidRPr="00BD1933">
        <w:rPr>
          <w:rFonts w:eastAsia="宋体"/>
          <w:kern w:val="0"/>
          <w:sz w:val="24"/>
          <w:szCs w:val="24"/>
        </w:rPr>
        <w:t xml:space="preserve"> min), the </w:t>
      </w:r>
      <w:r w:rsidR="00354CE5">
        <w:rPr>
          <w:rFonts w:eastAsia="宋体"/>
          <w:kern w:val="0"/>
          <w:sz w:val="24"/>
          <w:szCs w:val="24"/>
        </w:rPr>
        <w:t xml:space="preserve">bottom </w:t>
      </w:r>
      <w:r w:rsidR="005032CB" w:rsidRPr="00BD1933">
        <w:rPr>
          <w:rFonts w:eastAsia="宋体"/>
          <w:kern w:val="0"/>
          <w:sz w:val="24"/>
          <w:szCs w:val="24"/>
        </w:rPr>
        <w:t xml:space="preserve">mold </w:t>
      </w:r>
      <w:r w:rsidR="00354CE5">
        <w:rPr>
          <w:rFonts w:eastAsia="宋体"/>
          <w:kern w:val="0"/>
          <w:sz w:val="24"/>
          <w:szCs w:val="24"/>
        </w:rPr>
        <w:t xml:space="preserve">and top mold </w:t>
      </w:r>
      <w:r w:rsidR="005032CB" w:rsidRPr="00BD1933">
        <w:rPr>
          <w:rFonts w:eastAsia="宋体"/>
          <w:kern w:val="0"/>
          <w:sz w:val="24"/>
          <w:szCs w:val="24"/>
        </w:rPr>
        <w:t>w</w:t>
      </w:r>
      <w:r w:rsidR="00354CE5">
        <w:rPr>
          <w:rFonts w:eastAsia="宋体"/>
          <w:kern w:val="0"/>
          <w:sz w:val="24"/>
          <w:szCs w:val="24"/>
        </w:rPr>
        <w:t>ere</w:t>
      </w:r>
      <w:r w:rsidR="005032CB" w:rsidRPr="00BD1933">
        <w:rPr>
          <w:rFonts w:eastAsia="宋体"/>
          <w:kern w:val="0"/>
          <w:sz w:val="24"/>
          <w:szCs w:val="24"/>
        </w:rPr>
        <w:t xml:space="preserve"> assembled and placed into oven (80 ℃</w:t>
      </w:r>
      <w:r w:rsidR="005032CB" w:rsidRPr="00BD1933">
        <w:rPr>
          <w:rFonts w:eastAsia="宋体" w:hint="eastAsia"/>
          <w:kern w:val="0"/>
          <w:sz w:val="24"/>
          <w:szCs w:val="24"/>
        </w:rPr>
        <w:t>,</w:t>
      </w:r>
      <w:r w:rsidR="005032CB" w:rsidRPr="00BD1933">
        <w:rPr>
          <w:rFonts w:eastAsia="宋体"/>
          <w:kern w:val="0"/>
          <w:sz w:val="24"/>
          <w:szCs w:val="24"/>
        </w:rPr>
        <w:t xml:space="preserve"> </w:t>
      </w:r>
      <w:r w:rsidR="00E9355A">
        <w:rPr>
          <w:rFonts w:eastAsia="宋体"/>
          <w:kern w:val="0"/>
          <w:sz w:val="24"/>
          <w:szCs w:val="24"/>
        </w:rPr>
        <w:t>1.5</w:t>
      </w:r>
      <w:r w:rsidR="005032CB" w:rsidRPr="00BD1933">
        <w:rPr>
          <w:rFonts w:eastAsia="宋体"/>
          <w:kern w:val="0"/>
          <w:sz w:val="24"/>
          <w:szCs w:val="24"/>
        </w:rPr>
        <w:t xml:space="preserve"> h</w:t>
      </w:r>
      <w:r w:rsidR="005032CB" w:rsidRPr="00BD1933">
        <w:rPr>
          <w:rFonts w:eastAsia="宋体" w:hint="eastAsia"/>
          <w:kern w:val="0"/>
          <w:sz w:val="24"/>
          <w:szCs w:val="24"/>
        </w:rPr>
        <w:t>)</w:t>
      </w:r>
      <w:r w:rsidR="005032CB" w:rsidRPr="00BD1933">
        <w:rPr>
          <w:rFonts w:eastAsia="宋体"/>
          <w:kern w:val="0"/>
          <w:sz w:val="24"/>
          <w:szCs w:val="24"/>
        </w:rPr>
        <w:t>. Finally, t</w:t>
      </w:r>
      <w:r w:rsidR="00B329B1" w:rsidRPr="00BD1933">
        <w:rPr>
          <w:rFonts w:eastAsia="宋体"/>
          <w:kern w:val="0"/>
          <w:sz w:val="24"/>
          <w:szCs w:val="24"/>
        </w:rPr>
        <w:t xml:space="preserve">he </w:t>
      </w:r>
      <w:r w:rsidR="005032CB" w:rsidRPr="00BD1933">
        <w:rPr>
          <w:rFonts w:eastAsia="宋体"/>
          <w:kern w:val="0"/>
          <w:sz w:val="24"/>
          <w:szCs w:val="24"/>
        </w:rPr>
        <w:t>contact lens</w:t>
      </w:r>
      <w:r w:rsidR="00B329B1" w:rsidRPr="00BD1933">
        <w:rPr>
          <w:rFonts w:eastAsia="宋体"/>
          <w:kern w:val="0"/>
          <w:sz w:val="24"/>
          <w:szCs w:val="24"/>
        </w:rPr>
        <w:t xml:space="preserve"> embedded </w:t>
      </w:r>
      <w:r w:rsidR="005032CB" w:rsidRPr="00BD1933">
        <w:rPr>
          <w:rFonts w:eastAsia="宋体"/>
          <w:kern w:val="0"/>
          <w:sz w:val="24"/>
          <w:szCs w:val="24"/>
        </w:rPr>
        <w:t>with circuit was detached from mold</w:t>
      </w:r>
      <w:r w:rsidR="00372989">
        <w:rPr>
          <w:rFonts w:eastAsia="宋体"/>
          <w:kern w:val="0"/>
          <w:sz w:val="24"/>
          <w:szCs w:val="24"/>
        </w:rPr>
        <w:t xml:space="preserve"> carefully</w:t>
      </w:r>
      <w:r w:rsidR="005032CB" w:rsidRPr="00BD1933">
        <w:rPr>
          <w:rFonts w:eastAsia="宋体"/>
          <w:kern w:val="0"/>
          <w:sz w:val="24"/>
          <w:szCs w:val="24"/>
        </w:rPr>
        <w:t>.</w:t>
      </w:r>
    </w:p>
    <w:p w14:paraId="02ACDA0C" w14:textId="473DAC44" w:rsidR="009C1DD6" w:rsidRDefault="009C1DD6">
      <w:pPr>
        <w:widowControl/>
        <w:jc w:val="left"/>
        <w:rPr>
          <w:rFonts w:eastAsia="宋体"/>
          <w:bCs/>
          <w:kern w:val="0"/>
          <w:sz w:val="24"/>
          <w:szCs w:val="24"/>
        </w:rPr>
      </w:pPr>
      <w:r>
        <w:rPr>
          <w:rFonts w:eastAsia="宋体"/>
          <w:bCs/>
          <w:kern w:val="0"/>
          <w:sz w:val="24"/>
          <w:szCs w:val="24"/>
        </w:rPr>
        <w:br w:type="page"/>
      </w:r>
    </w:p>
    <w:p w14:paraId="2B8CA4E8" w14:textId="44EEF176" w:rsidR="00124D65" w:rsidRDefault="00124D65" w:rsidP="00AF10F1">
      <w:pPr>
        <w:widowControl/>
        <w:spacing w:after="120" w:line="360" w:lineRule="auto"/>
        <w:rPr>
          <w:rFonts w:eastAsia="宋体"/>
          <w:b/>
          <w:kern w:val="0"/>
          <w:sz w:val="24"/>
          <w:szCs w:val="24"/>
        </w:rPr>
      </w:pPr>
      <w:r w:rsidRPr="00124D65">
        <w:rPr>
          <w:rFonts w:eastAsia="宋体"/>
          <w:b/>
          <w:kern w:val="0"/>
          <w:sz w:val="24"/>
          <w:szCs w:val="24"/>
        </w:rPr>
        <w:lastRenderedPageBreak/>
        <w:t>S</w:t>
      </w:r>
      <w:r w:rsidR="00E142AA">
        <w:rPr>
          <w:rFonts w:eastAsia="宋体"/>
          <w:b/>
          <w:kern w:val="0"/>
          <w:sz w:val="24"/>
          <w:szCs w:val="24"/>
        </w:rPr>
        <w:t>4</w:t>
      </w:r>
      <w:r w:rsidRPr="00124D65">
        <w:rPr>
          <w:rFonts w:eastAsia="宋体"/>
          <w:b/>
          <w:kern w:val="0"/>
          <w:sz w:val="24"/>
          <w:szCs w:val="24"/>
        </w:rPr>
        <w:t xml:space="preserve">. Supporting Information </w:t>
      </w:r>
      <w:r w:rsidR="00E65B38">
        <w:rPr>
          <w:rFonts w:eastAsia="宋体"/>
          <w:b/>
          <w:kern w:val="0"/>
          <w:sz w:val="24"/>
          <w:szCs w:val="24"/>
        </w:rPr>
        <w:t>for the</w:t>
      </w:r>
      <w:r w:rsidR="00E65B38" w:rsidRPr="00124D65">
        <w:rPr>
          <w:rFonts w:eastAsia="宋体"/>
          <w:b/>
          <w:kern w:val="0"/>
          <w:sz w:val="24"/>
          <w:szCs w:val="24"/>
        </w:rPr>
        <w:t xml:space="preserve"> </w:t>
      </w:r>
      <w:r w:rsidRPr="00124D65">
        <w:rPr>
          <w:rFonts w:eastAsia="宋体"/>
          <w:b/>
          <w:kern w:val="0"/>
          <w:sz w:val="24"/>
          <w:szCs w:val="24"/>
        </w:rPr>
        <w:t>performance characterization of the</w:t>
      </w:r>
      <w:r>
        <w:rPr>
          <w:rFonts w:eastAsia="宋体"/>
          <w:b/>
          <w:kern w:val="0"/>
          <w:sz w:val="24"/>
          <w:szCs w:val="24"/>
        </w:rPr>
        <w:t xml:space="preserve"> IOP sensing module</w:t>
      </w:r>
      <w:r w:rsidRPr="00124D65">
        <w:rPr>
          <w:rFonts w:eastAsia="宋体"/>
          <w:b/>
          <w:kern w:val="0"/>
          <w:sz w:val="24"/>
          <w:szCs w:val="24"/>
        </w:rPr>
        <w:t>.</w:t>
      </w:r>
    </w:p>
    <w:p w14:paraId="0A2FDFC6" w14:textId="386B5A41" w:rsidR="00AF10F1" w:rsidRDefault="00F55972" w:rsidP="008E4F15">
      <w:pPr>
        <w:widowControl/>
        <w:spacing w:after="120" w:line="360" w:lineRule="auto"/>
        <w:jc w:val="center"/>
        <w:rPr>
          <w:rFonts w:eastAsia="宋体"/>
          <w:bCs/>
          <w:kern w:val="0"/>
          <w:sz w:val="24"/>
          <w:szCs w:val="24"/>
        </w:rPr>
      </w:pPr>
      <w:r w:rsidRPr="00F55972">
        <w:rPr>
          <w:rFonts w:eastAsia="宋体"/>
          <w:bCs/>
          <w:noProof/>
          <w:kern w:val="0"/>
          <w:sz w:val="24"/>
          <w:szCs w:val="24"/>
        </w:rPr>
        <w:drawing>
          <wp:inline distT="0" distB="0" distL="0" distR="0" wp14:anchorId="09724B8E" wp14:editId="54478C32">
            <wp:extent cx="5274310" cy="171323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1713230"/>
                    </a:xfrm>
                    <a:prstGeom prst="rect">
                      <a:avLst/>
                    </a:prstGeom>
                  </pic:spPr>
                </pic:pic>
              </a:graphicData>
            </a:graphic>
          </wp:inline>
        </w:drawing>
      </w:r>
    </w:p>
    <w:p w14:paraId="1E87C9FB" w14:textId="5284C31C" w:rsidR="00C65222" w:rsidRPr="006E6B02" w:rsidRDefault="008E4F15" w:rsidP="006E6B02">
      <w:pPr>
        <w:spacing w:line="360" w:lineRule="auto"/>
        <w:rPr>
          <w:rFonts w:hAnsi="Microsoft YaHei UI"/>
          <w:sz w:val="24"/>
          <w:szCs w:val="24"/>
        </w:rPr>
      </w:pPr>
      <w:r w:rsidRPr="008E4F15">
        <w:rPr>
          <w:rFonts w:eastAsia="宋体"/>
          <w:b/>
          <w:kern w:val="0"/>
          <w:sz w:val="24"/>
          <w:szCs w:val="24"/>
        </w:rPr>
        <w:t>Figure S</w:t>
      </w:r>
      <w:r w:rsidR="00E142AA">
        <w:rPr>
          <w:rFonts w:eastAsia="宋体"/>
          <w:b/>
          <w:kern w:val="0"/>
          <w:sz w:val="24"/>
          <w:szCs w:val="24"/>
        </w:rPr>
        <w:t>4</w:t>
      </w:r>
      <w:r w:rsidR="00124D65">
        <w:rPr>
          <w:rFonts w:eastAsia="宋体"/>
          <w:b/>
          <w:kern w:val="0"/>
          <w:sz w:val="24"/>
          <w:szCs w:val="24"/>
        </w:rPr>
        <w:t>.1</w:t>
      </w:r>
      <w:r>
        <w:rPr>
          <w:rFonts w:eastAsia="宋体"/>
          <w:bCs/>
          <w:kern w:val="0"/>
          <w:sz w:val="24"/>
          <w:szCs w:val="24"/>
        </w:rPr>
        <w:t xml:space="preserve"> (a) </w:t>
      </w:r>
      <w:r w:rsidRPr="008E4F15">
        <w:rPr>
          <w:rFonts w:eastAsia="宋体"/>
          <w:bCs/>
          <w:kern w:val="0"/>
          <w:sz w:val="24"/>
          <w:szCs w:val="24"/>
        </w:rPr>
        <w:t>The detailed reflection spectra of device-I following IOP ranging from 5 to 55 mmHg</w:t>
      </w:r>
      <w:r>
        <w:rPr>
          <w:rFonts w:eastAsia="宋体"/>
          <w:bCs/>
          <w:kern w:val="0"/>
          <w:sz w:val="24"/>
          <w:szCs w:val="24"/>
        </w:rPr>
        <w:t xml:space="preserve"> </w:t>
      </w:r>
      <w:r w:rsidRPr="008E4F15">
        <w:rPr>
          <w:rFonts w:eastAsia="宋体"/>
          <w:bCs/>
          <w:kern w:val="0"/>
          <w:sz w:val="24"/>
          <w:szCs w:val="24"/>
        </w:rPr>
        <w:t>with the step of 1 mmHg</w:t>
      </w:r>
      <w:r>
        <w:rPr>
          <w:rFonts w:eastAsia="宋体"/>
          <w:bCs/>
          <w:kern w:val="0"/>
          <w:sz w:val="24"/>
          <w:szCs w:val="24"/>
        </w:rPr>
        <w:t xml:space="preserve">. </w:t>
      </w:r>
      <w:r w:rsidR="00D265B7">
        <w:rPr>
          <w:rFonts w:hAnsi="Microsoft YaHei UI" w:hint="eastAsia"/>
          <w:sz w:val="24"/>
          <w:szCs w:val="24"/>
        </w:rPr>
        <w:t>T</w:t>
      </w:r>
      <w:r w:rsidR="00D265B7">
        <w:rPr>
          <w:rFonts w:hAnsi="Microsoft YaHei UI"/>
          <w:sz w:val="24"/>
          <w:szCs w:val="24"/>
        </w:rPr>
        <w:t>he static sensing performance was conducted by stepwise increase of IOP</w:t>
      </w:r>
      <w:r w:rsidR="00726F61">
        <w:rPr>
          <w:rFonts w:hAnsi="Microsoft YaHei UI"/>
          <w:sz w:val="24"/>
          <w:szCs w:val="24"/>
        </w:rPr>
        <w:t xml:space="preserve">, which was controlled </w:t>
      </w:r>
      <w:r w:rsidR="00D265B7" w:rsidRPr="00166D0B">
        <w:rPr>
          <w:rFonts w:hAnsi="Microsoft YaHei UI"/>
          <w:sz w:val="24"/>
          <w:szCs w:val="24"/>
        </w:rPr>
        <w:t xml:space="preserve">by </w:t>
      </w:r>
      <w:proofErr w:type="spellStart"/>
      <w:r w:rsidR="00D265B7" w:rsidRPr="00166D0B">
        <w:rPr>
          <w:rFonts w:hAnsi="Microsoft YaHei UI"/>
          <w:sz w:val="24"/>
          <w:szCs w:val="24"/>
        </w:rPr>
        <w:t>microinfusion</w:t>
      </w:r>
      <w:proofErr w:type="spellEnd"/>
      <w:r w:rsidR="00D265B7" w:rsidRPr="00166D0B">
        <w:rPr>
          <w:rFonts w:hAnsi="Microsoft YaHei UI"/>
          <w:sz w:val="24"/>
          <w:szCs w:val="24"/>
        </w:rPr>
        <w:t xml:space="preserve"> pump </w:t>
      </w:r>
      <w:r w:rsidR="00726F61">
        <w:rPr>
          <w:rFonts w:hAnsi="Microsoft YaHei UI"/>
          <w:sz w:val="24"/>
          <w:szCs w:val="24"/>
        </w:rPr>
        <w:t xml:space="preserve">that drove </w:t>
      </w:r>
      <w:r w:rsidR="00D265B7" w:rsidRPr="00166D0B">
        <w:rPr>
          <w:rFonts w:hAnsi="Microsoft YaHei UI"/>
          <w:sz w:val="24"/>
          <w:szCs w:val="24"/>
        </w:rPr>
        <w:t>saline solution into the anterior chamber and monitored by a pressure gauge</w:t>
      </w:r>
      <w:r w:rsidR="00D265B7">
        <w:rPr>
          <w:rFonts w:hAnsi="Microsoft YaHei UI"/>
          <w:sz w:val="24"/>
          <w:szCs w:val="24"/>
        </w:rPr>
        <w:t xml:space="preserve">. Meanwhile, the </w:t>
      </w:r>
      <w:r w:rsidR="00D265B7" w:rsidRPr="00DE66F3">
        <w:rPr>
          <w:rFonts w:hAnsi="Microsoft YaHei UI"/>
          <w:sz w:val="24"/>
          <w:szCs w:val="24"/>
        </w:rPr>
        <w:t>resonance frequenc</w:t>
      </w:r>
      <w:r w:rsidR="00726F61">
        <w:rPr>
          <w:rFonts w:hAnsi="Microsoft YaHei UI"/>
          <w:sz w:val="24"/>
          <w:szCs w:val="24"/>
        </w:rPr>
        <w:t>ies</w:t>
      </w:r>
      <w:r w:rsidR="00D265B7" w:rsidRPr="00637C0F">
        <w:rPr>
          <w:rFonts w:hAnsi="Microsoft YaHei UI"/>
          <w:sz w:val="24"/>
          <w:szCs w:val="24"/>
        </w:rPr>
        <w:t xml:space="preserve"> </w:t>
      </w:r>
      <w:r w:rsidR="00D265B7">
        <w:rPr>
          <w:rFonts w:hAnsi="Microsoft YaHei UI"/>
          <w:sz w:val="24"/>
          <w:szCs w:val="24"/>
        </w:rPr>
        <w:t xml:space="preserve">of </w:t>
      </w:r>
      <w:r w:rsidR="00D265B7" w:rsidRPr="00DE66F3">
        <w:rPr>
          <w:rFonts w:hAnsi="Microsoft YaHei UI"/>
          <w:sz w:val="24"/>
          <w:szCs w:val="24"/>
        </w:rPr>
        <w:t>WTCL</w:t>
      </w:r>
      <w:r w:rsidR="00D265B7">
        <w:rPr>
          <w:rFonts w:hAnsi="Microsoft YaHei UI"/>
          <w:sz w:val="24"/>
          <w:szCs w:val="24"/>
        </w:rPr>
        <w:t xml:space="preserve"> </w:t>
      </w:r>
      <w:r w:rsidR="006871B2">
        <w:rPr>
          <w:rFonts w:hAnsi="Microsoft YaHei UI"/>
          <w:sz w:val="24"/>
          <w:szCs w:val="24"/>
        </w:rPr>
        <w:t xml:space="preserve">worn on the </w:t>
      </w:r>
      <w:r w:rsidR="006871B2" w:rsidRPr="00DE66F3">
        <w:rPr>
          <w:sz w:val="24"/>
          <w:szCs w:val="24"/>
        </w:rPr>
        <w:t>porcine eyeball</w:t>
      </w:r>
      <w:r w:rsidR="006871B2" w:rsidRPr="00EB53D8">
        <w:rPr>
          <w:rFonts w:hAnsi="Microsoft YaHei UI"/>
          <w:sz w:val="24"/>
          <w:szCs w:val="24"/>
        </w:rPr>
        <w:t xml:space="preserve"> at different IOP </w:t>
      </w:r>
      <w:r w:rsidR="006871B2" w:rsidRPr="009F772C">
        <w:rPr>
          <w:rFonts w:hAnsi="Microsoft YaHei UI"/>
          <w:sz w:val="24"/>
          <w:szCs w:val="24"/>
        </w:rPr>
        <w:t>(</w:t>
      </w:r>
      <w:r w:rsidR="006871B2" w:rsidRPr="00FE30E0">
        <w:rPr>
          <w:rFonts w:hAnsi="Microsoft YaHei UI"/>
          <w:sz w:val="24"/>
          <w:szCs w:val="24"/>
        </w:rPr>
        <w:t>5</w:t>
      </w:r>
      <w:r w:rsidR="006871B2" w:rsidRPr="009F772C">
        <w:rPr>
          <w:rFonts w:hAnsi="Microsoft YaHei UI"/>
          <w:sz w:val="24"/>
          <w:szCs w:val="24"/>
        </w:rPr>
        <w:t>-</w:t>
      </w:r>
      <w:r w:rsidR="006871B2" w:rsidRPr="00FE30E0">
        <w:rPr>
          <w:rFonts w:hAnsi="Microsoft YaHei UI"/>
          <w:sz w:val="24"/>
          <w:szCs w:val="24"/>
        </w:rPr>
        <w:t>50 mmHg</w:t>
      </w:r>
      <w:r w:rsidR="006871B2" w:rsidRPr="009F772C">
        <w:rPr>
          <w:rFonts w:hAnsi="Microsoft YaHei UI"/>
          <w:sz w:val="24"/>
          <w:szCs w:val="24"/>
        </w:rPr>
        <w:t>)</w:t>
      </w:r>
      <w:r w:rsidR="00D265B7">
        <w:rPr>
          <w:rFonts w:hAnsi="Microsoft YaHei UI"/>
          <w:sz w:val="24"/>
          <w:szCs w:val="24"/>
        </w:rPr>
        <w:t xml:space="preserve"> w</w:t>
      </w:r>
      <w:r w:rsidR="00726F61">
        <w:rPr>
          <w:rFonts w:hAnsi="Microsoft YaHei UI"/>
          <w:sz w:val="24"/>
          <w:szCs w:val="24"/>
        </w:rPr>
        <w:t>ere</w:t>
      </w:r>
      <w:r w:rsidR="00D265B7">
        <w:rPr>
          <w:rFonts w:hAnsi="Microsoft YaHei UI"/>
          <w:sz w:val="24"/>
          <w:szCs w:val="24"/>
        </w:rPr>
        <w:t xml:space="preserve"> recorded by </w:t>
      </w:r>
      <w:r w:rsidR="00D265B7" w:rsidRPr="00166D0B">
        <w:rPr>
          <w:rFonts w:hAnsi="Microsoft YaHei UI"/>
          <w:sz w:val="24"/>
          <w:szCs w:val="24"/>
        </w:rPr>
        <w:t xml:space="preserve">Network analyzer </w:t>
      </w:r>
      <w:r w:rsidR="00D265B7">
        <w:rPr>
          <w:rFonts w:hAnsi="Microsoft YaHei UI"/>
          <w:sz w:val="24"/>
          <w:szCs w:val="24"/>
        </w:rPr>
        <w:t xml:space="preserve">connected </w:t>
      </w:r>
      <w:r w:rsidR="00726F61">
        <w:rPr>
          <w:rFonts w:hAnsi="Microsoft YaHei UI"/>
          <w:sz w:val="24"/>
          <w:szCs w:val="24"/>
        </w:rPr>
        <w:t xml:space="preserve">to </w:t>
      </w:r>
      <w:r w:rsidR="00D265B7">
        <w:rPr>
          <w:rFonts w:hAnsi="Microsoft YaHei UI"/>
          <w:sz w:val="24"/>
          <w:szCs w:val="24"/>
        </w:rPr>
        <w:t>IOP</w:t>
      </w:r>
      <w:r w:rsidR="00D265B7" w:rsidRPr="00166D0B">
        <w:rPr>
          <w:rFonts w:hAnsi="Microsoft YaHei UI"/>
          <w:sz w:val="24"/>
          <w:szCs w:val="24"/>
        </w:rPr>
        <w:t xml:space="preserve"> reading coil </w:t>
      </w:r>
      <w:bookmarkStart w:id="11" w:name="_Hlk66264539"/>
      <w:r w:rsidR="00D265B7" w:rsidRPr="00166D0B">
        <w:rPr>
          <w:rFonts w:hAnsi="Microsoft YaHei UI"/>
          <w:sz w:val="24"/>
          <w:szCs w:val="24"/>
        </w:rPr>
        <w:t>(</w:t>
      </w:r>
      <w:r w:rsidR="00D265B7" w:rsidRPr="00A915E9">
        <w:rPr>
          <w:rFonts w:hAnsi="Microsoft YaHei UI"/>
          <w:sz w:val="24"/>
          <w:szCs w:val="24"/>
        </w:rPr>
        <w:t xml:space="preserve">diameter: 17 mm, turns: </w:t>
      </w:r>
      <w:r w:rsidR="00D265B7">
        <w:rPr>
          <w:rFonts w:hAnsi="Microsoft YaHei UI"/>
          <w:sz w:val="24"/>
          <w:szCs w:val="24"/>
        </w:rPr>
        <w:t>1</w:t>
      </w:r>
      <w:r w:rsidR="00D265B7" w:rsidRPr="00166D0B">
        <w:rPr>
          <w:rFonts w:hAnsi="Microsoft YaHei UI"/>
          <w:sz w:val="24"/>
          <w:szCs w:val="24"/>
        </w:rPr>
        <w:t>)</w:t>
      </w:r>
      <w:bookmarkEnd w:id="11"/>
      <w:r w:rsidR="00D265B7">
        <w:rPr>
          <w:rFonts w:hAnsi="Microsoft YaHei UI"/>
          <w:sz w:val="24"/>
          <w:szCs w:val="24"/>
        </w:rPr>
        <w:t xml:space="preserve"> of the integrated antenna that was positioned above WTCL with nearly 6 mm</w:t>
      </w:r>
      <w:r w:rsidR="00726F61">
        <w:rPr>
          <w:rFonts w:hAnsi="Microsoft YaHei UI"/>
          <w:sz w:val="24"/>
          <w:szCs w:val="24"/>
        </w:rPr>
        <w:t>-</w:t>
      </w:r>
      <w:r w:rsidR="00D265B7">
        <w:rPr>
          <w:rFonts w:hAnsi="Microsoft YaHei UI"/>
          <w:sz w:val="24"/>
          <w:szCs w:val="24"/>
        </w:rPr>
        <w:t>distance</w:t>
      </w:r>
      <w:r w:rsidR="00726F61">
        <w:rPr>
          <w:rFonts w:hAnsi="Microsoft YaHei UI"/>
          <w:sz w:val="24"/>
          <w:szCs w:val="24"/>
        </w:rPr>
        <w:t>,</w:t>
      </w:r>
      <w:r w:rsidR="00D265B7">
        <w:rPr>
          <w:rFonts w:eastAsia="宋体"/>
          <w:bCs/>
          <w:kern w:val="0"/>
          <w:sz w:val="24"/>
          <w:szCs w:val="24"/>
        </w:rPr>
        <w:t xml:space="preserve"> </w:t>
      </w:r>
      <w:r w:rsidR="006871B2" w:rsidRPr="00EB53D8">
        <w:rPr>
          <w:rFonts w:hAnsi="Microsoft YaHei UI"/>
          <w:sz w:val="24"/>
          <w:szCs w:val="24"/>
        </w:rPr>
        <w:t xml:space="preserve">where </w:t>
      </w:r>
      <w:r w:rsidR="006871B2" w:rsidRPr="00EA0501">
        <w:rPr>
          <w:rFonts w:hAnsi="Microsoft YaHei UI"/>
          <w:sz w:val="24"/>
          <w:szCs w:val="24"/>
        </w:rPr>
        <w:t>t</w:t>
      </w:r>
      <w:r w:rsidR="006871B2" w:rsidRPr="00EB53D8">
        <w:rPr>
          <w:rFonts w:hAnsi="Microsoft YaHei UI"/>
          <w:sz w:val="24"/>
          <w:szCs w:val="24"/>
        </w:rPr>
        <w:t>he</w:t>
      </w:r>
      <w:r w:rsidR="006871B2">
        <w:rPr>
          <w:rFonts w:hAnsi="Microsoft YaHei UI"/>
          <w:sz w:val="24"/>
          <w:szCs w:val="24"/>
        </w:rPr>
        <w:t xml:space="preserve"> </w:t>
      </w:r>
      <w:r w:rsidR="006871B2" w:rsidRPr="00EB53D8">
        <w:rPr>
          <w:rFonts w:hAnsi="Microsoft YaHei UI"/>
          <w:sz w:val="24"/>
          <w:szCs w:val="24"/>
        </w:rPr>
        <w:t>resonant frequency</w:t>
      </w:r>
      <w:r w:rsidR="006871B2">
        <w:rPr>
          <w:rFonts w:hAnsi="Microsoft YaHei UI"/>
          <w:sz w:val="24"/>
          <w:szCs w:val="24"/>
        </w:rPr>
        <w:t xml:space="preserve"> of IOP monitoring module </w:t>
      </w:r>
      <w:r w:rsidR="006871B2" w:rsidRPr="00EB53D8">
        <w:rPr>
          <w:rFonts w:hAnsi="Microsoft YaHei UI"/>
          <w:sz w:val="24"/>
          <w:szCs w:val="24"/>
        </w:rPr>
        <w:t>was found to shift to</w:t>
      </w:r>
      <w:r w:rsidR="006871B2">
        <w:rPr>
          <w:rFonts w:hAnsi="Microsoft YaHei UI"/>
          <w:sz w:val="24"/>
          <w:szCs w:val="24"/>
        </w:rPr>
        <w:t xml:space="preserve"> </w:t>
      </w:r>
      <w:r w:rsidR="006871B2" w:rsidRPr="00EB53D8">
        <w:rPr>
          <w:rFonts w:hAnsi="Microsoft YaHei UI"/>
          <w:sz w:val="24"/>
          <w:szCs w:val="24"/>
        </w:rPr>
        <w:t xml:space="preserve">the lower frequency at higher IOP. </w:t>
      </w:r>
      <w:r>
        <w:rPr>
          <w:rFonts w:eastAsia="宋体"/>
          <w:bCs/>
          <w:kern w:val="0"/>
          <w:sz w:val="24"/>
          <w:szCs w:val="24"/>
        </w:rPr>
        <w:t>(b) C</w:t>
      </w:r>
      <w:r w:rsidRPr="008E4F15">
        <w:rPr>
          <w:rFonts w:eastAsia="宋体"/>
          <w:bCs/>
          <w:kern w:val="0"/>
          <w:sz w:val="24"/>
          <w:szCs w:val="24"/>
        </w:rPr>
        <w:t>apacitance</w:t>
      </w:r>
      <w:r w:rsidR="006125B6">
        <w:rPr>
          <w:rFonts w:eastAsia="宋体"/>
          <w:bCs/>
          <w:kern w:val="0"/>
          <w:sz w:val="24"/>
          <w:szCs w:val="24"/>
        </w:rPr>
        <w:t xml:space="preserve"> change</w:t>
      </w:r>
      <w:r>
        <w:rPr>
          <w:rFonts w:eastAsia="宋体"/>
          <w:bCs/>
          <w:kern w:val="0"/>
          <w:sz w:val="24"/>
          <w:szCs w:val="24"/>
        </w:rPr>
        <w:t xml:space="preserve"> </w:t>
      </w:r>
      <w:r w:rsidR="006125B6">
        <w:rPr>
          <w:rFonts w:eastAsia="宋体"/>
          <w:bCs/>
          <w:kern w:val="0"/>
          <w:sz w:val="24"/>
          <w:szCs w:val="24"/>
        </w:rPr>
        <w:t xml:space="preserve">of the pressure sensing module </w:t>
      </w:r>
      <w:r w:rsidR="006125B6" w:rsidRPr="006125B6">
        <w:rPr>
          <w:rFonts w:eastAsia="宋体"/>
          <w:bCs/>
          <w:kern w:val="0"/>
          <w:sz w:val="24"/>
          <w:szCs w:val="24"/>
        </w:rPr>
        <w:t xml:space="preserve">as a function of time when the </w:t>
      </w:r>
      <w:r w:rsidR="006125B6">
        <w:rPr>
          <w:rFonts w:eastAsia="宋体"/>
          <w:bCs/>
          <w:kern w:val="0"/>
          <w:sz w:val="24"/>
          <w:szCs w:val="24"/>
        </w:rPr>
        <w:t>IOP</w:t>
      </w:r>
      <w:r w:rsidR="006125B6" w:rsidRPr="006125B6">
        <w:rPr>
          <w:rFonts w:eastAsia="宋体"/>
          <w:bCs/>
          <w:kern w:val="0"/>
          <w:sz w:val="24"/>
          <w:szCs w:val="24"/>
        </w:rPr>
        <w:t xml:space="preserve"> was change</w:t>
      </w:r>
      <w:r w:rsidR="006125B6">
        <w:rPr>
          <w:rFonts w:eastAsia="宋体"/>
          <w:bCs/>
          <w:kern w:val="0"/>
          <w:sz w:val="24"/>
          <w:szCs w:val="24"/>
        </w:rPr>
        <w:t>d</w:t>
      </w:r>
      <w:r w:rsidR="006125B6" w:rsidRPr="006125B6">
        <w:rPr>
          <w:rFonts w:eastAsia="宋体"/>
          <w:bCs/>
          <w:kern w:val="0"/>
          <w:sz w:val="24"/>
          <w:szCs w:val="24"/>
        </w:rPr>
        <w:t>.</w:t>
      </w:r>
      <w:r w:rsidR="00662AD4">
        <w:rPr>
          <w:rFonts w:eastAsia="宋体"/>
          <w:bCs/>
          <w:kern w:val="0"/>
          <w:sz w:val="24"/>
          <w:szCs w:val="24"/>
        </w:rPr>
        <w:t xml:space="preserve"> </w:t>
      </w:r>
      <w:r w:rsidR="00837507">
        <w:rPr>
          <w:rFonts w:eastAsia="宋体"/>
          <w:bCs/>
          <w:kern w:val="0"/>
          <w:sz w:val="24"/>
          <w:szCs w:val="24"/>
        </w:rPr>
        <w:t>During experiments, the WTCL was worn on porcine eyeball</w:t>
      </w:r>
      <w:r w:rsidR="00726F61">
        <w:rPr>
          <w:rFonts w:eastAsia="宋体"/>
          <w:bCs/>
          <w:kern w:val="0"/>
          <w:sz w:val="24"/>
          <w:szCs w:val="24"/>
        </w:rPr>
        <w:t>, and the</w:t>
      </w:r>
      <w:r w:rsidR="00837507">
        <w:rPr>
          <w:rFonts w:eastAsia="宋体"/>
          <w:bCs/>
          <w:kern w:val="0"/>
          <w:sz w:val="24"/>
          <w:szCs w:val="24"/>
        </w:rPr>
        <w:t xml:space="preserve"> </w:t>
      </w:r>
      <w:r w:rsidR="00522951" w:rsidRPr="00166D0B">
        <w:rPr>
          <w:rFonts w:hAnsi="Microsoft YaHei UI"/>
          <w:sz w:val="24"/>
          <w:szCs w:val="24"/>
        </w:rPr>
        <w:t>IOP in porcine eye was</w:t>
      </w:r>
      <w:r w:rsidR="00522951">
        <w:rPr>
          <w:rFonts w:hAnsi="Microsoft YaHei UI"/>
          <w:sz w:val="24"/>
          <w:szCs w:val="24"/>
        </w:rPr>
        <w:t xml:space="preserve"> controlled by the volume of </w:t>
      </w:r>
      <w:r w:rsidR="00354CE5">
        <w:rPr>
          <w:rFonts w:hAnsi="Microsoft YaHei UI"/>
          <w:sz w:val="24"/>
          <w:szCs w:val="24"/>
        </w:rPr>
        <w:t xml:space="preserve">infused </w:t>
      </w:r>
      <w:r w:rsidR="00522951" w:rsidRPr="00166D0B">
        <w:rPr>
          <w:rFonts w:hAnsi="Microsoft YaHei UI"/>
          <w:sz w:val="24"/>
          <w:szCs w:val="24"/>
        </w:rPr>
        <w:t>saline solution</w:t>
      </w:r>
      <w:r w:rsidR="00522951">
        <w:rPr>
          <w:rFonts w:hAnsi="Microsoft YaHei UI"/>
          <w:sz w:val="24"/>
          <w:szCs w:val="24"/>
        </w:rPr>
        <w:t xml:space="preserve"> with </w:t>
      </w:r>
      <w:proofErr w:type="spellStart"/>
      <w:r w:rsidR="00522951" w:rsidRPr="00166D0B">
        <w:rPr>
          <w:rFonts w:hAnsi="Microsoft YaHei UI"/>
          <w:sz w:val="24"/>
          <w:szCs w:val="24"/>
        </w:rPr>
        <w:t>microinfusion</w:t>
      </w:r>
      <w:proofErr w:type="spellEnd"/>
      <w:r w:rsidR="00522951" w:rsidRPr="00166D0B">
        <w:rPr>
          <w:rFonts w:hAnsi="Microsoft YaHei UI"/>
          <w:sz w:val="24"/>
          <w:szCs w:val="24"/>
        </w:rPr>
        <w:t xml:space="preserve"> pump</w:t>
      </w:r>
      <w:r w:rsidR="00522951">
        <w:rPr>
          <w:rFonts w:hAnsi="Microsoft YaHei UI"/>
          <w:sz w:val="24"/>
          <w:szCs w:val="24"/>
        </w:rPr>
        <w:t>. Meanwhile,</w:t>
      </w:r>
      <w:r w:rsidR="00837507" w:rsidRPr="00EB53D8">
        <w:rPr>
          <w:rFonts w:hAnsi="Microsoft YaHei UI"/>
          <w:sz w:val="24"/>
          <w:szCs w:val="24"/>
        </w:rPr>
        <w:t xml:space="preserve"> a pressure gauge</w:t>
      </w:r>
      <w:r w:rsidR="00837507">
        <w:rPr>
          <w:rFonts w:hAnsi="Microsoft YaHei UI"/>
          <w:sz w:val="24"/>
          <w:szCs w:val="24"/>
        </w:rPr>
        <w:t xml:space="preserve"> </w:t>
      </w:r>
      <w:r w:rsidR="00522951">
        <w:rPr>
          <w:rFonts w:hAnsi="Microsoft YaHei UI"/>
          <w:sz w:val="24"/>
          <w:szCs w:val="24"/>
        </w:rPr>
        <w:t xml:space="preserve">was adopted </w:t>
      </w:r>
      <w:r w:rsidR="00837507">
        <w:rPr>
          <w:rFonts w:hAnsi="Microsoft YaHei UI"/>
          <w:sz w:val="24"/>
          <w:szCs w:val="24"/>
        </w:rPr>
        <w:t xml:space="preserve">to </w:t>
      </w:r>
      <w:r w:rsidR="00522951">
        <w:rPr>
          <w:rFonts w:eastAsia="宋体"/>
          <w:kern w:val="0"/>
          <w:sz w:val="24"/>
          <w:szCs w:val="24"/>
        </w:rPr>
        <w:t>track</w:t>
      </w:r>
      <w:r w:rsidR="00522951" w:rsidRPr="001A7790">
        <w:rPr>
          <w:rFonts w:eastAsia="宋体"/>
          <w:kern w:val="0"/>
          <w:sz w:val="24"/>
          <w:szCs w:val="24"/>
        </w:rPr>
        <w:t xml:space="preserve"> the</w:t>
      </w:r>
      <w:r w:rsidR="00522951">
        <w:rPr>
          <w:rFonts w:eastAsia="宋体"/>
          <w:kern w:val="0"/>
          <w:sz w:val="24"/>
          <w:szCs w:val="24"/>
        </w:rPr>
        <w:t xml:space="preserve"> </w:t>
      </w:r>
      <w:r w:rsidR="00726F61">
        <w:rPr>
          <w:rFonts w:eastAsia="宋体"/>
          <w:kern w:val="0"/>
          <w:sz w:val="24"/>
          <w:szCs w:val="24"/>
        </w:rPr>
        <w:t xml:space="preserve">IOP </w:t>
      </w:r>
      <w:r w:rsidR="00522951">
        <w:rPr>
          <w:rFonts w:eastAsia="宋体"/>
          <w:kern w:val="0"/>
          <w:sz w:val="24"/>
          <w:szCs w:val="24"/>
        </w:rPr>
        <w:t>value.</w:t>
      </w:r>
      <w:r w:rsidR="00522951">
        <w:rPr>
          <w:rFonts w:eastAsia="宋体" w:hint="eastAsia"/>
          <w:bCs/>
          <w:kern w:val="0"/>
          <w:sz w:val="24"/>
          <w:szCs w:val="24"/>
        </w:rPr>
        <w:t xml:space="preserve"> </w:t>
      </w:r>
      <w:r w:rsidR="00837507">
        <w:rPr>
          <w:rFonts w:eastAsia="宋体"/>
          <w:bCs/>
          <w:kern w:val="0"/>
          <w:sz w:val="24"/>
          <w:szCs w:val="24"/>
        </w:rPr>
        <w:t>T</w:t>
      </w:r>
      <w:r w:rsidR="00662AD4">
        <w:rPr>
          <w:rFonts w:eastAsia="宋体"/>
          <w:bCs/>
          <w:kern w:val="0"/>
          <w:sz w:val="24"/>
          <w:szCs w:val="24"/>
        </w:rPr>
        <w:t>he capacitance</w:t>
      </w:r>
      <w:r w:rsidR="00837507">
        <w:rPr>
          <w:rFonts w:eastAsia="宋体"/>
          <w:bCs/>
          <w:kern w:val="0"/>
          <w:sz w:val="24"/>
          <w:szCs w:val="24"/>
        </w:rPr>
        <w:t xml:space="preserve"> formed by reference, sensing plates, and air film</w:t>
      </w:r>
      <w:r w:rsidR="00662AD4">
        <w:rPr>
          <w:rFonts w:eastAsia="宋体"/>
          <w:bCs/>
          <w:kern w:val="0"/>
          <w:sz w:val="24"/>
          <w:szCs w:val="24"/>
        </w:rPr>
        <w:t xml:space="preserve"> was connected with LCR meter </w:t>
      </w:r>
      <w:r w:rsidR="00662AD4">
        <w:rPr>
          <w:rFonts w:eastAsia="宋体"/>
          <w:kern w:val="0"/>
          <w:sz w:val="24"/>
          <w:szCs w:val="24"/>
        </w:rPr>
        <w:t>(</w:t>
      </w:r>
      <w:r w:rsidR="00837507" w:rsidRPr="00837507">
        <w:rPr>
          <w:rFonts w:eastAsia="宋体"/>
          <w:kern w:val="0"/>
          <w:sz w:val="24"/>
          <w:szCs w:val="24"/>
        </w:rPr>
        <w:t xml:space="preserve">Changzhou </w:t>
      </w:r>
      <w:proofErr w:type="spellStart"/>
      <w:r w:rsidR="00837507" w:rsidRPr="00837507">
        <w:rPr>
          <w:rFonts w:eastAsia="宋体"/>
          <w:kern w:val="0"/>
          <w:sz w:val="24"/>
          <w:szCs w:val="24"/>
        </w:rPr>
        <w:t>Tonghui</w:t>
      </w:r>
      <w:proofErr w:type="spellEnd"/>
      <w:r w:rsidR="00837507" w:rsidRPr="00837507">
        <w:rPr>
          <w:rFonts w:eastAsia="宋体"/>
          <w:kern w:val="0"/>
          <w:sz w:val="24"/>
          <w:szCs w:val="24"/>
        </w:rPr>
        <w:t xml:space="preserve"> Electronic Co. Ltd.,</w:t>
      </w:r>
      <w:r w:rsidR="00662AD4" w:rsidRPr="00837507">
        <w:rPr>
          <w:rFonts w:eastAsia="宋体"/>
          <w:kern w:val="0"/>
          <w:sz w:val="24"/>
          <w:szCs w:val="24"/>
        </w:rPr>
        <w:t xml:space="preserve"> China)</w:t>
      </w:r>
      <w:r w:rsidR="00837507">
        <w:rPr>
          <w:rFonts w:eastAsia="宋体"/>
          <w:kern w:val="0"/>
          <w:sz w:val="24"/>
          <w:szCs w:val="24"/>
        </w:rPr>
        <w:t xml:space="preserve"> </w:t>
      </w:r>
      <w:r w:rsidR="00522951">
        <w:rPr>
          <w:rFonts w:eastAsia="宋体"/>
          <w:kern w:val="0"/>
          <w:sz w:val="24"/>
          <w:szCs w:val="24"/>
        </w:rPr>
        <w:t>to recorded the value changes.</w:t>
      </w:r>
      <w:r w:rsidR="006871B2">
        <w:rPr>
          <w:rFonts w:eastAsia="宋体"/>
          <w:kern w:val="0"/>
          <w:sz w:val="24"/>
          <w:szCs w:val="24"/>
        </w:rPr>
        <w:t xml:space="preserve"> </w:t>
      </w:r>
      <w:r w:rsidR="006871B2">
        <w:rPr>
          <w:rFonts w:hAnsi="Microsoft YaHei UI"/>
          <w:sz w:val="24"/>
          <w:szCs w:val="24"/>
        </w:rPr>
        <w:t xml:space="preserve">Theoretically the </w:t>
      </w:r>
      <w:r w:rsidR="006871B2" w:rsidRPr="004854E9">
        <w:rPr>
          <w:rFonts w:hAnsi="Microsoft YaHei UI"/>
          <w:sz w:val="24"/>
          <w:szCs w:val="24"/>
        </w:rPr>
        <w:t>resonant frequency</w:t>
      </w:r>
      <w:r w:rsidR="006871B2">
        <w:rPr>
          <w:rFonts w:hAnsi="Microsoft YaHei UI"/>
          <w:sz w:val="24"/>
          <w:szCs w:val="24"/>
        </w:rPr>
        <w:t xml:space="preserve"> is in inversely related to the </w:t>
      </w:r>
      <w:r w:rsidR="006871B2" w:rsidRPr="004854E9">
        <w:rPr>
          <w:rFonts w:hAnsi="Microsoft YaHei UI"/>
          <w:sz w:val="24"/>
          <w:szCs w:val="24"/>
        </w:rPr>
        <w:t>capacitance</w:t>
      </w:r>
      <w:r w:rsidR="006871B2">
        <w:rPr>
          <w:rFonts w:hAnsi="Microsoft YaHei UI"/>
          <w:sz w:val="24"/>
          <w:szCs w:val="24"/>
        </w:rPr>
        <w:t xml:space="preserve"> a</w:t>
      </w:r>
      <w:r w:rsidR="006871B2" w:rsidRPr="004854E9">
        <w:rPr>
          <w:rFonts w:hAnsi="Microsoft YaHei UI"/>
          <w:sz w:val="24"/>
          <w:szCs w:val="24"/>
        </w:rPr>
        <w:t>ccording to the LCR circuit equation</w:t>
      </w:r>
      <w:r w:rsidR="006871B2">
        <w:rPr>
          <w:rFonts w:hAnsi="Microsoft YaHei UI"/>
          <w:sz w:val="24"/>
          <w:szCs w:val="24"/>
        </w:rPr>
        <w:t xml:space="preserve"> </w:t>
      </w:r>
      <w:r w:rsidR="006871B2" w:rsidRPr="001F4202">
        <w:rPr>
          <w:rFonts w:hAnsi="Microsoft YaHei UI"/>
          <w:position w:val="-17"/>
          <w:sz w:val="24"/>
          <w:szCs w:val="24"/>
        </w:rPr>
        <w:object w:dxaOrig="1727" w:dyaOrig="473" w14:anchorId="3C7556D1">
          <v:shape id="_x0000_i1026" type="#_x0000_t75" style="width:87.25pt;height:24.55pt" o:ole="">
            <v:imagedata r:id="rId15" o:title=""/>
          </v:shape>
          <o:OLEObject Type="Embed" ProgID="Equation.AxMath" ShapeID="_x0000_i1026" DrawAspect="Content" ObjectID="_1696757309" r:id="rId16"/>
        </w:object>
      </w:r>
      <w:r w:rsidR="006871B2">
        <w:rPr>
          <w:rFonts w:hAnsi="Microsoft YaHei UI"/>
          <w:sz w:val="24"/>
          <w:szCs w:val="24"/>
        </w:rPr>
        <w:t xml:space="preserve">. </w:t>
      </w:r>
      <w:r w:rsidR="006871B2">
        <w:rPr>
          <w:rFonts w:eastAsia="宋体"/>
          <w:kern w:val="0"/>
          <w:sz w:val="24"/>
          <w:szCs w:val="24"/>
        </w:rPr>
        <w:t>Th</w:t>
      </w:r>
      <w:r w:rsidR="00354CE5">
        <w:rPr>
          <w:rFonts w:eastAsia="宋体"/>
          <w:kern w:val="0"/>
          <w:sz w:val="24"/>
          <w:szCs w:val="24"/>
        </w:rPr>
        <w:t>e results</w:t>
      </w:r>
      <w:r w:rsidR="006871B2">
        <w:rPr>
          <w:rFonts w:hAnsi="Microsoft YaHei UI"/>
          <w:sz w:val="24"/>
          <w:szCs w:val="24"/>
        </w:rPr>
        <w:t xml:space="preserve"> w</w:t>
      </w:r>
      <w:r w:rsidR="00354CE5">
        <w:rPr>
          <w:rFonts w:hAnsi="Microsoft YaHei UI"/>
          <w:sz w:val="24"/>
          <w:szCs w:val="24"/>
        </w:rPr>
        <w:t>ere</w:t>
      </w:r>
      <w:r w:rsidR="006871B2">
        <w:rPr>
          <w:rFonts w:hAnsi="Microsoft YaHei UI"/>
          <w:sz w:val="24"/>
          <w:szCs w:val="24"/>
        </w:rPr>
        <w:t xml:space="preserve"> consistent with the theoretical prediction in that the increase of IOP would reduce the distance between the reference and sensing plates, hence led to the elevation of capacitance </w:t>
      </w:r>
      <w:r w:rsidR="006871B2">
        <w:rPr>
          <w:rFonts w:hAnsi="Microsoft YaHei UI" w:hint="eastAsia"/>
          <w:sz w:val="24"/>
          <w:szCs w:val="24"/>
        </w:rPr>
        <w:t>value</w:t>
      </w:r>
      <w:r w:rsidR="006871B2">
        <w:rPr>
          <w:rFonts w:hAnsi="Microsoft YaHei UI"/>
          <w:sz w:val="24"/>
          <w:szCs w:val="24"/>
        </w:rPr>
        <w:t>.</w:t>
      </w:r>
    </w:p>
    <w:p w14:paraId="0867851E" w14:textId="6794FB0A" w:rsidR="00F55972" w:rsidRDefault="00F55972" w:rsidP="00C65222">
      <w:pPr>
        <w:widowControl/>
        <w:spacing w:after="120" w:line="360" w:lineRule="auto"/>
        <w:rPr>
          <w:rFonts w:eastAsia="宋体"/>
          <w:bCs/>
          <w:kern w:val="0"/>
          <w:sz w:val="24"/>
          <w:szCs w:val="24"/>
        </w:rPr>
      </w:pPr>
    </w:p>
    <w:p w14:paraId="596FAE89" w14:textId="2B051CE0" w:rsidR="006505A3" w:rsidRDefault="00B271E2" w:rsidP="006505A3">
      <w:pPr>
        <w:widowControl/>
        <w:spacing w:after="120" w:line="360" w:lineRule="auto"/>
        <w:jc w:val="center"/>
        <w:rPr>
          <w:rFonts w:eastAsia="宋体"/>
          <w:bCs/>
          <w:kern w:val="0"/>
          <w:sz w:val="24"/>
          <w:szCs w:val="24"/>
        </w:rPr>
      </w:pPr>
      <w:r w:rsidRPr="00B271E2">
        <w:rPr>
          <w:rFonts w:eastAsia="宋体"/>
          <w:bCs/>
          <w:noProof/>
          <w:kern w:val="0"/>
          <w:sz w:val="24"/>
          <w:szCs w:val="24"/>
        </w:rPr>
        <w:lastRenderedPageBreak/>
        <w:drawing>
          <wp:inline distT="0" distB="0" distL="0" distR="0" wp14:anchorId="7E317977" wp14:editId="6BE04FFF">
            <wp:extent cx="5274310" cy="599122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5991225"/>
                    </a:xfrm>
                    <a:prstGeom prst="rect">
                      <a:avLst/>
                    </a:prstGeom>
                  </pic:spPr>
                </pic:pic>
              </a:graphicData>
            </a:graphic>
          </wp:inline>
        </w:drawing>
      </w:r>
    </w:p>
    <w:p w14:paraId="0C789C27" w14:textId="7DEBA0AC" w:rsidR="009D1FCD" w:rsidRDefault="006505A3">
      <w:pPr>
        <w:widowControl/>
        <w:spacing w:after="120" w:line="360" w:lineRule="auto"/>
        <w:rPr>
          <w:rFonts w:hAnsi="Microsoft YaHei UI"/>
          <w:sz w:val="24"/>
          <w:szCs w:val="24"/>
        </w:rPr>
      </w:pPr>
      <w:r w:rsidRPr="008E4F15">
        <w:rPr>
          <w:rFonts w:eastAsia="宋体"/>
          <w:b/>
          <w:kern w:val="0"/>
          <w:sz w:val="24"/>
          <w:szCs w:val="24"/>
        </w:rPr>
        <w:t>Figure S</w:t>
      </w:r>
      <w:r w:rsidR="00E142AA">
        <w:rPr>
          <w:rFonts w:eastAsia="宋体"/>
          <w:b/>
          <w:kern w:val="0"/>
          <w:sz w:val="24"/>
          <w:szCs w:val="24"/>
        </w:rPr>
        <w:t>4</w:t>
      </w:r>
      <w:r>
        <w:rPr>
          <w:rFonts w:eastAsia="宋体"/>
          <w:b/>
          <w:kern w:val="0"/>
          <w:sz w:val="24"/>
          <w:szCs w:val="24"/>
        </w:rPr>
        <w:t>.</w:t>
      </w:r>
      <w:r>
        <w:rPr>
          <w:rFonts w:eastAsia="宋体" w:hint="eastAsia"/>
          <w:b/>
          <w:kern w:val="0"/>
          <w:sz w:val="24"/>
          <w:szCs w:val="24"/>
        </w:rPr>
        <w:t>2</w:t>
      </w:r>
      <w:r w:rsidR="009D1FCD">
        <w:rPr>
          <w:rFonts w:hint="eastAsia"/>
          <w:sz w:val="24"/>
          <w:szCs w:val="24"/>
        </w:rPr>
        <w:t xml:space="preserve"> </w:t>
      </w:r>
      <w:r w:rsidR="009D1FCD" w:rsidRPr="0098595E">
        <w:rPr>
          <w:sz w:val="24"/>
          <w:szCs w:val="24"/>
        </w:rPr>
        <w:t xml:space="preserve">The relation of </w:t>
      </w:r>
      <w:r w:rsidR="009D1FCD" w:rsidRPr="00A915E9">
        <w:rPr>
          <w:sz w:val="24"/>
          <w:szCs w:val="24"/>
        </w:rPr>
        <w:t>resonant freq</w:t>
      </w:r>
      <w:r w:rsidR="009D1FCD" w:rsidRPr="001F6011">
        <w:rPr>
          <w:sz w:val="24"/>
          <w:szCs w:val="24"/>
        </w:rPr>
        <w:t xml:space="preserve">uency </w:t>
      </w:r>
      <w:r w:rsidR="009D1FCD" w:rsidRPr="00135B1A">
        <w:rPr>
          <w:sz w:val="24"/>
          <w:szCs w:val="24"/>
        </w:rPr>
        <w:t xml:space="preserve">versus IOP value of </w:t>
      </w:r>
      <w:r w:rsidR="00682C33" w:rsidRPr="00DF437F">
        <w:rPr>
          <w:rFonts w:hAnsi="Microsoft YaHei UI"/>
          <w:sz w:val="24"/>
          <w:szCs w:val="24"/>
        </w:rPr>
        <w:t xml:space="preserve">six representative WTCL devices </w:t>
      </w:r>
      <w:r w:rsidR="00682C33" w:rsidRPr="00135B1A">
        <w:rPr>
          <w:rFonts w:hAnsi="Microsoft YaHei UI"/>
          <w:sz w:val="24"/>
          <w:szCs w:val="24"/>
        </w:rPr>
        <w:t xml:space="preserve">worn on the </w:t>
      </w:r>
      <w:r w:rsidR="00682C33" w:rsidRPr="00135B1A">
        <w:rPr>
          <w:sz w:val="24"/>
          <w:szCs w:val="24"/>
        </w:rPr>
        <w:t>porcine eyeball</w:t>
      </w:r>
      <w:r w:rsidR="00682C33" w:rsidRPr="00135B1A">
        <w:rPr>
          <w:rFonts w:hAnsi="Microsoft YaHei UI"/>
          <w:sz w:val="24"/>
          <w:szCs w:val="24"/>
        </w:rPr>
        <w:t xml:space="preserve"> at different IOP (5-50 mmHg)</w:t>
      </w:r>
      <w:r w:rsidR="009D1FCD" w:rsidRPr="00135B1A">
        <w:rPr>
          <w:sz w:val="24"/>
          <w:szCs w:val="24"/>
        </w:rPr>
        <w:t>.</w:t>
      </w:r>
      <w:r w:rsidR="00682C33" w:rsidRPr="00DF437F">
        <w:rPr>
          <w:sz w:val="24"/>
          <w:szCs w:val="24"/>
        </w:rPr>
        <w:t xml:space="preserve"> </w:t>
      </w:r>
      <w:r w:rsidR="000956A9" w:rsidRPr="00135B1A">
        <w:rPr>
          <w:sz w:val="24"/>
          <w:szCs w:val="24"/>
        </w:rPr>
        <w:t xml:space="preserve">The values of resonant frequency were collected from </w:t>
      </w:r>
      <w:r w:rsidR="000956A9" w:rsidRPr="00135B1A">
        <w:rPr>
          <w:rFonts w:hAnsi="Microsoft YaHei UI"/>
          <w:sz w:val="24"/>
          <w:szCs w:val="24"/>
        </w:rPr>
        <w:t xml:space="preserve">reflection spectra of each representative WTCL devices. </w:t>
      </w:r>
      <w:r w:rsidR="00726F61" w:rsidRPr="00135B1A">
        <w:rPr>
          <w:rFonts w:hAnsi="Microsoft YaHei UI"/>
          <w:sz w:val="24"/>
          <w:szCs w:val="24"/>
        </w:rPr>
        <w:t xml:space="preserve">The </w:t>
      </w:r>
      <w:r w:rsidR="000956A9" w:rsidRPr="00135B1A">
        <w:rPr>
          <w:rFonts w:hAnsi="Microsoft YaHei UI"/>
          <w:sz w:val="24"/>
          <w:szCs w:val="24"/>
        </w:rPr>
        <w:t xml:space="preserve">IOP values were validated by commercial gauge. </w:t>
      </w:r>
      <w:r w:rsidR="000956A9" w:rsidRPr="00135B1A">
        <w:rPr>
          <w:sz w:val="24"/>
          <w:szCs w:val="24"/>
        </w:rPr>
        <w:t>The relations of resonant frequency versus IOP value</w:t>
      </w:r>
      <w:r w:rsidR="000956A9" w:rsidRPr="00DF437F">
        <w:rPr>
          <w:sz w:val="24"/>
          <w:szCs w:val="24"/>
        </w:rPr>
        <w:t xml:space="preserve"> were </w:t>
      </w:r>
      <w:r w:rsidR="00682C33" w:rsidRPr="00135B1A">
        <w:rPr>
          <w:rFonts w:hAnsi="Microsoft YaHei UI"/>
          <w:sz w:val="24"/>
          <w:szCs w:val="24"/>
        </w:rPr>
        <w:t>pr</w:t>
      </w:r>
      <w:r w:rsidR="00C04C6D" w:rsidRPr="00135B1A">
        <w:rPr>
          <w:rFonts w:hAnsi="Microsoft YaHei UI"/>
          <w:sz w:val="24"/>
          <w:szCs w:val="24"/>
        </w:rPr>
        <w:t>ocessed by linear fitting</w:t>
      </w:r>
      <w:r w:rsidR="00682C33" w:rsidRPr="00135B1A">
        <w:rPr>
          <w:rFonts w:hAnsi="Microsoft YaHei UI"/>
          <w:sz w:val="24"/>
          <w:szCs w:val="24"/>
        </w:rPr>
        <w:t xml:space="preserve">. </w:t>
      </w:r>
      <w:r w:rsidR="00AD7C8B" w:rsidRPr="00135B1A">
        <w:rPr>
          <w:rFonts w:hAnsi="Microsoft YaHei UI"/>
          <w:sz w:val="24"/>
          <w:szCs w:val="24"/>
        </w:rPr>
        <w:t>Th</w:t>
      </w:r>
      <w:r w:rsidR="00726F61" w:rsidRPr="00135B1A">
        <w:rPr>
          <w:rFonts w:hAnsi="Microsoft YaHei UI"/>
          <w:sz w:val="24"/>
          <w:szCs w:val="24"/>
        </w:rPr>
        <w:t>ese</w:t>
      </w:r>
      <w:r w:rsidR="00AD7C8B" w:rsidRPr="00135B1A">
        <w:rPr>
          <w:rFonts w:hAnsi="Microsoft YaHei UI"/>
          <w:sz w:val="24"/>
          <w:szCs w:val="24"/>
        </w:rPr>
        <w:t xml:space="preserve"> </w:t>
      </w:r>
      <w:r w:rsidR="00726F61" w:rsidRPr="00135B1A">
        <w:rPr>
          <w:rFonts w:hAnsi="Microsoft YaHei UI"/>
          <w:sz w:val="24"/>
          <w:szCs w:val="24"/>
        </w:rPr>
        <w:t>results</w:t>
      </w:r>
      <w:r w:rsidR="00AD7C8B" w:rsidRPr="00135B1A">
        <w:rPr>
          <w:rFonts w:hAnsi="Microsoft YaHei UI"/>
          <w:sz w:val="24"/>
          <w:szCs w:val="24"/>
        </w:rPr>
        <w:t xml:space="preserve"> demonstrated that signal responses of these sensors were</w:t>
      </w:r>
      <w:r w:rsidR="00682C33" w:rsidRPr="00135B1A">
        <w:rPr>
          <w:rFonts w:hAnsi="Microsoft YaHei UI"/>
          <w:sz w:val="24"/>
          <w:szCs w:val="24"/>
        </w:rPr>
        <w:t xml:space="preserve"> </w:t>
      </w:r>
      <w:r w:rsidR="00AD7C8B" w:rsidRPr="00135B1A">
        <w:rPr>
          <w:rFonts w:hAnsi="Microsoft YaHei UI"/>
          <w:sz w:val="24"/>
          <w:szCs w:val="24"/>
        </w:rPr>
        <w:t>linearly correlated to the reference IOP.</w:t>
      </w:r>
      <w:r w:rsidR="00682C33">
        <w:rPr>
          <w:rFonts w:hAnsi="Microsoft YaHei UI"/>
          <w:sz w:val="24"/>
          <w:szCs w:val="24"/>
        </w:rPr>
        <w:t xml:space="preserve"> </w:t>
      </w:r>
    </w:p>
    <w:p w14:paraId="42F10C39" w14:textId="77777777" w:rsidR="001F6011" w:rsidRPr="0098595E" w:rsidRDefault="001F6011">
      <w:pPr>
        <w:widowControl/>
        <w:spacing w:after="120" w:line="360" w:lineRule="auto"/>
        <w:rPr>
          <w:sz w:val="24"/>
          <w:szCs w:val="24"/>
        </w:rPr>
      </w:pPr>
    </w:p>
    <w:p w14:paraId="2764DD0A" w14:textId="77777777" w:rsidR="001F6011" w:rsidRDefault="001F6011" w:rsidP="001F6011">
      <w:pPr>
        <w:spacing w:line="360" w:lineRule="auto"/>
        <w:rPr>
          <w:sz w:val="24"/>
          <w:szCs w:val="24"/>
        </w:rPr>
      </w:pPr>
      <w:r w:rsidRPr="009724D3">
        <w:rPr>
          <w:sz w:val="24"/>
          <w:szCs w:val="24"/>
        </w:rPr>
        <w:lastRenderedPageBreak/>
        <w:t xml:space="preserve">Table </w:t>
      </w:r>
      <w:r>
        <w:rPr>
          <w:sz w:val="24"/>
          <w:szCs w:val="24"/>
        </w:rPr>
        <w:t>S2</w:t>
      </w:r>
      <w:r w:rsidRPr="009724D3">
        <w:rPr>
          <w:sz w:val="24"/>
          <w:szCs w:val="24"/>
        </w:rPr>
        <w:t xml:space="preserve">. Summary of the performance of </w:t>
      </w:r>
      <w:r>
        <w:rPr>
          <w:sz w:val="24"/>
          <w:szCs w:val="24"/>
        </w:rPr>
        <w:t xml:space="preserve">wearable and implantable </w:t>
      </w:r>
      <w:r w:rsidRPr="009724D3">
        <w:rPr>
          <w:sz w:val="24"/>
          <w:szCs w:val="24"/>
        </w:rPr>
        <w:t>IOP sensors reported in the literature.</w:t>
      </w:r>
    </w:p>
    <w:tbl>
      <w:tblPr>
        <w:tblW w:w="8931" w:type="dxa"/>
        <w:tblBorders>
          <w:top w:val="single" w:sz="4" w:space="0" w:color="auto"/>
          <w:bottom w:val="single" w:sz="4" w:space="0" w:color="auto"/>
        </w:tblBorders>
        <w:tblLook w:val="04A0" w:firstRow="1" w:lastRow="0" w:firstColumn="1" w:lastColumn="0" w:noHBand="0" w:noVBand="1"/>
      </w:tblPr>
      <w:tblGrid>
        <w:gridCol w:w="1408"/>
        <w:gridCol w:w="1994"/>
        <w:gridCol w:w="1843"/>
        <w:gridCol w:w="2552"/>
        <w:gridCol w:w="1134"/>
      </w:tblGrid>
      <w:tr w:rsidR="001F6011" w:rsidRPr="00BB3545" w14:paraId="5743B948" w14:textId="77777777" w:rsidTr="00E609EE">
        <w:tc>
          <w:tcPr>
            <w:tcW w:w="0" w:type="auto"/>
            <w:tcBorders>
              <w:top w:val="single" w:sz="4" w:space="0" w:color="auto"/>
              <w:bottom w:val="single" w:sz="4" w:space="0" w:color="auto"/>
            </w:tcBorders>
          </w:tcPr>
          <w:p w14:paraId="63809D13" w14:textId="77777777" w:rsidR="001F6011" w:rsidRPr="00BB3545" w:rsidRDefault="001F6011" w:rsidP="00E609EE">
            <w:pPr>
              <w:spacing w:line="480" w:lineRule="auto"/>
              <w:rPr>
                <w:sz w:val="24"/>
                <w:szCs w:val="24"/>
              </w:rPr>
            </w:pPr>
            <w:r w:rsidRPr="00BB3545">
              <w:rPr>
                <w:rFonts w:hint="eastAsia"/>
                <w:sz w:val="24"/>
                <w:szCs w:val="24"/>
              </w:rPr>
              <w:t>W</w:t>
            </w:r>
            <w:r w:rsidRPr="00BB3545">
              <w:rPr>
                <w:sz w:val="24"/>
                <w:szCs w:val="24"/>
              </w:rPr>
              <w:t>earable / Implantable</w:t>
            </w:r>
          </w:p>
        </w:tc>
        <w:tc>
          <w:tcPr>
            <w:tcW w:w="1994" w:type="dxa"/>
            <w:tcBorders>
              <w:top w:val="single" w:sz="4" w:space="0" w:color="auto"/>
              <w:bottom w:val="single" w:sz="4" w:space="0" w:color="auto"/>
            </w:tcBorders>
          </w:tcPr>
          <w:p w14:paraId="5816D6F0" w14:textId="77777777" w:rsidR="001F6011" w:rsidRPr="00BB3545" w:rsidRDefault="001F6011" w:rsidP="00E609EE">
            <w:pPr>
              <w:spacing w:line="480" w:lineRule="auto"/>
              <w:rPr>
                <w:sz w:val="24"/>
                <w:szCs w:val="24"/>
              </w:rPr>
            </w:pPr>
            <w:r w:rsidRPr="00BB3545">
              <w:rPr>
                <w:sz w:val="24"/>
                <w:szCs w:val="24"/>
              </w:rPr>
              <w:t xml:space="preserve">Sensing </w:t>
            </w:r>
          </w:p>
          <w:p w14:paraId="7F40AABF" w14:textId="77777777" w:rsidR="001F6011" w:rsidRPr="00BB3545" w:rsidRDefault="001F6011" w:rsidP="00E609EE">
            <w:pPr>
              <w:spacing w:line="480" w:lineRule="auto"/>
              <w:rPr>
                <w:sz w:val="24"/>
                <w:szCs w:val="24"/>
              </w:rPr>
            </w:pPr>
            <w:r w:rsidRPr="00BB3545">
              <w:rPr>
                <w:sz w:val="24"/>
                <w:szCs w:val="24"/>
              </w:rPr>
              <w:t>mechanism</w:t>
            </w:r>
          </w:p>
        </w:tc>
        <w:tc>
          <w:tcPr>
            <w:tcW w:w="1843" w:type="dxa"/>
            <w:tcBorders>
              <w:top w:val="single" w:sz="4" w:space="0" w:color="auto"/>
              <w:bottom w:val="single" w:sz="4" w:space="0" w:color="auto"/>
            </w:tcBorders>
          </w:tcPr>
          <w:p w14:paraId="6EE3615D" w14:textId="77777777" w:rsidR="001F6011" w:rsidRPr="00BB3545" w:rsidRDefault="001F6011" w:rsidP="00E609EE">
            <w:pPr>
              <w:spacing w:line="480" w:lineRule="auto"/>
              <w:rPr>
                <w:sz w:val="24"/>
                <w:szCs w:val="24"/>
              </w:rPr>
            </w:pPr>
            <w:r w:rsidRPr="00BB3545">
              <w:rPr>
                <w:sz w:val="24"/>
                <w:szCs w:val="24"/>
              </w:rPr>
              <w:t xml:space="preserve">Dielectric </w:t>
            </w:r>
          </w:p>
          <w:p w14:paraId="241B0FEB" w14:textId="77777777" w:rsidR="001F6011" w:rsidRPr="00BB3545" w:rsidRDefault="001F6011" w:rsidP="00E609EE">
            <w:pPr>
              <w:spacing w:line="480" w:lineRule="auto"/>
              <w:rPr>
                <w:sz w:val="24"/>
                <w:szCs w:val="24"/>
              </w:rPr>
            </w:pPr>
            <w:r w:rsidRPr="00BB3545">
              <w:rPr>
                <w:sz w:val="24"/>
                <w:szCs w:val="24"/>
              </w:rPr>
              <w:t>material</w:t>
            </w:r>
          </w:p>
        </w:tc>
        <w:tc>
          <w:tcPr>
            <w:tcW w:w="2552" w:type="dxa"/>
            <w:tcBorders>
              <w:top w:val="single" w:sz="4" w:space="0" w:color="auto"/>
              <w:bottom w:val="single" w:sz="4" w:space="0" w:color="auto"/>
            </w:tcBorders>
          </w:tcPr>
          <w:p w14:paraId="3D3E69D6" w14:textId="77777777" w:rsidR="001F6011" w:rsidRPr="00BB3545" w:rsidRDefault="001F6011" w:rsidP="00E609EE">
            <w:pPr>
              <w:spacing w:line="480" w:lineRule="auto"/>
              <w:rPr>
                <w:sz w:val="24"/>
                <w:szCs w:val="24"/>
              </w:rPr>
            </w:pPr>
            <w:r w:rsidRPr="00BB3545">
              <w:rPr>
                <w:sz w:val="24"/>
                <w:szCs w:val="24"/>
              </w:rPr>
              <w:t xml:space="preserve">Response </w:t>
            </w:r>
          </w:p>
          <w:p w14:paraId="1E6F0AD0" w14:textId="77777777" w:rsidR="001F6011" w:rsidRPr="00BB3545" w:rsidRDefault="001F6011" w:rsidP="00E609EE">
            <w:pPr>
              <w:spacing w:line="480" w:lineRule="auto"/>
              <w:rPr>
                <w:sz w:val="24"/>
                <w:szCs w:val="24"/>
              </w:rPr>
            </w:pPr>
            <w:r w:rsidRPr="00BB3545">
              <w:rPr>
                <w:sz w:val="24"/>
                <w:szCs w:val="24"/>
              </w:rPr>
              <w:t xml:space="preserve">characteristics </w:t>
            </w:r>
          </w:p>
        </w:tc>
        <w:tc>
          <w:tcPr>
            <w:tcW w:w="1134" w:type="dxa"/>
            <w:tcBorders>
              <w:top w:val="single" w:sz="4" w:space="0" w:color="auto"/>
              <w:bottom w:val="single" w:sz="4" w:space="0" w:color="auto"/>
            </w:tcBorders>
          </w:tcPr>
          <w:p w14:paraId="24FE9FC3" w14:textId="77777777" w:rsidR="001F6011" w:rsidRPr="00BB3545" w:rsidRDefault="001F6011" w:rsidP="00E609EE">
            <w:pPr>
              <w:spacing w:line="480" w:lineRule="auto"/>
              <w:rPr>
                <w:sz w:val="24"/>
                <w:szCs w:val="24"/>
              </w:rPr>
            </w:pPr>
            <w:r w:rsidRPr="00BB3545">
              <w:rPr>
                <w:rFonts w:hint="eastAsia"/>
                <w:sz w:val="24"/>
                <w:szCs w:val="24"/>
              </w:rPr>
              <w:t>R</w:t>
            </w:r>
            <w:r w:rsidRPr="00BB3545">
              <w:rPr>
                <w:sz w:val="24"/>
                <w:szCs w:val="24"/>
              </w:rPr>
              <w:t>ef</w:t>
            </w:r>
          </w:p>
        </w:tc>
      </w:tr>
      <w:tr w:rsidR="001F6011" w:rsidRPr="00BB3545" w14:paraId="31071576" w14:textId="77777777" w:rsidTr="00E609EE">
        <w:tc>
          <w:tcPr>
            <w:tcW w:w="0" w:type="auto"/>
            <w:tcBorders>
              <w:top w:val="single" w:sz="4" w:space="0" w:color="auto"/>
            </w:tcBorders>
          </w:tcPr>
          <w:p w14:paraId="5C27D6E5" w14:textId="77777777" w:rsidR="001F6011" w:rsidRPr="00BB3545" w:rsidRDefault="001F6011" w:rsidP="00E609EE">
            <w:pPr>
              <w:spacing w:line="480" w:lineRule="auto"/>
              <w:rPr>
                <w:sz w:val="24"/>
                <w:szCs w:val="24"/>
              </w:rPr>
            </w:pPr>
          </w:p>
        </w:tc>
        <w:tc>
          <w:tcPr>
            <w:tcW w:w="1994" w:type="dxa"/>
            <w:tcBorders>
              <w:top w:val="single" w:sz="4" w:space="0" w:color="auto"/>
            </w:tcBorders>
          </w:tcPr>
          <w:p w14:paraId="7F6C03ED" w14:textId="77777777" w:rsidR="001F6011" w:rsidRPr="00BB3545" w:rsidRDefault="001F6011" w:rsidP="00E609EE">
            <w:pPr>
              <w:spacing w:line="480" w:lineRule="auto"/>
              <w:rPr>
                <w:sz w:val="24"/>
                <w:szCs w:val="24"/>
              </w:rPr>
            </w:pPr>
            <w:r w:rsidRPr="00BB3545">
              <w:rPr>
                <w:sz w:val="24"/>
                <w:szCs w:val="24"/>
              </w:rPr>
              <w:t>Capacitance</w:t>
            </w:r>
          </w:p>
        </w:tc>
        <w:tc>
          <w:tcPr>
            <w:tcW w:w="1843" w:type="dxa"/>
            <w:tcBorders>
              <w:top w:val="single" w:sz="4" w:space="0" w:color="auto"/>
            </w:tcBorders>
          </w:tcPr>
          <w:p w14:paraId="6DDF9B26" w14:textId="77777777" w:rsidR="001F6011" w:rsidRPr="00BB3545" w:rsidRDefault="001F6011" w:rsidP="00E609EE">
            <w:pPr>
              <w:spacing w:line="480" w:lineRule="auto"/>
              <w:rPr>
                <w:sz w:val="24"/>
                <w:szCs w:val="24"/>
              </w:rPr>
            </w:pPr>
            <w:proofErr w:type="spellStart"/>
            <w:r w:rsidRPr="00BB3545">
              <w:rPr>
                <w:rFonts w:hint="eastAsia"/>
                <w:sz w:val="24"/>
                <w:szCs w:val="24"/>
              </w:rPr>
              <w:t>E</w:t>
            </w:r>
            <w:r w:rsidRPr="00BB3545">
              <w:rPr>
                <w:sz w:val="24"/>
                <w:szCs w:val="24"/>
              </w:rPr>
              <w:t>coflex</w:t>
            </w:r>
            <w:proofErr w:type="spellEnd"/>
          </w:p>
        </w:tc>
        <w:tc>
          <w:tcPr>
            <w:tcW w:w="2552" w:type="dxa"/>
            <w:tcBorders>
              <w:top w:val="single" w:sz="4" w:space="0" w:color="auto"/>
            </w:tcBorders>
          </w:tcPr>
          <w:p w14:paraId="364FEAFB" w14:textId="77777777" w:rsidR="001F6011" w:rsidRPr="00BB3545" w:rsidRDefault="001F6011" w:rsidP="00E609EE">
            <w:pPr>
              <w:spacing w:line="480" w:lineRule="auto"/>
              <w:rPr>
                <w:sz w:val="24"/>
                <w:szCs w:val="24"/>
              </w:rPr>
            </w:pPr>
            <w:r w:rsidRPr="00BB3545">
              <w:rPr>
                <w:sz w:val="24"/>
                <w:szCs w:val="24"/>
                <w:u w:color="FA5050"/>
              </w:rPr>
              <w:t>About</w:t>
            </w:r>
            <w:r w:rsidRPr="00BB3545">
              <w:rPr>
                <w:sz w:val="24"/>
                <w:szCs w:val="24"/>
              </w:rPr>
              <w:t xml:space="preserve"> 2.2 MHz/mmHg</w:t>
            </w:r>
          </w:p>
        </w:tc>
        <w:tc>
          <w:tcPr>
            <w:tcW w:w="1134" w:type="dxa"/>
            <w:tcBorders>
              <w:top w:val="single" w:sz="4" w:space="0" w:color="auto"/>
            </w:tcBorders>
          </w:tcPr>
          <w:p w14:paraId="32F6617F" w14:textId="45512977"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&lt;EndNote&gt;&lt;Cite&gt;&lt;Author&gt;Kim&lt;/Author&gt;&lt;Year&gt;2017&lt;/Year&gt;&lt;RecNum&gt;50&lt;/RecNum&gt;&lt;DisplayText&gt;&lt;style face="superscript"&gt;6&lt;/style&gt;&lt;/DisplayText&gt;&lt;record&gt;&lt;rec-number&gt;50&lt;/rec-number&gt;&lt;foreign-keys&gt;&lt;key app="EN" db-id="z0295trfoxd221exf2jvdsxjpfw29rard0w2" timestamp="1624089694"&gt;50&lt;/key&gt;&lt;/foreign-keys&gt;&lt;ref-type name="Journal Article"&gt;17&lt;/ref-type&gt;&lt;contributors&gt;&lt;authors&gt;&lt;author&gt;Kim, Joohee&lt;/author&gt;&lt;author&gt;Kim, Minji&lt;/author&gt;&lt;author&gt;Lee, Mi-Sun&lt;/author&gt;&lt;author&gt;Kim, Kukjoo&lt;/author&gt;&lt;author&gt;Ji, Sangyoon&lt;/author&gt;&lt;author&gt;Kim, Yun-Tae&lt;/author&gt;&lt;author&gt;Park, Jihun&lt;/author&gt;&lt;author&gt;Na, Kyungmin&lt;/author&gt;&lt;author&gt;Bae, Kwi-Hyun&lt;/author&gt;&lt;author&gt;Kim, Hong Kyun&lt;/author&gt;&lt;author&gt;Bien, Franklin&lt;/author&gt;&lt;author&gt;Lee, Chang Young&lt;/author&gt;&lt;author&gt;Park, Jang-Ung&lt;/author&gt;&lt;/authors&gt;&lt;/contributors&gt;&lt;titles&gt;&lt;title&gt;Wearable smart sensor systems integrated on soft contact lenses for wireless ocular diagnostics&lt;/title&gt;&lt;secondary-title&gt;Nature Communications&lt;/secondary-title&gt;&lt;/titles&gt;&lt;periodical&gt;&lt;full-title&gt;Nature Communications&lt;/full-title&gt;&lt;abbr-1&gt;Nat. Commun.&lt;/abbr-1&gt;&lt;/periodical&gt;&lt;pages&gt;14997&lt;/pages&gt;&lt;volume&gt;8&lt;/volume&gt;&lt;dates&gt;&lt;year&gt;2017&lt;/year&gt;&lt;pub-dates&gt;&lt;date&gt;Apr 27&lt;/date&gt;&lt;/pub-dates&gt;&lt;/dates&gt;&lt;isbn&gt;2041-1723&lt;/isbn&gt;&lt;accession-num&gt;WOS:000400154000001&lt;/accession-num&gt;&lt;urls&gt;&lt;related-urls&gt;&lt;url&gt;&lt;style face="underline" font="default" size="100%"&gt;&amp;lt;Go to ISI&amp;gt;://WOS:000400154000001&lt;/style&gt;&lt;/url&gt;&lt;/related-urls&gt;&lt;/urls&gt;&lt;custom7&gt;14997&lt;/custom7&gt;&lt;/record&gt;&lt;/Cite&gt;&lt;/EndNote&gt;</w:instrText>
            </w:r>
            <w:r>
              <w:rPr>
                <w:sz w:val="24"/>
                <w:szCs w:val="24"/>
              </w:rPr>
              <w:fldChar w:fldCharType="separate"/>
            </w:r>
            <w:r w:rsidR="009034D5" w:rsidRPr="009034D5">
              <w:rPr>
                <w:noProof/>
                <w:sz w:val="24"/>
                <w:szCs w:val="24"/>
                <w:vertAlign w:val="superscript"/>
              </w:rPr>
              <w:t>6</w:t>
            </w:r>
            <w:r>
              <w:rPr>
                <w:sz w:val="24"/>
                <w:szCs w:val="24"/>
              </w:rPr>
              <w:fldChar w:fldCharType="end"/>
            </w:r>
          </w:p>
        </w:tc>
      </w:tr>
      <w:tr w:rsidR="001F6011" w:rsidRPr="00BB3545" w14:paraId="05E53B32" w14:textId="77777777" w:rsidTr="00E609EE">
        <w:tc>
          <w:tcPr>
            <w:tcW w:w="0" w:type="auto"/>
          </w:tcPr>
          <w:p w14:paraId="77CF1EEA" w14:textId="77777777" w:rsidR="001F6011" w:rsidRPr="00BB3545" w:rsidRDefault="001F6011" w:rsidP="00E609EE">
            <w:pPr>
              <w:spacing w:line="480" w:lineRule="auto"/>
              <w:rPr>
                <w:sz w:val="24"/>
                <w:szCs w:val="24"/>
              </w:rPr>
            </w:pPr>
          </w:p>
        </w:tc>
        <w:tc>
          <w:tcPr>
            <w:tcW w:w="1994" w:type="dxa"/>
          </w:tcPr>
          <w:p w14:paraId="5FE1E90C" w14:textId="77777777" w:rsidR="001F6011" w:rsidRPr="00BB3545" w:rsidRDefault="001F6011" w:rsidP="00E609EE">
            <w:pPr>
              <w:spacing w:line="480" w:lineRule="auto"/>
              <w:rPr>
                <w:sz w:val="24"/>
                <w:szCs w:val="24"/>
              </w:rPr>
            </w:pPr>
            <w:r w:rsidRPr="00BB3545">
              <w:rPr>
                <w:sz w:val="24"/>
                <w:szCs w:val="24"/>
              </w:rPr>
              <w:t>Capacitance</w:t>
            </w:r>
          </w:p>
        </w:tc>
        <w:tc>
          <w:tcPr>
            <w:tcW w:w="1843" w:type="dxa"/>
          </w:tcPr>
          <w:p w14:paraId="78B65CE1" w14:textId="77777777" w:rsidR="001F6011" w:rsidRPr="00BB3545" w:rsidRDefault="001F6011" w:rsidP="00E609EE">
            <w:pPr>
              <w:spacing w:line="480" w:lineRule="auto"/>
              <w:rPr>
                <w:sz w:val="24"/>
                <w:szCs w:val="24"/>
              </w:rPr>
            </w:pPr>
            <w:r w:rsidRPr="00BB3545">
              <w:rPr>
                <w:rFonts w:hint="eastAsia"/>
                <w:sz w:val="24"/>
                <w:szCs w:val="24"/>
              </w:rPr>
              <w:t>A</w:t>
            </w:r>
            <w:r w:rsidRPr="00BB3545">
              <w:rPr>
                <w:sz w:val="24"/>
                <w:szCs w:val="24"/>
              </w:rPr>
              <w:t>ir</w:t>
            </w:r>
          </w:p>
        </w:tc>
        <w:tc>
          <w:tcPr>
            <w:tcW w:w="2552" w:type="dxa"/>
          </w:tcPr>
          <w:p w14:paraId="071616AF" w14:textId="77777777" w:rsidR="001F6011" w:rsidRPr="00BB3545" w:rsidRDefault="001F6011" w:rsidP="00E609EE">
            <w:pPr>
              <w:spacing w:line="480" w:lineRule="auto"/>
              <w:rPr>
                <w:sz w:val="24"/>
                <w:szCs w:val="24"/>
              </w:rPr>
            </w:pPr>
            <w:r w:rsidRPr="00BB3545">
              <w:rPr>
                <w:rFonts w:hint="eastAsia"/>
                <w:sz w:val="24"/>
                <w:szCs w:val="24"/>
              </w:rPr>
              <w:t>2</w:t>
            </w:r>
            <w:r w:rsidRPr="00BB3545">
              <w:rPr>
                <w:sz w:val="24"/>
                <w:szCs w:val="24"/>
              </w:rPr>
              <w:t>3 kHz/mmHg</w:t>
            </w:r>
          </w:p>
        </w:tc>
        <w:tc>
          <w:tcPr>
            <w:tcW w:w="1134" w:type="dxa"/>
          </w:tcPr>
          <w:p w14:paraId="7570DD43" w14:textId="60A95BF0"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&lt;EndNote&gt;&lt;Cite&gt;&lt;Author&gt;Chen&lt;/Author&gt;&lt;Year&gt;2013&lt;/Year&gt;&lt;RecNum&gt;76&lt;/RecNum&gt;&lt;DisplayText&gt;&lt;style face="superscript"&gt;7&lt;/style&gt;&lt;/DisplayText&gt;&lt;record&gt;&lt;rec-number&gt;76&lt;/rec-number&gt;&lt;foreign-keys&gt;&lt;key app="EN" db-id="z0295trfoxd221exf2jvdsxjpfw29rard0w2" timestamp="1624107924"&gt;76&lt;/key&gt;&lt;/foreign-keys&gt;&lt;ref-type name="Journal Article"&gt;17&lt;/ref-type&gt;&lt;contributors&gt;&lt;authors&gt;&lt;author&gt;Chen, Guo-Zhen&lt;/author&gt;&lt;author&gt;Chan, Ion-Seng&lt;/author&gt;&lt;author&gt;Lam, David C. C.&lt;/author&gt;&lt;/authors&gt;&lt;/contributors&gt;&lt;titles&gt;&lt;title&gt;Capacitive contact lens sensor for continuous non-invasive intraocular pressure monitoring&lt;/title&gt;&lt;secondary-title&gt;Sensors and Actuators a-Physical&lt;/secondary-title&gt;&lt;/titles&gt;&lt;periodical&gt;&lt;full-title&gt;Sensors and Actuators a-Physical&lt;/full-title&gt;&lt;abbr-1&gt;Sens. Actuator A-Phys.&lt;/abbr-1&gt;&lt;/periodical&gt;&lt;pages&gt;112-118&lt;/pages&gt;&lt;volume&gt;203&lt;/volume&gt;&lt;dates&gt;&lt;year&gt;2013&lt;/year&gt;&lt;pub-dates&gt;&lt;date&gt;Dec 1&lt;/date&gt;&lt;/pub-dates&gt;&lt;/dates&gt;&lt;isbn&gt;0924-4247&lt;/isbn&gt;&lt;accession-num&gt;WOS:000327916300016&lt;/accession-num&gt;&lt;urls&gt;&lt;related-urls&gt;&lt;url&gt;&amp;lt;Go to ISI&amp;gt;://WOS:000327916300016&lt;/url&gt;&lt;/related-urls&gt;&lt;/urls&gt;&lt;electronic-resource-num&gt;10.1016/j.sna.2013.08.029&lt;/electronic-resource-num&gt;&lt;/record&gt;&lt;/Cite&gt;&lt;/EndNote&gt;</w:instrText>
            </w:r>
            <w:r>
              <w:rPr>
                <w:sz w:val="24"/>
                <w:szCs w:val="24"/>
              </w:rPr>
              <w:fldChar w:fldCharType="separate"/>
            </w:r>
            <w:r w:rsidR="009034D5" w:rsidRPr="009034D5">
              <w:rPr>
                <w:noProof/>
                <w:sz w:val="24"/>
                <w:szCs w:val="24"/>
                <w:vertAlign w:val="superscript"/>
              </w:rPr>
              <w:t>7</w:t>
            </w:r>
            <w:r>
              <w:rPr>
                <w:sz w:val="24"/>
                <w:szCs w:val="24"/>
              </w:rPr>
              <w:fldChar w:fldCharType="end"/>
            </w:r>
          </w:p>
        </w:tc>
      </w:tr>
      <w:tr w:rsidR="001F6011" w:rsidRPr="00BB3545" w14:paraId="0DC4B470" w14:textId="77777777" w:rsidTr="00E609EE">
        <w:tc>
          <w:tcPr>
            <w:tcW w:w="0" w:type="auto"/>
          </w:tcPr>
          <w:p w14:paraId="461C9759" w14:textId="77777777" w:rsidR="001F6011" w:rsidRPr="00BB3545" w:rsidRDefault="001F6011" w:rsidP="00E609EE">
            <w:pPr>
              <w:spacing w:line="480" w:lineRule="auto"/>
              <w:rPr>
                <w:sz w:val="24"/>
                <w:szCs w:val="24"/>
              </w:rPr>
            </w:pPr>
          </w:p>
        </w:tc>
        <w:tc>
          <w:tcPr>
            <w:tcW w:w="1994" w:type="dxa"/>
          </w:tcPr>
          <w:p w14:paraId="51E71549" w14:textId="77777777" w:rsidR="001F6011" w:rsidRPr="00BB3545" w:rsidRDefault="001F6011" w:rsidP="00E609EE">
            <w:pPr>
              <w:spacing w:line="480" w:lineRule="auto"/>
              <w:rPr>
                <w:sz w:val="24"/>
                <w:szCs w:val="24"/>
              </w:rPr>
            </w:pPr>
            <w:r w:rsidRPr="00BB3545">
              <w:rPr>
                <w:rFonts w:hint="eastAsia"/>
                <w:sz w:val="24"/>
                <w:szCs w:val="24"/>
              </w:rPr>
              <w:t>I</w:t>
            </w:r>
            <w:r w:rsidRPr="00BB3545">
              <w:rPr>
                <w:sz w:val="24"/>
                <w:szCs w:val="24"/>
              </w:rPr>
              <w:t>nductor</w:t>
            </w:r>
          </w:p>
        </w:tc>
        <w:tc>
          <w:tcPr>
            <w:tcW w:w="1843" w:type="dxa"/>
          </w:tcPr>
          <w:p w14:paraId="29287733" w14:textId="77777777" w:rsidR="001F6011" w:rsidRPr="00BB3545" w:rsidRDefault="001F6011" w:rsidP="00E609EE">
            <w:pPr>
              <w:spacing w:line="480" w:lineRule="auto"/>
              <w:rPr>
                <w:sz w:val="24"/>
                <w:szCs w:val="24"/>
              </w:rPr>
            </w:pPr>
            <w:r w:rsidRPr="00BB3545">
              <w:rPr>
                <w:sz w:val="24"/>
                <w:szCs w:val="24"/>
              </w:rPr>
              <w:t>Phthalocyanine</w:t>
            </w:r>
          </w:p>
        </w:tc>
        <w:tc>
          <w:tcPr>
            <w:tcW w:w="2552" w:type="dxa"/>
          </w:tcPr>
          <w:p w14:paraId="1071A5AA" w14:textId="77777777" w:rsidR="001F6011" w:rsidRPr="00BB3545" w:rsidRDefault="001F6011" w:rsidP="00E609EE">
            <w:pPr>
              <w:spacing w:line="480" w:lineRule="auto"/>
              <w:rPr>
                <w:sz w:val="24"/>
                <w:szCs w:val="24"/>
              </w:rPr>
            </w:pPr>
            <w:r w:rsidRPr="00BB3545">
              <w:rPr>
                <w:rFonts w:hint="eastAsia"/>
                <w:sz w:val="24"/>
                <w:szCs w:val="24"/>
              </w:rPr>
              <w:t>8</w:t>
            </w:r>
            <w:r w:rsidRPr="00BB3545">
              <w:rPr>
                <w:sz w:val="24"/>
                <w:szCs w:val="24"/>
              </w:rPr>
              <w:t xml:space="preserve"> kHz/mmHg</w:t>
            </w:r>
          </w:p>
        </w:tc>
        <w:tc>
          <w:tcPr>
            <w:tcW w:w="1134" w:type="dxa"/>
          </w:tcPr>
          <w:p w14:paraId="72ED1ED5" w14:textId="1A56DF2A"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&lt;EndNote&gt;&lt;Cite&gt;&lt;Author&gt;Chen&lt;/Author&gt;&lt;Year&gt;2014&lt;/Year&gt;&lt;RecNum&gt;100&lt;/RecNum&gt;&lt;DisplayText&gt;&lt;style face="superscript"&gt;8&lt;/style&gt;&lt;/DisplayText&gt;&lt;record&gt;&lt;rec-number&gt;100&lt;/rec-number&gt;&lt;foreign-keys&gt;&lt;key app="EN" db-id="z0295trfoxd221exf2jvdsxjpfw29rard0w2" timestamp="1624193910"&gt;100&lt;/key&gt;&lt;/foreign-keys&gt;&lt;ref-type name="Journal Article"&gt;17&lt;/ref-type&gt;&lt;contributors&gt;&lt;authors&gt;&lt;author&gt;Chen, Guo-Zhen&lt;/author&gt;&lt;author&gt;Chan, Ion-Seng&lt;/author&gt;&lt;author&gt;Leung, Leo K. K.&lt;/author&gt;&lt;author&gt;Lam, David C. C.&lt;/author&gt;&lt;/authors&gt;&lt;/contributors&gt;&lt;titles&gt;&lt;title&gt;Soft wearable contact lens sensor for continuous intraocular pressure monitoring&lt;/title&gt;&lt;secondary-title&gt;Medical Engineering &amp;amp; Physics&lt;/secondary-title&gt;&lt;/titles&gt;&lt;periodical&gt;&lt;full-title&gt;Medical Engineering and Physics&lt;/full-title&gt;&lt;abbr-1&gt;Med. Eng. Phys.&lt;/abbr-1&gt;&lt;abbr-2&gt;Med Eng Phys&lt;/abbr-2&gt;&lt;abbr-3&gt;Medical Engineering &amp;amp; Physics&lt;/abbr-3&gt;&lt;/periodical&gt;&lt;pages&gt;1134-1139&lt;/pages&gt;&lt;volume&gt;36&lt;/volume&gt;&lt;number&gt;9&lt;/number&gt;&lt;dates&gt;&lt;year&gt;2014&lt;/year&gt;&lt;pub-dates&gt;&lt;date&gt;Sep&lt;/date&gt;&lt;/pub-dates&gt;&lt;/dates&gt;&lt;isbn&gt;1350-4533&lt;/isbn&gt;&lt;accession-num&gt;WOS:000341482700006&lt;/accession-num&gt;&lt;urls&gt;&lt;related-urls&gt;&lt;url&gt;&amp;lt;Go to ISI&amp;gt;://WOS:000341482700006&lt;/url&gt;&lt;/related-urls&gt;&lt;/urls&gt;&lt;electronic-resource-num&gt;10.1016/j.medengphy.2014.06.005&lt;/electronic-resource-num&gt;&lt;/record&gt;&lt;/Cite&gt;&lt;/EndNote&gt;</w:instrText>
            </w:r>
            <w:r>
              <w:rPr>
                <w:sz w:val="24"/>
                <w:szCs w:val="24"/>
              </w:rPr>
              <w:fldChar w:fldCharType="separate"/>
            </w:r>
            <w:r w:rsidR="009034D5" w:rsidRPr="009034D5">
              <w:rPr>
                <w:noProof/>
                <w:sz w:val="24"/>
                <w:szCs w:val="24"/>
                <w:vertAlign w:val="superscript"/>
              </w:rPr>
              <w:t>8</w:t>
            </w:r>
            <w:r>
              <w:rPr>
                <w:sz w:val="24"/>
                <w:szCs w:val="24"/>
              </w:rPr>
              <w:fldChar w:fldCharType="end"/>
            </w:r>
          </w:p>
        </w:tc>
      </w:tr>
      <w:tr w:rsidR="001F6011" w:rsidRPr="00BB3545" w14:paraId="1702199A" w14:textId="77777777" w:rsidTr="00E609EE">
        <w:tc>
          <w:tcPr>
            <w:tcW w:w="0" w:type="auto"/>
            <w:tcBorders>
              <w:bottom w:val="nil"/>
            </w:tcBorders>
          </w:tcPr>
          <w:p w14:paraId="4E4AE542" w14:textId="77777777" w:rsidR="001F6011" w:rsidRPr="00BB3545" w:rsidRDefault="001F6011" w:rsidP="00E609EE">
            <w:pPr>
              <w:spacing w:line="480" w:lineRule="auto"/>
              <w:rPr>
                <w:sz w:val="24"/>
                <w:szCs w:val="24"/>
              </w:rPr>
            </w:pPr>
            <w:r w:rsidRPr="00BB3545">
              <w:rPr>
                <w:rFonts w:hint="eastAsia"/>
                <w:sz w:val="24"/>
                <w:szCs w:val="24"/>
              </w:rPr>
              <w:t>W</w:t>
            </w:r>
            <w:r w:rsidRPr="00BB3545">
              <w:rPr>
                <w:sz w:val="24"/>
                <w:szCs w:val="24"/>
              </w:rPr>
              <w:t>earable</w:t>
            </w:r>
          </w:p>
        </w:tc>
        <w:tc>
          <w:tcPr>
            <w:tcW w:w="1994" w:type="dxa"/>
            <w:tcBorders>
              <w:bottom w:val="nil"/>
            </w:tcBorders>
          </w:tcPr>
          <w:p w14:paraId="2A49F423" w14:textId="77777777" w:rsidR="001F6011" w:rsidRPr="00BB3545" w:rsidRDefault="001F6011" w:rsidP="00E609EE">
            <w:pPr>
              <w:spacing w:line="480" w:lineRule="auto"/>
              <w:rPr>
                <w:sz w:val="24"/>
                <w:szCs w:val="24"/>
              </w:rPr>
            </w:pPr>
            <w:r w:rsidRPr="00BB3545">
              <w:rPr>
                <w:rFonts w:hint="eastAsia"/>
                <w:sz w:val="24"/>
                <w:szCs w:val="24"/>
              </w:rPr>
              <w:t>I</w:t>
            </w:r>
            <w:r w:rsidRPr="00BB3545">
              <w:rPr>
                <w:sz w:val="24"/>
                <w:szCs w:val="24"/>
              </w:rPr>
              <w:t>nductor</w:t>
            </w:r>
          </w:p>
        </w:tc>
        <w:tc>
          <w:tcPr>
            <w:tcW w:w="1843" w:type="dxa"/>
            <w:tcBorders>
              <w:bottom w:val="nil"/>
            </w:tcBorders>
          </w:tcPr>
          <w:p w14:paraId="7227B06A" w14:textId="77777777" w:rsidR="001F6011" w:rsidRPr="00BB3545" w:rsidRDefault="001F6011" w:rsidP="00E609EE">
            <w:pPr>
              <w:spacing w:line="480" w:lineRule="auto"/>
              <w:rPr>
                <w:sz w:val="24"/>
                <w:szCs w:val="24"/>
              </w:rPr>
            </w:pPr>
            <w:proofErr w:type="spellStart"/>
            <w:r w:rsidRPr="00BB3545">
              <w:rPr>
                <w:rFonts w:hint="eastAsia"/>
                <w:sz w:val="24"/>
                <w:szCs w:val="24"/>
              </w:rPr>
              <w:t>P</w:t>
            </w:r>
            <w:r w:rsidRPr="00BB3545">
              <w:rPr>
                <w:sz w:val="24"/>
                <w:szCs w:val="24"/>
              </w:rPr>
              <w:t>arylene</w:t>
            </w:r>
            <w:proofErr w:type="spellEnd"/>
            <w:r w:rsidRPr="00BB3545">
              <w:rPr>
                <w:sz w:val="24"/>
                <w:szCs w:val="24"/>
              </w:rPr>
              <w:t xml:space="preserve"> C</w:t>
            </w:r>
          </w:p>
        </w:tc>
        <w:tc>
          <w:tcPr>
            <w:tcW w:w="2552" w:type="dxa"/>
            <w:tcBorders>
              <w:bottom w:val="nil"/>
            </w:tcBorders>
          </w:tcPr>
          <w:p w14:paraId="77A7BA35" w14:textId="77777777" w:rsidR="001F6011" w:rsidRPr="00BB3545" w:rsidRDefault="001F6011" w:rsidP="00E609EE">
            <w:pPr>
              <w:spacing w:line="480" w:lineRule="auto"/>
              <w:rPr>
                <w:sz w:val="24"/>
                <w:szCs w:val="24"/>
              </w:rPr>
            </w:pPr>
            <w:r w:rsidRPr="00BB3545">
              <w:rPr>
                <w:rFonts w:hint="eastAsia"/>
                <w:sz w:val="24"/>
                <w:szCs w:val="24"/>
              </w:rPr>
              <w:t>5</w:t>
            </w:r>
            <w:r w:rsidRPr="00BB3545">
              <w:rPr>
                <w:sz w:val="24"/>
                <w:szCs w:val="24"/>
              </w:rPr>
              <w:t>7 kHz/mmHg</w:t>
            </w:r>
          </w:p>
        </w:tc>
        <w:tc>
          <w:tcPr>
            <w:tcW w:w="1134" w:type="dxa"/>
            <w:tcBorders>
              <w:bottom w:val="nil"/>
            </w:tcBorders>
          </w:tcPr>
          <w:p w14:paraId="789F6C13" w14:textId="6D1A57AE"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&lt;EndNote&gt;&lt;Cite&gt;&lt;Author&gt;Kouhani&lt;/Author&gt;&lt;Year&gt;2017&lt;/Year&gt;&lt;RecNum&gt;101&lt;/RecNum&gt;&lt;DisplayText&gt;&lt;style face="superscript"&gt;9&lt;/style&gt;&lt;/DisplayText&gt;&lt;record&gt;&lt;rec-number&gt;101&lt;/rec-number&gt;&lt;foreign-keys&gt;&lt;key app="EN" db-id="z0295trfoxd221exf2jvdsxjpfw29rard0w2" timestamp="1624194106"&gt;101&lt;/key&gt;&lt;/foreign-keys&gt;&lt;ref-type name="Conference Proceedings"&gt;10&lt;/ref-type&gt;&lt;contributors&gt;&lt;authors&gt;&lt;author&gt;M. H. M. Kouhani&lt;/author&gt;&lt;author&gt;A. Weber&lt;/author&gt;&lt;author&gt;W. Li&lt;/author&gt;&lt;/authors&gt;&lt;/contributors&gt;&lt;titles&gt;&lt;title&gt;Wireless intraocular pressure sensor using stretchable variable inductor&lt;/title&gt;&lt;secondary-title&gt;2017 IEEE 30th International Conference on Micro Electro Mechanical Systems (MEMS)&lt;/secondary-title&gt;&lt;alt-title&gt;2017 IEEE 30th International Conference on Micro Electro Mechanical Systems (MEMS)&lt;/alt-title&gt;&lt;/titles&gt;&lt;pages&gt;557-560&lt;/pages&gt;&lt;dates&gt;&lt;year&gt;2017&lt;/year&gt;&lt;pub-dates&gt;&lt;date&gt;22-26 Jan. 2017&lt;/date&gt;&lt;/pub-dates&gt;&lt;/dates&gt;&lt;urls&gt;&lt;/urls&gt;&lt;electronic-resource-num&gt;10.1109/MEMSYS.2017.7863467&lt;/electronic-resource-num&gt;&lt;/record&gt;&lt;/Cite&gt;&lt;/EndNote&gt;</w:instrText>
            </w:r>
            <w:r>
              <w:rPr>
                <w:sz w:val="24"/>
                <w:szCs w:val="24"/>
              </w:rPr>
              <w:fldChar w:fldCharType="separate"/>
            </w:r>
            <w:r w:rsidR="009034D5" w:rsidRPr="009034D5">
              <w:rPr>
                <w:noProof/>
                <w:sz w:val="24"/>
                <w:szCs w:val="24"/>
                <w:vertAlign w:val="superscript"/>
              </w:rPr>
              <w:t>9</w:t>
            </w:r>
            <w:r>
              <w:rPr>
                <w:sz w:val="24"/>
                <w:szCs w:val="24"/>
              </w:rPr>
              <w:fldChar w:fldCharType="end"/>
            </w:r>
          </w:p>
        </w:tc>
      </w:tr>
      <w:tr w:rsidR="001F6011" w:rsidRPr="00BB3545" w14:paraId="3877540F" w14:textId="77777777" w:rsidTr="00E609EE">
        <w:tc>
          <w:tcPr>
            <w:tcW w:w="0" w:type="auto"/>
            <w:tcBorders>
              <w:top w:val="nil"/>
              <w:bottom w:val="nil"/>
            </w:tcBorders>
          </w:tcPr>
          <w:p w14:paraId="469CF6CC" w14:textId="77777777" w:rsidR="001F6011" w:rsidRPr="00BB3545" w:rsidRDefault="001F6011" w:rsidP="00E609EE">
            <w:pPr>
              <w:spacing w:line="480" w:lineRule="auto"/>
              <w:rPr>
                <w:sz w:val="24"/>
                <w:szCs w:val="24"/>
              </w:rPr>
            </w:pPr>
          </w:p>
        </w:tc>
        <w:tc>
          <w:tcPr>
            <w:tcW w:w="1994" w:type="dxa"/>
            <w:tcBorders>
              <w:top w:val="nil"/>
              <w:bottom w:val="nil"/>
            </w:tcBorders>
          </w:tcPr>
          <w:p w14:paraId="0EB4BF63" w14:textId="77777777" w:rsidR="001F6011" w:rsidRPr="00BB3545" w:rsidRDefault="001F6011" w:rsidP="00E609EE">
            <w:pPr>
              <w:spacing w:line="480" w:lineRule="auto"/>
              <w:rPr>
                <w:sz w:val="24"/>
                <w:szCs w:val="24"/>
              </w:rPr>
            </w:pPr>
            <w:r w:rsidRPr="00BB3545">
              <w:rPr>
                <w:rFonts w:hint="eastAsia"/>
                <w:sz w:val="24"/>
                <w:szCs w:val="24"/>
              </w:rPr>
              <w:t>I</w:t>
            </w:r>
            <w:r w:rsidRPr="00BB3545">
              <w:rPr>
                <w:sz w:val="24"/>
                <w:szCs w:val="24"/>
              </w:rPr>
              <w:t>nductor</w:t>
            </w:r>
          </w:p>
        </w:tc>
        <w:tc>
          <w:tcPr>
            <w:tcW w:w="1843" w:type="dxa"/>
            <w:tcBorders>
              <w:top w:val="nil"/>
              <w:bottom w:val="nil"/>
            </w:tcBorders>
          </w:tcPr>
          <w:p w14:paraId="471EF32F" w14:textId="77777777" w:rsidR="001F6011" w:rsidRPr="00BB3545" w:rsidRDefault="001F6011" w:rsidP="00E609EE">
            <w:pPr>
              <w:spacing w:line="480" w:lineRule="auto"/>
              <w:rPr>
                <w:sz w:val="24"/>
                <w:szCs w:val="24"/>
              </w:rPr>
            </w:pPr>
            <w:proofErr w:type="spellStart"/>
            <w:r w:rsidRPr="00BB3545">
              <w:rPr>
                <w:rFonts w:hint="eastAsia"/>
                <w:sz w:val="24"/>
                <w:szCs w:val="24"/>
              </w:rPr>
              <w:t>P</w:t>
            </w:r>
            <w:r w:rsidRPr="00BB3545">
              <w:rPr>
                <w:sz w:val="24"/>
                <w:szCs w:val="24"/>
              </w:rPr>
              <w:t>arylene</w:t>
            </w:r>
            <w:proofErr w:type="spellEnd"/>
            <w:r w:rsidRPr="00BB3545">
              <w:rPr>
                <w:sz w:val="24"/>
                <w:szCs w:val="24"/>
              </w:rPr>
              <w:t xml:space="preserve"> C</w:t>
            </w:r>
          </w:p>
        </w:tc>
        <w:tc>
          <w:tcPr>
            <w:tcW w:w="2552" w:type="dxa"/>
            <w:tcBorders>
              <w:top w:val="nil"/>
              <w:bottom w:val="nil"/>
            </w:tcBorders>
          </w:tcPr>
          <w:p w14:paraId="09643116" w14:textId="77777777" w:rsidR="001F6011" w:rsidRPr="00BB3545" w:rsidRDefault="001F6011" w:rsidP="00E609EE">
            <w:pPr>
              <w:spacing w:line="480" w:lineRule="auto"/>
              <w:rPr>
                <w:sz w:val="24"/>
                <w:szCs w:val="24"/>
              </w:rPr>
            </w:pPr>
            <w:r w:rsidRPr="00BB3545">
              <w:rPr>
                <w:rFonts w:hint="eastAsia"/>
                <w:sz w:val="24"/>
                <w:szCs w:val="24"/>
              </w:rPr>
              <w:t>3</w:t>
            </w:r>
            <w:r w:rsidRPr="00BB3545">
              <w:rPr>
                <w:sz w:val="24"/>
                <w:szCs w:val="24"/>
              </w:rPr>
              <w:t>5.1 kHz/mmHg</w:t>
            </w:r>
          </w:p>
        </w:tc>
        <w:tc>
          <w:tcPr>
            <w:tcW w:w="1134" w:type="dxa"/>
            <w:tcBorders>
              <w:top w:val="nil"/>
              <w:bottom w:val="nil"/>
            </w:tcBorders>
          </w:tcPr>
          <w:p w14:paraId="63BBD8C1" w14:textId="21696518"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&lt;EndNote&gt;&lt;Cite&gt;&lt;Author&gt;Kouhani&lt;/Author&gt;&lt;Year&gt;2020&lt;/Year&gt;&lt;RecNum&gt;45&lt;/RecNum&gt;&lt;DisplayText&gt;&lt;style face="superscript"&gt;10&lt;/style&gt;&lt;/DisplayText&gt;&lt;record&gt;&lt;rec-number&gt;45&lt;/rec-number&gt;&lt;foreign-keys&gt;&lt;key app="EN" db-id="z0295trfoxd221exf2jvdsxjpfw29rard0w2" timestamp="1624083986"&gt;45&lt;/key&gt;&lt;/foreign-keys&gt;&lt;ref-type name="Journal Article"&gt;17&lt;/ref-type&gt;&lt;contributors&gt;&lt;authors&gt;&lt;author&gt;Kouhani, M. Hossein M.&lt;/author&gt;&lt;author&gt;Wu, Jiajia&lt;/author&gt;&lt;author&gt;Tavakoli, Arman&lt;/author&gt;&lt;author&gt;Weber, Arthur J.&lt;/author&gt;&lt;author&gt;Li, Wen&lt;/author&gt;&lt;/authors&gt;&lt;/contributors&gt;&lt;titles&gt;&lt;title&gt;Wireless, passive strain sensor in a doughnut-shaped contact lens for continuous non-invasive self-monitoring of intraocular pressure&lt;/title&gt;&lt;secondary-title&gt;Lab on a Chip&lt;/secondary-title&gt;&lt;/titles&gt;&lt;periodical&gt;&lt;full-title&gt;Lab on a Chip&lt;/full-title&gt;&lt;abbr-1&gt;Lab Chip&lt;/abbr-1&gt;&lt;/periodical&gt;&lt;pages&gt;332-342&lt;/pages&gt;&lt;volume&gt;20&lt;/volume&gt;&lt;number&gt;2&lt;/number&gt;&lt;dates&gt;&lt;year&gt;2020&lt;/year&gt;&lt;pub-dates&gt;&lt;date&gt;Jan 21&lt;/date&gt;&lt;/pub-dates&gt;&lt;/dates&gt;&lt;isbn&gt;1473-0197&lt;/isbn&gt;&lt;accession-num&gt;WOS:000508846700009&lt;/accession-num&gt;&lt;urls&gt;&lt;related-urls&gt;&lt;url&gt;&amp;lt;Go to ISI&amp;gt;://WOS:000508846700009&lt;/url&gt;&lt;/related-urls&gt;&lt;/urls&gt;&lt;electronic-resource-num&gt;10.1039/c9lc00735k&lt;/electronic-resource-num&gt;&lt;/record&gt;&lt;/Cite&gt;&lt;/EndNote&gt;</w:instrText>
            </w:r>
            <w:r>
              <w:rPr>
                <w:sz w:val="24"/>
                <w:szCs w:val="24"/>
              </w:rPr>
              <w:fldChar w:fldCharType="separate"/>
            </w:r>
            <w:r w:rsidR="009034D5" w:rsidRPr="009034D5">
              <w:rPr>
                <w:noProof/>
                <w:sz w:val="24"/>
                <w:szCs w:val="24"/>
                <w:vertAlign w:val="superscript"/>
              </w:rPr>
              <w:t>10</w:t>
            </w:r>
            <w:r>
              <w:rPr>
                <w:sz w:val="24"/>
                <w:szCs w:val="24"/>
              </w:rPr>
              <w:fldChar w:fldCharType="end"/>
            </w:r>
          </w:p>
        </w:tc>
      </w:tr>
      <w:tr w:rsidR="001F6011" w:rsidRPr="00BB3545" w14:paraId="067BC2B8" w14:textId="77777777" w:rsidTr="00E609EE">
        <w:tc>
          <w:tcPr>
            <w:tcW w:w="0" w:type="auto"/>
            <w:tcBorders>
              <w:top w:val="nil"/>
              <w:bottom w:val="single" w:sz="4" w:space="0" w:color="auto"/>
            </w:tcBorders>
          </w:tcPr>
          <w:p w14:paraId="54E08529" w14:textId="77777777" w:rsidR="001F6011" w:rsidRPr="00BB3545" w:rsidRDefault="001F6011" w:rsidP="00E609EE">
            <w:pPr>
              <w:spacing w:line="480" w:lineRule="auto"/>
              <w:rPr>
                <w:sz w:val="24"/>
                <w:szCs w:val="24"/>
              </w:rPr>
            </w:pPr>
          </w:p>
        </w:tc>
        <w:tc>
          <w:tcPr>
            <w:tcW w:w="1994" w:type="dxa"/>
            <w:tcBorders>
              <w:top w:val="nil"/>
              <w:bottom w:val="single" w:sz="4" w:space="0" w:color="auto"/>
            </w:tcBorders>
          </w:tcPr>
          <w:p w14:paraId="44615B33" w14:textId="77777777" w:rsidR="001F6011" w:rsidRPr="00BB3545" w:rsidRDefault="001F6011" w:rsidP="00E609EE">
            <w:pPr>
              <w:spacing w:line="480" w:lineRule="auto"/>
              <w:rPr>
                <w:sz w:val="24"/>
                <w:szCs w:val="24"/>
              </w:rPr>
            </w:pPr>
            <w:r w:rsidRPr="00BB3545">
              <w:rPr>
                <w:sz w:val="24"/>
                <w:szCs w:val="24"/>
              </w:rPr>
              <w:t>Capacitance</w:t>
            </w:r>
          </w:p>
        </w:tc>
        <w:tc>
          <w:tcPr>
            <w:tcW w:w="1843" w:type="dxa"/>
            <w:tcBorders>
              <w:top w:val="nil"/>
              <w:bottom w:val="single" w:sz="4" w:space="0" w:color="auto"/>
            </w:tcBorders>
          </w:tcPr>
          <w:p w14:paraId="65F47D2E" w14:textId="77777777" w:rsidR="001F6011" w:rsidRPr="00BB3545" w:rsidRDefault="001F6011" w:rsidP="00E609EE">
            <w:pPr>
              <w:spacing w:line="480" w:lineRule="auto"/>
              <w:rPr>
                <w:sz w:val="24"/>
                <w:szCs w:val="24"/>
              </w:rPr>
            </w:pPr>
            <w:r w:rsidRPr="00BB3545">
              <w:rPr>
                <w:rFonts w:hint="eastAsia"/>
                <w:sz w:val="24"/>
                <w:szCs w:val="24"/>
              </w:rPr>
              <w:t>A</w:t>
            </w:r>
            <w:r w:rsidRPr="00BB3545">
              <w:rPr>
                <w:sz w:val="24"/>
                <w:szCs w:val="24"/>
              </w:rPr>
              <w:t>ir</w:t>
            </w:r>
          </w:p>
        </w:tc>
        <w:tc>
          <w:tcPr>
            <w:tcW w:w="2552" w:type="dxa"/>
            <w:tcBorders>
              <w:top w:val="nil"/>
              <w:bottom w:val="single" w:sz="4" w:space="0" w:color="auto"/>
            </w:tcBorders>
          </w:tcPr>
          <w:p w14:paraId="6F733CC1" w14:textId="77777777" w:rsidR="001F6011" w:rsidRPr="00BB3545" w:rsidRDefault="001F6011" w:rsidP="00E609EE">
            <w:pPr>
              <w:spacing w:line="480" w:lineRule="auto"/>
              <w:rPr>
                <w:sz w:val="24"/>
                <w:szCs w:val="24"/>
              </w:rPr>
            </w:pPr>
            <w:r w:rsidRPr="00BB3545">
              <w:rPr>
                <w:rFonts w:hint="eastAsia"/>
                <w:sz w:val="24"/>
                <w:szCs w:val="24"/>
              </w:rPr>
              <w:t>1</w:t>
            </w:r>
            <w:r w:rsidRPr="00BB3545">
              <w:rPr>
                <w:sz w:val="24"/>
                <w:szCs w:val="24"/>
              </w:rPr>
              <w:t>.25 MHz/mmHg</w:t>
            </w:r>
          </w:p>
        </w:tc>
        <w:tc>
          <w:tcPr>
            <w:tcW w:w="1134" w:type="dxa"/>
            <w:tcBorders>
              <w:top w:val="nil"/>
              <w:bottom w:val="single" w:sz="4" w:space="0" w:color="auto"/>
            </w:tcBorders>
          </w:tcPr>
          <w:p w14:paraId="32EE994C" w14:textId="77777777" w:rsidR="001F6011" w:rsidRPr="00BB3545" w:rsidRDefault="001F6011" w:rsidP="00E609EE">
            <w:pPr>
              <w:spacing w:line="480" w:lineRule="auto"/>
              <w:rPr>
                <w:sz w:val="24"/>
                <w:szCs w:val="24"/>
              </w:rPr>
            </w:pPr>
            <w:r w:rsidRPr="00BB3545">
              <w:rPr>
                <w:rFonts w:hint="eastAsia"/>
                <w:sz w:val="24"/>
                <w:szCs w:val="24"/>
              </w:rPr>
              <w:t>T</w:t>
            </w:r>
            <w:r w:rsidRPr="00BB3545">
              <w:rPr>
                <w:sz w:val="24"/>
                <w:szCs w:val="24"/>
              </w:rPr>
              <w:t>his work</w:t>
            </w:r>
          </w:p>
        </w:tc>
      </w:tr>
      <w:tr w:rsidR="001F6011" w:rsidRPr="00BB3545" w14:paraId="6BA1650A" w14:textId="77777777" w:rsidTr="00E609EE">
        <w:tc>
          <w:tcPr>
            <w:tcW w:w="0" w:type="auto"/>
            <w:tcBorders>
              <w:top w:val="single" w:sz="4" w:space="0" w:color="auto"/>
              <w:bottom w:val="nil"/>
            </w:tcBorders>
          </w:tcPr>
          <w:p w14:paraId="54E9B29B" w14:textId="77777777" w:rsidR="001F6011" w:rsidRPr="00BB3545" w:rsidRDefault="001F6011" w:rsidP="00E609EE">
            <w:pPr>
              <w:spacing w:line="480" w:lineRule="auto"/>
              <w:rPr>
                <w:sz w:val="24"/>
                <w:szCs w:val="24"/>
              </w:rPr>
            </w:pPr>
          </w:p>
        </w:tc>
        <w:tc>
          <w:tcPr>
            <w:tcW w:w="1994" w:type="dxa"/>
            <w:tcBorders>
              <w:top w:val="single" w:sz="4" w:space="0" w:color="auto"/>
              <w:bottom w:val="nil"/>
            </w:tcBorders>
          </w:tcPr>
          <w:p w14:paraId="2475D321" w14:textId="77777777" w:rsidR="001F6011" w:rsidRPr="00BB3545" w:rsidRDefault="001F6011" w:rsidP="00E609EE">
            <w:pPr>
              <w:spacing w:line="480" w:lineRule="auto"/>
              <w:rPr>
                <w:sz w:val="24"/>
                <w:szCs w:val="24"/>
              </w:rPr>
            </w:pPr>
            <w:r w:rsidRPr="00BB3545">
              <w:rPr>
                <w:sz w:val="24"/>
                <w:szCs w:val="24"/>
              </w:rPr>
              <w:t>Capacitance</w:t>
            </w:r>
          </w:p>
        </w:tc>
        <w:tc>
          <w:tcPr>
            <w:tcW w:w="1843" w:type="dxa"/>
            <w:tcBorders>
              <w:top w:val="single" w:sz="4" w:space="0" w:color="auto"/>
              <w:bottom w:val="nil"/>
            </w:tcBorders>
          </w:tcPr>
          <w:p w14:paraId="57316544" w14:textId="77777777" w:rsidR="001F6011" w:rsidRPr="00BB3545" w:rsidRDefault="001F6011" w:rsidP="00E609EE">
            <w:pPr>
              <w:spacing w:line="480" w:lineRule="auto"/>
              <w:rPr>
                <w:sz w:val="24"/>
                <w:szCs w:val="24"/>
              </w:rPr>
            </w:pPr>
          </w:p>
        </w:tc>
        <w:tc>
          <w:tcPr>
            <w:tcW w:w="2552" w:type="dxa"/>
            <w:tcBorders>
              <w:top w:val="single" w:sz="4" w:space="0" w:color="auto"/>
              <w:bottom w:val="nil"/>
            </w:tcBorders>
          </w:tcPr>
          <w:p w14:paraId="1D06B819" w14:textId="77777777" w:rsidR="001F6011" w:rsidRPr="00BB3545" w:rsidRDefault="001F6011" w:rsidP="00E609EE">
            <w:pPr>
              <w:spacing w:line="480" w:lineRule="auto"/>
              <w:rPr>
                <w:sz w:val="24"/>
                <w:szCs w:val="24"/>
              </w:rPr>
            </w:pPr>
            <w:r w:rsidRPr="00BB3545">
              <w:rPr>
                <w:rFonts w:hint="eastAsia"/>
                <w:sz w:val="24"/>
                <w:szCs w:val="24"/>
              </w:rPr>
              <w:t>2</w:t>
            </w:r>
            <w:r w:rsidRPr="00BB3545">
              <w:rPr>
                <w:sz w:val="24"/>
                <w:szCs w:val="24"/>
              </w:rPr>
              <w:t>43 kHz/mmHg</w:t>
            </w:r>
          </w:p>
        </w:tc>
        <w:tc>
          <w:tcPr>
            <w:tcW w:w="1134" w:type="dxa"/>
            <w:tcBorders>
              <w:top w:val="single" w:sz="4" w:space="0" w:color="auto"/>
              <w:bottom w:val="nil"/>
            </w:tcBorders>
          </w:tcPr>
          <w:p w14:paraId="25D15B1E" w14:textId="49316639"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&lt;EndNote&gt;&lt;Cite&gt;&lt;Author&gt;Chen&lt;/Author&gt;&lt;Year&gt;2010&lt;/Year&gt;&lt;RecNum&gt;102&lt;/RecNum&gt;&lt;DisplayText&gt;&lt;style face="superscript"&gt;11&lt;/style&gt;&lt;/DisplayText&gt;&lt;record&gt;&lt;rec-number&gt;102&lt;/rec-number&gt;&lt;foreign-keys&gt;&lt;key app="EN" db-id="z0295trfoxd221exf2jvdsxjpfw29rard0w2" timestamp="1624194483"&gt;102&lt;/key&gt;&lt;/foreign-keys&gt;&lt;ref-type name="Journal Article"&gt;17&lt;/ref-type&gt;&lt;contributors&gt;&lt;authors&gt;&lt;author&gt;P. Chen&lt;/author&gt;&lt;author&gt;S. Saati&lt;/author&gt;&lt;author&gt;R. Varma&lt;/author&gt;&lt;author&gt;M. S. Humayun&lt;/author&gt;&lt;author&gt;Y. Tai&lt;/author&gt;&lt;/authors&gt;&lt;/contributors&gt;&lt;titles&gt;&lt;title&gt;Wireless Intraocular Pressure Sensing Using Microfabricated Minimally Invasive Flexible-Coiled LC Sensor Implant&lt;/title&gt;&lt;secondary-title&gt;Journal of Microelectromechanical Systems&lt;/secondary-title&gt;&lt;/titles&gt;&lt;periodical&gt;&lt;full-title&gt;Journal of Microelectromechanical Systems&lt;/full-title&gt;&lt;abbr-1&gt;J. Microelectromech. Syst.&lt;/abbr-1&gt;&lt;/periodical&gt;&lt;pages&gt;721-734&lt;/pages&gt;&lt;volume&gt;19&lt;/volume&gt;&lt;number&gt;4&lt;/number&gt;&lt;dates&gt;&lt;year&gt;2010&lt;/year&gt;&lt;/dates&gt;&lt;isbn&gt;1941-0158&lt;/isbn&gt;&lt;urls&gt;&lt;/urls&gt;&lt;/record&gt;&lt;/Cite&gt;&lt;/EndNote&gt;</w:instrText>
            </w:r>
            <w:r>
              <w:rPr>
                <w:sz w:val="24"/>
                <w:szCs w:val="24"/>
              </w:rPr>
              <w:fldChar w:fldCharType="separate"/>
            </w:r>
            <w:r w:rsidR="009034D5" w:rsidRPr="009034D5">
              <w:rPr>
                <w:noProof/>
                <w:sz w:val="24"/>
                <w:szCs w:val="24"/>
                <w:vertAlign w:val="superscript"/>
              </w:rPr>
              <w:t>11</w:t>
            </w:r>
            <w:r>
              <w:rPr>
                <w:sz w:val="24"/>
                <w:szCs w:val="24"/>
              </w:rPr>
              <w:fldChar w:fldCharType="end"/>
            </w:r>
          </w:p>
        </w:tc>
      </w:tr>
      <w:tr w:rsidR="001F6011" w:rsidRPr="00BB3545" w14:paraId="126A42D4" w14:textId="77777777" w:rsidTr="00E609EE">
        <w:tc>
          <w:tcPr>
            <w:tcW w:w="0" w:type="auto"/>
            <w:tcBorders>
              <w:top w:val="nil"/>
              <w:bottom w:val="nil"/>
            </w:tcBorders>
          </w:tcPr>
          <w:p w14:paraId="29AE13FD" w14:textId="66C960F6" w:rsidR="001F6011" w:rsidRPr="00BB3545" w:rsidRDefault="006301B6" w:rsidP="00E609EE">
            <w:pPr>
              <w:spacing w:line="480" w:lineRule="auto"/>
              <w:rPr>
                <w:sz w:val="24"/>
                <w:szCs w:val="24"/>
              </w:rPr>
            </w:pPr>
            <w:r w:rsidRPr="00BB3545">
              <w:rPr>
                <w:sz w:val="24"/>
                <w:szCs w:val="24"/>
              </w:rPr>
              <w:t>Implantable</w:t>
            </w:r>
          </w:p>
        </w:tc>
        <w:tc>
          <w:tcPr>
            <w:tcW w:w="1994" w:type="dxa"/>
            <w:tcBorders>
              <w:top w:val="nil"/>
              <w:bottom w:val="nil"/>
            </w:tcBorders>
          </w:tcPr>
          <w:p w14:paraId="1641A55B" w14:textId="77777777" w:rsidR="001F6011" w:rsidRPr="00BB3545" w:rsidRDefault="001F6011" w:rsidP="00E609EE">
            <w:pPr>
              <w:spacing w:line="480" w:lineRule="auto"/>
              <w:rPr>
                <w:sz w:val="24"/>
                <w:szCs w:val="24"/>
              </w:rPr>
            </w:pPr>
            <w:r w:rsidRPr="00BB3545">
              <w:rPr>
                <w:sz w:val="24"/>
                <w:szCs w:val="24"/>
              </w:rPr>
              <w:t>Capacitance</w:t>
            </w:r>
          </w:p>
        </w:tc>
        <w:tc>
          <w:tcPr>
            <w:tcW w:w="1843" w:type="dxa"/>
            <w:tcBorders>
              <w:top w:val="nil"/>
              <w:bottom w:val="nil"/>
            </w:tcBorders>
          </w:tcPr>
          <w:p w14:paraId="6F7162BB" w14:textId="77777777" w:rsidR="001F6011" w:rsidRPr="00BB3545" w:rsidRDefault="001F6011" w:rsidP="00E609EE">
            <w:pPr>
              <w:spacing w:line="480" w:lineRule="auto"/>
              <w:rPr>
                <w:sz w:val="24"/>
                <w:szCs w:val="24"/>
              </w:rPr>
            </w:pPr>
          </w:p>
        </w:tc>
        <w:tc>
          <w:tcPr>
            <w:tcW w:w="2552" w:type="dxa"/>
            <w:tcBorders>
              <w:top w:val="nil"/>
              <w:bottom w:val="nil"/>
            </w:tcBorders>
          </w:tcPr>
          <w:p w14:paraId="6BE5957E" w14:textId="77777777" w:rsidR="001F6011" w:rsidRPr="00BB3545" w:rsidRDefault="001F6011" w:rsidP="00E609EE">
            <w:pPr>
              <w:spacing w:line="480" w:lineRule="auto"/>
              <w:rPr>
                <w:sz w:val="24"/>
                <w:szCs w:val="24"/>
              </w:rPr>
            </w:pPr>
            <w:r w:rsidRPr="00BB3545">
              <w:rPr>
                <w:rFonts w:hint="eastAsia"/>
                <w:sz w:val="24"/>
                <w:szCs w:val="24"/>
              </w:rPr>
              <w:t>1</w:t>
            </w:r>
            <w:r w:rsidRPr="00BB3545">
              <w:rPr>
                <w:sz w:val="24"/>
                <w:szCs w:val="24"/>
              </w:rPr>
              <w:t>.14 MHz/mmHg</w:t>
            </w:r>
          </w:p>
        </w:tc>
        <w:tc>
          <w:tcPr>
            <w:tcW w:w="1134" w:type="dxa"/>
            <w:tcBorders>
              <w:top w:val="nil"/>
              <w:bottom w:val="nil"/>
            </w:tcBorders>
          </w:tcPr>
          <w:p w14:paraId="61A502D3" w14:textId="3E989966"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&lt;EndNote&gt;&lt;Cite&gt;&lt;Author&gt;Chen&lt;/Author&gt;&lt;Year&gt;2008&lt;/Year&gt;&lt;RecNum&gt;104&lt;/RecNum&gt;&lt;DisplayText&gt;&lt;style face="superscript"&gt;12&lt;/style&gt;&lt;/DisplayText&gt;&lt;record&gt;&lt;rec-number&gt;104&lt;/rec-number&gt;&lt;foreign-keys&gt;&lt;key app="EN" db-id="z0295trfoxd221exf2jvdsxjpfw29rard0w2" timestamp="1624194665"&gt;104&lt;/key&gt;&lt;/foreign-keys&gt;&lt;ref-type name="Journal Article"&gt;17&lt;/ref-type&gt;&lt;contributors&gt;&lt;authors&gt;&lt;author&gt;P. Chen&lt;/author&gt;&lt;author&gt;D. C. Rodger&lt;/author&gt;&lt;author&gt;S. Saati&lt;/author&gt;&lt;author&gt;M. S. Humayun&lt;/author&gt;&lt;author&gt;Y. Tai&lt;/author&gt;&lt;/authors&gt;&lt;/contributors&gt;&lt;titles&gt;&lt;title&gt;Microfabricated Implantable Parylene-Based Wireless Passive Intraocular Pressure Sensors&lt;/title&gt;&lt;secondary-title&gt;Journal of Microelectromechanical Systems&lt;/secondary-title&gt;&lt;/titles&gt;&lt;periodical&gt;&lt;full-title&gt;Journal of Microelectromechanical Systems&lt;/full-title&gt;&lt;abbr-1&gt;J. Microelectromech. Syst.&lt;/abbr-1&gt;&lt;/periodical&gt;&lt;pages&gt;1342-1351&lt;/pages&gt;&lt;volume&gt;17&lt;/volume&gt;&lt;number&gt;6&lt;/number&gt;&lt;dates&gt;&lt;year&gt;2008&lt;/year&gt;&lt;/dates&gt;&lt;isbn&gt;1941-0158&lt;/isbn&gt;&lt;urls&gt;&lt;/urls&gt;&lt;electronic-resource-num&gt;10.1109/JMEMS.2008.2004945&lt;/electronic-resource-num&gt;&lt;/record&gt;&lt;/Cite&gt;&lt;/EndNote&gt;</w:instrText>
            </w:r>
            <w:r>
              <w:rPr>
                <w:sz w:val="24"/>
                <w:szCs w:val="24"/>
              </w:rPr>
              <w:fldChar w:fldCharType="separate"/>
            </w:r>
            <w:r w:rsidR="009034D5" w:rsidRPr="009034D5">
              <w:rPr>
                <w:noProof/>
                <w:sz w:val="24"/>
                <w:szCs w:val="24"/>
                <w:vertAlign w:val="superscript"/>
              </w:rPr>
              <w:t>12</w:t>
            </w:r>
            <w:r>
              <w:rPr>
                <w:sz w:val="24"/>
                <w:szCs w:val="24"/>
              </w:rPr>
              <w:fldChar w:fldCharType="end"/>
            </w:r>
          </w:p>
        </w:tc>
      </w:tr>
      <w:tr w:rsidR="001F6011" w:rsidRPr="00BB3545" w14:paraId="345CD818" w14:textId="77777777" w:rsidTr="00E609EE">
        <w:tc>
          <w:tcPr>
            <w:tcW w:w="0" w:type="auto"/>
            <w:tcBorders>
              <w:top w:val="nil"/>
              <w:bottom w:val="single" w:sz="4" w:space="0" w:color="auto"/>
            </w:tcBorders>
          </w:tcPr>
          <w:p w14:paraId="11928141" w14:textId="77777777" w:rsidR="001F6011" w:rsidRPr="00BB3545" w:rsidRDefault="001F6011" w:rsidP="00E609EE">
            <w:pPr>
              <w:spacing w:line="480" w:lineRule="auto"/>
              <w:rPr>
                <w:sz w:val="24"/>
                <w:szCs w:val="24"/>
              </w:rPr>
            </w:pPr>
          </w:p>
        </w:tc>
        <w:tc>
          <w:tcPr>
            <w:tcW w:w="1994" w:type="dxa"/>
            <w:tcBorders>
              <w:top w:val="nil"/>
              <w:bottom w:val="single" w:sz="4" w:space="0" w:color="auto"/>
            </w:tcBorders>
          </w:tcPr>
          <w:p w14:paraId="3C7563F8" w14:textId="77777777" w:rsidR="001F6011" w:rsidRPr="00BB3545" w:rsidRDefault="001F6011" w:rsidP="00E609EE">
            <w:pPr>
              <w:spacing w:line="480" w:lineRule="auto"/>
              <w:rPr>
                <w:sz w:val="24"/>
                <w:szCs w:val="24"/>
              </w:rPr>
            </w:pPr>
            <w:r w:rsidRPr="00BB3545">
              <w:rPr>
                <w:sz w:val="24"/>
                <w:szCs w:val="24"/>
              </w:rPr>
              <w:t>Capacitance</w:t>
            </w:r>
          </w:p>
        </w:tc>
        <w:tc>
          <w:tcPr>
            <w:tcW w:w="1843" w:type="dxa"/>
            <w:tcBorders>
              <w:top w:val="nil"/>
              <w:bottom w:val="single" w:sz="4" w:space="0" w:color="auto"/>
            </w:tcBorders>
          </w:tcPr>
          <w:p w14:paraId="7E88F443" w14:textId="77777777" w:rsidR="001F6011" w:rsidRPr="00BB3545" w:rsidRDefault="001F6011" w:rsidP="00E609EE">
            <w:pPr>
              <w:spacing w:line="480" w:lineRule="auto"/>
              <w:rPr>
                <w:sz w:val="24"/>
                <w:szCs w:val="24"/>
              </w:rPr>
            </w:pPr>
          </w:p>
        </w:tc>
        <w:tc>
          <w:tcPr>
            <w:tcW w:w="2552" w:type="dxa"/>
            <w:tcBorders>
              <w:top w:val="nil"/>
              <w:bottom w:val="single" w:sz="4" w:space="0" w:color="auto"/>
            </w:tcBorders>
          </w:tcPr>
          <w:p w14:paraId="670FA001" w14:textId="77777777" w:rsidR="001F6011" w:rsidRPr="00BB3545" w:rsidRDefault="001F6011" w:rsidP="00E609EE">
            <w:pPr>
              <w:spacing w:line="480" w:lineRule="auto"/>
              <w:rPr>
                <w:sz w:val="24"/>
                <w:szCs w:val="24"/>
              </w:rPr>
            </w:pPr>
            <w:r w:rsidRPr="00BB3545">
              <w:rPr>
                <w:rFonts w:hint="eastAsia"/>
                <w:sz w:val="24"/>
                <w:szCs w:val="24"/>
              </w:rPr>
              <w:t>1</w:t>
            </w:r>
            <w:r w:rsidRPr="00BB3545">
              <w:rPr>
                <w:sz w:val="24"/>
                <w:szCs w:val="24"/>
              </w:rPr>
              <w:t>56 kHz/mmHg</w:t>
            </w:r>
          </w:p>
        </w:tc>
        <w:tc>
          <w:tcPr>
            <w:tcW w:w="1134" w:type="dxa"/>
            <w:tcBorders>
              <w:top w:val="nil"/>
              <w:bottom w:val="single" w:sz="4" w:space="0" w:color="auto"/>
            </w:tcBorders>
          </w:tcPr>
          <w:p w14:paraId="5D7A3555" w14:textId="441EF895" w:rsidR="001F6011" w:rsidRPr="00BB3545" w:rsidRDefault="001F6011" w:rsidP="00E609EE">
            <w:pPr>
              <w:spacing w:line="480" w:lineRule="auto"/>
              <w:rPr>
                <w:sz w:val="24"/>
                <w:szCs w:val="24"/>
              </w:rPr>
            </w:pPr>
            <w:r>
              <w:rPr>
                <w:sz w:val="24"/>
                <w:szCs w:val="24"/>
              </w:rPr>
              <w:fldChar w:fldCharType="begin"/>
            </w:r>
            <w:r w:rsidR="009034D5">
              <w:rPr>
                <w:sz w:val="24"/>
                <w:szCs w:val="24"/>
              </w:rPr>
              <w:instrText xml:space="preserve"> ADDIN EN.CITE &lt;EndNote&gt;&lt;Cite&gt;&lt;Author&gt;Crum&lt;/Author&gt;&lt;Year&gt;2013&lt;/Year&gt;&lt;RecNum&gt;105&lt;/RecNum&gt;&lt;DisplayText&gt;&lt;style face="superscript"&gt;13&lt;/style&gt;&lt;/DisplayText&gt;&lt;record&gt;&lt;rec-number&gt;105&lt;/rec-number&gt;&lt;foreign-keys&gt;&lt;key app="EN" db-id="z0295trfoxd221exf2jvdsxjpfw29rard0w2" timestamp="1624194819"&gt;105&lt;/key&gt;&lt;/foreign-keys&gt;&lt;ref-type name="Thesis"&gt;32&lt;/ref-type&gt;&lt;contributors&gt;&lt;authors&gt;&lt;author&gt;Brian Crum&lt;/author&gt;&lt;/authors&gt;&lt;/contributors&gt;&lt;titles&gt;&lt;title&gt;Parylene Based Wireless Intraocular Pressure Sensor for Glaucoma Research&lt;/title&gt;&lt;/titles&gt;&lt;dates&gt;&lt;year&gt;2013&lt;/year&gt;&lt;/dates&gt;&lt;publisher&gt;Michigan State University&lt;/publisher&gt;&lt;urls&gt;&lt;/urls&gt;&lt;/record&gt;&lt;/Cite&gt;&lt;/EndNote&gt;</w:instrText>
            </w:r>
            <w:r>
              <w:rPr>
                <w:sz w:val="24"/>
                <w:szCs w:val="24"/>
              </w:rPr>
              <w:fldChar w:fldCharType="separate"/>
            </w:r>
            <w:r w:rsidR="009034D5" w:rsidRPr="009034D5">
              <w:rPr>
                <w:noProof/>
                <w:sz w:val="24"/>
                <w:szCs w:val="24"/>
                <w:vertAlign w:val="superscript"/>
              </w:rPr>
              <w:t>13</w:t>
            </w:r>
            <w:r>
              <w:rPr>
                <w:sz w:val="24"/>
                <w:szCs w:val="24"/>
              </w:rPr>
              <w:fldChar w:fldCharType="end"/>
            </w:r>
          </w:p>
        </w:tc>
      </w:tr>
    </w:tbl>
    <w:p w14:paraId="6897226F" w14:textId="346EAC8B" w:rsidR="009D1FCD" w:rsidRDefault="009D1FCD" w:rsidP="006505A3">
      <w:pPr>
        <w:widowControl/>
        <w:spacing w:after="120" w:line="360" w:lineRule="auto"/>
        <w:rPr>
          <w:rFonts w:eastAsia="宋体"/>
          <w:bCs/>
          <w:kern w:val="0"/>
          <w:sz w:val="24"/>
          <w:szCs w:val="24"/>
        </w:rPr>
      </w:pPr>
    </w:p>
    <w:p w14:paraId="14DE0F10" w14:textId="77777777" w:rsidR="001F6011" w:rsidRDefault="001F6011" w:rsidP="006505A3">
      <w:pPr>
        <w:widowControl/>
        <w:spacing w:after="120" w:line="360" w:lineRule="auto"/>
        <w:rPr>
          <w:rFonts w:eastAsia="宋体"/>
          <w:bCs/>
          <w:kern w:val="0"/>
          <w:sz w:val="24"/>
          <w:szCs w:val="24"/>
        </w:rPr>
      </w:pPr>
    </w:p>
    <w:p w14:paraId="5702D61D" w14:textId="5048643D" w:rsidR="006505A3" w:rsidRDefault="00BD3EE7" w:rsidP="006505A3">
      <w:pPr>
        <w:widowControl/>
        <w:spacing w:after="120" w:line="360" w:lineRule="auto"/>
        <w:jc w:val="center"/>
        <w:rPr>
          <w:rFonts w:eastAsia="宋体"/>
          <w:bCs/>
          <w:kern w:val="0"/>
          <w:sz w:val="24"/>
          <w:szCs w:val="24"/>
        </w:rPr>
      </w:pPr>
      <w:r>
        <w:rPr>
          <w:noProof/>
        </w:rPr>
        <w:drawing>
          <wp:inline distT="0" distB="0" distL="0" distR="0" wp14:anchorId="53DFAB25" wp14:editId="42DAE0EF">
            <wp:extent cx="5274310" cy="1480820"/>
            <wp:effectExtent l="0" t="0" r="254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480820"/>
                    </a:xfrm>
                    <a:prstGeom prst="rect">
                      <a:avLst/>
                    </a:prstGeom>
                    <a:noFill/>
                    <a:ln>
                      <a:noFill/>
                    </a:ln>
                  </pic:spPr>
                </pic:pic>
              </a:graphicData>
            </a:graphic>
          </wp:inline>
        </w:drawing>
      </w:r>
    </w:p>
    <w:p w14:paraId="3334B8F9" w14:textId="367D16BF" w:rsidR="000956A9" w:rsidRDefault="00BD15B0" w:rsidP="006E6B02">
      <w:pPr>
        <w:widowControl/>
        <w:spacing w:after="120" w:line="360" w:lineRule="auto"/>
        <w:rPr>
          <w:rFonts w:hAnsi="Microsoft YaHei UI"/>
          <w:sz w:val="24"/>
          <w:szCs w:val="24"/>
        </w:rPr>
      </w:pPr>
      <w:r w:rsidRPr="008E4F15">
        <w:rPr>
          <w:rFonts w:eastAsia="宋体"/>
          <w:b/>
          <w:kern w:val="0"/>
          <w:sz w:val="24"/>
          <w:szCs w:val="24"/>
        </w:rPr>
        <w:t>Figure S</w:t>
      </w:r>
      <w:r w:rsidR="00E142AA">
        <w:rPr>
          <w:rFonts w:eastAsia="宋体"/>
          <w:b/>
          <w:kern w:val="0"/>
          <w:sz w:val="24"/>
          <w:szCs w:val="24"/>
        </w:rPr>
        <w:t>4</w:t>
      </w:r>
      <w:r>
        <w:rPr>
          <w:rFonts w:eastAsia="宋体"/>
          <w:b/>
          <w:kern w:val="0"/>
          <w:sz w:val="24"/>
          <w:szCs w:val="24"/>
        </w:rPr>
        <w:t>.3</w:t>
      </w:r>
      <w:r>
        <w:rPr>
          <w:rFonts w:eastAsia="宋体"/>
          <w:bCs/>
          <w:kern w:val="0"/>
          <w:sz w:val="24"/>
          <w:szCs w:val="24"/>
        </w:rPr>
        <w:t xml:space="preserve"> Assessment of </w:t>
      </w:r>
      <w:r w:rsidR="00726F61">
        <w:rPr>
          <w:rFonts w:eastAsia="宋体"/>
          <w:bCs/>
          <w:kern w:val="0"/>
          <w:sz w:val="24"/>
          <w:szCs w:val="24"/>
        </w:rPr>
        <w:t>the reproducibility</w:t>
      </w:r>
      <w:r>
        <w:rPr>
          <w:rFonts w:eastAsia="宋体"/>
          <w:bCs/>
          <w:kern w:val="0"/>
          <w:sz w:val="24"/>
          <w:szCs w:val="24"/>
        </w:rPr>
        <w:t xml:space="preserve"> of </w:t>
      </w:r>
      <w:r w:rsidR="00726F61">
        <w:rPr>
          <w:rFonts w:eastAsia="宋体"/>
          <w:bCs/>
          <w:kern w:val="0"/>
          <w:sz w:val="24"/>
          <w:szCs w:val="24"/>
        </w:rPr>
        <w:t xml:space="preserve">the </w:t>
      </w:r>
      <w:r>
        <w:rPr>
          <w:rFonts w:eastAsia="宋体"/>
          <w:bCs/>
          <w:kern w:val="0"/>
          <w:sz w:val="24"/>
          <w:szCs w:val="24"/>
        </w:rPr>
        <w:t xml:space="preserve">six </w:t>
      </w:r>
      <w:r w:rsidR="005C31E9">
        <w:rPr>
          <w:rFonts w:eastAsia="宋体"/>
          <w:bCs/>
          <w:kern w:val="0"/>
          <w:sz w:val="24"/>
          <w:szCs w:val="24"/>
        </w:rPr>
        <w:t>IOP sensors</w:t>
      </w:r>
      <w:r w:rsidR="00726F61">
        <w:rPr>
          <w:rFonts w:eastAsia="宋体"/>
          <w:bCs/>
          <w:kern w:val="0"/>
          <w:sz w:val="24"/>
          <w:szCs w:val="24"/>
        </w:rPr>
        <w:t>, where the</w:t>
      </w:r>
      <w:r w:rsidR="005C31E9" w:rsidRPr="005C31E9">
        <w:rPr>
          <w:rFonts w:eastAsia="宋体"/>
          <w:bCs/>
          <w:kern w:val="0"/>
          <w:sz w:val="24"/>
          <w:szCs w:val="24"/>
        </w:rPr>
        <w:t xml:space="preserve"> </w:t>
      </w:r>
      <w:r w:rsidR="005C31E9">
        <w:rPr>
          <w:rFonts w:eastAsia="宋体"/>
          <w:bCs/>
          <w:kern w:val="0"/>
          <w:sz w:val="24"/>
          <w:szCs w:val="24"/>
        </w:rPr>
        <w:t xml:space="preserve">(a) </w:t>
      </w:r>
      <w:bookmarkStart w:id="12" w:name="OLE_LINK1"/>
      <w:r w:rsidR="005C31E9">
        <w:rPr>
          <w:rFonts w:eastAsia="宋体"/>
          <w:bCs/>
          <w:kern w:val="0"/>
          <w:sz w:val="24"/>
          <w:szCs w:val="24"/>
        </w:rPr>
        <w:t xml:space="preserve">Normalized </w:t>
      </w:r>
      <w:r w:rsidR="00BE0F3F">
        <w:rPr>
          <w:rFonts w:eastAsia="宋体"/>
          <w:bCs/>
          <w:kern w:val="0"/>
          <w:sz w:val="24"/>
          <w:szCs w:val="24"/>
        </w:rPr>
        <w:t>slope</w:t>
      </w:r>
      <w:bookmarkEnd w:id="12"/>
      <w:r w:rsidR="00BE0F3F">
        <w:rPr>
          <w:rFonts w:eastAsia="宋体"/>
          <w:bCs/>
          <w:kern w:val="0"/>
          <w:sz w:val="24"/>
          <w:szCs w:val="24"/>
        </w:rPr>
        <w:t>, (b) normalized intercept, and (c) normalized R-Square of e</w:t>
      </w:r>
      <w:r w:rsidR="007E5A2B">
        <w:rPr>
          <w:rFonts w:eastAsia="宋体"/>
          <w:bCs/>
          <w:kern w:val="0"/>
          <w:sz w:val="24"/>
          <w:szCs w:val="24"/>
        </w:rPr>
        <w:t>a</w:t>
      </w:r>
      <w:r w:rsidR="00BE0F3F">
        <w:rPr>
          <w:rFonts w:eastAsia="宋体"/>
          <w:bCs/>
          <w:kern w:val="0"/>
          <w:sz w:val="24"/>
          <w:szCs w:val="24"/>
        </w:rPr>
        <w:t>ch sensor</w:t>
      </w:r>
      <w:r w:rsidR="00726F61">
        <w:rPr>
          <w:rFonts w:eastAsia="宋体"/>
          <w:bCs/>
          <w:kern w:val="0"/>
          <w:sz w:val="24"/>
          <w:szCs w:val="24"/>
        </w:rPr>
        <w:t xml:space="preserve"> were quantified. </w:t>
      </w:r>
      <w:r w:rsidR="009827F6">
        <w:rPr>
          <w:rFonts w:eastAsia="宋体"/>
          <w:bCs/>
          <w:kern w:val="0"/>
          <w:sz w:val="24"/>
          <w:szCs w:val="24"/>
        </w:rPr>
        <w:t xml:space="preserve">Normalized slope was defined as </w:t>
      </w:r>
      <w:r w:rsidR="009827F6" w:rsidRPr="009827F6">
        <w:rPr>
          <w:rFonts w:eastAsia="宋体"/>
          <w:bCs/>
          <w:kern w:val="0"/>
          <w:position w:val="-13"/>
          <w:sz w:val="24"/>
          <w:szCs w:val="24"/>
        </w:rPr>
        <w:object w:dxaOrig="3459" w:dyaOrig="376" w14:anchorId="5F14EE41">
          <v:shape id="_x0000_i1027" type="#_x0000_t75" style="width:171.8pt;height:19.1pt" o:ole="">
            <v:imagedata r:id="rId19" o:title=""/>
          </v:shape>
          <o:OLEObject Type="Embed" ProgID="Equation.AxMath" ShapeID="_x0000_i1027" DrawAspect="Content" ObjectID="_1696757310" r:id="rId20"/>
        </w:object>
      </w:r>
      <w:r w:rsidR="009827F6">
        <w:rPr>
          <w:rFonts w:eastAsia="宋体"/>
          <w:bCs/>
          <w:kern w:val="0"/>
          <w:sz w:val="24"/>
          <w:szCs w:val="24"/>
        </w:rPr>
        <w:t xml:space="preserve">, </w:t>
      </w:r>
      <w:r w:rsidR="009827F6">
        <w:rPr>
          <w:rFonts w:eastAsia="宋体"/>
          <w:bCs/>
          <w:kern w:val="0"/>
          <w:sz w:val="24"/>
          <w:szCs w:val="24"/>
        </w:rPr>
        <w:lastRenderedPageBreak/>
        <w:t>where k represents l</w:t>
      </w:r>
      <w:r w:rsidR="009827F6" w:rsidRPr="009827F6">
        <w:rPr>
          <w:rFonts w:eastAsia="宋体"/>
          <w:bCs/>
          <w:kern w:val="0"/>
          <w:sz w:val="24"/>
          <w:szCs w:val="24"/>
        </w:rPr>
        <w:t xml:space="preserve">inear fitting </w:t>
      </w:r>
      <w:r w:rsidR="009827F6">
        <w:rPr>
          <w:rFonts w:eastAsia="宋体"/>
          <w:bCs/>
          <w:kern w:val="0"/>
          <w:sz w:val="24"/>
          <w:szCs w:val="24"/>
        </w:rPr>
        <w:t>slope of IOP response from e</w:t>
      </w:r>
      <w:r w:rsidR="007E5A2B">
        <w:rPr>
          <w:rFonts w:eastAsia="宋体"/>
          <w:bCs/>
          <w:kern w:val="0"/>
          <w:sz w:val="24"/>
          <w:szCs w:val="24"/>
        </w:rPr>
        <w:t>a</w:t>
      </w:r>
      <w:r w:rsidR="009827F6">
        <w:rPr>
          <w:rFonts w:eastAsia="宋体"/>
          <w:bCs/>
          <w:kern w:val="0"/>
          <w:sz w:val="24"/>
          <w:szCs w:val="24"/>
        </w:rPr>
        <w:t xml:space="preserve">ch sensor, </w:t>
      </w:r>
      <w:proofErr w:type="spellStart"/>
      <w:r w:rsidR="009827F6">
        <w:rPr>
          <w:rFonts w:eastAsia="宋体"/>
          <w:bCs/>
          <w:kern w:val="0"/>
          <w:sz w:val="24"/>
          <w:szCs w:val="24"/>
        </w:rPr>
        <w:t>k</w:t>
      </w:r>
      <w:r w:rsidR="009827F6">
        <w:rPr>
          <w:rFonts w:eastAsia="宋体"/>
          <w:bCs/>
          <w:kern w:val="0"/>
          <w:sz w:val="24"/>
          <w:szCs w:val="24"/>
          <w:vertAlign w:val="subscript"/>
        </w:rPr>
        <w:t>Avg</w:t>
      </w:r>
      <w:proofErr w:type="spellEnd"/>
      <w:r w:rsidR="009827F6">
        <w:rPr>
          <w:rFonts w:eastAsia="宋体"/>
          <w:bCs/>
          <w:kern w:val="0"/>
          <w:sz w:val="24"/>
          <w:szCs w:val="24"/>
        </w:rPr>
        <w:t xml:space="preserve"> denotes </w:t>
      </w:r>
      <w:r w:rsidR="00C41889">
        <w:rPr>
          <w:rFonts w:eastAsia="宋体"/>
          <w:bCs/>
          <w:kern w:val="0"/>
          <w:sz w:val="24"/>
          <w:szCs w:val="24"/>
        </w:rPr>
        <w:t xml:space="preserve">the </w:t>
      </w:r>
      <w:r w:rsidR="009827F6">
        <w:rPr>
          <w:rFonts w:eastAsia="宋体"/>
          <w:bCs/>
          <w:kern w:val="0"/>
          <w:sz w:val="24"/>
          <w:szCs w:val="24"/>
        </w:rPr>
        <w:t>average value of all slope</w:t>
      </w:r>
      <w:r w:rsidR="00C41889">
        <w:rPr>
          <w:rFonts w:eastAsia="宋体"/>
          <w:bCs/>
          <w:kern w:val="0"/>
          <w:sz w:val="24"/>
          <w:szCs w:val="24"/>
        </w:rPr>
        <w:t>s</w:t>
      </w:r>
      <w:r w:rsidR="009827F6">
        <w:rPr>
          <w:rFonts w:eastAsia="宋体"/>
          <w:bCs/>
          <w:kern w:val="0"/>
          <w:sz w:val="24"/>
          <w:szCs w:val="24"/>
        </w:rPr>
        <w:t xml:space="preserve">. Normalized intercept was defined as </w:t>
      </w:r>
      <w:r w:rsidR="009827F6" w:rsidRPr="009827F6">
        <w:rPr>
          <w:rFonts w:eastAsia="宋体"/>
          <w:bCs/>
          <w:kern w:val="0"/>
          <w:position w:val="-13"/>
          <w:sz w:val="24"/>
          <w:szCs w:val="24"/>
        </w:rPr>
        <w:object w:dxaOrig="3215" w:dyaOrig="376" w14:anchorId="7E10C15D">
          <v:shape id="_x0000_i1028" type="#_x0000_t75" style="width:160.35pt;height:19.1pt" o:ole="">
            <v:imagedata r:id="rId21" o:title=""/>
          </v:shape>
          <o:OLEObject Type="Embed" ProgID="Equation.AxMath" ShapeID="_x0000_i1028" DrawAspect="Content" ObjectID="_1696757311" r:id="rId22"/>
        </w:object>
      </w:r>
      <w:r w:rsidR="009827F6">
        <w:rPr>
          <w:rFonts w:eastAsia="宋体"/>
          <w:bCs/>
          <w:kern w:val="0"/>
          <w:sz w:val="24"/>
          <w:szCs w:val="24"/>
        </w:rPr>
        <w:t>, where I represents l</w:t>
      </w:r>
      <w:r w:rsidR="009827F6" w:rsidRPr="009827F6">
        <w:rPr>
          <w:rFonts w:eastAsia="宋体"/>
          <w:bCs/>
          <w:kern w:val="0"/>
          <w:sz w:val="24"/>
          <w:szCs w:val="24"/>
        </w:rPr>
        <w:t xml:space="preserve">inear fitting </w:t>
      </w:r>
      <w:r w:rsidR="009827F6">
        <w:rPr>
          <w:rFonts w:eastAsia="宋体"/>
          <w:bCs/>
          <w:kern w:val="0"/>
          <w:sz w:val="24"/>
          <w:szCs w:val="24"/>
        </w:rPr>
        <w:t>intercept of IOP response from e</w:t>
      </w:r>
      <w:r w:rsidR="007E5A2B">
        <w:rPr>
          <w:rFonts w:eastAsia="宋体"/>
          <w:bCs/>
          <w:kern w:val="0"/>
          <w:sz w:val="24"/>
          <w:szCs w:val="24"/>
        </w:rPr>
        <w:t>a</w:t>
      </w:r>
      <w:r w:rsidR="009827F6">
        <w:rPr>
          <w:rFonts w:eastAsia="宋体"/>
          <w:bCs/>
          <w:kern w:val="0"/>
          <w:sz w:val="24"/>
          <w:szCs w:val="24"/>
        </w:rPr>
        <w:t xml:space="preserve">ch sensor, </w:t>
      </w:r>
      <w:proofErr w:type="spellStart"/>
      <w:r w:rsidR="009827F6">
        <w:rPr>
          <w:rFonts w:eastAsia="宋体"/>
          <w:bCs/>
          <w:kern w:val="0"/>
          <w:sz w:val="24"/>
          <w:szCs w:val="24"/>
        </w:rPr>
        <w:t>I</w:t>
      </w:r>
      <w:r w:rsidR="009827F6">
        <w:rPr>
          <w:rFonts w:eastAsia="宋体"/>
          <w:bCs/>
          <w:kern w:val="0"/>
          <w:sz w:val="24"/>
          <w:szCs w:val="24"/>
          <w:vertAlign w:val="subscript"/>
        </w:rPr>
        <w:t>Avg</w:t>
      </w:r>
      <w:proofErr w:type="spellEnd"/>
      <w:r w:rsidR="009827F6">
        <w:rPr>
          <w:rFonts w:eastAsia="宋体"/>
          <w:bCs/>
          <w:kern w:val="0"/>
          <w:sz w:val="24"/>
          <w:szCs w:val="24"/>
        </w:rPr>
        <w:t xml:space="preserve"> denotes average value of all intercept. Normalized R-Square was defined as </w:t>
      </w:r>
      <w:r w:rsidR="009827F6" w:rsidRPr="009827F6">
        <w:rPr>
          <w:rFonts w:eastAsia="宋体"/>
          <w:bCs/>
          <w:kern w:val="0"/>
          <w:position w:val="-13"/>
          <w:sz w:val="24"/>
          <w:szCs w:val="24"/>
        </w:rPr>
        <w:object w:dxaOrig="3664" w:dyaOrig="376" w14:anchorId="617E72EB">
          <v:shape id="_x0000_i1029" type="#_x0000_t75" style="width:183.8pt;height:19.1pt" o:ole="">
            <v:imagedata r:id="rId23" o:title=""/>
          </v:shape>
          <o:OLEObject Type="Embed" ProgID="Equation.AxMath" ShapeID="_x0000_i1029" DrawAspect="Content" ObjectID="_1696757312" r:id="rId24"/>
        </w:object>
      </w:r>
      <w:r w:rsidR="009827F6">
        <w:rPr>
          <w:rFonts w:eastAsia="宋体"/>
          <w:bCs/>
          <w:kern w:val="0"/>
          <w:sz w:val="24"/>
          <w:szCs w:val="24"/>
        </w:rPr>
        <w:t>,</w:t>
      </w:r>
      <w:r w:rsidR="00C04C6D">
        <w:rPr>
          <w:rFonts w:eastAsia="宋体"/>
          <w:bCs/>
          <w:kern w:val="0"/>
          <w:sz w:val="24"/>
          <w:szCs w:val="24"/>
        </w:rPr>
        <w:t xml:space="preserve"> </w:t>
      </w:r>
      <w:r w:rsidR="009827F6">
        <w:rPr>
          <w:rFonts w:eastAsia="宋体"/>
          <w:bCs/>
          <w:kern w:val="0"/>
          <w:sz w:val="24"/>
          <w:szCs w:val="24"/>
        </w:rPr>
        <w:t>where R represents l</w:t>
      </w:r>
      <w:r w:rsidR="009827F6" w:rsidRPr="009827F6">
        <w:rPr>
          <w:rFonts w:eastAsia="宋体"/>
          <w:bCs/>
          <w:kern w:val="0"/>
          <w:sz w:val="24"/>
          <w:szCs w:val="24"/>
        </w:rPr>
        <w:t xml:space="preserve">inear fitting </w:t>
      </w:r>
      <w:r w:rsidR="009827F6">
        <w:rPr>
          <w:rFonts w:eastAsia="宋体"/>
          <w:bCs/>
          <w:kern w:val="0"/>
          <w:sz w:val="24"/>
          <w:szCs w:val="24"/>
        </w:rPr>
        <w:t>R-Square of IOP response from e</w:t>
      </w:r>
      <w:r w:rsidR="007E5A2B">
        <w:rPr>
          <w:rFonts w:eastAsia="宋体"/>
          <w:bCs/>
          <w:kern w:val="0"/>
          <w:sz w:val="24"/>
          <w:szCs w:val="24"/>
        </w:rPr>
        <w:t>a</w:t>
      </w:r>
      <w:r w:rsidR="009827F6">
        <w:rPr>
          <w:rFonts w:eastAsia="宋体"/>
          <w:bCs/>
          <w:kern w:val="0"/>
          <w:sz w:val="24"/>
          <w:szCs w:val="24"/>
        </w:rPr>
        <w:t xml:space="preserve">ch sensor, </w:t>
      </w:r>
      <w:proofErr w:type="spellStart"/>
      <w:r w:rsidR="00BD3EE7">
        <w:rPr>
          <w:rFonts w:eastAsia="宋体"/>
          <w:bCs/>
          <w:kern w:val="0"/>
          <w:sz w:val="24"/>
          <w:szCs w:val="24"/>
        </w:rPr>
        <w:t>R</w:t>
      </w:r>
      <w:r w:rsidR="009827F6">
        <w:rPr>
          <w:rFonts w:eastAsia="宋体"/>
          <w:bCs/>
          <w:kern w:val="0"/>
          <w:sz w:val="24"/>
          <w:szCs w:val="24"/>
          <w:vertAlign w:val="subscript"/>
        </w:rPr>
        <w:t>Avg</w:t>
      </w:r>
      <w:proofErr w:type="spellEnd"/>
      <w:r w:rsidR="009827F6">
        <w:rPr>
          <w:rFonts w:eastAsia="宋体"/>
          <w:bCs/>
          <w:kern w:val="0"/>
          <w:sz w:val="24"/>
          <w:szCs w:val="24"/>
        </w:rPr>
        <w:t xml:space="preserve"> denotes average value of all </w:t>
      </w:r>
      <w:r w:rsidR="00BD3EE7">
        <w:rPr>
          <w:rFonts w:eastAsia="宋体"/>
          <w:bCs/>
          <w:kern w:val="0"/>
          <w:sz w:val="24"/>
          <w:szCs w:val="24"/>
        </w:rPr>
        <w:t>R-Square</w:t>
      </w:r>
      <w:r w:rsidR="009827F6">
        <w:rPr>
          <w:rFonts w:eastAsia="宋体"/>
          <w:bCs/>
          <w:kern w:val="0"/>
          <w:sz w:val="24"/>
          <w:szCs w:val="24"/>
        </w:rPr>
        <w:t>.</w:t>
      </w:r>
      <w:r w:rsidR="000956A9">
        <w:rPr>
          <w:rFonts w:eastAsia="宋体"/>
          <w:bCs/>
          <w:kern w:val="0"/>
          <w:sz w:val="24"/>
          <w:szCs w:val="24"/>
        </w:rPr>
        <w:t xml:space="preserve"> These results show</w:t>
      </w:r>
      <w:r w:rsidR="00C41889">
        <w:rPr>
          <w:rFonts w:eastAsia="宋体"/>
          <w:bCs/>
          <w:kern w:val="0"/>
          <w:sz w:val="24"/>
          <w:szCs w:val="24"/>
        </w:rPr>
        <w:t>ed</w:t>
      </w:r>
      <w:r w:rsidR="000956A9">
        <w:rPr>
          <w:rFonts w:eastAsia="宋体"/>
          <w:bCs/>
          <w:kern w:val="0"/>
          <w:sz w:val="24"/>
          <w:szCs w:val="24"/>
        </w:rPr>
        <w:t xml:space="preserve"> that </w:t>
      </w:r>
      <w:r w:rsidR="000956A9">
        <w:rPr>
          <w:rFonts w:hAnsi="Microsoft YaHei UI"/>
          <w:sz w:val="24"/>
          <w:szCs w:val="24"/>
        </w:rPr>
        <w:t>the linear relations of all the six devices overlapped well (</w:t>
      </w:r>
      <w:r w:rsidR="002E5B64" w:rsidRPr="00FE30E0">
        <w:rPr>
          <w:rFonts w:hAnsi="Microsoft YaHei UI"/>
          <w:sz w:val="24"/>
          <w:szCs w:val="24"/>
        </w:rPr>
        <w:t>va</w:t>
      </w:r>
      <w:r w:rsidR="002E5B64" w:rsidRPr="00184B40">
        <w:rPr>
          <w:rFonts w:hAnsi="Microsoft YaHei UI"/>
          <w:sz w:val="24"/>
          <w:szCs w:val="24"/>
        </w:rPr>
        <w:t>r</w:t>
      </w:r>
      <w:r w:rsidR="002E5B64" w:rsidRPr="00FE30E0">
        <w:rPr>
          <w:rFonts w:hAnsi="Microsoft YaHei UI"/>
          <w:sz w:val="24"/>
          <w:szCs w:val="24"/>
        </w:rPr>
        <w:t>iation</w:t>
      </w:r>
      <w:r w:rsidR="002E5B64">
        <w:rPr>
          <w:rFonts w:hAnsi="Microsoft YaHei UI"/>
          <w:sz w:val="24"/>
          <w:szCs w:val="24"/>
        </w:rPr>
        <w:t xml:space="preserve">s of the </w:t>
      </w:r>
      <w:r w:rsidR="000956A9">
        <w:rPr>
          <w:rFonts w:hAnsi="Microsoft YaHei UI"/>
          <w:sz w:val="24"/>
          <w:szCs w:val="24"/>
        </w:rPr>
        <w:t xml:space="preserve">normalized </w:t>
      </w:r>
      <w:r w:rsidR="000956A9" w:rsidRPr="00FE30E0">
        <w:rPr>
          <w:rFonts w:hAnsi="Microsoft YaHei UI"/>
          <w:sz w:val="24"/>
          <w:szCs w:val="24"/>
        </w:rPr>
        <w:t>slope</w:t>
      </w:r>
      <w:r w:rsidR="000956A9">
        <w:rPr>
          <w:rFonts w:hAnsi="Microsoft YaHei UI"/>
          <w:sz w:val="24"/>
          <w:szCs w:val="24"/>
        </w:rPr>
        <w:t xml:space="preserve">, </w:t>
      </w:r>
      <w:r w:rsidR="000956A9">
        <w:rPr>
          <w:rFonts w:eastAsia="宋体"/>
          <w:bCs/>
          <w:kern w:val="0"/>
          <w:sz w:val="24"/>
          <w:szCs w:val="24"/>
        </w:rPr>
        <w:t>intercept, and R-Square</w:t>
      </w:r>
      <w:r w:rsidR="000956A9" w:rsidRPr="00FE30E0">
        <w:rPr>
          <w:rFonts w:hAnsi="Microsoft YaHei UI"/>
          <w:sz w:val="24"/>
          <w:szCs w:val="24"/>
        </w:rPr>
        <w:t xml:space="preserve"> </w:t>
      </w:r>
      <w:r w:rsidR="002E5B64">
        <w:rPr>
          <w:rFonts w:hAnsi="Microsoft YaHei UI"/>
          <w:sz w:val="24"/>
          <w:szCs w:val="24"/>
        </w:rPr>
        <w:t xml:space="preserve">were </w:t>
      </w:r>
      <w:r w:rsidR="000956A9" w:rsidRPr="00FE30E0">
        <w:rPr>
          <w:rFonts w:hAnsi="Microsoft YaHei UI"/>
          <w:sz w:val="24"/>
          <w:szCs w:val="24"/>
        </w:rPr>
        <w:t>&lt;15%</w:t>
      </w:r>
      <w:r w:rsidR="000956A9">
        <w:rPr>
          <w:rFonts w:hAnsi="Microsoft YaHei UI"/>
          <w:sz w:val="24"/>
          <w:szCs w:val="24"/>
        </w:rPr>
        <w:t xml:space="preserve">, </w:t>
      </w:r>
      <w:r w:rsidR="002E5B64">
        <w:rPr>
          <w:rFonts w:hAnsi="Microsoft YaHei UI"/>
          <w:sz w:val="24"/>
          <w:szCs w:val="24"/>
        </w:rPr>
        <w:t>&lt;</w:t>
      </w:r>
      <w:r w:rsidR="00897CDF">
        <w:rPr>
          <w:rFonts w:hAnsi="Microsoft YaHei UI"/>
          <w:sz w:val="24"/>
          <w:szCs w:val="24"/>
        </w:rPr>
        <w:t xml:space="preserve">0.25%, and </w:t>
      </w:r>
      <w:r w:rsidR="002E5B64">
        <w:rPr>
          <w:rFonts w:hAnsi="Microsoft YaHei UI"/>
          <w:sz w:val="24"/>
          <w:szCs w:val="24"/>
        </w:rPr>
        <w:t>&lt;</w:t>
      </w:r>
      <w:r w:rsidR="00897CDF">
        <w:rPr>
          <w:rFonts w:hAnsi="Microsoft YaHei UI"/>
          <w:sz w:val="24"/>
          <w:szCs w:val="24"/>
        </w:rPr>
        <w:t>2%, respectively</w:t>
      </w:r>
      <w:r w:rsidR="000956A9" w:rsidRPr="00FE30E0">
        <w:rPr>
          <w:rFonts w:hAnsi="Microsoft YaHei UI"/>
          <w:sz w:val="24"/>
          <w:szCs w:val="24"/>
        </w:rPr>
        <w:t>)</w:t>
      </w:r>
      <w:r w:rsidR="000956A9">
        <w:rPr>
          <w:rFonts w:hAnsi="Microsoft YaHei UI"/>
          <w:sz w:val="24"/>
          <w:szCs w:val="24"/>
        </w:rPr>
        <w:t xml:space="preserve"> with each other, indicating the reliability and repeatability of the fabricated device using our design. </w:t>
      </w:r>
    </w:p>
    <w:p w14:paraId="419F4C74" w14:textId="08A8EE85" w:rsidR="00BE0F3F" w:rsidRPr="000956A9" w:rsidRDefault="00BE0F3F" w:rsidP="00BD15B0">
      <w:pPr>
        <w:widowControl/>
        <w:spacing w:after="120" w:line="360" w:lineRule="auto"/>
        <w:rPr>
          <w:rFonts w:eastAsia="宋体"/>
          <w:bCs/>
          <w:kern w:val="0"/>
          <w:sz w:val="24"/>
          <w:szCs w:val="24"/>
        </w:rPr>
      </w:pPr>
    </w:p>
    <w:p w14:paraId="2F1753ED" w14:textId="31F6CA59" w:rsidR="00BD15B0" w:rsidRDefault="00BD15B0" w:rsidP="00BD15B0">
      <w:pPr>
        <w:widowControl/>
        <w:spacing w:after="120" w:line="360" w:lineRule="auto"/>
        <w:jc w:val="left"/>
        <w:rPr>
          <w:rFonts w:eastAsia="宋体"/>
          <w:bCs/>
          <w:kern w:val="0"/>
          <w:sz w:val="24"/>
          <w:szCs w:val="24"/>
        </w:rPr>
      </w:pPr>
    </w:p>
    <w:p w14:paraId="63BD897A" w14:textId="597C0186" w:rsidR="00C157D3" w:rsidRDefault="00C157D3" w:rsidP="00BD15B0">
      <w:pPr>
        <w:widowControl/>
        <w:spacing w:after="120" w:line="360" w:lineRule="auto"/>
        <w:jc w:val="left"/>
        <w:rPr>
          <w:rFonts w:eastAsia="宋体"/>
          <w:bCs/>
          <w:kern w:val="0"/>
          <w:sz w:val="24"/>
          <w:szCs w:val="24"/>
        </w:rPr>
      </w:pPr>
      <w:r w:rsidRPr="00C157D3">
        <w:rPr>
          <w:rFonts w:eastAsia="宋体"/>
          <w:bCs/>
          <w:noProof/>
          <w:kern w:val="0"/>
          <w:sz w:val="24"/>
          <w:szCs w:val="24"/>
        </w:rPr>
        <w:drawing>
          <wp:inline distT="0" distB="0" distL="0" distR="0" wp14:anchorId="60D8ED2A" wp14:editId="0A474882">
            <wp:extent cx="5274310" cy="402399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4023995"/>
                    </a:xfrm>
                    <a:prstGeom prst="rect">
                      <a:avLst/>
                    </a:prstGeom>
                  </pic:spPr>
                </pic:pic>
              </a:graphicData>
            </a:graphic>
          </wp:inline>
        </w:drawing>
      </w:r>
    </w:p>
    <w:p w14:paraId="67C80796" w14:textId="10CBE9F2" w:rsidR="00007FD5" w:rsidRDefault="00C157D3" w:rsidP="007905AA">
      <w:pPr>
        <w:widowControl/>
        <w:spacing w:after="120" w:line="360" w:lineRule="auto"/>
        <w:rPr>
          <w:sz w:val="24"/>
          <w:szCs w:val="24"/>
        </w:rPr>
      </w:pPr>
      <w:r w:rsidRPr="008E4F15">
        <w:rPr>
          <w:rFonts w:eastAsia="宋体"/>
          <w:b/>
          <w:kern w:val="0"/>
          <w:sz w:val="24"/>
          <w:szCs w:val="24"/>
        </w:rPr>
        <w:t>Figure S</w:t>
      </w:r>
      <w:r w:rsidR="00E142AA">
        <w:rPr>
          <w:rFonts w:eastAsia="宋体"/>
          <w:b/>
          <w:kern w:val="0"/>
          <w:sz w:val="24"/>
          <w:szCs w:val="24"/>
        </w:rPr>
        <w:t>4</w:t>
      </w:r>
      <w:r>
        <w:rPr>
          <w:rFonts w:eastAsia="宋体"/>
          <w:b/>
          <w:kern w:val="0"/>
          <w:sz w:val="24"/>
          <w:szCs w:val="24"/>
        </w:rPr>
        <w:t>.4</w:t>
      </w:r>
      <w:r>
        <w:rPr>
          <w:rFonts w:eastAsia="宋体"/>
          <w:bCs/>
          <w:kern w:val="0"/>
          <w:sz w:val="24"/>
          <w:szCs w:val="24"/>
        </w:rPr>
        <w:t xml:space="preserve"> </w:t>
      </w:r>
      <w:r w:rsidRPr="008E4F15">
        <w:rPr>
          <w:rFonts w:eastAsia="宋体"/>
          <w:bCs/>
          <w:kern w:val="0"/>
          <w:sz w:val="24"/>
          <w:szCs w:val="24"/>
        </w:rPr>
        <w:t xml:space="preserve">The detailed reflection spectra </w:t>
      </w:r>
      <w:r w:rsidRPr="00A915E9">
        <w:rPr>
          <w:sz w:val="24"/>
          <w:szCs w:val="24"/>
        </w:rPr>
        <w:t xml:space="preserve">recorded </w:t>
      </w:r>
      <w:r>
        <w:rPr>
          <w:sz w:val="24"/>
          <w:szCs w:val="24"/>
        </w:rPr>
        <w:t xml:space="preserve">during the continuous </w:t>
      </w:r>
      <w:r w:rsidR="007905AA">
        <w:rPr>
          <w:rFonts w:hint="eastAsia"/>
          <w:sz w:val="24"/>
          <w:szCs w:val="24"/>
        </w:rPr>
        <w:t>monitor</w:t>
      </w:r>
      <w:r>
        <w:rPr>
          <w:sz w:val="24"/>
          <w:szCs w:val="24"/>
        </w:rPr>
        <w:t>ing of IOP via WTCL</w:t>
      </w:r>
      <w:r w:rsidRPr="0098595E">
        <w:rPr>
          <w:sz w:val="24"/>
          <w:szCs w:val="24"/>
        </w:rPr>
        <w:t>.</w:t>
      </w:r>
      <w:r w:rsidR="00007FD5">
        <w:rPr>
          <w:sz w:val="24"/>
          <w:szCs w:val="24"/>
        </w:rPr>
        <w:t xml:space="preserve"> During the experiment process, </w:t>
      </w:r>
      <w:r w:rsidR="00007FD5" w:rsidRPr="005C2AE0">
        <w:rPr>
          <w:sz w:val="24"/>
          <w:szCs w:val="24"/>
        </w:rPr>
        <w:t xml:space="preserve">saline solution </w:t>
      </w:r>
      <w:r w:rsidR="00007FD5">
        <w:rPr>
          <w:sz w:val="24"/>
          <w:szCs w:val="24"/>
        </w:rPr>
        <w:t>was injected into t</w:t>
      </w:r>
      <w:r w:rsidR="00007FD5" w:rsidRPr="005C2AE0">
        <w:rPr>
          <w:sz w:val="24"/>
          <w:szCs w:val="24"/>
        </w:rPr>
        <w:t>he</w:t>
      </w:r>
      <w:r w:rsidR="00007FD5">
        <w:rPr>
          <w:sz w:val="24"/>
          <w:szCs w:val="24"/>
        </w:rPr>
        <w:t xml:space="preserve"> </w:t>
      </w:r>
      <w:r w:rsidR="00007FD5">
        <w:rPr>
          <w:sz w:val="24"/>
          <w:szCs w:val="24"/>
        </w:rPr>
        <w:lastRenderedPageBreak/>
        <w:t>anterior chamber of</w:t>
      </w:r>
      <w:r w:rsidR="00007FD5" w:rsidRPr="005C2AE0">
        <w:rPr>
          <w:sz w:val="24"/>
          <w:szCs w:val="24"/>
        </w:rPr>
        <w:t xml:space="preserve"> porcine eye </w:t>
      </w:r>
      <w:r w:rsidR="00007FD5">
        <w:rPr>
          <w:sz w:val="24"/>
          <w:szCs w:val="24"/>
        </w:rPr>
        <w:t xml:space="preserve">to elevate the IOP from 4.5 mmHg to 30 mmHg. Then, the pressure </w:t>
      </w:r>
      <w:r w:rsidR="00007FD5" w:rsidRPr="00C74E01">
        <w:rPr>
          <w:sz w:val="24"/>
          <w:szCs w:val="24"/>
        </w:rPr>
        <w:t>decreases down to</w:t>
      </w:r>
      <w:r w:rsidR="00007FD5">
        <w:rPr>
          <w:sz w:val="24"/>
          <w:szCs w:val="24"/>
        </w:rPr>
        <w:t xml:space="preserve"> 13 mmHg with the continuous leaking of solution from eyeball. Sequentially, </w:t>
      </w:r>
      <w:r w:rsidR="00007FD5" w:rsidRPr="005C2AE0">
        <w:rPr>
          <w:sz w:val="24"/>
          <w:szCs w:val="24"/>
        </w:rPr>
        <w:t>saline</w:t>
      </w:r>
      <w:r w:rsidR="00007FD5">
        <w:rPr>
          <w:sz w:val="24"/>
          <w:szCs w:val="24"/>
        </w:rPr>
        <w:t xml:space="preserve"> </w:t>
      </w:r>
      <w:r w:rsidR="00007FD5" w:rsidRPr="002510FA">
        <w:rPr>
          <w:sz w:val="24"/>
          <w:szCs w:val="24"/>
        </w:rPr>
        <w:t>was filled into</w:t>
      </w:r>
      <w:r w:rsidR="00007FD5">
        <w:rPr>
          <w:sz w:val="24"/>
          <w:szCs w:val="24"/>
        </w:rPr>
        <w:t xml:space="preserve"> eyeball to raise the pressure again. The corresponding </w:t>
      </w:r>
      <w:r w:rsidR="00C155EE" w:rsidRPr="008E4F15">
        <w:rPr>
          <w:rFonts w:eastAsia="宋体"/>
          <w:bCs/>
          <w:kern w:val="0"/>
          <w:sz w:val="24"/>
          <w:szCs w:val="24"/>
        </w:rPr>
        <w:t>reflection spectra</w:t>
      </w:r>
      <w:r w:rsidR="00C155EE">
        <w:rPr>
          <w:sz w:val="24"/>
          <w:szCs w:val="24"/>
        </w:rPr>
        <w:t xml:space="preserve"> </w:t>
      </w:r>
      <w:r w:rsidR="004722A9">
        <w:rPr>
          <w:sz w:val="24"/>
          <w:szCs w:val="24"/>
        </w:rPr>
        <w:t xml:space="preserve">in these four phases involving IOP elevation and decreasing </w:t>
      </w:r>
      <w:r w:rsidR="00C155EE">
        <w:rPr>
          <w:sz w:val="24"/>
          <w:szCs w:val="24"/>
        </w:rPr>
        <w:t>collected wirelessly</w:t>
      </w:r>
      <w:r w:rsidR="00897CDF">
        <w:rPr>
          <w:sz w:val="24"/>
          <w:szCs w:val="24"/>
        </w:rPr>
        <w:t>.</w:t>
      </w:r>
    </w:p>
    <w:p w14:paraId="5DA8FB45" w14:textId="77777777" w:rsidR="00C155EE" w:rsidRPr="00007FD5" w:rsidRDefault="00C155EE" w:rsidP="006E6B02">
      <w:pPr>
        <w:widowControl/>
        <w:spacing w:after="120" w:line="360" w:lineRule="auto"/>
        <w:rPr>
          <w:sz w:val="24"/>
          <w:szCs w:val="24"/>
        </w:rPr>
      </w:pPr>
    </w:p>
    <w:p w14:paraId="30F4ABBB" w14:textId="6989B733" w:rsidR="00FA410D" w:rsidRDefault="00603E7C" w:rsidP="00C157D3">
      <w:pPr>
        <w:widowControl/>
        <w:spacing w:after="120" w:line="360" w:lineRule="auto"/>
        <w:jc w:val="left"/>
        <w:rPr>
          <w:sz w:val="24"/>
          <w:szCs w:val="24"/>
        </w:rPr>
      </w:pPr>
      <w:r w:rsidRPr="00603E7C">
        <w:t xml:space="preserve"> </w:t>
      </w:r>
      <w:r>
        <w:rPr>
          <w:noProof/>
        </w:rPr>
        <w:drawing>
          <wp:inline distT="0" distB="0" distL="0" distR="0" wp14:anchorId="28921DD7" wp14:editId="538B1267">
            <wp:extent cx="5274310" cy="1331595"/>
            <wp:effectExtent l="0" t="0" r="2540" b="190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1331595"/>
                    </a:xfrm>
                    <a:prstGeom prst="rect">
                      <a:avLst/>
                    </a:prstGeom>
                    <a:noFill/>
                    <a:ln>
                      <a:noFill/>
                    </a:ln>
                  </pic:spPr>
                </pic:pic>
              </a:graphicData>
            </a:graphic>
          </wp:inline>
        </w:drawing>
      </w:r>
    </w:p>
    <w:p w14:paraId="0C10C1AB" w14:textId="566E8ECE" w:rsidR="00321EDB" w:rsidRDefault="00FA410D" w:rsidP="00FC2C06">
      <w:pPr>
        <w:widowControl/>
        <w:spacing w:after="120" w:line="360" w:lineRule="auto"/>
        <w:rPr>
          <w:sz w:val="24"/>
          <w:szCs w:val="24"/>
        </w:rPr>
      </w:pPr>
      <w:r w:rsidRPr="0098595E">
        <w:rPr>
          <w:b/>
          <w:sz w:val="24"/>
          <w:szCs w:val="24"/>
        </w:rPr>
        <w:t>Figure S</w:t>
      </w:r>
      <w:r w:rsidR="00E142AA">
        <w:rPr>
          <w:b/>
          <w:sz w:val="24"/>
          <w:szCs w:val="24"/>
        </w:rPr>
        <w:t>4</w:t>
      </w:r>
      <w:r>
        <w:rPr>
          <w:b/>
          <w:sz w:val="24"/>
          <w:szCs w:val="24"/>
        </w:rPr>
        <w:t>.5</w:t>
      </w:r>
      <w:r w:rsidRPr="0098595E">
        <w:rPr>
          <w:b/>
          <w:sz w:val="24"/>
          <w:szCs w:val="24"/>
        </w:rPr>
        <w:t xml:space="preserve"> </w:t>
      </w:r>
      <w:r w:rsidRPr="0098595E">
        <w:rPr>
          <w:sz w:val="24"/>
          <w:szCs w:val="24"/>
        </w:rPr>
        <w:t xml:space="preserve">Illustration and analysis of the </w:t>
      </w:r>
      <w:r>
        <w:rPr>
          <w:sz w:val="24"/>
          <w:szCs w:val="24"/>
        </w:rPr>
        <w:t>wireless IOP</w:t>
      </w:r>
      <w:r w:rsidRPr="0098595E">
        <w:rPr>
          <w:sz w:val="24"/>
          <w:szCs w:val="24"/>
        </w:rPr>
        <w:t xml:space="preserve"> sensing experiment on the </w:t>
      </w:r>
      <w:r w:rsidR="00FE5035" w:rsidRPr="00EB53D8">
        <w:rPr>
          <w:sz w:val="24"/>
          <w:szCs w:val="24"/>
        </w:rPr>
        <w:t>porcine eyeball</w:t>
      </w:r>
      <w:r w:rsidR="00346306">
        <w:rPr>
          <w:sz w:val="24"/>
          <w:szCs w:val="24"/>
        </w:rPr>
        <w:t xml:space="preserve"> during the continuous IOP </w:t>
      </w:r>
      <w:r w:rsidR="00346306">
        <w:rPr>
          <w:rFonts w:hint="eastAsia"/>
          <w:sz w:val="24"/>
          <w:szCs w:val="24"/>
        </w:rPr>
        <w:t>monitor</w:t>
      </w:r>
      <w:r w:rsidR="00346306">
        <w:rPr>
          <w:sz w:val="24"/>
          <w:szCs w:val="24"/>
        </w:rPr>
        <w:t>ing process</w:t>
      </w:r>
      <w:r w:rsidRPr="0098595E">
        <w:rPr>
          <w:sz w:val="24"/>
          <w:szCs w:val="24"/>
        </w:rPr>
        <w:t>.</w:t>
      </w:r>
      <w:r w:rsidR="00FE5035">
        <w:rPr>
          <w:sz w:val="24"/>
          <w:szCs w:val="24"/>
        </w:rPr>
        <w:t xml:space="preserve"> (a) Wireless recorded resonant frequency of IOP sensing module</w:t>
      </w:r>
      <w:r w:rsidR="004722A9">
        <w:rPr>
          <w:sz w:val="24"/>
          <w:szCs w:val="24"/>
        </w:rPr>
        <w:t xml:space="preserve"> during the continuous IOP </w:t>
      </w:r>
      <w:r w:rsidR="004722A9">
        <w:rPr>
          <w:rFonts w:hint="eastAsia"/>
          <w:sz w:val="24"/>
          <w:szCs w:val="24"/>
        </w:rPr>
        <w:t>monitor</w:t>
      </w:r>
      <w:r w:rsidR="004722A9">
        <w:rPr>
          <w:sz w:val="24"/>
          <w:szCs w:val="24"/>
        </w:rPr>
        <w:t>ing</w:t>
      </w:r>
      <w:r w:rsidR="00FE5035">
        <w:rPr>
          <w:sz w:val="24"/>
          <w:szCs w:val="24"/>
        </w:rPr>
        <w:t xml:space="preserve">. </w:t>
      </w:r>
      <w:r w:rsidR="001950C3">
        <w:rPr>
          <w:sz w:val="24"/>
          <w:szCs w:val="24"/>
        </w:rPr>
        <w:t>In</w:t>
      </w:r>
      <w:r w:rsidR="00346306">
        <w:rPr>
          <w:sz w:val="24"/>
          <w:szCs w:val="24"/>
        </w:rPr>
        <w:t xml:space="preserve"> the experiment process, </w:t>
      </w:r>
      <w:r w:rsidR="00346306" w:rsidRPr="005C2AE0">
        <w:rPr>
          <w:sz w:val="24"/>
          <w:szCs w:val="24"/>
        </w:rPr>
        <w:t xml:space="preserve">saline solution </w:t>
      </w:r>
      <w:r w:rsidR="00346306">
        <w:rPr>
          <w:sz w:val="24"/>
          <w:szCs w:val="24"/>
        </w:rPr>
        <w:t xml:space="preserve">was </w:t>
      </w:r>
      <w:r w:rsidR="00346306" w:rsidRPr="00346306">
        <w:rPr>
          <w:sz w:val="24"/>
          <w:szCs w:val="24"/>
        </w:rPr>
        <w:t>intermittently</w:t>
      </w:r>
      <w:r w:rsidR="00346306">
        <w:rPr>
          <w:sz w:val="24"/>
          <w:szCs w:val="24"/>
        </w:rPr>
        <w:t xml:space="preserve"> injected into t</w:t>
      </w:r>
      <w:r w:rsidR="00346306" w:rsidRPr="005C2AE0">
        <w:rPr>
          <w:sz w:val="24"/>
          <w:szCs w:val="24"/>
        </w:rPr>
        <w:t>he</w:t>
      </w:r>
      <w:r w:rsidR="00346306">
        <w:rPr>
          <w:sz w:val="24"/>
          <w:szCs w:val="24"/>
        </w:rPr>
        <w:t xml:space="preserve"> anterior chamber of</w:t>
      </w:r>
      <w:r w:rsidR="00346306" w:rsidRPr="005C2AE0">
        <w:rPr>
          <w:sz w:val="24"/>
          <w:szCs w:val="24"/>
        </w:rPr>
        <w:t xml:space="preserve"> porcine eye </w:t>
      </w:r>
      <w:r w:rsidR="00346306">
        <w:rPr>
          <w:sz w:val="24"/>
          <w:szCs w:val="24"/>
        </w:rPr>
        <w:t>to induce IOP fluctuations. Meanwhile, IOP reading coil of integrated antenna could recorded the changes of resonant frequency wirelessly</w:t>
      </w:r>
      <w:r w:rsidR="00AF3324">
        <w:rPr>
          <w:sz w:val="24"/>
          <w:szCs w:val="24"/>
        </w:rPr>
        <w:t xml:space="preserve"> by</w:t>
      </w:r>
      <w:r w:rsidR="00346306">
        <w:rPr>
          <w:sz w:val="24"/>
          <w:szCs w:val="24"/>
        </w:rPr>
        <w:t xml:space="preserve"> WTCL worn on the in vitro eye</w:t>
      </w:r>
      <w:r w:rsidR="00AF3324">
        <w:rPr>
          <w:sz w:val="24"/>
          <w:szCs w:val="24"/>
        </w:rPr>
        <w:t>.</w:t>
      </w:r>
      <w:r w:rsidR="001950C3">
        <w:rPr>
          <w:sz w:val="24"/>
          <w:szCs w:val="24"/>
        </w:rPr>
        <w:t xml:space="preserve"> In addition, commercial pressure gauge </w:t>
      </w:r>
      <w:r w:rsidR="001950C3">
        <w:rPr>
          <w:rFonts w:eastAsia="宋体"/>
          <w:kern w:val="0"/>
          <w:sz w:val="24"/>
          <w:szCs w:val="24"/>
        </w:rPr>
        <w:t>was connected to the anterior chamber by a d</w:t>
      </w:r>
      <w:r w:rsidR="001950C3" w:rsidRPr="007C6F69">
        <w:rPr>
          <w:rFonts w:eastAsia="宋体"/>
          <w:kern w:val="0"/>
          <w:sz w:val="24"/>
          <w:szCs w:val="24"/>
        </w:rPr>
        <w:t>isposable intravenous infusion needle</w:t>
      </w:r>
      <w:r w:rsidR="001950C3">
        <w:rPr>
          <w:rFonts w:eastAsia="宋体"/>
          <w:kern w:val="0"/>
          <w:sz w:val="24"/>
          <w:szCs w:val="24"/>
        </w:rPr>
        <w:t xml:space="preserve"> </w:t>
      </w:r>
      <w:r w:rsidR="001950C3" w:rsidRPr="001A7790">
        <w:rPr>
          <w:rFonts w:eastAsia="宋体"/>
          <w:kern w:val="0"/>
          <w:sz w:val="24"/>
          <w:szCs w:val="24"/>
        </w:rPr>
        <w:t xml:space="preserve">to independently </w:t>
      </w:r>
      <w:r w:rsidR="001950C3">
        <w:rPr>
          <w:rFonts w:eastAsia="宋体"/>
          <w:kern w:val="0"/>
          <w:sz w:val="24"/>
          <w:szCs w:val="24"/>
        </w:rPr>
        <w:t>track</w:t>
      </w:r>
      <w:r w:rsidR="001950C3" w:rsidRPr="001A7790">
        <w:rPr>
          <w:rFonts w:eastAsia="宋体"/>
          <w:kern w:val="0"/>
          <w:sz w:val="24"/>
          <w:szCs w:val="24"/>
        </w:rPr>
        <w:t xml:space="preserve"> the</w:t>
      </w:r>
      <w:r w:rsidR="001950C3">
        <w:rPr>
          <w:rFonts w:eastAsia="宋体"/>
          <w:kern w:val="0"/>
          <w:sz w:val="24"/>
          <w:szCs w:val="24"/>
        </w:rPr>
        <w:t xml:space="preserve"> </w:t>
      </w:r>
      <w:r w:rsidR="001950C3">
        <w:rPr>
          <w:sz w:val="24"/>
          <w:szCs w:val="24"/>
        </w:rPr>
        <w:t xml:space="preserve">reference IOP. </w:t>
      </w:r>
      <w:r w:rsidR="00FE5035">
        <w:rPr>
          <w:sz w:val="24"/>
          <w:szCs w:val="24"/>
        </w:rPr>
        <w:t>(b) R</w:t>
      </w:r>
      <w:r w:rsidR="00FE5035" w:rsidRPr="00FE5035">
        <w:rPr>
          <w:sz w:val="24"/>
          <w:szCs w:val="24"/>
        </w:rPr>
        <w:t xml:space="preserve">eference IOP </w:t>
      </w:r>
      <w:r w:rsidR="00CE3A97">
        <w:rPr>
          <w:sz w:val="24"/>
          <w:szCs w:val="24"/>
        </w:rPr>
        <w:t>recorde</w:t>
      </w:r>
      <w:r w:rsidR="00CE3A97" w:rsidRPr="00FE5035">
        <w:rPr>
          <w:sz w:val="24"/>
          <w:szCs w:val="24"/>
        </w:rPr>
        <w:t xml:space="preserve">d </w:t>
      </w:r>
      <w:r w:rsidR="00FE5035" w:rsidRPr="00FE5035">
        <w:rPr>
          <w:sz w:val="24"/>
          <w:szCs w:val="24"/>
        </w:rPr>
        <w:t>by pressure gauge</w:t>
      </w:r>
      <w:r w:rsidR="00FE5035">
        <w:rPr>
          <w:sz w:val="24"/>
          <w:szCs w:val="24"/>
        </w:rPr>
        <w:t xml:space="preserve"> and </w:t>
      </w:r>
      <w:r w:rsidR="00AF3324">
        <w:rPr>
          <w:sz w:val="24"/>
          <w:szCs w:val="24"/>
        </w:rPr>
        <w:t xml:space="preserve">measured </w:t>
      </w:r>
      <w:r w:rsidR="00FE5035">
        <w:rPr>
          <w:sz w:val="24"/>
          <w:szCs w:val="24"/>
        </w:rPr>
        <w:t xml:space="preserve">IOP </w:t>
      </w:r>
      <w:r w:rsidR="00CE3A97">
        <w:rPr>
          <w:sz w:val="24"/>
          <w:szCs w:val="24"/>
        </w:rPr>
        <w:t>calculated from resonant frequency</w:t>
      </w:r>
      <w:r w:rsidR="005822B7">
        <w:rPr>
          <w:sz w:val="24"/>
          <w:szCs w:val="24"/>
        </w:rPr>
        <w:t xml:space="preserve"> during the measurement process</w:t>
      </w:r>
      <w:r w:rsidR="00C41889">
        <w:rPr>
          <w:sz w:val="24"/>
          <w:szCs w:val="24"/>
        </w:rPr>
        <w:t xml:space="preserve"> without calibration</w:t>
      </w:r>
      <w:r w:rsidR="00FC2C06">
        <w:rPr>
          <w:sz w:val="24"/>
          <w:szCs w:val="24"/>
        </w:rPr>
        <w:t xml:space="preserve">. (c) </w:t>
      </w:r>
      <w:r w:rsidR="00321EDB">
        <w:rPr>
          <w:sz w:val="24"/>
          <w:szCs w:val="24"/>
        </w:rPr>
        <w:t>Measured IOP after calibration. Reference IOP was also shown as a control group. In th</w:t>
      </w:r>
      <w:r w:rsidR="00E36C1A">
        <w:rPr>
          <w:sz w:val="24"/>
          <w:szCs w:val="24"/>
        </w:rPr>
        <w:t>e</w:t>
      </w:r>
      <w:r w:rsidR="00321EDB">
        <w:rPr>
          <w:sz w:val="24"/>
          <w:szCs w:val="24"/>
        </w:rPr>
        <w:t xml:space="preserve"> calibration process, the measured IOP calculated from resonant frequency was </w:t>
      </w:r>
      <w:r w:rsidR="00321EDB" w:rsidRPr="0098595E">
        <w:rPr>
          <w:sz w:val="24"/>
          <w:szCs w:val="24"/>
        </w:rPr>
        <w:t>calibrated to the</w:t>
      </w:r>
      <w:r w:rsidR="00321EDB">
        <w:rPr>
          <w:sz w:val="24"/>
          <w:szCs w:val="24"/>
        </w:rPr>
        <w:t xml:space="preserve"> reference IOP </w:t>
      </w:r>
      <w:r w:rsidR="00321EDB" w:rsidRPr="0098595E">
        <w:rPr>
          <w:sz w:val="24"/>
          <w:szCs w:val="24"/>
        </w:rPr>
        <w:t xml:space="preserve">(indicated with </w:t>
      </w:r>
      <w:r w:rsidR="00321EDB">
        <w:rPr>
          <w:sz w:val="24"/>
          <w:szCs w:val="24"/>
        </w:rPr>
        <w:t xml:space="preserve">blue </w:t>
      </w:r>
      <w:r w:rsidR="00321EDB" w:rsidRPr="0098595E">
        <w:rPr>
          <w:sz w:val="24"/>
          <w:szCs w:val="24"/>
        </w:rPr>
        <w:t>asterisk)</w:t>
      </w:r>
      <w:r w:rsidR="00321EDB">
        <w:rPr>
          <w:sz w:val="24"/>
          <w:szCs w:val="24"/>
        </w:rPr>
        <w:t xml:space="preserve">. </w:t>
      </w:r>
      <w:r w:rsidR="0027251E">
        <w:rPr>
          <w:sz w:val="24"/>
          <w:szCs w:val="24"/>
        </w:rPr>
        <w:t xml:space="preserve">Specifically, </w:t>
      </w:r>
      <w:r w:rsidR="00E65B38">
        <w:rPr>
          <w:sz w:val="24"/>
          <w:szCs w:val="24"/>
        </w:rPr>
        <w:t xml:space="preserve">the </w:t>
      </w:r>
      <w:r w:rsidR="0027251E">
        <w:rPr>
          <w:sz w:val="24"/>
          <w:szCs w:val="24"/>
        </w:rPr>
        <w:t xml:space="preserve">measured IOP were </w:t>
      </w:r>
      <w:r w:rsidR="00DA59F7">
        <w:rPr>
          <w:sz w:val="24"/>
          <w:szCs w:val="24"/>
        </w:rPr>
        <w:t>proportionally scaled up</w:t>
      </w:r>
      <w:r w:rsidR="0027251E">
        <w:rPr>
          <w:sz w:val="24"/>
          <w:szCs w:val="24"/>
        </w:rPr>
        <w:t xml:space="preserve"> </w:t>
      </w:r>
      <w:r w:rsidR="00DA59F7">
        <w:rPr>
          <w:sz w:val="24"/>
          <w:szCs w:val="24"/>
        </w:rPr>
        <w:t xml:space="preserve">according to the difference </w:t>
      </w:r>
      <w:r w:rsidR="00E65B38">
        <w:rPr>
          <w:sz w:val="24"/>
          <w:szCs w:val="24"/>
        </w:rPr>
        <w:t xml:space="preserve">between </w:t>
      </w:r>
      <w:r w:rsidR="0027251E" w:rsidRPr="00FC2C06">
        <w:rPr>
          <w:sz w:val="24"/>
          <w:szCs w:val="24"/>
        </w:rPr>
        <w:t xml:space="preserve">the first </w:t>
      </w:r>
      <w:r w:rsidR="0027251E">
        <w:rPr>
          <w:sz w:val="24"/>
          <w:szCs w:val="24"/>
        </w:rPr>
        <w:t>measured IOP</w:t>
      </w:r>
      <w:r w:rsidR="0027251E" w:rsidRPr="00FC2C06">
        <w:rPr>
          <w:sz w:val="24"/>
          <w:szCs w:val="24"/>
        </w:rPr>
        <w:t xml:space="preserve"> (at time points t=0 </w:t>
      </w:r>
      <w:r w:rsidR="0027251E">
        <w:rPr>
          <w:sz w:val="24"/>
          <w:szCs w:val="24"/>
        </w:rPr>
        <w:t>s</w:t>
      </w:r>
      <w:r w:rsidR="0027251E" w:rsidRPr="00FC2C06">
        <w:rPr>
          <w:sz w:val="24"/>
          <w:szCs w:val="24"/>
        </w:rPr>
        <w:t>)</w:t>
      </w:r>
      <w:r w:rsidR="0027251E">
        <w:rPr>
          <w:sz w:val="24"/>
          <w:szCs w:val="24"/>
        </w:rPr>
        <w:t xml:space="preserve"> </w:t>
      </w:r>
      <w:r w:rsidR="00DA59F7">
        <w:rPr>
          <w:sz w:val="24"/>
          <w:szCs w:val="24"/>
        </w:rPr>
        <w:t>and</w:t>
      </w:r>
      <w:r w:rsidR="0027251E">
        <w:rPr>
          <w:sz w:val="24"/>
          <w:szCs w:val="24"/>
        </w:rPr>
        <w:t xml:space="preserve"> the first reference IOP.</w:t>
      </w:r>
    </w:p>
    <w:p w14:paraId="74A98E16" w14:textId="77777777" w:rsidR="00C155EE" w:rsidRDefault="00C155EE" w:rsidP="00FC2C06">
      <w:pPr>
        <w:widowControl/>
        <w:spacing w:after="120" w:line="360" w:lineRule="auto"/>
        <w:rPr>
          <w:sz w:val="24"/>
          <w:szCs w:val="24"/>
        </w:rPr>
      </w:pPr>
    </w:p>
    <w:p w14:paraId="49E13D85" w14:textId="348FD2FB" w:rsidR="00DB7843" w:rsidRPr="00124D65" w:rsidRDefault="00124D65" w:rsidP="00C157D3">
      <w:pPr>
        <w:widowControl/>
        <w:spacing w:after="120" w:line="360" w:lineRule="auto"/>
        <w:jc w:val="left"/>
        <w:rPr>
          <w:rFonts w:eastAsia="宋体"/>
          <w:b/>
          <w:kern w:val="0"/>
          <w:sz w:val="24"/>
          <w:szCs w:val="24"/>
        </w:rPr>
      </w:pPr>
      <w:r w:rsidRPr="00124D65">
        <w:rPr>
          <w:rFonts w:eastAsia="宋体"/>
          <w:b/>
          <w:kern w:val="0"/>
          <w:sz w:val="24"/>
          <w:szCs w:val="24"/>
        </w:rPr>
        <w:lastRenderedPageBreak/>
        <w:t>S</w:t>
      </w:r>
      <w:r w:rsidR="00FE6E26">
        <w:rPr>
          <w:rFonts w:eastAsia="宋体"/>
          <w:b/>
          <w:kern w:val="0"/>
          <w:sz w:val="24"/>
          <w:szCs w:val="24"/>
        </w:rPr>
        <w:t>5</w:t>
      </w:r>
      <w:r w:rsidRPr="00124D65">
        <w:rPr>
          <w:rFonts w:eastAsia="宋体"/>
          <w:b/>
          <w:kern w:val="0"/>
          <w:sz w:val="24"/>
          <w:szCs w:val="24"/>
        </w:rPr>
        <w:t xml:space="preserve">. Supporting Information </w:t>
      </w:r>
      <w:r w:rsidR="00E65B38">
        <w:rPr>
          <w:rFonts w:eastAsia="宋体"/>
          <w:b/>
          <w:kern w:val="0"/>
          <w:sz w:val="24"/>
          <w:szCs w:val="24"/>
        </w:rPr>
        <w:t xml:space="preserve">for the </w:t>
      </w:r>
      <w:r w:rsidRPr="00124D65">
        <w:rPr>
          <w:rFonts w:eastAsia="宋体"/>
          <w:b/>
          <w:kern w:val="0"/>
          <w:sz w:val="24"/>
          <w:szCs w:val="24"/>
        </w:rPr>
        <w:t>performance characterization of the</w:t>
      </w:r>
      <w:r>
        <w:rPr>
          <w:rFonts w:eastAsia="宋体"/>
          <w:b/>
          <w:kern w:val="0"/>
          <w:sz w:val="24"/>
          <w:szCs w:val="24"/>
        </w:rPr>
        <w:t xml:space="preserve"> WPT module of the WTCL</w:t>
      </w:r>
      <w:r w:rsidRPr="00124D65">
        <w:rPr>
          <w:rFonts w:eastAsia="宋体"/>
          <w:b/>
          <w:kern w:val="0"/>
          <w:sz w:val="24"/>
          <w:szCs w:val="24"/>
        </w:rPr>
        <w:t>.</w:t>
      </w:r>
    </w:p>
    <w:p w14:paraId="20891C36" w14:textId="270F9CE7" w:rsidR="00AF10F1" w:rsidRDefault="009E5A73" w:rsidP="000A6BDE">
      <w:pPr>
        <w:widowControl/>
        <w:spacing w:after="120" w:line="360" w:lineRule="auto"/>
        <w:jc w:val="left"/>
        <w:rPr>
          <w:rFonts w:eastAsia="宋体"/>
          <w:kern w:val="0"/>
          <w:szCs w:val="21"/>
        </w:rPr>
      </w:pPr>
      <w:r>
        <w:rPr>
          <w:noProof/>
        </w:rPr>
        <w:drawing>
          <wp:inline distT="0" distB="0" distL="0" distR="0" wp14:anchorId="09043681" wp14:editId="4502AF25">
            <wp:extent cx="5274310" cy="592709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5927090"/>
                    </a:xfrm>
                    <a:prstGeom prst="rect">
                      <a:avLst/>
                    </a:prstGeom>
                    <a:noFill/>
                    <a:ln>
                      <a:noFill/>
                    </a:ln>
                  </pic:spPr>
                </pic:pic>
              </a:graphicData>
            </a:graphic>
          </wp:inline>
        </w:drawing>
      </w:r>
    </w:p>
    <w:p w14:paraId="192646F6" w14:textId="23AAC5ED" w:rsidR="00265F92" w:rsidRDefault="00265F92" w:rsidP="00C04C6D">
      <w:pPr>
        <w:widowControl/>
        <w:spacing w:after="120" w:line="360" w:lineRule="auto"/>
        <w:rPr>
          <w:rStyle w:val="fontstyle01"/>
          <w:rFonts w:hint="eastAsia"/>
          <w:sz w:val="24"/>
          <w:szCs w:val="24"/>
        </w:rPr>
      </w:pPr>
      <w:r w:rsidRPr="008E4F15">
        <w:rPr>
          <w:rFonts w:eastAsia="宋体"/>
          <w:b/>
          <w:kern w:val="0"/>
          <w:sz w:val="24"/>
          <w:szCs w:val="24"/>
        </w:rPr>
        <w:t>Figure S</w:t>
      </w:r>
      <w:r w:rsidR="00FE6E26">
        <w:rPr>
          <w:rFonts w:eastAsia="宋体"/>
          <w:b/>
          <w:kern w:val="0"/>
          <w:sz w:val="24"/>
          <w:szCs w:val="24"/>
        </w:rPr>
        <w:t>5</w:t>
      </w:r>
      <w:r w:rsidR="00124D65">
        <w:rPr>
          <w:rFonts w:eastAsia="宋体"/>
          <w:b/>
          <w:kern w:val="0"/>
          <w:sz w:val="24"/>
          <w:szCs w:val="24"/>
        </w:rPr>
        <w:t>.1</w:t>
      </w:r>
      <w:r>
        <w:rPr>
          <w:rFonts w:eastAsia="宋体"/>
          <w:bCs/>
          <w:kern w:val="0"/>
          <w:sz w:val="24"/>
          <w:szCs w:val="24"/>
        </w:rPr>
        <w:t xml:space="preserve"> </w:t>
      </w:r>
      <w:r w:rsidR="00BA2FB4">
        <w:rPr>
          <w:rFonts w:eastAsia="宋体"/>
          <w:bCs/>
          <w:kern w:val="0"/>
          <w:sz w:val="24"/>
          <w:szCs w:val="24"/>
        </w:rPr>
        <w:t>Optical</w:t>
      </w:r>
      <w:r w:rsidR="00BA2FB4" w:rsidRPr="00154F50">
        <w:rPr>
          <w:rFonts w:eastAsia="宋体"/>
          <w:bCs/>
          <w:kern w:val="0"/>
          <w:sz w:val="24"/>
          <w:szCs w:val="24"/>
        </w:rPr>
        <w:t xml:space="preserve"> </w:t>
      </w:r>
      <w:r w:rsidR="00BA2FB4">
        <w:rPr>
          <w:rFonts w:eastAsia="宋体"/>
          <w:bCs/>
          <w:kern w:val="0"/>
          <w:sz w:val="24"/>
          <w:szCs w:val="24"/>
        </w:rPr>
        <w:t>and m</w:t>
      </w:r>
      <w:r w:rsidR="00BA2FB4" w:rsidRPr="00154F50">
        <w:rPr>
          <w:rFonts w:eastAsia="宋体"/>
          <w:bCs/>
          <w:kern w:val="0"/>
          <w:sz w:val="24"/>
          <w:szCs w:val="24"/>
        </w:rPr>
        <w:t>icroscopic image</w:t>
      </w:r>
      <w:r w:rsidR="00BA2FB4">
        <w:rPr>
          <w:rFonts w:eastAsia="宋体"/>
          <w:bCs/>
          <w:kern w:val="0"/>
          <w:sz w:val="24"/>
          <w:szCs w:val="24"/>
        </w:rPr>
        <w:t xml:space="preserve">s </w:t>
      </w:r>
      <w:r>
        <w:rPr>
          <w:rFonts w:eastAsia="宋体"/>
          <w:bCs/>
          <w:kern w:val="0"/>
          <w:sz w:val="24"/>
          <w:szCs w:val="24"/>
        </w:rPr>
        <w:t>of four WPT receive circuits</w:t>
      </w:r>
      <w:r w:rsidR="009E5A73">
        <w:rPr>
          <w:rFonts w:eastAsia="宋体"/>
          <w:bCs/>
          <w:kern w:val="0"/>
          <w:sz w:val="24"/>
          <w:szCs w:val="24"/>
        </w:rPr>
        <w:t xml:space="preserve"> (Rec#2, Rec#5, Rec#9, Rec#17)</w:t>
      </w:r>
      <w:r>
        <w:rPr>
          <w:rFonts w:eastAsia="宋体"/>
          <w:bCs/>
          <w:kern w:val="0"/>
          <w:sz w:val="24"/>
          <w:szCs w:val="24"/>
        </w:rPr>
        <w:t>.</w:t>
      </w:r>
      <w:r w:rsidR="00EB5D8D">
        <w:rPr>
          <w:rFonts w:eastAsia="宋体"/>
          <w:bCs/>
          <w:kern w:val="0"/>
          <w:sz w:val="24"/>
          <w:szCs w:val="24"/>
        </w:rPr>
        <w:t xml:space="preserve"> </w:t>
      </w:r>
      <w:r w:rsidR="00C04C6D">
        <w:rPr>
          <w:rFonts w:eastAsia="宋体"/>
          <w:bCs/>
          <w:kern w:val="0"/>
          <w:sz w:val="24"/>
          <w:szCs w:val="24"/>
        </w:rPr>
        <w:t xml:space="preserve">These </w:t>
      </w:r>
      <w:r w:rsidR="00C04C6D">
        <w:rPr>
          <w:rStyle w:val="fontstyle01"/>
          <w:sz w:val="24"/>
          <w:szCs w:val="24"/>
        </w:rPr>
        <w:t xml:space="preserve">four types of </w:t>
      </w:r>
      <w:r w:rsidR="00C04C6D" w:rsidRPr="00C9001E">
        <w:rPr>
          <w:rStyle w:val="fontstyle01"/>
          <w:sz w:val="24"/>
          <w:szCs w:val="24"/>
        </w:rPr>
        <w:t>WPT receivers</w:t>
      </w:r>
      <w:r w:rsidR="00C04C6D">
        <w:rPr>
          <w:rStyle w:val="fontstyle01"/>
          <w:sz w:val="24"/>
          <w:szCs w:val="24"/>
        </w:rPr>
        <w:t xml:space="preserve"> with </w:t>
      </w:r>
      <w:r w:rsidR="00C04C6D" w:rsidRPr="00C9001E">
        <w:rPr>
          <w:rStyle w:val="fontstyle01"/>
          <w:sz w:val="24"/>
          <w:szCs w:val="24"/>
        </w:rPr>
        <w:t>2, 5, 9, and 17 coils-design (namely Rec#2, Rec#5, Rec#9, and Rec#17, respectively)</w:t>
      </w:r>
      <w:r w:rsidR="00C04C6D">
        <w:rPr>
          <w:rStyle w:val="fontstyle01"/>
          <w:sz w:val="24"/>
          <w:szCs w:val="24"/>
        </w:rPr>
        <w:t xml:space="preserve"> were designed t</w:t>
      </w:r>
      <w:r w:rsidR="00C04C6D" w:rsidRPr="00C9001E">
        <w:rPr>
          <w:rStyle w:val="fontstyle01"/>
          <w:sz w:val="24"/>
          <w:szCs w:val="24"/>
        </w:rPr>
        <w:t xml:space="preserve">o achieve optimal </w:t>
      </w:r>
      <w:r w:rsidR="003D6B5C" w:rsidRPr="00C9001E">
        <w:rPr>
          <w:rStyle w:val="fontstyle01"/>
          <w:sz w:val="24"/>
          <w:szCs w:val="24"/>
        </w:rPr>
        <w:t xml:space="preserve">performance </w:t>
      </w:r>
      <w:r w:rsidR="00C04C6D" w:rsidRPr="00C9001E">
        <w:rPr>
          <w:rStyle w:val="fontstyle01"/>
          <w:sz w:val="24"/>
          <w:szCs w:val="24"/>
        </w:rPr>
        <w:t>coupl</w:t>
      </w:r>
      <w:r w:rsidR="003D6B5C">
        <w:rPr>
          <w:rStyle w:val="fontstyle01"/>
          <w:sz w:val="24"/>
          <w:szCs w:val="24"/>
        </w:rPr>
        <w:t>ed with transmitter</w:t>
      </w:r>
      <w:r w:rsidR="00C04C6D">
        <w:rPr>
          <w:rStyle w:val="fontstyle01"/>
          <w:sz w:val="24"/>
          <w:szCs w:val="24"/>
        </w:rPr>
        <w:t>.</w:t>
      </w:r>
    </w:p>
    <w:p w14:paraId="2CDB578A" w14:textId="415ED9A6" w:rsidR="00C04C6D" w:rsidRDefault="00C04C6D" w:rsidP="006E6B02">
      <w:pPr>
        <w:widowControl/>
        <w:spacing w:after="120" w:line="360" w:lineRule="auto"/>
        <w:rPr>
          <w:rFonts w:eastAsia="宋体"/>
          <w:bCs/>
          <w:kern w:val="0"/>
          <w:sz w:val="24"/>
          <w:szCs w:val="24"/>
        </w:rPr>
      </w:pPr>
    </w:p>
    <w:p w14:paraId="312204EB" w14:textId="77777777" w:rsidR="00E46955" w:rsidRDefault="00E46955" w:rsidP="001F6011">
      <w:pPr>
        <w:widowControl/>
        <w:spacing w:after="120" w:line="360" w:lineRule="auto"/>
        <w:jc w:val="left"/>
        <w:rPr>
          <w:sz w:val="24"/>
          <w:szCs w:val="24"/>
        </w:rPr>
      </w:pPr>
    </w:p>
    <w:p w14:paraId="02889003" w14:textId="4AB23181" w:rsidR="001F6011" w:rsidRDefault="001F6011" w:rsidP="001F6011">
      <w:pPr>
        <w:widowControl/>
        <w:spacing w:after="120" w:line="360" w:lineRule="auto"/>
        <w:jc w:val="left"/>
        <w:rPr>
          <w:rStyle w:val="fontstyle01"/>
          <w:rFonts w:hint="eastAsia"/>
          <w:sz w:val="24"/>
          <w:szCs w:val="24"/>
        </w:rPr>
      </w:pPr>
      <w:r w:rsidRPr="009724D3">
        <w:rPr>
          <w:sz w:val="24"/>
          <w:szCs w:val="24"/>
        </w:rPr>
        <w:lastRenderedPageBreak/>
        <w:t xml:space="preserve">Table </w:t>
      </w:r>
      <w:r>
        <w:rPr>
          <w:sz w:val="24"/>
          <w:szCs w:val="24"/>
        </w:rPr>
        <w:t>S3</w:t>
      </w:r>
      <w:r w:rsidRPr="009724D3">
        <w:rPr>
          <w:sz w:val="24"/>
          <w:szCs w:val="24"/>
        </w:rPr>
        <w:t xml:space="preserve">. </w:t>
      </w:r>
      <w:r>
        <w:rPr>
          <w:sz w:val="24"/>
          <w:szCs w:val="24"/>
        </w:rPr>
        <w:t>D</w:t>
      </w:r>
      <w:r w:rsidRPr="00716806">
        <w:rPr>
          <w:sz w:val="24"/>
          <w:szCs w:val="24"/>
        </w:rPr>
        <w:t>etailed</w:t>
      </w:r>
      <w:r>
        <w:rPr>
          <w:sz w:val="24"/>
          <w:szCs w:val="24"/>
        </w:rPr>
        <w:t xml:space="preserve"> parameters and size of </w:t>
      </w:r>
      <w:r>
        <w:rPr>
          <w:rStyle w:val="fontstyle01"/>
          <w:sz w:val="24"/>
          <w:szCs w:val="24"/>
        </w:rPr>
        <w:t xml:space="preserve">four WPT </w:t>
      </w:r>
      <w:r>
        <w:rPr>
          <w:rStyle w:val="fontstyle01"/>
          <w:rFonts w:hint="eastAsia"/>
          <w:sz w:val="24"/>
          <w:szCs w:val="24"/>
        </w:rPr>
        <w:t>receiver</w:t>
      </w:r>
      <w:r>
        <w:rPr>
          <w:rStyle w:val="fontstyle01"/>
          <w:sz w:val="24"/>
          <w:szCs w:val="24"/>
        </w:rPr>
        <w:t xml:space="preserve"> circuits.</w:t>
      </w:r>
    </w:p>
    <w:tbl>
      <w:tblPr>
        <w:tblStyle w:val="a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gridCol w:w="1134"/>
        <w:gridCol w:w="1417"/>
        <w:gridCol w:w="1276"/>
      </w:tblGrid>
      <w:tr w:rsidR="00540597" w14:paraId="7A1BF9F2" w14:textId="77777777" w:rsidTr="004A2AF6">
        <w:tc>
          <w:tcPr>
            <w:tcW w:w="3261" w:type="dxa"/>
            <w:tcBorders>
              <w:top w:val="single" w:sz="4" w:space="0" w:color="auto"/>
              <w:bottom w:val="single" w:sz="4" w:space="0" w:color="auto"/>
            </w:tcBorders>
          </w:tcPr>
          <w:p w14:paraId="4C097A16" w14:textId="77777777" w:rsidR="00540597" w:rsidRDefault="00540597" w:rsidP="00E609EE">
            <w:pPr>
              <w:widowControl/>
              <w:spacing w:after="120" w:line="360" w:lineRule="auto"/>
              <w:jc w:val="left"/>
              <w:rPr>
                <w:sz w:val="24"/>
                <w:szCs w:val="24"/>
              </w:rPr>
            </w:pPr>
          </w:p>
        </w:tc>
        <w:tc>
          <w:tcPr>
            <w:tcW w:w="1559" w:type="dxa"/>
            <w:tcBorders>
              <w:top w:val="single" w:sz="4" w:space="0" w:color="auto"/>
              <w:bottom w:val="single" w:sz="4" w:space="0" w:color="auto"/>
            </w:tcBorders>
          </w:tcPr>
          <w:p w14:paraId="0FE83997" w14:textId="77777777" w:rsidR="00540597" w:rsidRDefault="00540597" w:rsidP="00E609EE">
            <w:pPr>
              <w:widowControl/>
              <w:spacing w:after="120" w:line="360" w:lineRule="auto"/>
              <w:jc w:val="center"/>
              <w:rPr>
                <w:sz w:val="24"/>
                <w:szCs w:val="24"/>
              </w:rPr>
            </w:pPr>
            <w:r>
              <w:rPr>
                <w:rFonts w:hint="eastAsia"/>
                <w:sz w:val="24"/>
                <w:szCs w:val="24"/>
              </w:rPr>
              <w:t>R</w:t>
            </w:r>
            <w:r>
              <w:rPr>
                <w:sz w:val="24"/>
                <w:szCs w:val="24"/>
              </w:rPr>
              <w:t>ec#</w:t>
            </w:r>
            <w:r>
              <w:t>2</w:t>
            </w:r>
          </w:p>
        </w:tc>
        <w:tc>
          <w:tcPr>
            <w:tcW w:w="1134" w:type="dxa"/>
            <w:tcBorders>
              <w:top w:val="single" w:sz="4" w:space="0" w:color="auto"/>
              <w:bottom w:val="single" w:sz="4" w:space="0" w:color="auto"/>
            </w:tcBorders>
          </w:tcPr>
          <w:p w14:paraId="5AF60642" w14:textId="77777777" w:rsidR="00540597" w:rsidRDefault="00540597" w:rsidP="00E609EE">
            <w:pPr>
              <w:widowControl/>
              <w:spacing w:after="120" w:line="360" w:lineRule="auto"/>
              <w:jc w:val="center"/>
              <w:rPr>
                <w:sz w:val="24"/>
                <w:szCs w:val="24"/>
              </w:rPr>
            </w:pPr>
            <w:r>
              <w:rPr>
                <w:rFonts w:hint="eastAsia"/>
                <w:sz w:val="24"/>
                <w:szCs w:val="24"/>
              </w:rPr>
              <w:t>R</w:t>
            </w:r>
            <w:r>
              <w:rPr>
                <w:sz w:val="24"/>
                <w:szCs w:val="24"/>
              </w:rPr>
              <w:t>ec#</w:t>
            </w:r>
            <w:r>
              <w:t>5</w:t>
            </w:r>
          </w:p>
        </w:tc>
        <w:tc>
          <w:tcPr>
            <w:tcW w:w="1417" w:type="dxa"/>
            <w:tcBorders>
              <w:top w:val="single" w:sz="4" w:space="0" w:color="auto"/>
              <w:bottom w:val="single" w:sz="4" w:space="0" w:color="auto"/>
            </w:tcBorders>
          </w:tcPr>
          <w:p w14:paraId="2B5AF8DB" w14:textId="77777777" w:rsidR="00540597" w:rsidRDefault="00540597" w:rsidP="00E609EE">
            <w:pPr>
              <w:widowControl/>
              <w:spacing w:after="120" w:line="360" w:lineRule="auto"/>
              <w:jc w:val="center"/>
              <w:rPr>
                <w:sz w:val="24"/>
                <w:szCs w:val="24"/>
              </w:rPr>
            </w:pPr>
            <w:r>
              <w:rPr>
                <w:rFonts w:hint="eastAsia"/>
                <w:sz w:val="24"/>
                <w:szCs w:val="24"/>
              </w:rPr>
              <w:t>R</w:t>
            </w:r>
            <w:r>
              <w:rPr>
                <w:sz w:val="24"/>
                <w:szCs w:val="24"/>
              </w:rPr>
              <w:t>ec#</w:t>
            </w:r>
            <w:r>
              <w:t>9</w:t>
            </w:r>
          </w:p>
        </w:tc>
        <w:tc>
          <w:tcPr>
            <w:tcW w:w="1276" w:type="dxa"/>
            <w:tcBorders>
              <w:top w:val="single" w:sz="4" w:space="0" w:color="auto"/>
              <w:bottom w:val="single" w:sz="4" w:space="0" w:color="auto"/>
            </w:tcBorders>
          </w:tcPr>
          <w:p w14:paraId="5C09AC18" w14:textId="77777777" w:rsidR="00540597" w:rsidRDefault="00540597" w:rsidP="00E609EE">
            <w:pPr>
              <w:widowControl/>
              <w:spacing w:after="120" w:line="360" w:lineRule="auto"/>
              <w:jc w:val="center"/>
              <w:rPr>
                <w:sz w:val="24"/>
                <w:szCs w:val="24"/>
              </w:rPr>
            </w:pPr>
            <w:r>
              <w:rPr>
                <w:rFonts w:hint="eastAsia"/>
                <w:sz w:val="24"/>
                <w:szCs w:val="24"/>
              </w:rPr>
              <w:t>R</w:t>
            </w:r>
            <w:r>
              <w:rPr>
                <w:sz w:val="24"/>
                <w:szCs w:val="24"/>
              </w:rPr>
              <w:t>ec#</w:t>
            </w:r>
            <w:r>
              <w:t>17</w:t>
            </w:r>
          </w:p>
        </w:tc>
      </w:tr>
      <w:tr w:rsidR="00540597" w14:paraId="4D741243" w14:textId="77777777" w:rsidTr="004A2AF6">
        <w:tc>
          <w:tcPr>
            <w:tcW w:w="3261" w:type="dxa"/>
            <w:tcBorders>
              <w:top w:val="single" w:sz="4" w:space="0" w:color="auto"/>
            </w:tcBorders>
          </w:tcPr>
          <w:p w14:paraId="1E50A1F7" w14:textId="77777777" w:rsidR="00540597" w:rsidRDefault="00540597" w:rsidP="00E609EE">
            <w:pPr>
              <w:widowControl/>
              <w:spacing w:after="120" w:line="360" w:lineRule="auto"/>
              <w:jc w:val="left"/>
              <w:rPr>
                <w:sz w:val="24"/>
                <w:szCs w:val="24"/>
              </w:rPr>
            </w:pPr>
            <w:r>
              <w:rPr>
                <w:rFonts w:hint="eastAsia"/>
                <w:sz w:val="24"/>
                <w:szCs w:val="24"/>
              </w:rPr>
              <w:t>N</w:t>
            </w:r>
            <w:r>
              <w:rPr>
                <w:sz w:val="24"/>
                <w:szCs w:val="24"/>
              </w:rPr>
              <w:t>umber of layers</w:t>
            </w:r>
          </w:p>
        </w:tc>
        <w:tc>
          <w:tcPr>
            <w:tcW w:w="1559" w:type="dxa"/>
            <w:tcBorders>
              <w:top w:val="single" w:sz="4" w:space="0" w:color="auto"/>
            </w:tcBorders>
          </w:tcPr>
          <w:p w14:paraId="544AFAF4" w14:textId="77777777" w:rsidR="00540597" w:rsidRDefault="00540597" w:rsidP="00E609EE">
            <w:pPr>
              <w:widowControl/>
              <w:spacing w:after="120" w:line="360" w:lineRule="auto"/>
              <w:jc w:val="center"/>
              <w:rPr>
                <w:sz w:val="24"/>
                <w:szCs w:val="24"/>
              </w:rPr>
            </w:pPr>
            <w:r>
              <w:rPr>
                <w:sz w:val="24"/>
                <w:szCs w:val="24"/>
              </w:rPr>
              <w:t>2</w:t>
            </w:r>
          </w:p>
        </w:tc>
        <w:tc>
          <w:tcPr>
            <w:tcW w:w="1134" w:type="dxa"/>
            <w:tcBorders>
              <w:top w:val="single" w:sz="4" w:space="0" w:color="auto"/>
            </w:tcBorders>
          </w:tcPr>
          <w:p w14:paraId="5B8A4E50" w14:textId="77777777" w:rsidR="00540597" w:rsidRDefault="00540597" w:rsidP="00E609EE">
            <w:pPr>
              <w:widowControl/>
              <w:spacing w:after="120" w:line="360" w:lineRule="auto"/>
              <w:jc w:val="center"/>
              <w:rPr>
                <w:sz w:val="24"/>
                <w:szCs w:val="24"/>
              </w:rPr>
            </w:pPr>
            <w:r>
              <w:rPr>
                <w:sz w:val="24"/>
                <w:szCs w:val="24"/>
              </w:rPr>
              <w:t>2</w:t>
            </w:r>
          </w:p>
        </w:tc>
        <w:tc>
          <w:tcPr>
            <w:tcW w:w="1417" w:type="dxa"/>
            <w:tcBorders>
              <w:top w:val="single" w:sz="4" w:space="0" w:color="auto"/>
            </w:tcBorders>
          </w:tcPr>
          <w:p w14:paraId="63EB2D93" w14:textId="77777777" w:rsidR="00540597" w:rsidRDefault="00540597" w:rsidP="00E609EE">
            <w:pPr>
              <w:widowControl/>
              <w:spacing w:after="120" w:line="360" w:lineRule="auto"/>
              <w:jc w:val="center"/>
              <w:rPr>
                <w:sz w:val="24"/>
                <w:szCs w:val="24"/>
              </w:rPr>
            </w:pPr>
            <w:r>
              <w:rPr>
                <w:rFonts w:hint="eastAsia"/>
                <w:sz w:val="24"/>
                <w:szCs w:val="24"/>
              </w:rPr>
              <w:t>2</w:t>
            </w:r>
          </w:p>
        </w:tc>
        <w:tc>
          <w:tcPr>
            <w:tcW w:w="1276" w:type="dxa"/>
            <w:tcBorders>
              <w:top w:val="single" w:sz="4" w:space="0" w:color="auto"/>
            </w:tcBorders>
          </w:tcPr>
          <w:p w14:paraId="50404A6D" w14:textId="77777777" w:rsidR="00540597" w:rsidRDefault="00540597" w:rsidP="00E609EE">
            <w:pPr>
              <w:widowControl/>
              <w:spacing w:after="120" w:line="360" w:lineRule="auto"/>
              <w:jc w:val="center"/>
              <w:rPr>
                <w:sz w:val="24"/>
                <w:szCs w:val="24"/>
              </w:rPr>
            </w:pPr>
            <w:r>
              <w:rPr>
                <w:rFonts w:hint="eastAsia"/>
                <w:sz w:val="24"/>
                <w:szCs w:val="24"/>
              </w:rPr>
              <w:t>3</w:t>
            </w:r>
          </w:p>
        </w:tc>
      </w:tr>
      <w:tr w:rsidR="00540597" w14:paraId="678399BF" w14:textId="77777777" w:rsidTr="004A2AF6">
        <w:tc>
          <w:tcPr>
            <w:tcW w:w="3261" w:type="dxa"/>
          </w:tcPr>
          <w:p w14:paraId="78ED65EF" w14:textId="77777777" w:rsidR="00540597" w:rsidRDefault="00540597" w:rsidP="00E609EE">
            <w:pPr>
              <w:widowControl/>
              <w:spacing w:after="120" w:line="360" w:lineRule="auto"/>
              <w:jc w:val="left"/>
              <w:rPr>
                <w:sz w:val="24"/>
                <w:szCs w:val="24"/>
              </w:rPr>
            </w:pPr>
            <w:r>
              <w:rPr>
                <w:rFonts w:hint="eastAsia"/>
                <w:sz w:val="24"/>
                <w:szCs w:val="24"/>
              </w:rPr>
              <w:t>N</w:t>
            </w:r>
            <w:r>
              <w:rPr>
                <w:sz w:val="24"/>
                <w:szCs w:val="24"/>
              </w:rPr>
              <w:t>umber of coil turns</w:t>
            </w:r>
          </w:p>
        </w:tc>
        <w:tc>
          <w:tcPr>
            <w:tcW w:w="1559" w:type="dxa"/>
          </w:tcPr>
          <w:p w14:paraId="4AA88505" w14:textId="77777777" w:rsidR="00540597" w:rsidRDefault="00540597" w:rsidP="00E609EE">
            <w:pPr>
              <w:widowControl/>
              <w:spacing w:after="120" w:line="360" w:lineRule="auto"/>
              <w:jc w:val="center"/>
              <w:rPr>
                <w:sz w:val="24"/>
                <w:szCs w:val="24"/>
              </w:rPr>
            </w:pPr>
            <w:r>
              <w:rPr>
                <w:rFonts w:hint="eastAsia"/>
                <w:sz w:val="24"/>
                <w:szCs w:val="24"/>
              </w:rPr>
              <w:t>2</w:t>
            </w:r>
          </w:p>
        </w:tc>
        <w:tc>
          <w:tcPr>
            <w:tcW w:w="1134" w:type="dxa"/>
          </w:tcPr>
          <w:p w14:paraId="3E03DC32" w14:textId="77777777" w:rsidR="00540597" w:rsidRDefault="00540597" w:rsidP="00E609EE">
            <w:pPr>
              <w:widowControl/>
              <w:spacing w:after="120" w:line="360" w:lineRule="auto"/>
              <w:jc w:val="center"/>
              <w:rPr>
                <w:sz w:val="24"/>
                <w:szCs w:val="24"/>
              </w:rPr>
            </w:pPr>
            <w:r>
              <w:rPr>
                <w:rFonts w:hint="eastAsia"/>
                <w:sz w:val="24"/>
                <w:szCs w:val="24"/>
              </w:rPr>
              <w:t>5</w:t>
            </w:r>
          </w:p>
        </w:tc>
        <w:tc>
          <w:tcPr>
            <w:tcW w:w="1417" w:type="dxa"/>
          </w:tcPr>
          <w:p w14:paraId="352339AA" w14:textId="77777777" w:rsidR="00540597" w:rsidRDefault="00540597" w:rsidP="00E609EE">
            <w:pPr>
              <w:widowControl/>
              <w:spacing w:after="120" w:line="360" w:lineRule="auto"/>
              <w:jc w:val="center"/>
              <w:rPr>
                <w:sz w:val="24"/>
                <w:szCs w:val="24"/>
              </w:rPr>
            </w:pPr>
            <w:r>
              <w:rPr>
                <w:rFonts w:hint="eastAsia"/>
                <w:sz w:val="24"/>
                <w:szCs w:val="24"/>
              </w:rPr>
              <w:t>9</w:t>
            </w:r>
          </w:p>
        </w:tc>
        <w:tc>
          <w:tcPr>
            <w:tcW w:w="1276" w:type="dxa"/>
          </w:tcPr>
          <w:p w14:paraId="2367FDE2" w14:textId="77777777" w:rsidR="00540597" w:rsidRDefault="00540597" w:rsidP="00E609EE">
            <w:pPr>
              <w:widowControl/>
              <w:spacing w:after="120" w:line="360" w:lineRule="auto"/>
              <w:jc w:val="center"/>
              <w:rPr>
                <w:sz w:val="24"/>
                <w:szCs w:val="24"/>
              </w:rPr>
            </w:pPr>
            <w:r>
              <w:rPr>
                <w:rFonts w:hint="eastAsia"/>
                <w:sz w:val="24"/>
                <w:szCs w:val="24"/>
              </w:rPr>
              <w:t>1</w:t>
            </w:r>
            <w:r>
              <w:rPr>
                <w:sz w:val="24"/>
                <w:szCs w:val="24"/>
              </w:rPr>
              <w:t>7</w:t>
            </w:r>
          </w:p>
        </w:tc>
      </w:tr>
      <w:tr w:rsidR="00540597" w14:paraId="6205E78E" w14:textId="77777777" w:rsidTr="004A2AF6">
        <w:tc>
          <w:tcPr>
            <w:tcW w:w="3261" w:type="dxa"/>
          </w:tcPr>
          <w:p w14:paraId="3EAE1BA3" w14:textId="1A447020" w:rsidR="00540597" w:rsidRDefault="00540597" w:rsidP="00E609EE">
            <w:pPr>
              <w:widowControl/>
              <w:spacing w:after="120" w:line="360" w:lineRule="auto"/>
              <w:jc w:val="left"/>
              <w:rPr>
                <w:sz w:val="24"/>
                <w:szCs w:val="24"/>
              </w:rPr>
            </w:pPr>
            <w:r w:rsidRPr="003875D0">
              <w:rPr>
                <w:rFonts w:eastAsia="Cambria"/>
                <w:color w:val="000000" w:themeColor="text1"/>
                <w:sz w:val="24"/>
                <w:szCs w:val="24"/>
              </w:rPr>
              <w:t>Width of the inductance electrode</w:t>
            </w:r>
            <w:r>
              <w:rPr>
                <w:rFonts w:eastAsia="Cambria"/>
                <w:color w:val="000000" w:themeColor="text1"/>
                <w:sz w:val="24"/>
                <w:szCs w:val="24"/>
              </w:rPr>
              <w:t xml:space="preserve"> (</w:t>
            </w:r>
            <w:proofErr w:type="spellStart"/>
            <w:r w:rsidRPr="003875D0">
              <w:rPr>
                <w:rFonts w:eastAsia="Cambria"/>
                <w:color w:val="000000" w:themeColor="text1"/>
                <w:sz w:val="24"/>
                <w:szCs w:val="24"/>
              </w:rPr>
              <w:t>μm</w:t>
            </w:r>
            <w:proofErr w:type="spellEnd"/>
            <w:r>
              <w:rPr>
                <w:rFonts w:eastAsia="Cambria"/>
                <w:color w:val="000000" w:themeColor="text1"/>
                <w:sz w:val="24"/>
                <w:szCs w:val="24"/>
              </w:rPr>
              <w:t>)</w:t>
            </w:r>
          </w:p>
        </w:tc>
        <w:tc>
          <w:tcPr>
            <w:tcW w:w="1559" w:type="dxa"/>
          </w:tcPr>
          <w:p w14:paraId="678094D7" w14:textId="77777777" w:rsidR="00540597" w:rsidRDefault="00540597" w:rsidP="00E609EE">
            <w:pPr>
              <w:widowControl/>
              <w:spacing w:after="120" w:line="360" w:lineRule="auto"/>
              <w:jc w:val="center"/>
              <w:rPr>
                <w:sz w:val="24"/>
                <w:szCs w:val="24"/>
              </w:rPr>
            </w:pPr>
            <w:r>
              <w:rPr>
                <w:rFonts w:hint="eastAsia"/>
                <w:sz w:val="24"/>
                <w:szCs w:val="24"/>
              </w:rPr>
              <w:t>6</w:t>
            </w:r>
            <w:r>
              <w:rPr>
                <w:sz w:val="24"/>
                <w:szCs w:val="24"/>
              </w:rPr>
              <w:t>0</w:t>
            </w:r>
          </w:p>
        </w:tc>
        <w:tc>
          <w:tcPr>
            <w:tcW w:w="1134" w:type="dxa"/>
          </w:tcPr>
          <w:p w14:paraId="4ADAE707" w14:textId="77777777" w:rsidR="00540597" w:rsidRDefault="00540597" w:rsidP="00E609EE">
            <w:pPr>
              <w:widowControl/>
              <w:spacing w:after="120" w:line="360" w:lineRule="auto"/>
              <w:jc w:val="center"/>
              <w:rPr>
                <w:sz w:val="24"/>
                <w:szCs w:val="24"/>
              </w:rPr>
            </w:pPr>
            <w:r>
              <w:rPr>
                <w:rFonts w:hint="eastAsia"/>
                <w:sz w:val="24"/>
                <w:szCs w:val="24"/>
              </w:rPr>
              <w:t>6</w:t>
            </w:r>
            <w:r>
              <w:rPr>
                <w:sz w:val="24"/>
                <w:szCs w:val="24"/>
              </w:rPr>
              <w:t>0</w:t>
            </w:r>
          </w:p>
        </w:tc>
        <w:tc>
          <w:tcPr>
            <w:tcW w:w="1417" w:type="dxa"/>
          </w:tcPr>
          <w:p w14:paraId="4ADDD919" w14:textId="77777777" w:rsidR="00540597" w:rsidRDefault="00540597" w:rsidP="00E609EE">
            <w:pPr>
              <w:widowControl/>
              <w:spacing w:after="120" w:line="360" w:lineRule="auto"/>
              <w:jc w:val="center"/>
              <w:rPr>
                <w:sz w:val="24"/>
                <w:szCs w:val="24"/>
              </w:rPr>
            </w:pPr>
            <w:r>
              <w:rPr>
                <w:rFonts w:hint="eastAsia"/>
                <w:sz w:val="24"/>
                <w:szCs w:val="24"/>
              </w:rPr>
              <w:t>6</w:t>
            </w:r>
            <w:r>
              <w:rPr>
                <w:sz w:val="24"/>
                <w:szCs w:val="24"/>
              </w:rPr>
              <w:t>0</w:t>
            </w:r>
          </w:p>
        </w:tc>
        <w:tc>
          <w:tcPr>
            <w:tcW w:w="1276" w:type="dxa"/>
          </w:tcPr>
          <w:p w14:paraId="3BDE80F4" w14:textId="77777777" w:rsidR="00540597" w:rsidRDefault="00540597" w:rsidP="00E609EE">
            <w:pPr>
              <w:widowControl/>
              <w:spacing w:after="120" w:line="360" w:lineRule="auto"/>
              <w:jc w:val="center"/>
              <w:rPr>
                <w:sz w:val="24"/>
                <w:szCs w:val="24"/>
              </w:rPr>
            </w:pPr>
            <w:r>
              <w:rPr>
                <w:rFonts w:hint="eastAsia"/>
                <w:sz w:val="24"/>
                <w:szCs w:val="24"/>
              </w:rPr>
              <w:t>6</w:t>
            </w:r>
            <w:r>
              <w:rPr>
                <w:sz w:val="24"/>
                <w:szCs w:val="24"/>
              </w:rPr>
              <w:t>0/30</w:t>
            </w:r>
          </w:p>
        </w:tc>
      </w:tr>
      <w:tr w:rsidR="00540597" w14:paraId="38E5067F" w14:textId="77777777" w:rsidTr="004A2AF6">
        <w:tc>
          <w:tcPr>
            <w:tcW w:w="3261" w:type="dxa"/>
          </w:tcPr>
          <w:p w14:paraId="17912767" w14:textId="77777777" w:rsidR="00540597" w:rsidRDefault="00540597" w:rsidP="00E609EE">
            <w:pPr>
              <w:widowControl/>
              <w:spacing w:after="120" w:line="360" w:lineRule="auto"/>
              <w:jc w:val="left"/>
              <w:rPr>
                <w:sz w:val="24"/>
                <w:szCs w:val="24"/>
              </w:rPr>
            </w:pPr>
            <w:r w:rsidRPr="003875D0">
              <w:rPr>
                <w:rFonts w:eastAsia="Cambria"/>
                <w:color w:val="000000" w:themeColor="text1"/>
                <w:sz w:val="24"/>
                <w:szCs w:val="24"/>
              </w:rPr>
              <w:t>Space of the inductance electrode (</w:t>
            </w:r>
            <w:proofErr w:type="spellStart"/>
            <w:r w:rsidRPr="003875D0">
              <w:rPr>
                <w:rFonts w:eastAsia="Cambria"/>
                <w:color w:val="000000" w:themeColor="text1"/>
                <w:sz w:val="24"/>
                <w:szCs w:val="24"/>
              </w:rPr>
              <w:t>μm</w:t>
            </w:r>
            <w:proofErr w:type="spellEnd"/>
            <w:r w:rsidRPr="003875D0">
              <w:rPr>
                <w:rFonts w:eastAsia="Cambria"/>
                <w:color w:val="000000" w:themeColor="text1"/>
                <w:sz w:val="24"/>
                <w:szCs w:val="24"/>
              </w:rPr>
              <w:t>)</w:t>
            </w:r>
          </w:p>
        </w:tc>
        <w:tc>
          <w:tcPr>
            <w:tcW w:w="1559" w:type="dxa"/>
          </w:tcPr>
          <w:p w14:paraId="663BB018"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0</w:t>
            </w:r>
          </w:p>
        </w:tc>
        <w:tc>
          <w:tcPr>
            <w:tcW w:w="1134" w:type="dxa"/>
          </w:tcPr>
          <w:p w14:paraId="1ADF6ABA"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0</w:t>
            </w:r>
          </w:p>
        </w:tc>
        <w:tc>
          <w:tcPr>
            <w:tcW w:w="1417" w:type="dxa"/>
          </w:tcPr>
          <w:p w14:paraId="080E2B87"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0</w:t>
            </w:r>
          </w:p>
        </w:tc>
        <w:tc>
          <w:tcPr>
            <w:tcW w:w="1276" w:type="dxa"/>
          </w:tcPr>
          <w:p w14:paraId="22A8983C"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0/120</w:t>
            </w:r>
          </w:p>
        </w:tc>
      </w:tr>
      <w:tr w:rsidR="00540597" w14:paraId="5B955A28" w14:textId="77777777" w:rsidTr="004A2AF6">
        <w:tc>
          <w:tcPr>
            <w:tcW w:w="3261" w:type="dxa"/>
          </w:tcPr>
          <w:p w14:paraId="453701AA" w14:textId="77777777" w:rsidR="00540597" w:rsidRDefault="00540597" w:rsidP="00E609EE">
            <w:pPr>
              <w:widowControl/>
              <w:spacing w:after="120" w:line="360" w:lineRule="auto"/>
              <w:jc w:val="left"/>
              <w:rPr>
                <w:sz w:val="24"/>
                <w:szCs w:val="24"/>
              </w:rPr>
            </w:pPr>
            <w:r>
              <w:rPr>
                <w:rFonts w:hint="eastAsia"/>
                <w:sz w:val="24"/>
                <w:szCs w:val="24"/>
              </w:rPr>
              <w:t>T</w:t>
            </w:r>
            <w:r>
              <w:rPr>
                <w:sz w:val="24"/>
                <w:szCs w:val="24"/>
              </w:rPr>
              <w:t xml:space="preserve">he inner diameter of </w:t>
            </w:r>
            <w:r w:rsidRPr="003875D0">
              <w:rPr>
                <w:rFonts w:eastAsia="Cambria"/>
                <w:color w:val="000000" w:themeColor="text1"/>
                <w:sz w:val="24"/>
                <w:szCs w:val="24"/>
              </w:rPr>
              <w:t>inductance</w:t>
            </w:r>
            <w:r>
              <w:rPr>
                <w:sz w:val="24"/>
                <w:szCs w:val="24"/>
              </w:rPr>
              <w:t xml:space="preserve"> coil (mm)</w:t>
            </w:r>
          </w:p>
        </w:tc>
        <w:tc>
          <w:tcPr>
            <w:tcW w:w="1559" w:type="dxa"/>
          </w:tcPr>
          <w:p w14:paraId="5BD8A90B"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.44</w:t>
            </w:r>
          </w:p>
        </w:tc>
        <w:tc>
          <w:tcPr>
            <w:tcW w:w="1134" w:type="dxa"/>
          </w:tcPr>
          <w:p w14:paraId="21DA04C2" w14:textId="77777777" w:rsidR="00540597" w:rsidRDefault="00540597" w:rsidP="00E609EE">
            <w:pPr>
              <w:widowControl/>
              <w:spacing w:after="120" w:line="360" w:lineRule="auto"/>
              <w:jc w:val="center"/>
              <w:rPr>
                <w:sz w:val="24"/>
                <w:szCs w:val="24"/>
              </w:rPr>
            </w:pPr>
            <w:r>
              <w:rPr>
                <w:rFonts w:hint="eastAsia"/>
                <w:sz w:val="24"/>
                <w:szCs w:val="24"/>
              </w:rPr>
              <w:t>8</w:t>
            </w:r>
            <w:r>
              <w:rPr>
                <w:sz w:val="24"/>
                <w:szCs w:val="24"/>
              </w:rPr>
              <w:t>.54</w:t>
            </w:r>
          </w:p>
        </w:tc>
        <w:tc>
          <w:tcPr>
            <w:tcW w:w="1417" w:type="dxa"/>
          </w:tcPr>
          <w:p w14:paraId="43F54052" w14:textId="77777777" w:rsidR="00540597" w:rsidRDefault="00540597" w:rsidP="00E609EE">
            <w:pPr>
              <w:widowControl/>
              <w:spacing w:after="120" w:line="360" w:lineRule="auto"/>
              <w:jc w:val="center"/>
              <w:rPr>
                <w:sz w:val="24"/>
                <w:szCs w:val="24"/>
              </w:rPr>
            </w:pPr>
            <w:r>
              <w:rPr>
                <w:rFonts w:hint="eastAsia"/>
                <w:sz w:val="24"/>
                <w:szCs w:val="24"/>
              </w:rPr>
              <w:t>7</w:t>
            </w:r>
            <w:r>
              <w:rPr>
                <w:sz w:val="24"/>
                <w:szCs w:val="24"/>
              </w:rPr>
              <w:t>.34</w:t>
            </w:r>
          </w:p>
        </w:tc>
        <w:tc>
          <w:tcPr>
            <w:tcW w:w="1276" w:type="dxa"/>
          </w:tcPr>
          <w:p w14:paraId="32B16C52" w14:textId="77777777" w:rsidR="00540597" w:rsidRDefault="00540597" w:rsidP="00E609EE">
            <w:pPr>
              <w:widowControl/>
              <w:spacing w:after="120" w:line="360" w:lineRule="auto"/>
              <w:jc w:val="center"/>
              <w:rPr>
                <w:sz w:val="24"/>
                <w:szCs w:val="24"/>
              </w:rPr>
            </w:pPr>
            <w:r>
              <w:rPr>
                <w:sz w:val="24"/>
                <w:szCs w:val="24"/>
              </w:rPr>
              <w:t>7.82</w:t>
            </w:r>
          </w:p>
        </w:tc>
      </w:tr>
      <w:tr w:rsidR="00540597" w14:paraId="27BE4519" w14:textId="77777777" w:rsidTr="004A2AF6">
        <w:tc>
          <w:tcPr>
            <w:tcW w:w="3261" w:type="dxa"/>
          </w:tcPr>
          <w:p w14:paraId="0BB09E9B" w14:textId="77777777" w:rsidR="00540597" w:rsidRDefault="00540597" w:rsidP="00E609EE">
            <w:pPr>
              <w:widowControl/>
              <w:spacing w:after="120" w:line="360" w:lineRule="auto"/>
              <w:jc w:val="left"/>
              <w:rPr>
                <w:sz w:val="24"/>
                <w:szCs w:val="24"/>
              </w:rPr>
            </w:pPr>
            <w:r>
              <w:rPr>
                <w:rFonts w:hint="eastAsia"/>
                <w:sz w:val="24"/>
                <w:szCs w:val="24"/>
              </w:rPr>
              <w:t>T</w:t>
            </w:r>
            <w:r>
              <w:rPr>
                <w:sz w:val="24"/>
                <w:szCs w:val="24"/>
              </w:rPr>
              <w:t xml:space="preserve">he outer diameter of </w:t>
            </w:r>
            <w:r w:rsidRPr="003875D0">
              <w:rPr>
                <w:rFonts w:eastAsia="Cambria"/>
                <w:color w:val="000000" w:themeColor="text1"/>
                <w:sz w:val="24"/>
                <w:szCs w:val="24"/>
              </w:rPr>
              <w:t>inductance</w:t>
            </w:r>
            <w:r>
              <w:rPr>
                <w:sz w:val="24"/>
                <w:szCs w:val="24"/>
              </w:rPr>
              <w:t xml:space="preserve"> coil (mm)</w:t>
            </w:r>
          </w:p>
        </w:tc>
        <w:tc>
          <w:tcPr>
            <w:tcW w:w="1559" w:type="dxa"/>
          </w:tcPr>
          <w:p w14:paraId="3FBE02F1" w14:textId="77777777" w:rsidR="00540597" w:rsidRPr="00156B21" w:rsidRDefault="00540597" w:rsidP="00E609EE">
            <w:pPr>
              <w:widowControl/>
              <w:spacing w:after="120" w:line="360" w:lineRule="auto"/>
              <w:jc w:val="center"/>
              <w:rPr>
                <w:sz w:val="24"/>
                <w:szCs w:val="24"/>
              </w:rPr>
            </w:pPr>
            <w:r>
              <w:rPr>
                <w:rFonts w:hint="eastAsia"/>
                <w:sz w:val="24"/>
                <w:szCs w:val="24"/>
              </w:rPr>
              <w:t>9</w:t>
            </w:r>
            <w:r>
              <w:rPr>
                <w:sz w:val="24"/>
                <w:szCs w:val="24"/>
              </w:rPr>
              <w:t>.86</w:t>
            </w:r>
          </w:p>
        </w:tc>
        <w:tc>
          <w:tcPr>
            <w:tcW w:w="1134" w:type="dxa"/>
          </w:tcPr>
          <w:p w14:paraId="7783BE33"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.86</w:t>
            </w:r>
          </w:p>
        </w:tc>
        <w:tc>
          <w:tcPr>
            <w:tcW w:w="1417" w:type="dxa"/>
          </w:tcPr>
          <w:p w14:paraId="1424A4E3" w14:textId="77777777" w:rsidR="00540597" w:rsidRDefault="00540597" w:rsidP="00E609EE">
            <w:pPr>
              <w:widowControl/>
              <w:spacing w:after="120" w:line="360" w:lineRule="auto"/>
              <w:jc w:val="center"/>
              <w:rPr>
                <w:sz w:val="24"/>
                <w:szCs w:val="24"/>
              </w:rPr>
            </w:pPr>
            <w:r>
              <w:rPr>
                <w:rFonts w:hint="eastAsia"/>
                <w:sz w:val="24"/>
                <w:szCs w:val="24"/>
              </w:rPr>
              <w:t>9</w:t>
            </w:r>
            <w:r>
              <w:rPr>
                <w:sz w:val="24"/>
                <w:szCs w:val="24"/>
              </w:rPr>
              <w:t>.86</w:t>
            </w:r>
          </w:p>
        </w:tc>
        <w:tc>
          <w:tcPr>
            <w:tcW w:w="1276" w:type="dxa"/>
          </w:tcPr>
          <w:p w14:paraId="5CD663C4" w14:textId="77777777" w:rsidR="00540597" w:rsidRDefault="00540597" w:rsidP="00E609EE">
            <w:pPr>
              <w:widowControl/>
              <w:spacing w:after="120" w:line="360" w:lineRule="auto"/>
              <w:jc w:val="center"/>
              <w:rPr>
                <w:sz w:val="24"/>
                <w:szCs w:val="24"/>
              </w:rPr>
            </w:pPr>
            <w:r>
              <w:rPr>
                <w:sz w:val="24"/>
                <w:szCs w:val="24"/>
              </w:rPr>
              <w:t>10.43</w:t>
            </w:r>
          </w:p>
        </w:tc>
      </w:tr>
      <w:tr w:rsidR="00540597" w14:paraId="7A153291" w14:textId="77777777" w:rsidTr="004A2AF6">
        <w:tc>
          <w:tcPr>
            <w:tcW w:w="3261" w:type="dxa"/>
          </w:tcPr>
          <w:p w14:paraId="496DA354" w14:textId="77777777" w:rsidR="00540597" w:rsidRDefault="00540597" w:rsidP="00E609EE">
            <w:pPr>
              <w:widowControl/>
              <w:spacing w:after="120" w:line="360" w:lineRule="auto"/>
              <w:jc w:val="left"/>
              <w:rPr>
                <w:sz w:val="24"/>
                <w:szCs w:val="24"/>
              </w:rPr>
            </w:pPr>
            <w:r>
              <w:rPr>
                <w:sz w:val="24"/>
                <w:szCs w:val="24"/>
              </w:rPr>
              <w:t>P</w:t>
            </w:r>
            <w:r w:rsidRPr="00AC22FC">
              <w:rPr>
                <w:sz w:val="24"/>
                <w:szCs w:val="24"/>
              </w:rPr>
              <w:t>arasitic resistance</w:t>
            </w:r>
            <w:r>
              <w:rPr>
                <w:sz w:val="24"/>
                <w:szCs w:val="24"/>
              </w:rPr>
              <w:t xml:space="preserve"> (</w:t>
            </w:r>
            <w:r w:rsidRPr="0018391A">
              <w:rPr>
                <w:position w:val="-11"/>
              </w:rPr>
              <w:object w:dxaOrig="221" w:dyaOrig="327" w14:anchorId="500247C7">
                <v:shape id="_x0000_i1030" type="#_x0000_t75" style="width:12pt;height:14.75pt" o:ole="">
                  <v:imagedata r:id="rId28" o:title=""/>
                </v:shape>
                <o:OLEObject Type="Embed" ProgID="Equation.AxMath" ShapeID="_x0000_i1030" DrawAspect="Content" ObjectID="_1696757313" r:id="rId29"/>
              </w:object>
            </w:r>
            <w:r>
              <w:rPr>
                <w:sz w:val="24"/>
                <w:szCs w:val="24"/>
              </w:rPr>
              <w:t>)</w:t>
            </w:r>
          </w:p>
        </w:tc>
        <w:tc>
          <w:tcPr>
            <w:tcW w:w="1559" w:type="dxa"/>
          </w:tcPr>
          <w:p w14:paraId="6E41CCCA" w14:textId="77777777" w:rsidR="00540597" w:rsidRDefault="00540597" w:rsidP="00E609EE">
            <w:pPr>
              <w:widowControl/>
              <w:spacing w:after="120" w:line="360" w:lineRule="auto"/>
              <w:jc w:val="center"/>
              <w:rPr>
                <w:sz w:val="24"/>
                <w:szCs w:val="24"/>
              </w:rPr>
            </w:pPr>
            <w:r>
              <w:rPr>
                <w:rFonts w:hint="eastAsia"/>
                <w:sz w:val="24"/>
                <w:szCs w:val="24"/>
              </w:rPr>
              <w:t>1</w:t>
            </w:r>
            <w:r>
              <w:rPr>
                <w:sz w:val="24"/>
                <w:szCs w:val="24"/>
              </w:rPr>
              <w:t>.5</w:t>
            </w:r>
          </w:p>
        </w:tc>
        <w:tc>
          <w:tcPr>
            <w:tcW w:w="1134" w:type="dxa"/>
          </w:tcPr>
          <w:p w14:paraId="6D5A5B5D" w14:textId="77777777" w:rsidR="00540597" w:rsidRDefault="00540597" w:rsidP="00E609EE">
            <w:pPr>
              <w:widowControl/>
              <w:spacing w:after="120" w:line="360" w:lineRule="auto"/>
              <w:jc w:val="center"/>
              <w:rPr>
                <w:sz w:val="24"/>
                <w:szCs w:val="24"/>
              </w:rPr>
            </w:pPr>
            <w:r>
              <w:rPr>
                <w:rFonts w:hint="eastAsia"/>
                <w:sz w:val="24"/>
                <w:szCs w:val="24"/>
              </w:rPr>
              <w:t>2</w:t>
            </w:r>
            <w:r>
              <w:rPr>
                <w:sz w:val="24"/>
                <w:szCs w:val="24"/>
              </w:rPr>
              <w:t>.8</w:t>
            </w:r>
          </w:p>
        </w:tc>
        <w:tc>
          <w:tcPr>
            <w:tcW w:w="1417" w:type="dxa"/>
          </w:tcPr>
          <w:p w14:paraId="3E6FF3E6" w14:textId="77777777" w:rsidR="00540597" w:rsidRDefault="00540597" w:rsidP="00E609EE">
            <w:pPr>
              <w:widowControl/>
              <w:spacing w:after="120" w:line="360" w:lineRule="auto"/>
              <w:jc w:val="center"/>
              <w:rPr>
                <w:sz w:val="24"/>
                <w:szCs w:val="24"/>
              </w:rPr>
            </w:pPr>
            <w:r>
              <w:rPr>
                <w:rFonts w:hint="eastAsia"/>
                <w:sz w:val="24"/>
                <w:szCs w:val="24"/>
              </w:rPr>
              <w:t>4</w:t>
            </w:r>
            <w:r>
              <w:rPr>
                <w:sz w:val="24"/>
                <w:szCs w:val="24"/>
              </w:rPr>
              <w:t>.5</w:t>
            </w:r>
          </w:p>
        </w:tc>
        <w:tc>
          <w:tcPr>
            <w:tcW w:w="1276" w:type="dxa"/>
          </w:tcPr>
          <w:p w14:paraId="67EC94CC" w14:textId="77777777" w:rsidR="00540597" w:rsidRPr="003868A1" w:rsidRDefault="00540597" w:rsidP="00E609EE">
            <w:pPr>
              <w:widowControl/>
              <w:spacing w:after="120" w:line="360" w:lineRule="auto"/>
              <w:jc w:val="center"/>
              <w:rPr>
                <w:sz w:val="24"/>
                <w:szCs w:val="24"/>
                <w:highlight w:val="yellow"/>
              </w:rPr>
            </w:pPr>
            <w:r w:rsidRPr="00AC22FC">
              <w:rPr>
                <w:rFonts w:hint="eastAsia"/>
                <w:sz w:val="24"/>
                <w:szCs w:val="24"/>
              </w:rPr>
              <w:t>2</w:t>
            </w:r>
            <w:r w:rsidRPr="00AC22FC">
              <w:rPr>
                <w:sz w:val="24"/>
                <w:szCs w:val="24"/>
              </w:rPr>
              <w:t>3.5</w:t>
            </w:r>
          </w:p>
        </w:tc>
      </w:tr>
      <w:tr w:rsidR="00540597" w14:paraId="5784008E" w14:textId="77777777" w:rsidTr="004A2AF6">
        <w:tc>
          <w:tcPr>
            <w:tcW w:w="3261" w:type="dxa"/>
            <w:tcBorders>
              <w:bottom w:val="single" w:sz="4" w:space="0" w:color="auto"/>
            </w:tcBorders>
          </w:tcPr>
          <w:p w14:paraId="1A41EA6D" w14:textId="77777777" w:rsidR="00540597" w:rsidRDefault="00540597" w:rsidP="00E609EE">
            <w:pPr>
              <w:widowControl/>
              <w:spacing w:after="120" w:line="360" w:lineRule="auto"/>
              <w:jc w:val="left"/>
              <w:rPr>
                <w:sz w:val="24"/>
                <w:szCs w:val="24"/>
              </w:rPr>
            </w:pPr>
            <w:r>
              <w:rPr>
                <w:rFonts w:hint="eastAsia"/>
                <w:sz w:val="24"/>
                <w:szCs w:val="24"/>
              </w:rPr>
              <w:t>C</w:t>
            </w:r>
            <w:r>
              <w:rPr>
                <w:sz w:val="24"/>
                <w:szCs w:val="24"/>
              </w:rPr>
              <w:t>apacitor matched with inductance coil (</w:t>
            </w:r>
            <w:proofErr w:type="spellStart"/>
            <w:r>
              <w:rPr>
                <w:sz w:val="24"/>
                <w:szCs w:val="24"/>
              </w:rPr>
              <w:t>nF</w:t>
            </w:r>
            <w:proofErr w:type="spellEnd"/>
            <w:r>
              <w:rPr>
                <w:sz w:val="24"/>
                <w:szCs w:val="24"/>
              </w:rPr>
              <w:t>)</w:t>
            </w:r>
          </w:p>
        </w:tc>
        <w:tc>
          <w:tcPr>
            <w:tcW w:w="1559" w:type="dxa"/>
            <w:tcBorders>
              <w:bottom w:val="single" w:sz="4" w:space="0" w:color="auto"/>
            </w:tcBorders>
          </w:tcPr>
          <w:p w14:paraId="22C7DA51" w14:textId="77777777" w:rsidR="00540597" w:rsidRDefault="00540597" w:rsidP="00E609EE">
            <w:pPr>
              <w:widowControl/>
              <w:spacing w:after="120" w:line="360" w:lineRule="auto"/>
              <w:jc w:val="center"/>
              <w:rPr>
                <w:sz w:val="24"/>
                <w:szCs w:val="24"/>
              </w:rPr>
            </w:pPr>
            <w:r>
              <w:rPr>
                <w:rFonts w:hint="eastAsia"/>
                <w:sz w:val="24"/>
                <w:szCs w:val="24"/>
              </w:rPr>
              <w:t>8</w:t>
            </w:r>
            <w:r>
              <w:rPr>
                <w:sz w:val="24"/>
                <w:szCs w:val="24"/>
              </w:rPr>
              <w:t>2</w:t>
            </w:r>
          </w:p>
        </w:tc>
        <w:tc>
          <w:tcPr>
            <w:tcW w:w="1134" w:type="dxa"/>
            <w:tcBorders>
              <w:bottom w:val="single" w:sz="4" w:space="0" w:color="auto"/>
            </w:tcBorders>
          </w:tcPr>
          <w:p w14:paraId="680F14E3" w14:textId="77777777" w:rsidR="00540597" w:rsidRDefault="00540597" w:rsidP="00E609EE">
            <w:pPr>
              <w:widowControl/>
              <w:spacing w:after="120" w:line="360" w:lineRule="auto"/>
              <w:jc w:val="center"/>
              <w:rPr>
                <w:sz w:val="24"/>
                <w:szCs w:val="24"/>
              </w:rPr>
            </w:pPr>
            <w:r>
              <w:rPr>
                <w:rFonts w:hint="eastAsia"/>
                <w:sz w:val="24"/>
                <w:szCs w:val="24"/>
              </w:rPr>
              <w:t>3</w:t>
            </w:r>
            <w:r>
              <w:rPr>
                <w:sz w:val="24"/>
                <w:szCs w:val="24"/>
              </w:rPr>
              <w:t>9</w:t>
            </w:r>
          </w:p>
        </w:tc>
        <w:tc>
          <w:tcPr>
            <w:tcW w:w="1417" w:type="dxa"/>
            <w:tcBorders>
              <w:bottom w:val="single" w:sz="4" w:space="0" w:color="auto"/>
            </w:tcBorders>
          </w:tcPr>
          <w:p w14:paraId="25A142E6" w14:textId="77777777" w:rsidR="00540597" w:rsidRDefault="00540597" w:rsidP="00E609EE">
            <w:pPr>
              <w:widowControl/>
              <w:spacing w:after="120" w:line="360" w:lineRule="auto"/>
              <w:jc w:val="center"/>
              <w:rPr>
                <w:sz w:val="24"/>
                <w:szCs w:val="24"/>
              </w:rPr>
            </w:pPr>
            <w:r>
              <w:rPr>
                <w:rFonts w:hint="eastAsia"/>
                <w:sz w:val="24"/>
                <w:szCs w:val="24"/>
              </w:rPr>
              <w:t>2</w:t>
            </w:r>
            <w:r>
              <w:rPr>
                <w:sz w:val="24"/>
                <w:szCs w:val="24"/>
              </w:rPr>
              <w:t>2</w:t>
            </w:r>
          </w:p>
        </w:tc>
        <w:tc>
          <w:tcPr>
            <w:tcW w:w="1276" w:type="dxa"/>
            <w:tcBorders>
              <w:bottom w:val="single" w:sz="4" w:space="0" w:color="auto"/>
            </w:tcBorders>
          </w:tcPr>
          <w:p w14:paraId="369043C0" w14:textId="77777777" w:rsidR="00540597" w:rsidRDefault="00540597" w:rsidP="00E609EE">
            <w:pPr>
              <w:widowControl/>
              <w:spacing w:after="120" w:line="360" w:lineRule="auto"/>
              <w:jc w:val="center"/>
              <w:rPr>
                <w:sz w:val="24"/>
                <w:szCs w:val="24"/>
              </w:rPr>
            </w:pPr>
            <w:r>
              <w:rPr>
                <w:rFonts w:hint="eastAsia"/>
                <w:sz w:val="24"/>
                <w:szCs w:val="24"/>
              </w:rPr>
              <w:t>3</w:t>
            </w:r>
            <w:r>
              <w:rPr>
                <w:sz w:val="24"/>
                <w:szCs w:val="24"/>
              </w:rPr>
              <w:t>.3</w:t>
            </w:r>
          </w:p>
        </w:tc>
      </w:tr>
    </w:tbl>
    <w:p w14:paraId="6ED0816E" w14:textId="5EE1A39D" w:rsidR="001F6011" w:rsidRDefault="001F6011" w:rsidP="006E6B02">
      <w:pPr>
        <w:widowControl/>
        <w:spacing w:after="120" w:line="360" w:lineRule="auto"/>
        <w:rPr>
          <w:rFonts w:eastAsia="宋体"/>
          <w:bCs/>
          <w:kern w:val="0"/>
          <w:sz w:val="24"/>
          <w:szCs w:val="24"/>
        </w:rPr>
      </w:pPr>
    </w:p>
    <w:p w14:paraId="6EB149F0" w14:textId="77777777" w:rsidR="009A2E26" w:rsidRDefault="009A2E26">
      <w:pPr>
        <w:widowControl/>
        <w:jc w:val="left"/>
        <w:rPr>
          <w:sz w:val="24"/>
          <w:szCs w:val="24"/>
        </w:rPr>
      </w:pPr>
      <w:r>
        <w:rPr>
          <w:sz w:val="24"/>
          <w:szCs w:val="24"/>
        </w:rPr>
        <w:br w:type="page"/>
      </w:r>
    </w:p>
    <w:p w14:paraId="12F3B235" w14:textId="49784B8E" w:rsidR="009A2E26" w:rsidRDefault="009A2E26" w:rsidP="009A2E26">
      <w:pPr>
        <w:widowControl/>
        <w:spacing w:after="120" w:line="360" w:lineRule="auto"/>
        <w:jc w:val="left"/>
        <w:rPr>
          <w:rStyle w:val="fontstyle01"/>
          <w:rFonts w:hint="eastAsia"/>
          <w:sz w:val="24"/>
          <w:szCs w:val="24"/>
        </w:rPr>
      </w:pPr>
      <w:r w:rsidRPr="009724D3">
        <w:rPr>
          <w:sz w:val="24"/>
          <w:szCs w:val="24"/>
        </w:rPr>
        <w:lastRenderedPageBreak/>
        <w:t xml:space="preserve">Table </w:t>
      </w:r>
      <w:r>
        <w:rPr>
          <w:sz w:val="24"/>
          <w:szCs w:val="24"/>
        </w:rPr>
        <w:t>S4</w:t>
      </w:r>
      <w:r w:rsidRPr="009724D3">
        <w:rPr>
          <w:sz w:val="24"/>
          <w:szCs w:val="24"/>
        </w:rPr>
        <w:t xml:space="preserve">. </w:t>
      </w:r>
      <w:r>
        <w:rPr>
          <w:sz w:val="24"/>
          <w:szCs w:val="24"/>
        </w:rPr>
        <w:t>D</w:t>
      </w:r>
      <w:r w:rsidRPr="00716806">
        <w:rPr>
          <w:sz w:val="24"/>
          <w:szCs w:val="24"/>
        </w:rPr>
        <w:t>etailed</w:t>
      </w:r>
      <w:r>
        <w:rPr>
          <w:sz w:val="24"/>
          <w:szCs w:val="24"/>
        </w:rPr>
        <w:t xml:space="preserve"> parameters and size of </w:t>
      </w:r>
      <w:r>
        <w:rPr>
          <w:rStyle w:val="fontstyle01"/>
          <w:sz w:val="24"/>
          <w:szCs w:val="24"/>
        </w:rPr>
        <w:t>WPT</w:t>
      </w:r>
      <w:r w:rsidR="00E46955">
        <w:rPr>
          <w:rStyle w:val="fontstyle01"/>
          <w:sz w:val="24"/>
          <w:szCs w:val="24"/>
        </w:rPr>
        <w:t xml:space="preserve"> </w:t>
      </w:r>
      <w:r>
        <w:rPr>
          <w:rStyle w:val="fontstyle01"/>
          <w:sz w:val="24"/>
          <w:szCs w:val="24"/>
        </w:rPr>
        <w:t>transmitter circuits.</w:t>
      </w:r>
    </w:p>
    <w:tbl>
      <w:tblPr>
        <w:tblStyle w:val="a7"/>
        <w:tblW w:w="8364"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3118"/>
        <w:gridCol w:w="2694"/>
      </w:tblGrid>
      <w:tr w:rsidR="008A57B3" w14:paraId="6B1456C9" w14:textId="77777777" w:rsidTr="008A57B3">
        <w:tc>
          <w:tcPr>
            <w:tcW w:w="2552" w:type="dxa"/>
          </w:tcPr>
          <w:p w14:paraId="42C66C40" w14:textId="0771363F" w:rsidR="008A57B3" w:rsidRPr="00135B1A" w:rsidRDefault="008A57B3" w:rsidP="006E6B02">
            <w:pPr>
              <w:widowControl/>
              <w:spacing w:after="120" w:line="360" w:lineRule="auto"/>
              <w:rPr>
                <w:rFonts w:eastAsia="宋体"/>
                <w:bCs/>
                <w:kern w:val="0"/>
                <w:sz w:val="24"/>
                <w:szCs w:val="24"/>
              </w:rPr>
            </w:pPr>
            <w:r w:rsidRPr="00135B1A">
              <w:rPr>
                <w:rFonts w:eastAsia="宋体" w:hint="eastAsia"/>
                <w:bCs/>
                <w:kern w:val="0"/>
                <w:sz w:val="24"/>
                <w:szCs w:val="24"/>
              </w:rPr>
              <w:t>I</w:t>
            </w:r>
            <w:r w:rsidRPr="00135B1A">
              <w:rPr>
                <w:rFonts w:eastAsia="宋体"/>
                <w:kern w:val="0"/>
                <w:sz w:val="24"/>
                <w:szCs w:val="24"/>
              </w:rPr>
              <w:t>nductor (</w:t>
            </w:r>
            <w:proofErr w:type="spellStart"/>
            <w:r w:rsidRPr="00135B1A">
              <w:rPr>
                <w:rFonts w:eastAsia="Cambria"/>
                <w:color w:val="000000" w:themeColor="text1"/>
                <w:sz w:val="24"/>
                <w:szCs w:val="24"/>
              </w:rPr>
              <w:t>μH</w:t>
            </w:r>
            <w:proofErr w:type="spellEnd"/>
            <w:r w:rsidRPr="00135B1A">
              <w:rPr>
                <w:rFonts w:eastAsia="Cambria"/>
                <w:color w:val="000000" w:themeColor="text1"/>
                <w:sz w:val="24"/>
                <w:szCs w:val="24"/>
              </w:rPr>
              <w:t>)</w:t>
            </w:r>
          </w:p>
        </w:tc>
        <w:tc>
          <w:tcPr>
            <w:tcW w:w="3118" w:type="dxa"/>
          </w:tcPr>
          <w:p w14:paraId="5133B7CE" w14:textId="03AC5C92" w:rsidR="008A57B3" w:rsidRDefault="008A57B3" w:rsidP="006E6B02">
            <w:pPr>
              <w:widowControl/>
              <w:spacing w:after="120" w:line="360" w:lineRule="auto"/>
              <w:rPr>
                <w:rFonts w:eastAsia="宋体"/>
                <w:bCs/>
                <w:kern w:val="0"/>
                <w:sz w:val="24"/>
                <w:szCs w:val="24"/>
              </w:rPr>
            </w:pPr>
            <w:r>
              <w:rPr>
                <w:rFonts w:hint="eastAsia"/>
                <w:sz w:val="24"/>
                <w:szCs w:val="24"/>
              </w:rPr>
              <w:t>C</w:t>
            </w:r>
            <w:r>
              <w:rPr>
                <w:sz w:val="24"/>
                <w:szCs w:val="24"/>
              </w:rPr>
              <w:t>apacitor matched with inductance coil (pF)</w:t>
            </w:r>
          </w:p>
        </w:tc>
        <w:tc>
          <w:tcPr>
            <w:tcW w:w="2694" w:type="dxa"/>
          </w:tcPr>
          <w:p w14:paraId="481F2A89" w14:textId="732C5A27" w:rsidR="008A57B3" w:rsidRDefault="008A57B3" w:rsidP="006E6B02">
            <w:pPr>
              <w:widowControl/>
              <w:spacing w:after="120" w:line="360" w:lineRule="auto"/>
              <w:rPr>
                <w:rFonts w:eastAsia="宋体"/>
                <w:bCs/>
                <w:kern w:val="0"/>
                <w:sz w:val="24"/>
                <w:szCs w:val="24"/>
              </w:rPr>
            </w:pPr>
            <w:r>
              <w:rPr>
                <w:sz w:val="24"/>
                <w:szCs w:val="24"/>
              </w:rPr>
              <w:t>P</w:t>
            </w:r>
            <w:r w:rsidRPr="00AC22FC">
              <w:rPr>
                <w:sz w:val="24"/>
                <w:szCs w:val="24"/>
              </w:rPr>
              <w:t>arasitic resistance</w:t>
            </w:r>
            <w:r>
              <w:rPr>
                <w:sz w:val="24"/>
                <w:szCs w:val="24"/>
              </w:rPr>
              <w:t xml:space="preserve"> (</w:t>
            </w:r>
            <w:r w:rsidRPr="0018391A">
              <w:rPr>
                <w:position w:val="-11"/>
              </w:rPr>
              <w:object w:dxaOrig="221" w:dyaOrig="327" w14:anchorId="2163226C">
                <v:shape id="_x0000_i1031" type="#_x0000_t75" style="width:12pt;height:14.75pt" o:ole="">
                  <v:imagedata r:id="rId28" o:title=""/>
                </v:shape>
                <o:OLEObject Type="Embed" ProgID="Equation.AxMath" ShapeID="_x0000_i1031" DrawAspect="Content" ObjectID="_1696757314" r:id="rId30"/>
              </w:object>
            </w:r>
            <w:r>
              <w:rPr>
                <w:sz w:val="24"/>
                <w:szCs w:val="24"/>
              </w:rPr>
              <w:t>)</w:t>
            </w:r>
          </w:p>
        </w:tc>
      </w:tr>
      <w:tr w:rsidR="008A57B3" w14:paraId="450E3A5A" w14:textId="77777777" w:rsidTr="008A57B3">
        <w:tc>
          <w:tcPr>
            <w:tcW w:w="2552" w:type="dxa"/>
          </w:tcPr>
          <w:p w14:paraId="06525F79" w14:textId="1BE2D7EF" w:rsidR="008A57B3" w:rsidRDefault="008A57B3" w:rsidP="006E6B02">
            <w:pPr>
              <w:widowControl/>
              <w:spacing w:after="120" w:line="360" w:lineRule="auto"/>
              <w:rPr>
                <w:rFonts w:eastAsia="宋体"/>
                <w:bCs/>
                <w:kern w:val="0"/>
                <w:sz w:val="24"/>
                <w:szCs w:val="24"/>
              </w:rPr>
            </w:pPr>
            <w:r>
              <w:rPr>
                <w:rFonts w:eastAsia="宋体" w:hint="eastAsia"/>
                <w:bCs/>
                <w:kern w:val="0"/>
                <w:sz w:val="24"/>
                <w:szCs w:val="24"/>
              </w:rPr>
              <w:t>1</w:t>
            </w:r>
            <w:r>
              <w:rPr>
                <w:rFonts w:eastAsia="宋体"/>
                <w:kern w:val="0"/>
              </w:rPr>
              <w:t>80</w:t>
            </w:r>
          </w:p>
        </w:tc>
        <w:tc>
          <w:tcPr>
            <w:tcW w:w="3118" w:type="dxa"/>
          </w:tcPr>
          <w:p w14:paraId="21256194" w14:textId="370E0996" w:rsidR="008A57B3" w:rsidRDefault="008A57B3" w:rsidP="006E6B02">
            <w:pPr>
              <w:widowControl/>
              <w:spacing w:after="120" w:line="360" w:lineRule="auto"/>
              <w:rPr>
                <w:rFonts w:eastAsia="宋体"/>
                <w:bCs/>
                <w:kern w:val="0"/>
                <w:sz w:val="24"/>
                <w:szCs w:val="24"/>
              </w:rPr>
            </w:pPr>
            <w:r>
              <w:rPr>
                <w:rFonts w:eastAsia="宋体" w:hint="eastAsia"/>
                <w:bCs/>
                <w:kern w:val="0"/>
                <w:sz w:val="24"/>
                <w:szCs w:val="24"/>
              </w:rPr>
              <w:t>1</w:t>
            </w:r>
            <w:r>
              <w:rPr>
                <w:rFonts w:eastAsia="宋体"/>
                <w:kern w:val="0"/>
              </w:rPr>
              <w:t>96</w:t>
            </w:r>
          </w:p>
        </w:tc>
        <w:tc>
          <w:tcPr>
            <w:tcW w:w="2694" w:type="dxa"/>
          </w:tcPr>
          <w:p w14:paraId="321D1C38" w14:textId="76C21E04" w:rsidR="008A57B3" w:rsidRDefault="008A57B3" w:rsidP="006E6B02">
            <w:pPr>
              <w:widowControl/>
              <w:spacing w:after="120" w:line="360" w:lineRule="auto"/>
              <w:rPr>
                <w:rFonts w:eastAsia="宋体"/>
                <w:bCs/>
                <w:kern w:val="0"/>
                <w:sz w:val="24"/>
                <w:szCs w:val="24"/>
              </w:rPr>
            </w:pPr>
            <w:r>
              <w:rPr>
                <w:rFonts w:eastAsia="宋体" w:hint="eastAsia"/>
                <w:bCs/>
                <w:kern w:val="0"/>
                <w:sz w:val="24"/>
                <w:szCs w:val="24"/>
              </w:rPr>
              <w:t>2</w:t>
            </w:r>
            <w:r>
              <w:rPr>
                <w:rFonts w:eastAsia="宋体"/>
                <w:bCs/>
                <w:kern w:val="0"/>
                <w:sz w:val="24"/>
                <w:szCs w:val="24"/>
              </w:rPr>
              <w:t>.9</w:t>
            </w:r>
          </w:p>
        </w:tc>
      </w:tr>
    </w:tbl>
    <w:p w14:paraId="114EB147" w14:textId="77777777" w:rsidR="009A2E26" w:rsidRPr="00135B1A" w:rsidRDefault="009A2E26" w:rsidP="006E6B02">
      <w:pPr>
        <w:widowControl/>
        <w:spacing w:after="120" w:line="360" w:lineRule="auto"/>
        <w:rPr>
          <w:rFonts w:eastAsia="宋体"/>
          <w:bCs/>
          <w:kern w:val="0"/>
          <w:sz w:val="24"/>
          <w:szCs w:val="24"/>
        </w:rPr>
      </w:pPr>
    </w:p>
    <w:p w14:paraId="132C8BED" w14:textId="2074FE67" w:rsidR="00265F92" w:rsidRDefault="003D6B5C" w:rsidP="00676E2D">
      <w:pPr>
        <w:widowControl/>
        <w:spacing w:after="120" w:line="360" w:lineRule="auto"/>
        <w:jc w:val="center"/>
        <w:rPr>
          <w:rFonts w:eastAsia="宋体"/>
          <w:kern w:val="0"/>
          <w:szCs w:val="21"/>
        </w:rPr>
      </w:pPr>
      <w:r w:rsidRPr="003D6B5C">
        <w:t xml:space="preserve"> </w:t>
      </w:r>
      <w:r>
        <w:rPr>
          <w:noProof/>
        </w:rPr>
        <w:drawing>
          <wp:inline distT="0" distB="0" distL="0" distR="0" wp14:anchorId="1EDB2480" wp14:editId="5B869C02">
            <wp:extent cx="5274310" cy="4742815"/>
            <wp:effectExtent l="0" t="0" r="254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4742815"/>
                    </a:xfrm>
                    <a:prstGeom prst="rect">
                      <a:avLst/>
                    </a:prstGeom>
                    <a:noFill/>
                    <a:ln>
                      <a:noFill/>
                    </a:ln>
                  </pic:spPr>
                </pic:pic>
              </a:graphicData>
            </a:graphic>
          </wp:inline>
        </w:drawing>
      </w:r>
    </w:p>
    <w:p w14:paraId="028178B0" w14:textId="6B13FA11" w:rsidR="007F6918" w:rsidRDefault="007F6918" w:rsidP="006E6B02">
      <w:pPr>
        <w:widowControl/>
        <w:spacing w:after="120" w:line="360" w:lineRule="auto"/>
        <w:rPr>
          <w:rStyle w:val="fontstyle01"/>
          <w:rFonts w:hint="eastAsia"/>
          <w:sz w:val="24"/>
          <w:szCs w:val="24"/>
        </w:rPr>
      </w:pPr>
      <w:r w:rsidRPr="008E4F15">
        <w:rPr>
          <w:rFonts w:eastAsia="宋体"/>
          <w:b/>
          <w:kern w:val="0"/>
          <w:sz w:val="24"/>
          <w:szCs w:val="24"/>
        </w:rPr>
        <w:t>Fig</w:t>
      </w:r>
      <w:r w:rsidRPr="00827BD6">
        <w:rPr>
          <w:rFonts w:eastAsia="宋体"/>
          <w:b/>
          <w:kern w:val="0"/>
          <w:sz w:val="24"/>
          <w:szCs w:val="24"/>
        </w:rPr>
        <w:t>ure S</w:t>
      </w:r>
      <w:r w:rsidR="00A06DCA">
        <w:rPr>
          <w:rFonts w:eastAsia="宋体"/>
          <w:b/>
          <w:kern w:val="0"/>
          <w:sz w:val="24"/>
          <w:szCs w:val="24"/>
        </w:rPr>
        <w:t>5</w:t>
      </w:r>
      <w:r w:rsidR="007A2196" w:rsidRPr="00827BD6">
        <w:rPr>
          <w:rFonts w:eastAsia="宋体"/>
          <w:b/>
          <w:kern w:val="0"/>
          <w:sz w:val="24"/>
          <w:szCs w:val="24"/>
        </w:rPr>
        <w:t>.2</w:t>
      </w:r>
      <w:r w:rsidRPr="00827BD6">
        <w:rPr>
          <w:rFonts w:eastAsia="宋体"/>
          <w:b/>
          <w:kern w:val="0"/>
          <w:sz w:val="24"/>
          <w:szCs w:val="24"/>
        </w:rPr>
        <w:t xml:space="preserve">. </w:t>
      </w:r>
      <w:r w:rsidR="00A55B27" w:rsidRPr="00827BD6">
        <w:rPr>
          <w:rStyle w:val="fontstyle01"/>
          <w:rFonts w:hint="eastAsia"/>
          <w:sz w:val="24"/>
          <w:szCs w:val="24"/>
        </w:rPr>
        <w:t>The influence of radiation distance</w:t>
      </w:r>
      <w:r w:rsidR="00443538">
        <w:rPr>
          <w:rStyle w:val="fontstyle01"/>
          <w:sz w:val="24"/>
          <w:szCs w:val="24"/>
        </w:rPr>
        <w:t>d</w:t>
      </w:r>
      <w:r w:rsidR="00A55B27" w:rsidRPr="00827BD6">
        <w:rPr>
          <w:rStyle w:val="fontstyle01"/>
          <w:rFonts w:hint="eastAsia"/>
          <w:sz w:val="24"/>
          <w:szCs w:val="24"/>
        </w:rPr>
        <w:t xml:space="preserve"> (0 mm to 15 mm with step of 1 mm) on s</w:t>
      </w:r>
      <w:r w:rsidRPr="00827BD6">
        <w:rPr>
          <w:rStyle w:val="fontstyle01"/>
          <w:rFonts w:hint="eastAsia"/>
          <w:sz w:val="24"/>
          <w:szCs w:val="24"/>
        </w:rPr>
        <w:t xml:space="preserve">cattering parameter spectra </w:t>
      </w:r>
      <w:r w:rsidR="00A55B27" w:rsidRPr="00827BD6">
        <w:rPr>
          <w:rStyle w:val="fontstyle01"/>
          <w:rFonts w:hint="eastAsia"/>
          <w:sz w:val="24"/>
          <w:szCs w:val="24"/>
        </w:rPr>
        <w:t xml:space="preserve">between </w:t>
      </w:r>
      <w:bookmarkStart w:id="13" w:name="_Hlk66458174"/>
      <w:r w:rsidR="00A55B27" w:rsidRPr="00827BD6">
        <w:rPr>
          <w:rStyle w:val="fontstyle01"/>
          <w:rFonts w:hint="eastAsia"/>
          <w:sz w:val="24"/>
          <w:szCs w:val="24"/>
        </w:rPr>
        <w:t>the WPT coil/four</w:t>
      </w:r>
      <w:bookmarkEnd w:id="13"/>
      <w:r w:rsidR="00A55B27" w:rsidRPr="00827BD6">
        <w:rPr>
          <w:rStyle w:val="fontstyle01"/>
          <w:rFonts w:hint="eastAsia"/>
          <w:sz w:val="24"/>
          <w:szCs w:val="24"/>
        </w:rPr>
        <w:t xml:space="preserve"> receivers.</w:t>
      </w:r>
      <w:r w:rsidR="00055B25">
        <w:rPr>
          <w:rStyle w:val="fontstyle01"/>
          <w:sz w:val="24"/>
          <w:szCs w:val="24"/>
        </w:rPr>
        <w:t xml:space="preserve"> </w:t>
      </w:r>
      <w:r w:rsidR="0011729C">
        <w:rPr>
          <w:rStyle w:val="fontstyle01"/>
          <w:sz w:val="24"/>
          <w:szCs w:val="24"/>
        </w:rPr>
        <w:t>In these experiments</w:t>
      </w:r>
      <w:r w:rsidR="00827BD6">
        <w:rPr>
          <w:rStyle w:val="fontstyle01"/>
          <w:sz w:val="24"/>
          <w:szCs w:val="24"/>
        </w:rPr>
        <w:t>, the integrated antenna and WTCL,</w:t>
      </w:r>
      <w:r w:rsidR="00827BD6" w:rsidRPr="000A1C0C">
        <w:rPr>
          <w:rStyle w:val="fontstyle01"/>
          <w:sz w:val="24"/>
          <w:szCs w:val="24"/>
        </w:rPr>
        <w:t xml:space="preserve"> </w:t>
      </w:r>
      <w:r w:rsidR="00827BD6">
        <w:rPr>
          <w:rStyle w:val="fontstyle01"/>
          <w:sz w:val="24"/>
          <w:szCs w:val="24"/>
        </w:rPr>
        <w:t xml:space="preserve">aligned with </w:t>
      </w:r>
      <w:r w:rsidR="00827BD6" w:rsidRPr="006C62B6">
        <w:rPr>
          <w:rStyle w:val="fontstyle01"/>
          <w:sz w:val="24"/>
          <w:szCs w:val="24"/>
        </w:rPr>
        <w:t>identical</w:t>
      </w:r>
      <w:r w:rsidR="00827BD6">
        <w:rPr>
          <w:rStyle w:val="fontstyle01"/>
          <w:sz w:val="24"/>
          <w:szCs w:val="24"/>
        </w:rPr>
        <w:t xml:space="preserve"> axis, </w:t>
      </w:r>
      <w:r w:rsidR="00827BD6" w:rsidRPr="000A1C0C">
        <w:rPr>
          <w:rStyle w:val="fontstyle01"/>
          <w:sz w:val="24"/>
          <w:szCs w:val="24"/>
        </w:rPr>
        <w:t>w</w:t>
      </w:r>
      <w:r w:rsidR="00827BD6">
        <w:rPr>
          <w:rStyle w:val="fontstyle01"/>
          <w:sz w:val="24"/>
          <w:szCs w:val="24"/>
        </w:rPr>
        <w:t>ere connected with network analyzer.</w:t>
      </w:r>
      <w:r w:rsidR="002578E2">
        <w:rPr>
          <w:rStyle w:val="fontstyle01"/>
          <w:sz w:val="24"/>
          <w:szCs w:val="24"/>
        </w:rPr>
        <w:t xml:space="preserve"> The </w:t>
      </w:r>
      <w:r w:rsidR="002578E2">
        <w:rPr>
          <w:rStyle w:val="fontstyle01"/>
          <w:rFonts w:hint="eastAsia"/>
          <w:sz w:val="24"/>
          <w:szCs w:val="24"/>
        </w:rPr>
        <w:t>result</w:t>
      </w:r>
      <w:r w:rsidR="002578E2">
        <w:rPr>
          <w:rStyle w:val="fontstyle01"/>
          <w:sz w:val="24"/>
          <w:szCs w:val="24"/>
        </w:rPr>
        <w:t xml:space="preserve">s </w:t>
      </w:r>
      <w:r w:rsidR="002578E2">
        <w:rPr>
          <w:rStyle w:val="fontstyle01"/>
          <w:rFonts w:hint="eastAsia"/>
          <w:sz w:val="24"/>
          <w:szCs w:val="24"/>
        </w:rPr>
        <w:t>of</w:t>
      </w:r>
      <w:r w:rsidR="002578E2">
        <w:rPr>
          <w:rStyle w:val="fontstyle01"/>
          <w:sz w:val="24"/>
          <w:szCs w:val="24"/>
        </w:rPr>
        <w:t xml:space="preserve"> </w:t>
      </w:r>
      <w:r w:rsidR="002578E2">
        <w:rPr>
          <w:rStyle w:val="fontstyle01"/>
          <w:rFonts w:hint="eastAsia"/>
          <w:sz w:val="24"/>
          <w:szCs w:val="24"/>
        </w:rPr>
        <w:t>all</w:t>
      </w:r>
      <w:r w:rsidR="002578E2">
        <w:rPr>
          <w:rStyle w:val="fontstyle01"/>
          <w:sz w:val="24"/>
          <w:szCs w:val="24"/>
        </w:rPr>
        <w:t xml:space="preserve"> receivers show</w:t>
      </w:r>
      <w:r w:rsidR="00F53DD3">
        <w:rPr>
          <w:rStyle w:val="fontstyle01"/>
          <w:sz w:val="24"/>
          <w:szCs w:val="24"/>
        </w:rPr>
        <w:t>ed</w:t>
      </w:r>
      <w:r w:rsidR="002578E2">
        <w:rPr>
          <w:rStyle w:val="fontstyle01"/>
          <w:sz w:val="24"/>
          <w:szCs w:val="24"/>
        </w:rPr>
        <w:t xml:space="preserve"> that the resonant frequency of transmitter and all receivers remain a</w:t>
      </w:r>
      <w:r w:rsidR="00443538">
        <w:rPr>
          <w:rStyle w:val="fontstyle01"/>
          <w:sz w:val="24"/>
          <w:szCs w:val="24"/>
        </w:rPr>
        <w:t>t</w:t>
      </w:r>
      <w:r w:rsidR="002578E2">
        <w:rPr>
          <w:rStyle w:val="fontstyle01"/>
          <w:sz w:val="24"/>
          <w:szCs w:val="24"/>
        </w:rPr>
        <w:t xml:space="preserve"> 850 kHz. </w:t>
      </w:r>
      <w:bookmarkStart w:id="14" w:name="_Hlk66458129"/>
      <w:r w:rsidR="002578E2">
        <w:rPr>
          <w:rStyle w:val="fontstyle01"/>
          <w:sz w:val="24"/>
          <w:szCs w:val="24"/>
        </w:rPr>
        <w:t>Insert loss</w:t>
      </w:r>
      <w:r w:rsidR="002578E2" w:rsidRPr="00E622BA">
        <w:rPr>
          <w:rStyle w:val="fontstyle01"/>
          <w:sz w:val="24"/>
          <w:szCs w:val="24"/>
        </w:rPr>
        <w:t xml:space="preserve"> (S21) </w:t>
      </w:r>
      <w:r w:rsidR="002578E2">
        <w:rPr>
          <w:rStyle w:val="fontstyle01"/>
          <w:rFonts w:hint="eastAsia"/>
          <w:sz w:val="24"/>
          <w:szCs w:val="24"/>
        </w:rPr>
        <w:t>of</w:t>
      </w:r>
      <w:r w:rsidR="002578E2">
        <w:rPr>
          <w:rStyle w:val="fontstyle01"/>
          <w:sz w:val="24"/>
          <w:szCs w:val="24"/>
        </w:rPr>
        <w:t xml:space="preserve"> </w:t>
      </w:r>
      <w:r w:rsidR="002578E2">
        <w:rPr>
          <w:rStyle w:val="fontstyle01"/>
          <w:rFonts w:hint="eastAsia"/>
          <w:sz w:val="24"/>
          <w:szCs w:val="24"/>
        </w:rPr>
        <w:t>all</w:t>
      </w:r>
      <w:r w:rsidR="002578E2">
        <w:rPr>
          <w:rStyle w:val="fontstyle01"/>
          <w:sz w:val="24"/>
          <w:szCs w:val="24"/>
        </w:rPr>
        <w:t xml:space="preserve"> receivers</w:t>
      </w:r>
      <w:bookmarkEnd w:id="14"/>
      <w:r w:rsidR="002578E2">
        <w:rPr>
          <w:rStyle w:val="fontstyle01"/>
          <w:sz w:val="24"/>
          <w:szCs w:val="24"/>
        </w:rPr>
        <w:t xml:space="preserve"> reveal</w:t>
      </w:r>
      <w:r w:rsidR="00443538">
        <w:rPr>
          <w:rStyle w:val="fontstyle01"/>
          <w:sz w:val="24"/>
          <w:szCs w:val="24"/>
        </w:rPr>
        <w:t>ed</w:t>
      </w:r>
      <w:r w:rsidR="002578E2">
        <w:rPr>
          <w:rStyle w:val="fontstyle01"/>
          <w:sz w:val="24"/>
          <w:szCs w:val="24"/>
        </w:rPr>
        <w:t xml:space="preserve"> that S21 of </w:t>
      </w:r>
      <w:bookmarkStart w:id="15" w:name="_Hlk63702125"/>
      <w:r w:rsidR="002578E2">
        <w:rPr>
          <w:rStyle w:val="fontstyle01"/>
          <w:sz w:val="24"/>
          <w:szCs w:val="24"/>
        </w:rPr>
        <w:t>Rec#</w:t>
      </w:r>
      <w:bookmarkEnd w:id="15"/>
      <w:r w:rsidR="002578E2">
        <w:rPr>
          <w:rStyle w:val="fontstyle01"/>
          <w:sz w:val="24"/>
          <w:szCs w:val="24"/>
        </w:rPr>
        <w:t xml:space="preserve">17 </w:t>
      </w:r>
      <w:r w:rsidR="00F53DD3">
        <w:rPr>
          <w:rStyle w:val="fontstyle01"/>
          <w:sz w:val="24"/>
          <w:szCs w:val="24"/>
        </w:rPr>
        <w:t>wa</w:t>
      </w:r>
      <w:r w:rsidR="002578E2">
        <w:rPr>
          <w:rStyle w:val="fontstyle01"/>
          <w:sz w:val="24"/>
          <w:szCs w:val="24"/>
        </w:rPr>
        <w:t>s significantly higher than other circuits</w:t>
      </w:r>
      <w:r w:rsidR="002578E2" w:rsidRPr="00D66280">
        <w:rPr>
          <w:rStyle w:val="fontstyle01"/>
          <w:sz w:val="24"/>
          <w:szCs w:val="24"/>
        </w:rPr>
        <w:t xml:space="preserve"> </w:t>
      </w:r>
      <w:r w:rsidR="002578E2">
        <w:rPr>
          <w:rStyle w:val="fontstyle01"/>
          <w:sz w:val="24"/>
          <w:szCs w:val="24"/>
        </w:rPr>
        <w:t xml:space="preserve">under </w:t>
      </w:r>
      <w:r w:rsidR="002578E2">
        <w:rPr>
          <w:rStyle w:val="fontstyle01"/>
          <w:sz w:val="24"/>
          <w:szCs w:val="24"/>
        </w:rPr>
        <w:lastRenderedPageBreak/>
        <w:t xml:space="preserve">identical radiation distance. It </w:t>
      </w:r>
      <w:r w:rsidR="00443538">
        <w:rPr>
          <w:rStyle w:val="fontstyle01"/>
          <w:sz w:val="24"/>
          <w:szCs w:val="24"/>
        </w:rPr>
        <w:t>indicated</w:t>
      </w:r>
      <w:r w:rsidR="002578E2">
        <w:rPr>
          <w:rStyle w:val="fontstyle01"/>
          <w:sz w:val="24"/>
          <w:szCs w:val="24"/>
        </w:rPr>
        <w:t xml:space="preserve"> that the Rec#17 </w:t>
      </w:r>
      <w:r w:rsidR="00F53DD3">
        <w:rPr>
          <w:rStyle w:val="fontstyle01"/>
          <w:sz w:val="24"/>
          <w:szCs w:val="24"/>
        </w:rPr>
        <w:t>wa</w:t>
      </w:r>
      <w:r w:rsidR="002578E2">
        <w:rPr>
          <w:rStyle w:val="fontstyle01"/>
          <w:sz w:val="24"/>
          <w:szCs w:val="24"/>
        </w:rPr>
        <w:t xml:space="preserve">s </w:t>
      </w:r>
      <w:r w:rsidR="00443538">
        <w:rPr>
          <w:rStyle w:val="fontstyle01"/>
          <w:sz w:val="24"/>
          <w:szCs w:val="24"/>
        </w:rPr>
        <w:t xml:space="preserve">better </w:t>
      </w:r>
      <w:r w:rsidR="002578E2">
        <w:rPr>
          <w:rStyle w:val="fontstyle01"/>
          <w:rFonts w:hint="eastAsia"/>
          <w:sz w:val="24"/>
          <w:szCs w:val="24"/>
        </w:rPr>
        <w:t>match</w:t>
      </w:r>
      <w:r w:rsidR="002578E2">
        <w:rPr>
          <w:rStyle w:val="fontstyle01"/>
          <w:sz w:val="24"/>
          <w:szCs w:val="24"/>
        </w:rPr>
        <w:t xml:space="preserve">ed with the WPT transmitter compared to other receive circuits. Hence, the </w:t>
      </w:r>
      <w:r w:rsidR="002578E2" w:rsidRPr="00AA4475">
        <w:rPr>
          <w:rStyle w:val="fontstyle01"/>
          <w:sz w:val="24"/>
          <w:szCs w:val="24"/>
        </w:rPr>
        <w:t>combination</w:t>
      </w:r>
      <w:r w:rsidR="002578E2">
        <w:rPr>
          <w:rStyle w:val="fontstyle01"/>
          <w:sz w:val="24"/>
          <w:szCs w:val="24"/>
        </w:rPr>
        <w:t xml:space="preserve"> </w:t>
      </w:r>
      <w:bookmarkStart w:id="16" w:name="_Hlk70346053"/>
      <w:r w:rsidR="00443538">
        <w:rPr>
          <w:rStyle w:val="fontstyle01"/>
          <w:sz w:val="24"/>
          <w:szCs w:val="24"/>
        </w:rPr>
        <w:t>of</w:t>
      </w:r>
      <w:r w:rsidR="002578E2">
        <w:rPr>
          <w:rStyle w:val="fontstyle01"/>
          <w:sz w:val="24"/>
          <w:szCs w:val="24"/>
        </w:rPr>
        <w:t xml:space="preserve"> transmitter and Rec#</w:t>
      </w:r>
      <w:bookmarkEnd w:id="16"/>
      <w:r w:rsidR="002578E2">
        <w:rPr>
          <w:rStyle w:val="fontstyle01"/>
          <w:sz w:val="24"/>
          <w:szCs w:val="24"/>
        </w:rPr>
        <w:t xml:space="preserve">17 </w:t>
      </w:r>
      <w:r w:rsidR="00443538">
        <w:rPr>
          <w:rStyle w:val="fontstyle01"/>
          <w:sz w:val="24"/>
          <w:szCs w:val="24"/>
        </w:rPr>
        <w:t>possessed</w:t>
      </w:r>
      <w:r w:rsidR="002578E2">
        <w:rPr>
          <w:rStyle w:val="fontstyle01"/>
          <w:sz w:val="24"/>
          <w:szCs w:val="24"/>
        </w:rPr>
        <w:t xml:space="preserve"> the potential to provide </w:t>
      </w:r>
      <w:r w:rsidR="002D555F">
        <w:rPr>
          <w:rStyle w:val="fontstyle01"/>
          <w:sz w:val="24"/>
          <w:szCs w:val="24"/>
        </w:rPr>
        <w:t xml:space="preserve">optimized </w:t>
      </w:r>
      <w:r w:rsidR="002578E2">
        <w:rPr>
          <w:rStyle w:val="fontstyle01"/>
          <w:sz w:val="24"/>
          <w:szCs w:val="24"/>
        </w:rPr>
        <w:t xml:space="preserve">electric power </w:t>
      </w:r>
      <w:r w:rsidR="002578E2" w:rsidRPr="00F048D1">
        <w:rPr>
          <w:rStyle w:val="fontstyle01"/>
          <w:sz w:val="24"/>
          <w:szCs w:val="24"/>
        </w:rPr>
        <w:t>for</w:t>
      </w:r>
      <w:r w:rsidR="00443538">
        <w:rPr>
          <w:rStyle w:val="fontstyle01"/>
          <w:sz w:val="24"/>
          <w:szCs w:val="24"/>
        </w:rPr>
        <w:t xml:space="preserve"> </w:t>
      </w:r>
      <w:r w:rsidR="002578E2" w:rsidRPr="00F048D1">
        <w:rPr>
          <w:rStyle w:val="fontstyle01"/>
          <w:sz w:val="24"/>
          <w:szCs w:val="24"/>
        </w:rPr>
        <w:t xml:space="preserve">iontophoretic </w:t>
      </w:r>
      <w:r w:rsidR="002D555F">
        <w:rPr>
          <w:rStyle w:val="fontstyle01"/>
          <w:sz w:val="24"/>
          <w:szCs w:val="24"/>
        </w:rPr>
        <w:t>delivery</w:t>
      </w:r>
      <w:r w:rsidR="002578E2">
        <w:rPr>
          <w:rStyle w:val="fontstyle01"/>
          <w:sz w:val="24"/>
          <w:szCs w:val="24"/>
        </w:rPr>
        <w:t>.</w:t>
      </w:r>
    </w:p>
    <w:p w14:paraId="21CB568C" w14:textId="10C3FAB9" w:rsidR="00A55B27" w:rsidRDefault="00A55B27" w:rsidP="000A6BDE">
      <w:pPr>
        <w:widowControl/>
        <w:spacing w:after="120" w:line="360" w:lineRule="auto"/>
        <w:jc w:val="left"/>
        <w:rPr>
          <w:rStyle w:val="fontstyle01"/>
          <w:rFonts w:hint="eastAsia"/>
          <w:sz w:val="24"/>
          <w:szCs w:val="24"/>
        </w:rPr>
      </w:pPr>
    </w:p>
    <w:p w14:paraId="49765815" w14:textId="4BCA7932" w:rsidR="00A55B27" w:rsidRDefault="006A490F" w:rsidP="00326304">
      <w:pPr>
        <w:widowControl/>
        <w:spacing w:after="120" w:line="360" w:lineRule="auto"/>
        <w:jc w:val="center"/>
        <w:rPr>
          <w:rStyle w:val="fontstyle01"/>
          <w:rFonts w:hint="eastAsia"/>
          <w:sz w:val="24"/>
          <w:szCs w:val="24"/>
        </w:rPr>
      </w:pPr>
      <w:r w:rsidRPr="006A490F">
        <w:t xml:space="preserve"> </w:t>
      </w:r>
      <w:r>
        <w:rPr>
          <w:noProof/>
        </w:rPr>
        <w:drawing>
          <wp:inline distT="0" distB="0" distL="0" distR="0" wp14:anchorId="0A71DF52" wp14:editId="6E005529">
            <wp:extent cx="5274310" cy="251714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2517140"/>
                    </a:xfrm>
                    <a:prstGeom prst="rect">
                      <a:avLst/>
                    </a:prstGeom>
                    <a:noFill/>
                    <a:ln>
                      <a:noFill/>
                    </a:ln>
                  </pic:spPr>
                </pic:pic>
              </a:graphicData>
            </a:graphic>
          </wp:inline>
        </w:drawing>
      </w:r>
    </w:p>
    <w:p w14:paraId="71DA86FC" w14:textId="157A3032" w:rsidR="00A55B27" w:rsidRPr="00827BD6" w:rsidRDefault="00A55B27" w:rsidP="006E6B02">
      <w:pPr>
        <w:widowControl/>
        <w:spacing w:after="120" w:line="360" w:lineRule="auto"/>
        <w:rPr>
          <w:rStyle w:val="fontstyle01"/>
          <w:rFonts w:hint="eastAsia"/>
          <w:sz w:val="24"/>
          <w:szCs w:val="24"/>
        </w:rPr>
      </w:pPr>
      <w:r w:rsidRPr="008E4F15">
        <w:rPr>
          <w:rFonts w:eastAsia="宋体"/>
          <w:b/>
          <w:kern w:val="0"/>
          <w:sz w:val="24"/>
          <w:szCs w:val="24"/>
        </w:rPr>
        <w:t>Figure S</w:t>
      </w:r>
      <w:r w:rsidR="00A06DCA">
        <w:rPr>
          <w:rFonts w:eastAsia="宋体"/>
          <w:b/>
          <w:kern w:val="0"/>
          <w:sz w:val="24"/>
          <w:szCs w:val="24"/>
        </w:rPr>
        <w:t>5</w:t>
      </w:r>
      <w:r w:rsidR="00626CEF">
        <w:rPr>
          <w:rFonts w:eastAsia="宋体"/>
          <w:b/>
          <w:kern w:val="0"/>
          <w:sz w:val="24"/>
          <w:szCs w:val="24"/>
        </w:rPr>
        <w:t>.3</w:t>
      </w:r>
      <w:r w:rsidRPr="008E4F15">
        <w:rPr>
          <w:rFonts w:eastAsia="宋体"/>
          <w:b/>
          <w:kern w:val="0"/>
          <w:sz w:val="24"/>
          <w:szCs w:val="24"/>
        </w:rPr>
        <w:t>.</w:t>
      </w:r>
      <w:r>
        <w:rPr>
          <w:rFonts w:eastAsia="宋体"/>
          <w:b/>
          <w:kern w:val="0"/>
          <w:sz w:val="24"/>
          <w:szCs w:val="24"/>
        </w:rPr>
        <w:t xml:space="preserve"> </w:t>
      </w:r>
      <w:r>
        <w:rPr>
          <w:rStyle w:val="fontstyle01"/>
          <w:sz w:val="24"/>
          <w:szCs w:val="24"/>
        </w:rPr>
        <w:t xml:space="preserve">The influence of </w:t>
      </w:r>
      <w:r w:rsidRPr="00A55B27">
        <w:rPr>
          <w:rStyle w:val="fontstyle01"/>
          <w:sz w:val="24"/>
          <w:szCs w:val="24"/>
        </w:rPr>
        <w:t>frequenc</w:t>
      </w:r>
      <w:r w:rsidR="00F81B1D">
        <w:rPr>
          <w:rStyle w:val="fontstyle01"/>
          <w:sz w:val="24"/>
          <w:szCs w:val="24"/>
        </w:rPr>
        <w:t>ies</w:t>
      </w:r>
      <w:r>
        <w:rPr>
          <w:rStyle w:val="fontstyle01"/>
          <w:sz w:val="24"/>
          <w:szCs w:val="24"/>
        </w:rPr>
        <w:t xml:space="preserve"> (500 </w:t>
      </w:r>
      <w:proofErr w:type="spellStart"/>
      <w:r>
        <w:rPr>
          <w:rStyle w:val="fontstyle01"/>
          <w:sz w:val="24"/>
          <w:szCs w:val="24"/>
        </w:rPr>
        <w:t>KHz</w:t>
      </w:r>
      <w:proofErr w:type="spellEnd"/>
      <w:r>
        <w:rPr>
          <w:rStyle w:val="fontstyle01"/>
          <w:sz w:val="24"/>
          <w:szCs w:val="24"/>
        </w:rPr>
        <w:t xml:space="preserve"> to 1200 </w:t>
      </w:r>
      <w:proofErr w:type="spellStart"/>
      <w:r>
        <w:rPr>
          <w:rStyle w:val="fontstyle01"/>
          <w:sz w:val="24"/>
          <w:szCs w:val="24"/>
        </w:rPr>
        <w:t>KHz</w:t>
      </w:r>
      <w:proofErr w:type="spellEnd"/>
      <w:r>
        <w:rPr>
          <w:rStyle w:val="fontstyle01"/>
          <w:sz w:val="24"/>
          <w:szCs w:val="24"/>
        </w:rPr>
        <w:t xml:space="preserve"> with step of 50 </w:t>
      </w:r>
      <w:proofErr w:type="spellStart"/>
      <w:r>
        <w:rPr>
          <w:rStyle w:val="fontstyle01"/>
          <w:sz w:val="24"/>
          <w:szCs w:val="24"/>
        </w:rPr>
        <w:t>KHz</w:t>
      </w:r>
      <w:proofErr w:type="spellEnd"/>
      <w:r>
        <w:rPr>
          <w:rStyle w:val="fontstyle01"/>
          <w:sz w:val="24"/>
          <w:szCs w:val="24"/>
        </w:rPr>
        <w:t xml:space="preserve">) on wireless </w:t>
      </w:r>
      <w:r w:rsidR="009E5A73">
        <w:rPr>
          <w:rStyle w:val="fontstyle01"/>
          <w:sz w:val="24"/>
          <w:szCs w:val="24"/>
        </w:rPr>
        <w:t>voltage</w:t>
      </w:r>
      <w:r>
        <w:rPr>
          <w:rStyle w:val="fontstyle01"/>
          <w:sz w:val="24"/>
          <w:szCs w:val="24"/>
        </w:rPr>
        <w:t xml:space="preserve"> supply performance of four WPT systems.</w:t>
      </w:r>
      <w:r w:rsidR="00827BD6">
        <w:rPr>
          <w:rStyle w:val="fontstyle01"/>
          <w:sz w:val="24"/>
          <w:szCs w:val="24"/>
        </w:rPr>
        <w:t xml:space="preserve"> In these tests, the integrated antenna and WTCL,</w:t>
      </w:r>
      <w:r w:rsidR="00827BD6" w:rsidRPr="000A1C0C">
        <w:rPr>
          <w:rStyle w:val="fontstyle01"/>
          <w:sz w:val="24"/>
          <w:szCs w:val="24"/>
        </w:rPr>
        <w:t xml:space="preserve"> </w:t>
      </w:r>
      <w:r w:rsidR="00827BD6">
        <w:rPr>
          <w:rStyle w:val="fontstyle01"/>
          <w:sz w:val="24"/>
          <w:szCs w:val="24"/>
        </w:rPr>
        <w:t xml:space="preserve">aligned with </w:t>
      </w:r>
      <w:r w:rsidR="00827BD6" w:rsidRPr="006C62B6">
        <w:rPr>
          <w:rStyle w:val="fontstyle01"/>
          <w:sz w:val="24"/>
          <w:szCs w:val="24"/>
        </w:rPr>
        <w:t>identical</w:t>
      </w:r>
      <w:r w:rsidR="00827BD6">
        <w:rPr>
          <w:rStyle w:val="fontstyle01"/>
          <w:sz w:val="24"/>
          <w:szCs w:val="24"/>
        </w:rPr>
        <w:t xml:space="preserve"> axis, </w:t>
      </w:r>
      <w:r w:rsidR="00827BD6" w:rsidRPr="000A1C0C">
        <w:rPr>
          <w:rStyle w:val="fontstyle01"/>
          <w:sz w:val="24"/>
          <w:szCs w:val="24"/>
        </w:rPr>
        <w:t>w</w:t>
      </w:r>
      <w:r w:rsidR="00827BD6">
        <w:rPr>
          <w:rStyle w:val="fontstyle01"/>
          <w:sz w:val="24"/>
          <w:szCs w:val="24"/>
        </w:rPr>
        <w:t xml:space="preserve">ere connected with </w:t>
      </w:r>
      <w:r w:rsidR="00827BD6" w:rsidRPr="00827BD6">
        <w:rPr>
          <w:rStyle w:val="fontstyle01"/>
          <w:sz w:val="24"/>
          <w:szCs w:val="24"/>
        </w:rPr>
        <w:t>waveform generator</w:t>
      </w:r>
      <w:r w:rsidR="00827BD6">
        <w:rPr>
          <w:rStyle w:val="fontstyle01"/>
          <w:sz w:val="24"/>
          <w:szCs w:val="24"/>
        </w:rPr>
        <w:t xml:space="preserve"> and </w:t>
      </w:r>
      <w:r w:rsidR="00827BD6" w:rsidRPr="00827BD6">
        <w:rPr>
          <w:rStyle w:val="fontstyle01"/>
          <w:sz w:val="24"/>
          <w:szCs w:val="24"/>
        </w:rPr>
        <w:t>oscilloscope</w:t>
      </w:r>
      <w:r w:rsidR="00827BD6">
        <w:rPr>
          <w:rStyle w:val="fontstyle01"/>
          <w:sz w:val="24"/>
          <w:szCs w:val="24"/>
        </w:rPr>
        <w:t xml:space="preserve">, respectively. The distance between integrated antenna and WTCL </w:t>
      </w:r>
      <w:r w:rsidR="00827BD6" w:rsidRPr="00827BD6">
        <w:rPr>
          <w:rStyle w:val="fontstyle01"/>
          <w:sz w:val="24"/>
          <w:szCs w:val="24"/>
        </w:rPr>
        <w:t xml:space="preserve">was </w:t>
      </w:r>
      <w:r w:rsidR="00443538">
        <w:rPr>
          <w:rStyle w:val="fontstyle01"/>
          <w:sz w:val="24"/>
          <w:szCs w:val="24"/>
        </w:rPr>
        <w:t xml:space="preserve">set </w:t>
      </w:r>
      <w:r w:rsidR="00F53DD3">
        <w:rPr>
          <w:rStyle w:val="fontstyle01"/>
          <w:sz w:val="24"/>
          <w:szCs w:val="24"/>
        </w:rPr>
        <w:t>at</w:t>
      </w:r>
      <w:r w:rsidR="00827BD6">
        <w:rPr>
          <w:rStyle w:val="fontstyle01"/>
          <w:sz w:val="24"/>
          <w:szCs w:val="24"/>
        </w:rPr>
        <w:t xml:space="preserve"> 6 mm.</w:t>
      </w:r>
      <w:r w:rsidR="00123FE8">
        <w:rPr>
          <w:rStyle w:val="fontstyle01"/>
          <w:sz w:val="24"/>
          <w:szCs w:val="24"/>
        </w:rPr>
        <w:t xml:space="preserve"> Sequentially, a series of </w:t>
      </w:r>
      <w:r w:rsidR="00123FE8" w:rsidRPr="00865AD9">
        <w:rPr>
          <w:rStyle w:val="fontstyle01"/>
          <w:sz w:val="24"/>
          <w:szCs w:val="24"/>
        </w:rPr>
        <w:t>square wave</w:t>
      </w:r>
      <w:r w:rsidR="00123FE8">
        <w:rPr>
          <w:rStyle w:val="fontstyle01"/>
          <w:sz w:val="24"/>
          <w:szCs w:val="24"/>
        </w:rPr>
        <w:t xml:space="preserve"> with different frequency (500 kHz to 1200 kHz with step of 50 kHz) were exerted on transmitter. Then the collected voltage of four receivers were recorded by </w:t>
      </w:r>
      <w:r w:rsidR="00123FE8" w:rsidRPr="00D444A6">
        <w:rPr>
          <w:rStyle w:val="fontstyle01"/>
          <w:sz w:val="24"/>
          <w:szCs w:val="24"/>
        </w:rPr>
        <w:t>oscilloscope</w:t>
      </w:r>
      <w:r w:rsidR="00123FE8">
        <w:rPr>
          <w:rStyle w:val="fontstyle01"/>
          <w:sz w:val="24"/>
          <w:szCs w:val="24"/>
        </w:rPr>
        <w:t xml:space="preserve"> in turn. Results shown that all of receivers exhibit </w:t>
      </w:r>
      <w:r w:rsidR="00123FE8" w:rsidRPr="00FD3B57">
        <w:rPr>
          <w:rStyle w:val="fontstyle01"/>
          <w:sz w:val="24"/>
          <w:szCs w:val="24"/>
        </w:rPr>
        <w:t>higher values</w:t>
      </w:r>
      <w:r w:rsidR="00123FE8" w:rsidRPr="00FD3B57" w:rsidDel="00FD3B57">
        <w:rPr>
          <w:rStyle w:val="fontstyle01"/>
          <w:sz w:val="24"/>
          <w:szCs w:val="24"/>
        </w:rPr>
        <w:t xml:space="preserve"> </w:t>
      </w:r>
      <w:r w:rsidR="00123FE8">
        <w:rPr>
          <w:rStyle w:val="fontstyle01"/>
          <w:sz w:val="24"/>
          <w:szCs w:val="24"/>
        </w:rPr>
        <w:t>of voltage peak to peak (</w:t>
      </w:r>
      <w:proofErr w:type="spellStart"/>
      <w:r w:rsidR="00123FE8">
        <w:rPr>
          <w:rStyle w:val="fontstyle01"/>
          <w:sz w:val="24"/>
          <w:szCs w:val="24"/>
        </w:rPr>
        <w:t>Vpp</w:t>
      </w:r>
      <w:proofErr w:type="spellEnd"/>
      <w:r w:rsidR="00123FE8">
        <w:rPr>
          <w:rStyle w:val="fontstyle01"/>
          <w:sz w:val="24"/>
          <w:szCs w:val="24"/>
        </w:rPr>
        <w:t xml:space="preserve">) at 850 kHz. </w:t>
      </w:r>
    </w:p>
    <w:p w14:paraId="5109C64F" w14:textId="5C66A15A" w:rsidR="00A55B27" w:rsidRDefault="00A55B27" w:rsidP="000A6BDE">
      <w:pPr>
        <w:widowControl/>
        <w:spacing w:after="120" w:line="360" w:lineRule="auto"/>
        <w:jc w:val="left"/>
        <w:rPr>
          <w:rFonts w:eastAsia="宋体"/>
          <w:b/>
          <w:kern w:val="0"/>
          <w:sz w:val="24"/>
          <w:szCs w:val="24"/>
        </w:rPr>
      </w:pPr>
    </w:p>
    <w:p w14:paraId="6848F088" w14:textId="1E56D6AF" w:rsidR="00BE1D79" w:rsidRPr="00A55B27" w:rsidRDefault="006A490F" w:rsidP="000A6BDE">
      <w:pPr>
        <w:widowControl/>
        <w:spacing w:after="120" w:line="360" w:lineRule="auto"/>
        <w:jc w:val="left"/>
        <w:rPr>
          <w:rFonts w:eastAsia="宋体"/>
          <w:b/>
          <w:kern w:val="0"/>
          <w:sz w:val="24"/>
          <w:szCs w:val="24"/>
        </w:rPr>
      </w:pPr>
      <w:r w:rsidRPr="006A490F">
        <w:rPr>
          <w:noProof/>
        </w:rPr>
        <w:lastRenderedPageBreak/>
        <w:t xml:space="preserve"> </w:t>
      </w:r>
      <w:r w:rsidRPr="006A490F">
        <w:rPr>
          <w:rFonts w:eastAsia="宋体"/>
          <w:b/>
          <w:noProof/>
          <w:kern w:val="0"/>
          <w:sz w:val="24"/>
          <w:szCs w:val="24"/>
        </w:rPr>
        <w:drawing>
          <wp:inline distT="0" distB="0" distL="0" distR="0" wp14:anchorId="1D1BC01F" wp14:editId="6B7A125A">
            <wp:extent cx="5274310" cy="3698875"/>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3698875"/>
                    </a:xfrm>
                    <a:prstGeom prst="rect">
                      <a:avLst/>
                    </a:prstGeom>
                  </pic:spPr>
                </pic:pic>
              </a:graphicData>
            </a:graphic>
          </wp:inline>
        </w:drawing>
      </w:r>
    </w:p>
    <w:p w14:paraId="038C8F75" w14:textId="7FC8960C" w:rsidR="00827BD6" w:rsidRPr="006E020B" w:rsidRDefault="00BE1D79">
      <w:pPr>
        <w:widowControl/>
        <w:spacing w:after="120" w:line="360" w:lineRule="auto"/>
        <w:rPr>
          <w:rStyle w:val="fontstyle01"/>
          <w:rFonts w:hint="eastAsia"/>
          <w:sz w:val="24"/>
          <w:szCs w:val="24"/>
        </w:rPr>
      </w:pPr>
      <w:r w:rsidRPr="008E4F15">
        <w:rPr>
          <w:rFonts w:eastAsia="宋体"/>
          <w:b/>
          <w:kern w:val="0"/>
          <w:sz w:val="24"/>
          <w:szCs w:val="24"/>
        </w:rPr>
        <w:t>Figure S</w:t>
      </w:r>
      <w:r w:rsidR="00A06DCA">
        <w:rPr>
          <w:rFonts w:eastAsia="宋体"/>
          <w:b/>
          <w:kern w:val="0"/>
          <w:sz w:val="24"/>
          <w:szCs w:val="24"/>
        </w:rPr>
        <w:t>5</w:t>
      </w:r>
      <w:r w:rsidR="00626CEF">
        <w:rPr>
          <w:rFonts w:eastAsia="宋体"/>
          <w:b/>
          <w:kern w:val="0"/>
          <w:sz w:val="24"/>
          <w:szCs w:val="24"/>
        </w:rPr>
        <w:t>.4</w:t>
      </w:r>
      <w:r w:rsidRPr="008E4F15">
        <w:rPr>
          <w:rFonts w:eastAsia="宋体"/>
          <w:b/>
          <w:kern w:val="0"/>
          <w:sz w:val="24"/>
          <w:szCs w:val="24"/>
        </w:rPr>
        <w:t>.</w:t>
      </w:r>
      <w:r>
        <w:rPr>
          <w:rFonts w:eastAsia="宋体"/>
          <w:b/>
          <w:kern w:val="0"/>
          <w:sz w:val="24"/>
          <w:szCs w:val="24"/>
        </w:rPr>
        <w:t xml:space="preserve"> </w:t>
      </w:r>
      <w:r>
        <w:rPr>
          <w:rStyle w:val="fontstyle01"/>
          <w:sz w:val="24"/>
          <w:szCs w:val="24"/>
        </w:rPr>
        <w:t>The influence of radiation distance</w:t>
      </w:r>
      <w:r w:rsidR="00F81B1D">
        <w:rPr>
          <w:rStyle w:val="fontstyle01"/>
          <w:sz w:val="24"/>
          <w:szCs w:val="24"/>
        </w:rPr>
        <w:t>s</w:t>
      </w:r>
      <w:r>
        <w:rPr>
          <w:rStyle w:val="fontstyle01"/>
          <w:sz w:val="24"/>
          <w:szCs w:val="24"/>
        </w:rPr>
        <w:t xml:space="preserve"> (0 mm to 15 mm with step of 1 mm) on wireless </w:t>
      </w:r>
      <w:r w:rsidR="009E5A73">
        <w:rPr>
          <w:rStyle w:val="fontstyle01"/>
          <w:sz w:val="24"/>
          <w:szCs w:val="24"/>
        </w:rPr>
        <w:t>voltage</w:t>
      </w:r>
      <w:r>
        <w:rPr>
          <w:rStyle w:val="fontstyle01"/>
          <w:sz w:val="24"/>
          <w:szCs w:val="24"/>
        </w:rPr>
        <w:t xml:space="preserve"> supply performance of four WPT systems.</w:t>
      </w:r>
      <w:r w:rsidR="00827BD6">
        <w:rPr>
          <w:rStyle w:val="fontstyle01"/>
          <w:sz w:val="24"/>
          <w:szCs w:val="24"/>
        </w:rPr>
        <w:t xml:space="preserve"> In these tests, the integrated antenna and WTCL,</w:t>
      </w:r>
      <w:r w:rsidR="00827BD6" w:rsidRPr="000A1C0C">
        <w:rPr>
          <w:rStyle w:val="fontstyle01"/>
          <w:sz w:val="24"/>
          <w:szCs w:val="24"/>
        </w:rPr>
        <w:t xml:space="preserve"> </w:t>
      </w:r>
      <w:r w:rsidR="00827BD6">
        <w:rPr>
          <w:rStyle w:val="fontstyle01"/>
          <w:sz w:val="24"/>
          <w:szCs w:val="24"/>
        </w:rPr>
        <w:t xml:space="preserve">aligned with </w:t>
      </w:r>
      <w:r w:rsidR="00827BD6" w:rsidRPr="006C62B6">
        <w:rPr>
          <w:rStyle w:val="fontstyle01"/>
          <w:sz w:val="24"/>
          <w:szCs w:val="24"/>
        </w:rPr>
        <w:t>identical</w:t>
      </w:r>
      <w:r w:rsidR="00827BD6">
        <w:rPr>
          <w:rStyle w:val="fontstyle01"/>
          <w:sz w:val="24"/>
          <w:szCs w:val="24"/>
        </w:rPr>
        <w:t xml:space="preserve"> axis, </w:t>
      </w:r>
      <w:r w:rsidR="00827BD6" w:rsidRPr="000A1C0C">
        <w:rPr>
          <w:rStyle w:val="fontstyle01"/>
          <w:sz w:val="24"/>
          <w:szCs w:val="24"/>
        </w:rPr>
        <w:t>w</w:t>
      </w:r>
      <w:r w:rsidR="00827BD6">
        <w:rPr>
          <w:rStyle w:val="fontstyle01"/>
          <w:sz w:val="24"/>
          <w:szCs w:val="24"/>
        </w:rPr>
        <w:t xml:space="preserve">ere connected with </w:t>
      </w:r>
      <w:r w:rsidR="00827BD6" w:rsidRPr="00827BD6">
        <w:rPr>
          <w:rStyle w:val="fontstyle01"/>
          <w:sz w:val="24"/>
          <w:szCs w:val="24"/>
        </w:rPr>
        <w:t>waveform generator</w:t>
      </w:r>
      <w:r w:rsidR="00827BD6">
        <w:rPr>
          <w:rStyle w:val="fontstyle01"/>
          <w:sz w:val="24"/>
          <w:szCs w:val="24"/>
        </w:rPr>
        <w:t xml:space="preserve"> and </w:t>
      </w:r>
      <w:r w:rsidR="00827BD6" w:rsidRPr="00827BD6">
        <w:rPr>
          <w:rStyle w:val="fontstyle01"/>
          <w:sz w:val="24"/>
          <w:szCs w:val="24"/>
        </w:rPr>
        <w:t>oscilloscope</w:t>
      </w:r>
      <w:r w:rsidR="00827BD6">
        <w:rPr>
          <w:rStyle w:val="fontstyle01"/>
          <w:sz w:val="24"/>
          <w:szCs w:val="24"/>
        </w:rPr>
        <w:t xml:space="preserve">, respectively. The square voltage wave exerted on transmitter of integrated antenna </w:t>
      </w:r>
      <w:r w:rsidR="00827BD6" w:rsidRPr="00827BD6">
        <w:rPr>
          <w:rStyle w:val="fontstyle01"/>
          <w:sz w:val="24"/>
          <w:szCs w:val="24"/>
        </w:rPr>
        <w:t>was kept with</w:t>
      </w:r>
      <w:r w:rsidR="00827BD6">
        <w:rPr>
          <w:rStyle w:val="fontstyle01"/>
          <w:sz w:val="24"/>
          <w:szCs w:val="24"/>
        </w:rPr>
        <w:t xml:space="preserve"> </w:t>
      </w:r>
      <w:r w:rsidR="00B67215">
        <w:rPr>
          <w:rStyle w:val="fontstyle01"/>
          <w:sz w:val="24"/>
          <w:szCs w:val="24"/>
        </w:rPr>
        <w:t xml:space="preserve">20 </w:t>
      </w:r>
      <w:proofErr w:type="spellStart"/>
      <w:r w:rsidR="00B67215">
        <w:rPr>
          <w:rStyle w:val="fontstyle01"/>
          <w:sz w:val="24"/>
          <w:szCs w:val="24"/>
        </w:rPr>
        <w:t>Vpp</w:t>
      </w:r>
      <w:proofErr w:type="spellEnd"/>
      <w:r w:rsidR="00B67215">
        <w:rPr>
          <w:rStyle w:val="fontstyle01"/>
          <w:sz w:val="24"/>
          <w:szCs w:val="24"/>
        </w:rPr>
        <w:t xml:space="preserve"> at </w:t>
      </w:r>
      <w:r w:rsidR="00827BD6">
        <w:rPr>
          <w:rStyle w:val="fontstyle01"/>
          <w:sz w:val="24"/>
          <w:szCs w:val="24"/>
        </w:rPr>
        <w:t>850 kHz.</w:t>
      </w:r>
      <w:r w:rsidR="00E76621">
        <w:rPr>
          <w:rStyle w:val="fontstyle01"/>
          <w:sz w:val="24"/>
          <w:szCs w:val="24"/>
        </w:rPr>
        <w:t xml:space="preserve"> In these tests, the Rec#17 </w:t>
      </w:r>
      <w:r w:rsidR="00E76621" w:rsidRPr="001450C3">
        <w:rPr>
          <w:rStyle w:val="fontstyle01"/>
          <w:sz w:val="24"/>
          <w:szCs w:val="24"/>
        </w:rPr>
        <w:t>exhibited</w:t>
      </w:r>
      <w:r w:rsidR="00E76621">
        <w:rPr>
          <w:rStyle w:val="fontstyle01"/>
          <w:sz w:val="24"/>
          <w:szCs w:val="24"/>
        </w:rPr>
        <w:t xml:space="preserve"> higher voltage compared to </w:t>
      </w:r>
      <w:r w:rsidR="00443538">
        <w:rPr>
          <w:rStyle w:val="fontstyle01"/>
          <w:sz w:val="24"/>
          <w:szCs w:val="24"/>
        </w:rPr>
        <w:t xml:space="preserve">the </w:t>
      </w:r>
      <w:r w:rsidR="00E76621">
        <w:rPr>
          <w:rStyle w:val="fontstyle01"/>
          <w:sz w:val="24"/>
          <w:szCs w:val="24"/>
        </w:rPr>
        <w:t xml:space="preserve">other three circuits </w:t>
      </w:r>
      <w:r w:rsidR="00E76621" w:rsidRPr="00137EEA">
        <w:rPr>
          <w:rStyle w:val="fontstyle01"/>
          <w:sz w:val="24"/>
          <w:szCs w:val="24"/>
        </w:rPr>
        <w:t xml:space="preserve">under conditions </w:t>
      </w:r>
      <w:r w:rsidR="00E76621">
        <w:rPr>
          <w:rStyle w:val="fontstyle01"/>
          <w:sz w:val="24"/>
          <w:szCs w:val="24"/>
        </w:rPr>
        <w:t xml:space="preserve">of </w:t>
      </w:r>
      <w:r w:rsidR="00E76621" w:rsidRPr="00137EEA">
        <w:rPr>
          <w:rStyle w:val="fontstyle01"/>
          <w:sz w:val="24"/>
          <w:szCs w:val="24"/>
        </w:rPr>
        <w:t>same radiation distance</w:t>
      </w:r>
      <w:r w:rsidR="00443538">
        <w:rPr>
          <w:rStyle w:val="fontstyle01"/>
          <w:sz w:val="24"/>
          <w:szCs w:val="24"/>
        </w:rPr>
        <w:t>.</w:t>
      </w:r>
    </w:p>
    <w:p w14:paraId="291AAE1D" w14:textId="77777777" w:rsidR="00D236FA" w:rsidRPr="00827BD6" w:rsidRDefault="00D236FA" w:rsidP="00BE1D79">
      <w:pPr>
        <w:widowControl/>
        <w:spacing w:after="120" w:line="360" w:lineRule="auto"/>
        <w:jc w:val="left"/>
        <w:rPr>
          <w:rStyle w:val="fontstyle01"/>
          <w:rFonts w:hint="eastAsia"/>
          <w:sz w:val="24"/>
          <w:szCs w:val="24"/>
        </w:rPr>
      </w:pPr>
    </w:p>
    <w:p w14:paraId="47254993" w14:textId="5DECF0A1" w:rsidR="00BE1D79" w:rsidRDefault="009E5A73" w:rsidP="00BE1D79">
      <w:pPr>
        <w:widowControl/>
        <w:spacing w:after="120" w:line="360" w:lineRule="auto"/>
        <w:jc w:val="left"/>
        <w:rPr>
          <w:rStyle w:val="fontstyle01"/>
          <w:rFonts w:hint="eastAsia"/>
          <w:sz w:val="24"/>
          <w:szCs w:val="24"/>
        </w:rPr>
      </w:pPr>
      <w:r>
        <w:rPr>
          <w:noProof/>
        </w:rPr>
        <w:lastRenderedPageBreak/>
        <w:drawing>
          <wp:inline distT="0" distB="0" distL="0" distR="0" wp14:anchorId="2B7102CE" wp14:editId="6566266F">
            <wp:extent cx="5274310" cy="6015990"/>
            <wp:effectExtent l="0" t="0" r="254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6015990"/>
                    </a:xfrm>
                    <a:prstGeom prst="rect">
                      <a:avLst/>
                    </a:prstGeom>
                    <a:noFill/>
                    <a:ln>
                      <a:noFill/>
                    </a:ln>
                  </pic:spPr>
                </pic:pic>
              </a:graphicData>
            </a:graphic>
          </wp:inline>
        </w:drawing>
      </w:r>
    </w:p>
    <w:p w14:paraId="7357295B" w14:textId="76C70AE7" w:rsidR="00A55B27" w:rsidRDefault="003543F9" w:rsidP="006E6B02">
      <w:pPr>
        <w:widowControl/>
        <w:spacing w:after="120" w:line="360" w:lineRule="auto"/>
        <w:rPr>
          <w:rFonts w:eastAsia="宋体"/>
          <w:b/>
          <w:kern w:val="0"/>
          <w:sz w:val="24"/>
          <w:szCs w:val="24"/>
        </w:rPr>
      </w:pPr>
      <w:r w:rsidRPr="008E4F15">
        <w:rPr>
          <w:rFonts w:eastAsia="宋体"/>
          <w:b/>
          <w:kern w:val="0"/>
          <w:sz w:val="24"/>
          <w:szCs w:val="24"/>
        </w:rPr>
        <w:t>Figure S</w:t>
      </w:r>
      <w:r w:rsidR="00A06DCA">
        <w:rPr>
          <w:rFonts w:eastAsia="宋体"/>
          <w:b/>
          <w:kern w:val="0"/>
          <w:sz w:val="24"/>
          <w:szCs w:val="24"/>
        </w:rPr>
        <w:t>5</w:t>
      </w:r>
      <w:r w:rsidR="007D2044">
        <w:rPr>
          <w:rFonts w:eastAsia="宋体"/>
          <w:b/>
          <w:kern w:val="0"/>
          <w:sz w:val="24"/>
          <w:szCs w:val="24"/>
        </w:rPr>
        <w:t>.5</w:t>
      </w:r>
      <w:r w:rsidRPr="008E4F15">
        <w:rPr>
          <w:rFonts w:eastAsia="宋体"/>
          <w:b/>
          <w:kern w:val="0"/>
          <w:sz w:val="24"/>
          <w:szCs w:val="24"/>
        </w:rPr>
        <w:t>.</w:t>
      </w:r>
      <w:r>
        <w:rPr>
          <w:rFonts w:eastAsia="宋体"/>
          <w:b/>
          <w:kern w:val="0"/>
          <w:sz w:val="24"/>
          <w:szCs w:val="24"/>
        </w:rPr>
        <w:t xml:space="preserve"> </w:t>
      </w:r>
      <w:r>
        <w:rPr>
          <w:rStyle w:val="fontstyle01"/>
          <w:sz w:val="24"/>
          <w:szCs w:val="24"/>
        </w:rPr>
        <w:t>The influence of s</w:t>
      </w:r>
      <w:r w:rsidRPr="003543F9">
        <w:rPr>
          <w:rStyle w:val="fontstyle01"/>
          <w:sz w:val="24"/>
          <w:szCs w:val="24"/>
        </w:rPr>
        <w:t>quare wave and sine wave</w:t>
      </w:r>
      <w:r w:rsidR="007D2044">
        <w:rPr>
          <w:rStyle w:val="fontstyle01"/>
          <w:sz w:val="24"/>
          <w:szCs w:val="24"/>
        </w:rPr>
        <w:t>’s frequenc</w:t>
      </w:r>
      <w:r w:rsidR="003000B4">
        <w:rPr>
          <w:rStyle w:val="fontstyle01"/>
          <w:sz w:val="24"/>
          <w:szCs w:val="24"/>
        </w:rPr>
        <w:t>ies</w:t>
      </w:r>
      <w:r>
        <w:rPr>
          <w:rStyle w:val="fontstyle01"/>
          <w:sz w:val="24"/>
          <w:szCs w:val="24"/>
        </w:rPr>
        <w:t xml:space="preserve"> (</w:t>
      </w:r>
      <w:r w:rsidR="00B67215">
        <w:rPr>
          <w:rStyle w:val="fontstyle01"/>
          <w:sz w:val="24"/>
          <w:szCs w:val="24"/>
        </w:rPr>
        <w:t xml:space="preserve">20 </w:t>
      </w:r>
      <w:proofErr w:type="spellStart"/>
      <w:r w:rsidR="00B67215">
        <w:rPr>
          <w:rStyle w:val="fontstyle01"/>
          <w:sz w:val="24"/>
          <w:szCs w:val="24"/>
        </w:rPr>
        <w:t>Vpp</w:t>
      </w:r>
      <w:proofErr w:type="spellEnd"/>
      <w:r w:rsidR="00B67215">
        <w:rPr>
          <w:rStyle w:val="fontstyle01"/>
          <w:sz w:val="24"/>
          <w:szCs w:val="24"/>
        </w:rPr>
        <w:t xml:space="preserve">, </w:t>
      </w:r>
      <w:r>
        <w:rPr>
          <w:rStyle w:val="fontstyle01"/>
          <w:sz w:val="24"/>
          <w:szCs w:val="24"/>
        </w:rPr>
        <w:t xml:space="preserve">500 </w:t>
      </w:r>
      <w:proofErr w:type="spellStart"/>
      <w:r>
        <w:rPr>
          <w:rStyle w:val="fontstyle01"/>
          <w:sz w:val="24"/>
          <w:szCs w:val="24"/>
        </w:rPr>
        <w:t>KHz</w:t>
      </w:r>
      <w:proofErr w:type="spellEnd"/>
      <w:r>
        <w:rPr>
          <w:rStyle w:val="fontstyle01"/>
          <w:sz w:val="24"/>
          <w:szCs w:val="24"/>
        </w:rPr>
        <w:t xml:space="preserve"> to 1200 </w:t>
      </w:r>
      <w:proofErr w:type="spellStart"/>
      <w:r>
        <w:rPr>
          <w:rStyle w:val="fontstyle01"/>
          <w:sz w:val="24"/>
          <w:szCs w:val="24"/>
        </w:rPr>
        <w:t>KHz</w:t>
      </w:r>
      <w:proofErr w:type="spellEnd"/>
      <w:r>
        <w:rPr>
          <w:rStyle w:val="fontstyle01"/>
          <w:sz w:val="24"/>
          <w:szCs w:val="24"/>
        </w:rPr>
        <w:t xml:space="preserve"> with step of 50 </w:t>
      </w:r>
      <w:proofErr w:type="spellStart"/>
      <w:r>
        <w:rPr>
          <w:rStyle w:val="fontstyle01"/>
          <w:sz w:val="24"/>
          <w:szCs w:val="24"/>
        </w:rPr>
        <w:t>KHz</w:t>
      </w:r>
      <w:proofErr w:type="spellEnd"/>
      <w:r>
        <w:rPr>
          <w:rStyle w:val="fontstyle01"/>
          <w:sz w:val="24"/>
          <w:szCs w:val="24"/>
        </w:rPr>
        <w:t xml:space="preserve">) on </w:t>
      </w:r>
      <w:r w:rsidR="003000B4">
        <w:rPr>
          <w:rStyle w:val="fontstyle01"/>
          <w:sz w:val="24"/>
          <w:szCs w:val="24"/>
        </w:rPr>
        <w:t xml:space="preserve">the performance of </w:t>
      </w:r>
      <w:r>
        <w:rPr>
          <w:rStyle w:val="fontstyle01"/>
          <w:sz w:val="24"/>
          <w:szCs w:val="24"/>
        </w:rPr>
        <w:t xml:space="preserve">wireless power supply </w:t>
      </w:r>
      <w:r w:rsidR="003000B4">
        <w:rPr>
          <w:rStyle w:val="fontstyle01"/>
          <w:sz w:val="24"/>
          <w:szCs w:val="24"/>
        </w:rPr>
        <w:t>via</w:t>
      </w:r>
      <w:r>
        <w:rPr>
          <w:rStyle w:val="fontstyle01"/>
          <w:sz w:val="24"/>
          <w:szCs w:val="24"/>
        </w:rPr>
        <w:t xml:space="preserve"> WPT systems</w:t>
      </w:r>
      <w:r w:rsidR="009E5A73">
        <w:rPr>
          <w:rStyle w:val="fontstyle01"/>
          <w:sz w:val="24"/>
          <w:szCs w:val="24"/>
        </w:rPr>
        <w:t xml:space="preserve"> (Transmitter and Rec#17 with the radiation distance of 6 mm)</w:t>
      </w:r>
      <w:r>
        <w:rPr>
          <w:rStyle w:val="fontstyle01"/>
          <w:sz w:val="24"/>
          <w:szCs w:val="24"/>
        </w:rPr>
        <w:t>.</w:t>
      </w:r>
      <w:r w:rsidR="00827BD6">
        <w:rPr>
          <w:rStyle w:val="fontstyle01"/>
          <w:sz w:val="24"/>
          <w:szCs w:val="24"/>
        </w:rPr>
        <w:t xml:space="preserve"> In these tests, the integrated antenna and WTCL,</w:t>
      </w:r>
      <w:r w:rsidR="00827BD6" w:rsidRPr="000A1C0C">
        <w:rPr>
          <w:rStyle w:val="fontstyle01"/>
          <w:sz w:val="24"/>
          <w:szCs w:val="24"/>
        </w:rPr>
        <w:t xml:space="preserve"> </w:t>
      </w:r>
      <w:r w:rsidR="00827BD6">
        <w:rPr>
          <w:rStyle w:val="fontstyle01"/>
          <w:sz w:val="24"/>
          <w:szCs w:val="24"/>
        </w:rPr>
        <w:t xml:space="preserve">aligned with </w:t>
      </w:r>
      <w:r w:rsidR="00827BD6" w:rsidRPr="006C62B6">
        <w:rPr>
          <w:rStyle w:val="fontstyle01"/>
          <w:sz w:val="24"/>
          <w:szCs w:val="24"/>
        </w:rPr>
        <w:t>identical</w:t>
      </w:r>
      <w:r w:rsidR="00827BD6">
        <w:rPr>
          <w:rStyle w:val="fontstyle01"/>
          <w:sz w:val="24"/>
          <w:szCs w:val="24"/>
        </w:rPr>
        <w:t xml:space="preserve"> axis, </w:t>
      </w:r>
      <w:r w:rsidR="00827BD6" w:rsidRPr="000A1C0C">
        <w:rPr>
          <w:rStyle w:val="fontstyle01"/>
          <w:sz w:val="24"/>
          <w:szCs w:val="24"/>
        </w:rPr>
        <w:t>w</w:t>
      </w:r>
      <w:r w:rsidR="00827BD6">
        <w:rPr>
          <w:rStyle w:val="fontstyle01"/>
          <w:sz w:val="24"/>
          <w:szCs w:val="24"/>
        </w:rPr>
        <w:t xml:space="preserve">ere connected with </w:t>
      </w:r>
      <w:r w:rsidR="00827BD6" w:rsidRPr="00827BD6">
        <w:rPr>
          <w:rStyle w:val="fontstyle01"/>
          <w:sz w:val="24"/>
          <w:szCs w:val="24"/>
        </w:rPr>
        <w:t>waveform generator</w:t>
      </w:r>
      <w:r w:rsidR="00827BD6">
        <w:rPr>
          <w:rStyle w:val="fontstyle01"/>
          <w:sz w:val="24"/>
          <w:szCs w:val="24"/>
        </w:rPr>
        <w:t xml:space="preserve"> and </w:t>
      </w:r>
      <w:r w:rsidR="00827BD6" w:rsidRPr="00827BD6">
        <w:rPr>
          <w:rStyle w:val="fontstyle01"/>
          <w:sz w:val="24"/>
          <w:szCs w:val="24"/>
        </w:rPr>
        <w:t>oscilloscope</w:t>
      </w:r>
      <w:r w:rsidR="00827BD6">
        <w:rPr>
          <w:rStyle w:val="fontstyle01"/>
          <w:sz w:val="24"/>
          <w:szCs w:val="24"/>
        </w:rPr>
        <w:t xml:space="preserve">, respectively. The distance between integrated antenna and WTCL </w:t>
      </w:r>
      <w:r w:rsidR="00827BD6" w:rsidRPr="00827BD6">
        <w:rPr>
          <w:rStyle w:val="fontstyle01"/>
          <w:sz w:val="24"/>
          <w:szCs w:val="24"/>
        </w:rPr>
        <w:t xml:space="preserve">was kept </w:t>
      </w:r>
      <w:r w:rsidR="00F53DD3">
        <w:rPr>
          <w:rStyle w:val="fontstyle01"/>
          <w:sz w:val="24"/>
          <w:szCs w:val="24"/>
        </w:rPr>
        <w:t xml:space="preserve">at </w:t>
      </w:r>
      <w:r w:rsidR="00827BD6">
        <w:rPr>
          <w:rStyle w:val="fontstyle01"/>
          <w:sz w:val="24"/>
          <w:szCs w:val="24"/>
        </w:rPr>
        <w:t>6 mm.</w:t>
      </w:r>
      <w:r w:rsidR="006A490F">
        <w:rPr>
          <w:rStyle w:val="fontstyle01"/>
          <w:sz w:val="24"/>
          <w:szCs w:val="24"/>
        </w:rPr>
        <w:t xml:space="preserve"> These figures reveal that 850 kHz remain </w:t>
      </w:r>
      <w:r w:rsidR="00443538">
        <w:rPr>
          <w:rStyle w:val="fontstyle01"/>
          <w:sz w:val="24"/>
          <w:szCs w:val="24"/>
        </w:rPr>
        <w:t>was</w:t>
      </w:r>
      <w:r w:rsidR="006A490F">
        <w:rPr>
          <w:rStyle w:val="fontstyle01"/>
          <w:sz w:val="24"/>
          <w:szCs w:val="24"/>
        </w:rPr>
        <w:t xml:space="preserve"> the </w:t>
      </w:r>
      <w:r w:rsidR="00443538">
        <w:rPr>
          <w:rStyle w:val="fontstyle01"/>
          <w:sz w:val="24"/>
          <w:szCs w:val="24"/>
        </w:rPr>
        <w:t>optimal</w:t>
      </w:r>
      <w:r w:rsidR="006A490F">
        <w:rPr>
          <w:rStyle w:val="fontstyle01"/>
          <w:sz w:val="24"/>
          <w:szCs w:val="24"/>
        </w:rPr>
        <w:t xml:space="preserve"> frequency </w:t>
      </w:r>
      <w:r w:rsidR="00443538">
        <w:rPr>
          <w:rStyle w:val="fontstyle01"/>
          <w:sz w:val="24"/>
          <w:szCs w:val="24"/>
        </w:rPr>
        <w:t>for</w:t>
      </w:r>
      <w:r w:rsidR="006A490F">
        <w:rPr>
          <w:rStyle w:val="fontstyle01"/>
          <w:sz w:val="24"/>
          <w:szCs w:val="24"/>
        </w:rPr>
        <w:t xml:space="preserve"> the WPT system consist of the Rec#17 and transmitter to acquire higher voltage regardless of voltage waveform.</w:t>
      </w:r>
    </w:p>
    <w:p w14:paraId="44DF1241" w14:textId="6A601D08" w:rsidR="005311F0" w:rsidRDefault="00241E94" w:rsidP="0001222D">
      <w:pPr>
        <w:widowControl/>
        <w:spacing w:after="120" w:line="360" w:lineRule="auto"/>
        <w:jc w:val="center"/>
        <w:rPr>
          <w:rFonts w:eastAsia="宋体"/>
          <w:b/>
          <w:kern w:val="0"/>
          <w:sz w:val="24"/>
          <w:szCs w:val="24"/>
        </w:rPr>
      </w:pPr>
      <w:r>
        <w:rPr>
          <w:noProof/>
        </w:rPr>
        <w:lastRenderedPageBreak/>
        <w:drawing>
          <wp:inline distT="0" distB="0" distL="0" distR="0" wp14:anchorId="5691EC16" wp14:editId="3EEB77CF">
            <wp:extent cx="5009515" cy="8863330"/>
            <wp:effectExtent l="0" t="0" r="63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09515" cy="8863330"/>
                    </a:xfrm>
                    <a:prstGeom prst="rect">
                      <a:avLst/>
                    </a:prstGeom>
                    <a:noFill/>
                    <a:ln>
                      <a:noFill/>
                    </a:ln>
                  </pic:spPr>
                </pic:pic>
              </a:graphicData>
            </a:graphic>
          </wp:inline>
        </w:drawing>
      </w:r>
    </w:p>
    <w:p w14:paraId="42950809" w14:textId="49DC2021" w:rsidR="00B02582" w:rsidRPr="006E020B" w:rsidRDefault="00AE75CC" w:rsidP="00B02582">
      <w:pPr>
        <w:widowControl/>
        <w:spacing w:after="120" w:line="360" w:lineRule="auto"/>
        <w:rPr>
          <w:rStyle w:val="fontstyle01"/>
          <w:rFonts w:hint="eastAsia"/>
          <w:sz w:val="24"/>
          <w:szCs w:val="24"/>
        </w:rPr>
      </w:pPr>
      <w:r w:rsidRPr="008E4F15">
        <w:rPr>
          <w:rFonts w:eastAsia="宋体"/>
          <w:b/>
          <w:kern w:val="0"/>
          <w:sz w:val="24"/>
          <w:szCs w:val="24"/>
        </w:rPr>
        <w:lastRenderedPageBreak/>
        <w:t>Figure S</w:t>
      </w:r>
      <w:r w:rsidR="00350B17">
        <w:rPr>
          <w:rFonts w:eastAsia="宋体"/>
          <w:b/>
          <w:kern w:val="0"/>
          <w:sz w:val="24"/>
          <w:szCs w:val="24"/>
        </w:rPr>
        <w:t>5</w:t>
      </w:r>
      <w:r>
        <w:rPr>
          <w:rFonts w:eastAsia="宋体"/>
          <w:b/>
          <w:kern w:val="0"/>
          <w:sz w:val="24"/>
          <w:szCs w:val="24"/>
        </w:rPr>
        <w:t>.6</w:t>
      </w:r>
      <w:r w:rsidRPr="008E4F15">
        <w:rPr>
          <w:rFonts w:eastAsia="宋体"/>
          <w:b/>
          <w:kern w:val="0"/>
          <w:sz w:val="24"/>
          <w:szCs w:val="24"/>
        </w:rPr>
        <w:t>.</w:t>
      </w:r>
      <w:r>
        <w:rPr>
          <w:rFonts w:eastAsia="宋体"/>
          <w:b/>
          <w:kern w:val="0"/>
          <w:sz w:val="24"/>
          <w:szCs w:val="24"/>
        </w:rPr>
        <w:t xml:space="preserve"> </w:t>
      </w:r>
      <w:r>
        <w:rPr>
          <w:rStyle w:val="fontstyle01"/>
          <w:sz w:val="24"/>
          <w:szCs w:val="24"/>
        </w:rPr>
        <w:t>The influence of radiation distance</w:t>
      </w:r>
      <w:r w:rsidR="00F53DD3">
        <w:rPr>
          <w:rStyle w:val="fontstyle01"/>
          <w:sz w:val="24"/>
          <w:szCs w:val="24"/>
        </w:rPr>
        <w:t>s</w:t>
      </w:r>
      <w:r>
        <w:rPr>
          <w:rStyle w:val="fontstyle01"/>
          <w:sz w:val="24"/>
          <w:szCs w:val="24"/>
        </w:rPr>
        <w:t xml:space="preserve"> (0 mm to 15 mm with step of 1 mm) on wireless power supply performance of the fourth WPT systems</w:t>
      </w:r>
      <w:r w:rsidR="009E5A73">
        <w:rPr>
          <w:rStyle w:val="fontstyle01"/>
          <w:sz w:val="24"/>
          <w:szCs w:val="24"/>
        </w:rPr>
        <w:t xml:space="preserve"> (Transmitter and Rec#17)</w:t>
      </w:r>
      <w:r>
        <w:rPr>
          <w:rStyle w:val="fontstyle01"/>
          <w:sz w:val="24"/>
          <w:szCs w:val="24"/>
        </w:rPr>
        <w:t>.</w:t>
      </w:r>
      <w:r w:rsidR="00B02582">
        <w:rPr>
          <w:rStyle w:val="fontstyle01"/>
          <w:sz w:val="24"/>
          <w:szCs w:val="24"/>
        </w:rPr>
        <w:t xml:space="preserve"> In these tests, the integrated antenna and WTCL,</w:t>
      </w:r>
      <w:r w:rsidR="00B02582" w:rsidRPr="000A1C0C">
        <w:rPr>
          <w:rStyle w:val="fontstyle01"/>
          <w:sz w:val="24"/>
          <w:szCs w:val="24"/>
        </w:rPr>
        <w:t xml:space="preserve"> </w:t>
      </w:r>
      <w:r w:rsidR="00B02582">
        <w:rPr>
          <w:rStyle w:val="fontstyle01"/>
          <w:sz w:val="24"/>
          <w:szCs w:val="24"/>
        </w:rPr>
        <w:t xml:space="preserve">aligned with </w:t>
      </w:r>
      <w:r w:rsidR="00B02582" w:rsidRPr="006C62B6">
        <w:rPr>
          <w:rStyle w:val="fontstyle01"/>
          <w:sz w:val="24"/>
          <w:szCs w:val="24"/>
        </w:rPr>
        <w:t>identical</w:t>
      </w:r>
      <w:r w:rsidR="00B02582">
        <w:rPr>
          <w:rStyle w:val="fontstyle01"/>
          <w:sz w:val="24"/>
          <w:szCs w:val="24"/>
        </w:rPr>
        <w:t xml:space="preserve"> axis, </w:t>
      </w:r>
      <w:r w:rsidR="00B02582" w:rsidRPr="000A1C0C">
        <w:rPr>
          <w:rStyle w:val="fontstyle01"/>
          <w:sz w:val="24"/>
          <w:szCs w:val="24"/>
        </w:rPr>
        <w:t>w</w:t>
      </w:r>
      <w:r w:rsidR="00B02582">
        <w:rPr>
          <w:rStyle w:val="fontstyle01"/>
          <w:sz w:val="24"/>
          <w:szCs w:val="24"/>
        </w:rPr>
        <w:t xml:space="preserve">ere connected with </w:t>
      </w:r>
      <w:r w:rsidR="00B02582" w:rsidRPr="00827BD6">
        <w:rPr>
          <w:rStyle w:val="fontstyle01"/>
          <w:sz w:val="24"/>
          <w:szCs w:val="24"/>
        </w:rPr>
        <w:t>waveform generator</w:t>
      </w:r>
      <w:r w:rsidR="00B02582">
        <w:rPr>
          <w:rStyle w:val="fontstyle01"/>
          <w:sz w:val="24"/>
          <w:szCs w:val="24"/>
        </w:rPr>
        <w:t xml:space="preserve"> and </w:t>
      </w:r>
      <w:r w:rsidR="00B02582" w:rsidRPr="00827BD6">
        <w:rPr>
          <w:rStyle w:val="fontstyle01"/>
          <w:sz w:val="24"/>
          <w:szCs w:val="24"/>
        </w:rPr>
        <w:t>oscilloscope</w:t>
      </w:r>
      <w:r w:rsidR="00B02582">
        <w:rPr>
          <w:rStyle w:val="fontstyle01"/>
          <w:sz w:val="24"/>
          <w:szCs w:val="24"/>
        </w:rPr>
        <w:t>, respectively. The voltage wave</w:t>
      </w:r>
      <w:r w:rsidR="00B02582" w:rsidRPr="00B02582">
        <w:rPr>
          <w:rStyle w:val="fontstyle01"/>
          <w:sz w:val="24"/>
          <w:szCs w:val="24"/>
        </w:rPr>
        <w:t xml:space="preserve"> </w:t>
      </w:r>
      <w:r w:rsidR="00B02582">
        <w:rPr>
          <w:rStyle w:val="fontstyle01"/>
          <w:sz w:val="24"/>
          <w:szCs w:val="24"/>
        </w:rPr>
        <w:t xml:space="preserve">exerted on transmitter of integrated antenna </w:t>
      </w:r>
      <w:r w:rsidR="00B02582" w:rsidRPr="00827BD6">
        <w:rPr>
          <w:rStyle w:val="fontstyle01"/>
          <w:sz w:val="24"/>
          <w:szCs w:val="24"/>
        </w:rPr>
        <w:t xml:space="preserve">was </w:t>
      </w:r>
      <w:r w:rsidR="00443538">
        <w:rPr>
          <w:rStyle w:val="fontstyle01"/>
          <w:sz w:val="24"/>
          <w:szCs w:val="24"/>
        </w:rPr>
        <w:t>set</w:t>
      </w:r>
      <w:r w:rsidR="00B02582" w:rsidRPr="00827BD6">
        <w:rPr>
          <w:rStyle w:val="fontstyle01"/>
          <w:sz w:val="24"/>
          <w:szCs w:val="24"/>
        </w:rPr>
        <w:t xml:space="preserve"> </w:t>
      </w:r>
      <w:r w:rsidR="00443538">
        <w:rPr>
          <w:rStyle w:val="fontstyle01"/>
          <w:sz w:val="24"/>
          <w:szCs w:val="24"/>
        </w:rPr>
        <w:t>at</w:t>
      </w:r>
      <w:r w:rsidR="00D12F56">
        <w:rPr>
          <w:rStyle w:val="fontstyle01"/>
          <w:sz w:val="24"/>
          <w:szCs w:val="24"/>
        </w:rPr>
        <w:t xml:space="preserve"> 20 </w:t>
      </w:r>
      <w:proofErr w:type="spellStart"/>
      <w:r w:rsidR="00D12F56">
        <w:rPr>
          <w:rStyle w:val="fontstyle01"/>
          <w:sz w:val="24"/>
          <w:szCs w:val="24"/>
        </w:rPr>
        <w:t>Vpp</w:t>
      </w:r>
      <w:proofErr w:type="spellEnd"/>
      <w:r w:rsidR="00D12F56">
        <w:rPr>
          <w:rStyle w:val="fontstyle01"/>
          <w:sz w:val="24"/>
          <w:szCs w:val="24"/>
        </w:rPr>
        <w:t xml:space="preserve"> </w:t>
      </w:r>
      <w:r w:rsidR="00443538">
        <w:rPr>
          <w:rStyle w:val="fontstyle01"/>
          <w:sz w:val="24"/>
          <w:szCs w:val="24"/>
        </w:rPr>
        <w:t>and</w:t>
      </w:r>
      <w:r w:rsidR="00B02582">
        <w:rPr>
          <w:rStyle w:val="fontstyle01"/>
          <w:sz w:val="24"/>
          <w:szCs w:val="24"/>
        </w:rPr>
        <w:t xml:space="preserve"> 850 kHz.</w:t>
      </w:r>
      <w:r w:rsidR="00464E89">
        <w:rPr>
          <w:rStyle w:val="fontstyle01"/>
          <w:sz w:val="24"/>
          <w:szCs w:val="24"/>
        </w:rPr>
        <w:t xml:space="preserve"> Results shown that </w:t>
      </w:r>
      <w:proofErr w:type="spellStart"/>
      <w:r w:rsidR="00464E89">
        <w:rPr>
          <w:rStyle w:val="fontstyle01"/>
          <w:sz w:val="24"/>
          <w:szCs w:val="24"/>
        </w:rPr>
        <w:t>Vpp</w:t>
      </w:r>
      <w:proofErr w:type="spellEnd"/>
      <w:r w:rsidR="00464E89">
        <w:rPr>
          <w:rStyle w:val="fontstyle01"/>
          <w:sz w:val="24"/>
          <w:szCs w:val="24"/>
        </w:rPr>
        <w:t xml:space="preserve"> of</w:t>
      </w:r>
      <w:r w:rsidR="00464E89" w:rsidRPr="007F2D18">
        <w:rPr>
          <w:rStyle w:val="fontstyle01"/>
          <w:sz w:val="24"/>
          <w:szCs w:val="24"/>
        </w:rPr>
        <w:t xml:space="preserve"> </w:t>
      </w:r>
      <w:r w:rsidR="00464E89">
        <w:rPr>
          <w:rStyle w:val="fontstyle01"/>
          <w:sz w:val="24"/>
          <w:szCs w:val="24"/>
        </w:rPr>
        <w:t xml:space="preserve">Rec#17 induced by the sine voltage wave exerted on transmitter </w:t>
      </w:r>
      <w:r w:rsidR="00443538">
        <w:rPr>
          <w:rStyle w:val="fontstyle01"/>
          <w:sz w:val="24"/>
          <w:szCs w:val="24"/>
        </w:rPr>
        <w:t>wa</w:t>
      </w:r>
      <w:r w:rsidR="00464E89">
        <w:rPr>
          <w:rStyle w:val="fontstyle01"/>
          <w:sz w:val="24"/>
          <w:szCs w:val="24"/>
        </w:rPr>
        <w:t xml:space="preserve">s slightly lower than the </w:t>
      </w:r>
      <w:proofErr w:type="spellStart"/>
      <w:r w:rsidR="00464E89">
        <w:rPr>
          <w:rStyle w:val="fontstyle01"/>
          <w:sz w:val="24"/>
          <w:szCs w:val="24"/>
        </w:rPr>
        <w:t>Vpp</w:t>
      </w:r>
      <w:proofErr w:type="spellEnd"/>
      <w:r w:rsidR="00464E89">
        <w:rPr>
          <w:rStyle w:val="fontstyle01"/>
          <w:sz w:val="24"/>
          <w:szCs w:val="24"/>
        </w:rPr>
        <w:t xml:space="preserve"> </w:t>
      </w:r>
      <w:r w:rsidR="00443538">
        <w:rPr>
          <w:rStyle w:val="fontstyle01"/>
          <w:sz w:val="24"/>
          <w:szCs w:val="24"/>
        </w:rPr>
        <w:t xml:space="preserve">via </w:t>
      </w:r>
      <w:proofErr w:type="spellStart"/>
      <w:r w:rsidR="00464E89">
        <w:rPr>
          <w:rStyle w:val="fontstyle01"/>
          <w:sz w:val="24"/>
          <w:szCs w:val="24"/>
        </w:rPr>
        <w:t>SquWave</w:t>
      </w:r>
      <w:proofErr w:type="spellEnd"/>
      <w:r w:rsidR="00464E89">
        <w:rPr>
          <w:rStyle w:val="fontstyle01"/>
          <w:sz w:val="24"/>
          <w:szCs w:val="24"/>
        </w:rPr>
        <w:t xml:space="preserve">. It further demonstrated that the square voltage wave exerted on transmitter </w:t>
      </w:r>
      <w:r w:rsidR="00443538">
        <w:rPr>
          <w:rStyle w:val="fontstyle01"/>
          <w:sz w:val="24"/>
          <w:szCs w:val="24"/>
        </w:rPr>
        <w:t>possessed</w:t>
      </w:r>
      <w:r w:rsidR="00464E89">
        <w:rPr>
          <w:rStyle w:val="fontstyle01"/>
          <w:sz w:val="24"/>
          <w:szCs w:val="24"/>
        </w:rPr>
        <w:t xml:space="preserve"> the potential to provide higher transferred voltage in receiver circuit.</w:t>
      </w:r>
    </w:p>
    <w:p w14:paraId="2370F4F3" w14:textId="6A621184" w:rsidR="00AE75CC" w:rsidRPr="00B02582" w:rsidRDefault="00AE75CC" w:rsidP="00AE75CC">
      <w:pPr>
        <w:widowControl/>
        <w:spacing w:after="120" w:line="360" w:lineRule="auto"/>
        <w:jc w:val="left"/>
        <w:rPr>
          <w:rStyle w:val="fontstyle01"/>
          <w:rFonts w:hint="eastAsia"/>
          <w:sz w:val="24"/>
          <w:szCs w:val="24"/>
        </w:rPr>
      </w:pPr>
    </w:p>
    <w:p w14:paraId="35AD27A7" w14:textId="77777777" w:rsidR="005A459F" w:rsidRDefault="005A459F" w:rsidP="00AE75CC">
      <w:pPr>
        <w:widowControl/>
        <w:spacing w:after="120" w:line="360" w:lineRule="auto"/>
        <w:jc w:val="left"/>
        <w:rPr>
          <w:rStyle w:val="fontstyle01"/>
          <w:rFonts w:hint="eastAsia"/>
          <w:sz w:val="24"/>
          <w:szCs w:val="24"/>
        </w:rPr>
      </w:pPr>
    </w:p>
    <w:p w14:paraId="767C7D4A" w14:textId="364A038C" w:rsidR="00A87B85" w:rsidRPr="00A87B85" w:rsidRDefault="00D12F56" w:rsidP="00AE75CC">
      <w:pPr>
        <w:widowControl/>
        <w:spacing w:after="120" w:line="360" w:lineRule="auto"/>
        <w:jc w:val="left"/>
        <w:rPr>
          <w:rStyle w:val="fontstyle01"/>
          <w:rFonts w:ascii="Times New Roman" w:eastAsia="宋体" w:hAnsi="Times New Roman"/>
          <w:b/>
          <w:color w:val="auto"/>
          <w:kern w:val="0"/>
          <w:sz w:val="24"/>
          <w:szCs w:val="24"/>
        </w:rPr>
      </w:pPr>
      <w:r w:rsidRPr="00D12F56">
        <w:t xml:space="preserve"> </w:t>
      </w:r>
      <w:r>
        <w:rPr>
          <w:noProof/>
        </w:rPr>
        <w:drawing>
          <wp:inline distT="0" distB="0" distL="0" distR="0" wp14:anchorId="786CFB78" wp14:editId="3E2D83CB">
            <wp:extent cx="5274310" cy="370395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3703955"/>
                    </a:xfrm>
                    <a:prstGeom prst="rect">
                      <a:avLst/>
                    </a:prstGeom>
                    <a:noFill/>
                    <a:ln>
                      <a:noFill/>
                    </a:ln>
                  </pic:spPr>
                </pic:pic>
              </a:graphicData>
            </a:graphic>
          </wp:inline>
        </w:drawing>
      </w:r>
    </w:p>
    <w:p w14:paraId="07778A25" w14:textId="76DB6E71" w:rsidR="00AB7DC5" w:rsidRDefault="00A87B85" w:rsidP="006E6B02">
      <w:pPr>
        <w:widowControl/>
        <w:spacing w:after="120" w:line="360" w:lineRule="auto"/>
        <w:rPr>
          <w:rFonts w:eastAsia="宋体"/>
          <w:b/>
          <w:kern w:val="0"/>
          <w:sz w:val="24"/>
          <w:szCs w:val="24"/>
        </w:rPr>
      </w:pPr>
      <w:r>
        <w:rPr>
          <w:rStyle w:val="fontstyle01"/>
          <w:rFonts w:ascii="Times New Roman" w:eastAsia="宋体" w:hAnsi="Times New Roman" w:hint="eastAsia"/>
          <w:b/>
          <w:color w:val="auto"/>
          <w:kern w:val="0"/>
          <w:sz w:val="24"/>
          <w:szCs w:val="24"/>
        </w:rPr>
        <w:t>F</w:t>
      </w:r>
      <w:r>
        <w:rPr>
          <w:rStyle w:val="fontstyle01"/>
          <w:rFonts w:ascii="Times New Roman" w:eastAsia="宋体" w:hAnsi="Times New Roman"/>
          <w:b/>
          <w:color w:val="auto"/>
          <w:kern w:val="0"/>
          <w:sz w:val="24"/>
          <w:szCs w:val="24"/>
        </w:rPr>
        <w:t>igure S</w:t>
      </w:r>
      <w:r w:rsidR="00350B17">
        <w:rPr>
          <w:rStyle w:val="fontstyle01"/>
          <w:rFonts w:ascii="Times New Roman" w:eastAsia="宋体" w:hAnsi="Times New Roman"/>
          <w:b/>
          <w:color w:val="auto"/>
          <w:kern w:val="0"/>
          <w:sz w:val="24"/>
          <w:szCs w:val="24"/>
        </w:rPr>
        <w:t>5</w:t>
      </w:r>
      <w:r w:rsidR="005A459F">
        <w:rPr>
          <w:rStyle w:val="fontstyle01"/>
          <w:rFonts w:ascii="Times New Roman" w:eastAsia="宋体" w:hAnsi="Times New Roman"/>
          <w:b/>
          <w:color w:val="auto"/>
          <w:kern w:val="0"/>
          <w:sz w:val="24"/>
          <w:szCs w:val="24"/>
        </w:rPr>
        <w:t>.7</w:t>
      </w:r>
      <w:r>
        <w:rPr>
          <w:rStyle w:val="fontstyle01"/>
          <w:rFonts w:ascii="Times New Roman" w:eastAsia="宋体" w:hAnsi="Times New Roman"/>
          <w:b/>
          <w:color w:val="auto"/>
          <w:kern w:val="0"/>
          <w:sz w:val="24"/>
          <w:szCs w:val="24"/>
        </w:rPr>
        <w:t xml:space="preserve">. </w:t>
      </w:r>
      <w:r w:rsidR="00AB7DC5" w:rsidRPr="006E6B02">
        <w:rPr>
          <w:rStyle w:val="fontstyle01"/>
          <w:rFonts w:ascii="Times New Roman" w:eastAsia="宋体" w:hAnsi="Times New Roman"/>
          <w:bCs/>
          <w:color w:val="auto"/>
          <w:kern w:val="0"/>
          <w:sz w:val="24"/>
          <w:szCs w:val="24"/>
        </w:rPr>
        <w:t>(a)</w:t>
      </w:r>
      <w:r w:rsidR="00AB7DC5">
        <w:rPr>
          <w:rStyle w:val="fontstyle01"/>
          <w:rFonts w:ascii="Times New Roman" w:eastAsia="宋体" w:hAnsi="Times New Roman"/>
          <w:b/>
          <w:color w:val="auto"/>
          <w:kern w:val="0"/>
          <w:sz w:val="24"/>
          <w:szCs w:val="24"/>
        </w:rPr>
        <w:t xml:space="preserve"> </w:t>
      </w:r>
      <w:proofErr w:type="spellStart"/>
      <w:r w:rsidR="00FB0B81" w:rsidRPr="00457949">
        <w:rPr>
          <w:rStyle w:val="fontstyle01"/>
          <w:rFonts w:ascii="Times New Roman" w:hAnsi="Times New Roman"/>
          <w:color w:val="auto"/>
          <w:sz w:val="24"/>
          <w:szCs w:val="24"/>
        </w:rPr>
        <w:t>Vpp</w:t>
      </w:r>
      <w:proofErr w:type="spellEnd"/>
      <w:r w:rsidR="00FB0B81" w:rsidRPr="00457949">
        <w:rPr>
          <w:rStyle w:val="fontstyle01"/>
          <w:rFonts w:ascii="Times New Roman" w:hAnsi="Times New Roman"/>
          <w:color w:val="auto"/>
          <w:sz w:val="24"/>
          <w:szCs w:val="24"/>
        </w:rPr>
        <w:t xml:space="preserve"> recorded from different receivers induced by sine voltage</w:t>
      </w:r>
      <w:r w:rsidR="00D12F56">
        <w:rPr>
          <w:rStyle w:val="fontstyle01"/>
          <w:rFonts w:ascii="Times New Roman" w:hAnsi="Times New Roman"/>
          <w:color w:val="auto"/>
          <w:sz w:val="24"/>
          <w:szCs w:val="24"/>
        </w:rPr>
        <w:t xml:space="preserve"> (20 </w:t>
      </w:r>
      <w:proofErr w:type="spellStart"/>
      <w:r w:rsidR="00D12F56">
        <w:rPr>
          <w:rStyle w:val="fontstyle01"/>
          <w:rFonts w:ascii="Times New Roman" w:hAnsi="Times New Roman"/>
          <w:color w:val="auto"/>
          <w:sz w:val="24"/>
          <w:szCs w:val="24"/>
        </w:rPr>
        <w:t>Vpp</w:t>
      </w:r>
      <w:proofErr w:type="spellEnd"/>
      <w:r w:rsidR="00D12F56">
        <w:rPr>
          <w:rStyle w:val="fontstyle01"/>
          <w:rFonts w:ascii="Times New Roman" w:hAnsi="Times New Roman"/>
          <w:color w:val="auto"/>
          <w:sz w:val="24"/>
          <w:szCs w:val="24"/>
        </w:rPr>
        <w:t>)</w:t>
      </w:r>
      <w:r w:rsidR="00FB0B81" w:rsidRPr="00457949">
        <w:rPr>
          <w:rStyle w:val="fontstyle01"/>
          <w:rFonts w:ascii="Times New Roman" w:hAnsi="Times New Roman"/>
          <w:color w:val="auto"/>
          <w:sz w:val="24"/>
          <w:szCs w:val="24"/>
        </w:rPr>
        <w:t xml:space="preserve"> with different frequenc</w:t>
      </w:r>
      <w:r w:rsidR="00443538">
        <w:rPr>
          <w:rStyle w:val="fontstyle01"/>
          <w:rFonts w:ascii="Times New Roman" w:hAnsi="Times New Roman"/>
          <w:color w:val="auto"/>
          <w:sz w:val="24"/>
          <w:szCs w:val="24"/>
        </w:rPr>
        <w:t>ies</w:t>
      </w:r>
      <w:r w:rsidR="00AB7DC5">
        <w:rPr>
          <w:rStyle w:val="fontstyle01"/>
          <w:rFonts w:ascii="Times New Roman" w:hAnsi="Times New Roman"/>
          <w:color w:val="auto"/>
          <w:sz w:val="24"/>
          <w:szCs w:val="24"/>
        </w:rPr>
        <w:t xml:space="preserve"> </w:t>
      </w:r>
      <w:r w:rsidR="00AB7DC5">
        <w:rPr>
          <w:rStyle w:val="fontstyle01"/>
          <w:rFonts w:ascii="Times New Roman" w:hAnsi="Times New Roman" w:hint="eastAsia"/>
          <w:color w:val="auto"/>
          <w:sz w:val="24"/>
          <w:szCs w:val="24"/>
        </w:rPr>
        <w:t>exerted</w:t>
      </w:r>
      <w:r w:rsidR="00AB7DC5">
        <w:rPr>
          <w:rStyle w:val="fontstyle01"/>
          <w:rFonts w:ascii="Times New Roman" w:hAnsi="Times New Roman"/>
          <w:color w:val="auto"/>
          <w:sz w:val="24"/>
          <w:szCs w:val="24"/>
        </w:rPr>
        <w:t xml:space="preserve"> on transmitter</w:t>
      </w:r>
      <w:r w:rsidR="00FB0B81">
        <w:rPr>
          <w:rStyle w:val="fontstyle01"/>
          <w:rFonts w:ascii="Times New Roman" w:hAnsi="Times New Roman"/>
          <w:color w:val="auto"/>
          <w:sz w:val="24"/>
          <w:szCs w:val="24"/>
        </w:rPr>
        <w:t>.</w:t>
      </w:r>
      <w:r w:rsidR="00B02582">
        <w:rPr>
          <w:rStyle w:val="fontstyle01"/>
          <w:rFonts w:ascii="Times New Roman" w:hAnsi="Times New Roman"/>
          <w:color w:val="auto"/>
          <w:sz w:val="24"/>
          <w:szCs w:val="24"/>
        </w:rPr>
        <w:t xml:space="preserve"> </w:t>
      </w:r>
      <w:r w:rsidR="00AB7DC5">
        <w:rPr>
          <w:rStyle w:val="fontstyle01"/>
          <w:sz w:val="24"/>
          <w:szCs w:val="24"/>
        </w:rPr>
        <w:t>In these tests, the integrated antenna and WTCL,</w:t>
      </w:r>
      <w:r w:rsidR="00AB7DC5" w:rsidRPr="000A1C0C">
        <w:rPr>
          <w:rStyle w:val="fontstyle01"/>
          <w:sz w:val="24"/>
          <w:szCs w:val="24"/>
        </w:rPr>
        <w:t xml:space="preserve"> </w:t>
      </w:r>
      <w:r w:rsidR="00AB7DC5">
        <w:rPr>
          <w:rStyle w:val="fontstyle01"/>
          <w:sz w:val="24"/>
          <w:szCs w:val="24"/>
        </w:rPr>
        <w:t xml:space="preserve">aligned with </w:t>
      </w:r>
      <w:r w:rsidR="00AB7DC5" w:rsidRPr="006C62B6">
        <w:rPr>
          <w:rStyle w:val="fontstyle01"/>
          <w:sz w:val="24"/>
          <w:szCs w:val="24"/>
        </w:rPr>
        <w:t>identical</w:t>
      </w:r>
      <w:r w:rsidR="00AB7DC5">
        <w:rPr>
          <w:rStyle w:val="fontstyle01"/>
          <w:sz w:val="24"/>
          <w:szCs w:val="24"/>
        </w:rPr>
        <w:t xml:space="preserve"> axis, </w:t>
      </w:r>
      <w:r w:rsidR="00AB7DC5" w:rsidRPr="000A1C0C">
        <w:rPr>
          <w:rStyle w:val="fontstyle01"/>
          <w:sz w:val="24"/>
          <w:szCs w:val="24"/>
        </w:rPr>
        <w:t>w</w:t>
      </w:r>
      <w:r w:rsidR="00AB7DC5">
        <w:rPr>
          <w:rStyle w:val="fontstyle01"/>
          <w:sz w:val="24"/>
          <w:szCs w:val="24"/>
        </w:rPr>
        <w:t xml:space="preserve">ere </w:t>
      </w:r>
      <w:r w:rsidR="00F53DD3">
        <w:rPr>
          <w:rStyle w:val="fontstyle01"/>
          <w:sz w:val="24"/>
          <w:szCs w:val="24"/>
        </w:rPr>
        <w:t>connected</w:t>
      </w:r>
      <w:r w:rsidR="00AB7DC5">
        <w:rPr>
          <w:rStyle w:val="fontstyle01"/>
          <w:sz w:val="24"/>
          <w:szCs w:val="24"/>
        </w:rPr>
        <w:t xml:space="preserve"> with </w:t>
      </w:r>
      <w:r w:rsidR="00AB7DC5" w:rsidRPr="00827BD6">
        <w:rPr>
          <w:rStyle w:val="fontstyle01"/>
          <w:sz w:val="24"/>
          <w:szCs w:val="24"/>
        </w:rPr>
        <w:t>waveform generator</w:t>
      </w:r>
      <w:r w:rsidR="00AB7DC5">
        <w:rPr>
          <w:rStyle w:val="fontstyle01"/>
          <w:sz w:val="24"/>
          <w:szCs w:val="24"/>
        </w:rPr>
        <w:t xml:space="preserve"> and </w:t>
      </w:r>
      <w:r w:rsidR="00AB7DC5" w:rsidRPr="00827BD6">
        <w:rPr>
          <w:rStyle w:val="fontstyle01"/>
          <w:sz w:val="24"/>
          <w:szCs w:val="24"/>
        </w:rPr>
        <w:t>oscilloscope</w:t>
      </w:r>
      <w:r w:rsidR="00AB7DC5">
        <w:rPr>
          <w:rStyle w:val="fontstyle01"/>
          <w:sz w:val="24"/>
          <w:szCs w:val="24"/>
        </w:rPr>
        <w:t xml:space="preserve">, respectively. The distance between integrated antenna and WTCL </w:t>
      </w:r>
      <w:r w:rsidR="00AB7DC5" w:rsidRPr="00827BD6">
        <w:rPr>
          <w:rStyle w:val="fontstyle01"/>
          <w:sz w:val="24"/>
          <w:szCs w:val="24"/>
        </w:rPr>
        <w:t xml:space="preserve">was </w:t>
      </w:r>
      <w:r w:rsidR="00443538">
        <w:rPr>
          <w:rStyle w:val="fontstyle01"/>
          <w:sz w:val="24"/>
          <w:szCs w:val="24"/>
        </w:rPr>
        <w:t>set</w:t>
      </w:r>
      <w:r w:rsidR="00AB7DC5" w:rsidRPr="00827BD6">
        <w:rPr>
          <w:rStyle w:val="fontstyle01"/>
          <w:sz w:val="24"/>
          <w:szCs w:val="24"/>
        </w:rPr>
        <w:t xml:space="preserve"> </w:t>
      </w:r>
      <w:r w:rsidR="00F53DD3">
        <w:rPr>
          <w:rStyle w:val="fontstyle01"/>
          <w:sz w:val="24"/>
          <w:szCs w:val="24"/>
        </w:rPr>
        <w:lastRenderedPageBreak/>
        <w:t>at</w:t>
      </w:r>
      <w:r w:rsidR="00AB7DC5">
        <w:rPr>
          <w:rStyle w:val="fontstyle01"/>
          <w:sz w:val="24"/>
          <w:szCs w:val="24"/>
        </w:rPr>
        <w:t xml:space="preserve"> 6 mm. (b) T</w:t>
      </w:r>
      <w:r w:rsidR="00AB7DC5" w:rsidRPr="00AB7DC5">
        <w:rPr>
          <w:rStyle w:val="fontstyle01"/>
          <w:sz w:val="24"/>
          <w:szCs w:val="24"/>
        </w:rPr>
        <w:t xml:space="preserve">he </w:t>
      </w:r>
      <w:proofErr w:type="spellStart"/>
      <w:r w:rsidR="00AB7DC5" w:rsidRPr="00AB7DC5">
        <w:rPr>
          <w:rStyle w:val="fontstyle01"/>
          <w:sz w:val="24"/>
          <w:szCs w:val="24"/>
        </w:rPr>
        <w:t>Vpp</w:t>
      </w:r>
      <w:proofErr w:type="spellEnd"/>
      <w:r w:rsidR="00AB7DC5">
        <w:rPr>
          <w:rStyle w:val="fontstyle01"/>
          <w:sz w:val="24"/>
          <w:szCs w:val="24"/>
        </w:rPr>
        <w:t xml:space="preserve"> </w:t>
      </w:r>
      <w:r w:rsidR="00AB7DC5" w:rsidRPr="00AB7DC5">
        <w:rPr>
          <w:rStyle w:val="fontstyle01"/>
          <w:sz w:val="24"/>
          <w:szCs w:val="24"/>
        </w:rPr>
        <w:t>were plotted as a function of frequency</w:t>
      </w:r>
      <w:r w:rsidR="00AD1B9F">
        <w:rPr>
          <w:rStyle w:val="fontstyle01"/>
          <w:sz w:val="24"/>
          <w:szCs w:val="24"/>
        </w:rPr>
        <w:t>.</w:t>
      </w:r>
      <w:r w:rsidR="002D6555">
        <w:rPr>
          <w:rStyle w:val="fontstyle01"/>
          <w:sz w:val="24"/>
          <w:szCs w:val="24"/>
        </w:rPr>
        <w:t xml:space="preserve"> </w:t>
      </w:r>
      <w:r w:rsidR="00AF237A">
        <w:rPr>
          <w:rStyle w:val="fontstyle01"/>
          <w:sz w:val="24"/>
          <w:szCs w:val="24"/>
        </w:rPr>
        <w:t>Similar to the</w:t>
      </w:r>
      <w:r w:rsidR="002D6555">
        <w:rPr>
          <w:rStyle w:val="fontstyle01"/>
          <w:sz w:val="24"/>
          <w:szCs w:val="24"/>
        </w:rPr>
        <w:t xml:space="preserve"> activat</w:t>
      </w:r>
      <w:r w:rsidR="00AF237A">
        <w:rPr>
          <w:rStyle w:val="fontstyle01"/>
          <w:sz w:val="24"/>
          <w:szCs w:val="24"/>
        </w:rPr>
        <w:t xml:space="preserve">ion </w:t>
      </w:r>
      <w:r w:rsidR="002D6555">
        <w:rPr>
          <w:rStyle w:val="fontstyle01"/>
          <w:sz w:val="24"/>
          <w:szCs w:val="24"/>
        </w:rPr>
        <w:t xml:space="preserve">by </w:t>
      </w:r>
      <w:r w:rsidR="002D6555" w:rsidRPr="00457949">
        <w:rPr>
          <w:rStyle w:val="fontstyle01"/>
          <w:sz w:val="24"/>
          <w:szCs w:val="24"/>
        </w:rPr>
        <w:t>square wave voltage</w:t>
      </w:r>
      <w:r w:rsidR="002D6555">
        <w:rPr>
          <w:rStyle w:val="fontstyle01"/>
          <w:sz w:val="24"/>
          <w:szCs w:val="24"/>
        </w:rPr>
        <w:t xml:space="preserve">, the acquired </w:t>
      </w:r>
      <w:proofErr w:type="spellStart"/>
      <w:r w:rsidR="002D6555">
        <w:rPr>
          <w:rStyle w:val="fontstyle01"/>
          <w:sz w:val="24"/>
          <w:szCs w:val="24"/>
        </w:rPr>
        <w:t>Vpp</w:t>
      </w:r>
      <w:proofErr w:type="spellEnd"/>
      <w:r w:rsidR="002D6555">
        <w:rPr>
          <w:rStyle w:val="fontstyle01"/>
          <w:sz w:val="24"/>
          <w:szCs w:val="24"/>
        </w:rPr>
        <w:t xml:space="preserve"> on receiver circuit</w:t>
      </w:r>
      <w:r w:rsidR="002D6555" w:rsidRPr="00A26912">
        <w:rPr>
          <w:rStyle w:val="fontstyle01"/>
          <w:sz w:val="24"/>
          <w:szCs w:val="24"/>
        </w:rPr>
        <w:t xml:space="preserve"> </w:t>
      </w:r>
      <w:r w:rsidR="002D6555">
        <w:rPr>
          <w:rStyle w:val="fontstyle01"/>
          <w:sz w:val="24"/>
          <w:szCs w:val="24"/>
        </w:rPr>
        <w:t xml:space="preserve">induced by transmitter with sine wave </w:t>
      </w:r>
      <w:r w:rsidR="00AF237A">
        <w:rPr>
          <w:rStyle w:val="fontstyle01"/>
          <w:sz w:val="24"/>
          <w:szCs w:val="24"/>
        </w:rPr>
        <w:t>were also maximized</w:t>
      </w:r>
      <w:r w:rsidR="002D6555">
        <w:rPr>
          <w:rStyle w:val="fontstyle01"/>
          <w:sz w:val="24"/>
          <w:szCs w:val="24"/>
        </w:rPr>
        <w:t xml:space="preserve"> at 850 kHz. </w:t>
      </w:r>
      <w:r w:rsidR="00AF237A">
        <w:rPr>
          <w:rStyle w:val="fontstyle01"/>
          <w:sz w:val="24"/>
          <w:szCs w:val="24"/>
        </w:rPr>
        <w:t>The r</w:t>
      </w:r>
      <w:r w:rsidR="002D6555" w:rsidRPr="002B6A85">
        <w:rPr>
          <w:rStyle w:val="fontstyle01"/>
          <w:sz w:val="24"/>
          <w:szCs w:val="24"/>
        </w:rPr>
        <w:t>esults</w:t>
      </w:r>
      <w:r w:rsidR="002D6555">
        <w:rPr>
          <w:rStyle w:val="fontstyle01"/>
          <w:sz w:val="24"/>
          <w:szCs w:val="24"/>
        </w:rPr>
        <w:t xml:space="preserve"> reveal that 850 kHz </w:t>
      </w:r>
      <w:r w:rsidR="00AF237A">
        <w:rPr>
          <w:rStyle w:val="fontstyle01"/>
          <w:sz w:val="24"/>
          <w:szCs w:val="24"/>
        </w:rPr>
        <w:t>wa</w:t>
      </w:r>
      <w:r w:rsidR="002D6555">
        <w:rPr>
          <w:rStyle w:val="fontstyle01"/>
          <w:sz w:val="24"/>
          <w:szCs w:val="24"/>
        </w:rPr>
        <w:t xml:space="preserve">s </w:t>
      </w:r>
      <w:r w:rsidR="007006AE">
        <w:rPr>
          <w:rStyle w:val="fontstyle01"/>
          <w:sz w:val="24"/>
          <w:szCs w:val="24"/>
        </w:rPr>
        <w:t xml:space="preserve">the </w:t>
      </w:r>
      <w:r w:rsidR="002D6555">
        <w:rPr>
          <w:rStyle w:val="fontstyle01"/>
          <w:sz w:val="24"/>
          <w:szCs w:val="24"/>
        </w:rPr>
        <w:t xml:space="preserve">optimal operation frequency of these receiver circuits for supplying higher </w:t>
      </w:r>
      <w:proofErr w:type="spellStart"/>
      <w:r w:rsidR="002D6555">
        <w:rPr>
          <w:rStyle w:val="fontstyle01"/>
          <w:sz w:val="24"/>
          <w:szCs w:val="24"/>
        </w:rPr>
        <w:t>Vpp</w:t>
      </w:r>
      <w:proofErr w:type="spellEnd"/>
      <w:r w:rsidR="002D6555">
        <w:rPr>
          <w:rStyle w:val="fontstyle01"/>
          <w:sz w:val="24"/>
          <w:szCs w:val="24"/>
        </w:rPr>
        <w:t>.</w:t>
      </w:r>
    </w:p>
    <w:p w14:paraId="16B0E7FF" w14:textId="0FFB7201" w:rsidR="005A459F" w:rsidRPr="00AB7DC5" w:rsidRDefault="005A459F" w:rsidP="006E6B02">
      <w:pPr>
        <w:widowControl/>
        <w:spacing w:after="120" w:line="360" w:lineRule="auto"/>
        <w:rPr>
          <w:rStyle w:val="fontstyle01"/>
          <w:rFonts w:ascii="Times New Roman" w:hAnsi="Times New Roman"/>
          <w:color w:val="auto"/>
          <w:sz w:val="24"/>
          <w:szCs w:val="24"/>
        </w:rPr>
      </w:pPr>
    </w:p>
    <w:p w14:paraId="39230453" w14:textId="77777777" w:rsidR="00AD6D17" w:rsidRPr="00AD6D17" w:rsidRDefault="00AD6D17" w:rsidP="00AE75CC">
      <w:pPr>
        <w:widowControl/>
        <w:spacing w:after="120" w:line="360" w:lineRule="auto"/>
        <w:jc w:val="left"/>
        <w:rPr>
          <w:rStyle w:val="fontstyle01"/>
          <w:rFonts w:ascii="Times New Roman" w:eastAsia="宋体" w:hAnsi="Times New Roman"/>
          <w:b/>
          <w:color w:val="auto"/>
          <w:kern w:val="0"/>
          <w:sz w:val="24"/>
          <w:szCs w:val="24"/>
        </w:rPr>
      </w:pPr>
    </w:p>
    <w:p w14:paraId="787FA049" w14:textId="0E4EDC12" w:rsidR="00A87B85" w:rsidRDefault="002B793E" w:rsidP="00AE75CC">
      <w:pPr>
        <w:widowControl/>
        <w:spacing w:after="120" w:line="360" w:lineRule="auto"/>
        <w:jc w:val="left"/>
        <w:rPr>
          <w:rStyle w:val="fontstyle01"/>
          <w:rFonts w:ascii="Times New Roman" w:eastAsia="宋体" w:hAnsi="Times New Roman"/>
          <w:b/>
          <w:color w:val="auto"/>
          <w:kern w:val="0"/>
          <w:sz w:val="24"/>
          <w:szCs w:val="24"/>
        </w:rPr>
      </w:pPr>
      <w:r>
        <w:rPr>
          <w:noProof/>
        </w:rPr>
        <w:drawing>
          <wp:inline distT="0" distB="0" distL="0" distR="0" wp14:anchorId="1A36F83C" wp14:editId="5573B6E3">
            <wp:extent cx="5274310" cy="4740275"/>
            <wp:effectExtent l="0" t="0" r="254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4740275"/>
                    </a:xfrm>
                    <a:prstGeom prst="rect">
                      <a:avLst/>
                    </a:prstGeom>
                    <a:noFill/>
                    <a:ln>
                      <a:noFill/>
                    </a:ln>
                  </pic:spPr>
                </pic:pic>
              </a:graphicData>
            </a:graphic>
          </wp:inline>
        </w:drawing>
      </w:r>
    </w:p>
    <w:p w14:paraId="13C2FB97" w14:textId="4AC7822C" w:rsidR="00D12F56" w:rsidRPr="006E020B" w:rsidRDefault="00AD6D17" w:rsidP="00D12F56">
      <w:pPr>
        <w:widowControl/>
        <w:spacing w:after="120" w:line="360" w:lineRule="auto"/>
        <w:rPr>
          <w:rStyle w:val="fontstyle01"/>
          <w:rFonts w:hint="eastAsia"/>
          <w:sz w:val="24"/>
          <w:szCs w:val="24"/>
        </w:rPr>
      </w:pPr>
      <w:r>
        <w:rPr>
          <w:rStyle w:val="fontstyle01"/>
          <w:rFonts w:ascii="Times New Roman" w:eastAsia="宋体" w:hAnsi="Times New Roman" w:hint="eastAsia"/>
          <w:b/>
          <w:color w:val="auto"/>
          <w:kern w:val="0"/>
          <w:sz w:val="24"/>
          <w:szCs w:val="24"/>
        </w:rPr>
        <w:t>F</w:t>
      </w:r>
      <w:r>
        <w:rPr>
          <w:rStyle w:val="fontstyle01"/>
          <w:rFonts w:ascii="Times New Roman" w:eastAsia="宋体" w:hAnsi="Times New Roman"/>
          <w:b/>
          <w:color w:val="auto"/>
          <w:kern w:val="0"/>
          <w:sz w:val="24"/>
          <w:szCs w:val="24"/>
        </w:rPr>
        <w:t>igure S</w:t>
      </w:r>
      <w:r w:rsidR="00350B17">
        <w:rPr>
          <w:rStyle w:val="fontstyle01"/>
          <w:rFonts w:ascii="Times New Roman" w:eastAsia="宋体" w:hAnsi="Times New Roman"/>
          <w:b/>
          <w:color w:val="auto"/>
          <w:kern w:val="0"/>
          <w:sz w:val="24"/>
          <w:szCs w:val="24"/>
        </w:rPr>
        <w:t>5</w:t>
      </w:r>
      <w:r>
        <w:rPr>
          <w:rStyle w:val="fontstyle01"/>
          <w:rFonts w:ascii="Times New Roman" w:eastAsia="宋体" w:hAnsi="Times New Roman"/>
          <w:b/>
          <w:color w:val="auto"/>
          <w:kern w:val="0"/>
          <w:sz w:val="24"/>
          <w:szCs w:val="24"/>
        </w:rPr>
        <w:t>.</w:t>
      </w:r>
      <w:r w:rsidR="0039619F">
        <w:rPr>
          <w:rStyle w:val="fontstyle01"/>
          <w:rFonts w:ascii="Times New Roman" w:eastAsia="宋体" w:hAnsi="Times New Roman"/>
          <w:b/>
          <w:color w:val="auto"/>
          <w:kern w:val="0"/>
          <w:sz w:val="24"/>
          <w:szCs w:val="24"/>
        </w:rPr>
        <w:t>8</w:t>
      </w:r>
      <w:r>
        <w:rPr>
          <w:rStyle w:val="fontstyle01"/>
          <w:rFonts w:ascii="Times New Roman" w:eastAsia="宋体" w:hAnsi="Times New Roman"/>
          <w:b/>
          <w:color w:val="auto"/>
          <w:kern w:val="0"/>
          <w:sz w:val="24"/>
          <w:szCs w:val="24"/>
        </w:rPr>
        <w:t xml:space="preserve">. </w:t>
      </w:r>
      <w:r w:rsidR="002B793E" w:rsidRPr="006E6B02">
        <w:rPr>
          <w:rStyle w:val="fontstyle01"/>
          <w:rFonts w:ascii="Times New Roman" w:eastAsia="宋体" w:hAnsi="Times New Roman"/>
          <w:bCs/>
          <w:color w:val="auto"/>
          <w:kern w:val="0"/>
          <w:sz w:val="24"/>
          <w:szCs w:val="24"/>
        </w:rPr>
        <w:t xml:space="preserve">(a) </w:t>
      </w:r>
      <w:proofErr w:type="spellStart"/>
      <w:r w:rsidRPr="00457949">
        <w:rPr>
          <w:rStyle w:val="fontstyle01"/>
          <w:rFonts w:ascii="Times New Roman" w:hAnsi="Times New Roman"/>
          <w:color w:val="auto"/>
          <w:sz w:val="24"/>
          <w:szCs w:val="24"/>
        </w:rPr>
        <w:t>Vpp</w:t>
      </w:r>
      <w:proofErr w:type="spellEnd"/>
      <w:r w:rsidRPr="00457949">
        <w:rPr>
          <w:rStyle w:val="fontstyle01"/>
          <w:rFonts w:ascii="Times New Roman" w:hAnsi="Times New Roman"/>
          <w:color w:val="auto"/>
          <w:sz w:val="24"/>
          <w:szCs w:val="24"/>
        </w:rPr>
        <w:t xml:space="preserve"> recorded from different receivers induced by sine voltage </w:t>
      </w:r>
      <w:r>
        <w:rPr>
          <w:rStyle w:val="fontstyle01"/>
          <w:rFonts w:ascii="Times New Roman" w:hAnsi="Times New Roman"/>
          <w:color w:val="auto"/>
          <w:sz w:val="24"/>
          <w:szCs w:val="24"/>
        </w:rPr>
        <w:t>applied on transmitter under different radiation distance</w:t>
      </w:r>
      <w:r w:rsidR="00AF237A">
        <w:rPr>
          <w:rStyle w:val="fontstyle01"/>
          <w:rFonts w:ascii="Times New Roman" w:hAnsi="Times New Roman"/>
          <w:color w:val="auto"/>
          <w:sz w:val="24"/>
          <w:szCs w:val="24"/>
        </w:rPr>
        <w:t>s</w:t>
      </w:r>
      <w:r w:rsidR="002B793E">
        <w:rPr>
          <w:rStyle w:val="fontstyle01"/>
          <w:rFonts w:ascii="Times New Roman" w:hAnsi="Times New Roman"/>
          <w:color w:val="auto"/>
          <w:sz w:val="24"/>
          <w:szCs w:val="24"/>
        </w:rPr>
        <w:t xml:space="preserve"> (0 to 15 mm with the step of 1 mm)</w:t>
      </w:r>
      <w:r>
        <w:rPr>
          <w:rStyle w:val="fontstyle01"/>
          <w:rFonts w:ascii="Times New Roman" w:hAnsi="Times New Roman"/>
          <w:color w:val="auto"/>
          <w:sz w:val="24"/>
          <w:szCs w:val="24"/>
        </w:rPr>
        <w:t>.</w:t>
      </w:r>
      <w:r w:rsidR="00D12F56">
        <w:rPr>
          <w:rStyle w:val="fontstyle01"/>
          <w:rFonts w:ascii="Times New Roman" w:hAnsi="Times New Roman"/>
          <w:color w:val="auto"/>
          <w:sz w:val="24"/>
          <w:szCs w:val="24"/>
        </w:rPr>
        <w:t xml:space="preserve"> </w:t>
      </w:r>
      <w:r w:rsidR="00D12F56">
        <w:rPr>
          <w:rStyle w:val="fontstyle01"/>
          <w:sz w:val="24"/>
          <w:szCs w:val="24"/>
        </w:rPr>
        <w:t>In these tests, the integrated antenna and WTCL,</w:t>
      </w:r>
      <w:r w:rsidR="00D12F56" w:rsidRPr="000A1C0C">
        <w:rPr>
          <w:rStyle w:val="fontstyle01"/>
          <w:sz w:val="24"/>
          <w:szCs w:val="24"/>
        </w:rPr>
        <w:t xml:space="preserve"> </w:t>
      </w:r>
      <w:r w:rsidR="00D12F56">
        <w:rPr>
          <w:rStyle w:val="fontstyle01"/>
          <w:sz w:val="24"/>
          <w:szCs w:val="24"/>
        </w:rPr>
        <w:t xml:space="preserve">aligned with </w:t>
      </w:r>
      <w:r w:rsidR="00D12F56" w:rsidRPr="006C62B6">
        <w:rPr>
          <w:rStyle w:val="fontstyle01"/>
          <w:sz w:val="24"/>
          <w:szCs w:val="24"/>
        </w:rPr>
        <w:t>identical</w:t>
      </w:r>
      <w:r w:rsidR="00D12F56">
        <w:rPr>
          <w:rStyle w:val="fontstyle01"/>
          <w:sz w:val="24"/>
          <w:szCs w:val="24"/>
        </w:rPr>
        <w:t xml:space="preserve"> axis, </w:t>
      </w:r>
      <w:r w:rsidR="00D12F56" w:rsidRPr="000A1C0C">
        <w:rPr>
          <w:rStyle w:val="fontstyle01"/>
          <w:sz w:val="24"/>
          <w:szCs w:val="24"/>
        </w:rPr>
        <w:t>w</w:t>
      </w:r>
      <w:r w:rsidR="00D12F56">
        <w:rPr>
          <w:rStyle w:val="fontstyle01"/>
          <w:sz w:val="24"/>
          <w:szCs w:val="24"/>
        </w:rPr>
        <w:t xml:space="preserve">ere connected with </w:t>
      </w:r>
      <w:r w:rsidR="00D12F56" w:rsidRPr="00827BD6">
        <w:rPr>
          <w:rStyle w:val="fontstyle01"/>
          <w:sz w:val="24"/>
          <w:szCs w:val="24"/>
        </w:rPr>
        <w:t>waveform generator</w:t>
      </w:r>
      <w:r w:rsidR="00D12F56">
        <w:rPr>
          <w:rStyle w:val="fontstyle01"/>
          <w:sz w:val="24"/>
          <w:szCs w:val="24"/>
        </w:rPr>
        <w:t xml:space="preserve"> and </w:t>
      </w:r>
      <w:r w:rsidR="00D12F56" w:rsidRPr="00827BD6">
        <w:rPr>
          <w:rStyle w:val="fontstyle01"/>
          <w:sz w:val="24"/>
          <w:szCs w:val="24"/>
        </w:rPr>
        <w:t>oscilloscope</w:t>
      </w:r>
      <w:r w:rsidR="00D12F56">
        <w:rPr>
          <w:rStyle w:val="fontstyle01"/>
          <w:sz w:val="24"/>
          <w:szCs w:val="24"/>
        </w:rPr>
        <w:t>, respectively. The voltage wave</w:t>
      </w:r>
      <w:r w:rsidR="00D12F56" w:rsidRPr="00B02582">
        <w:rPr>
          <w:rStyle w:val="fontstyle01"/>
          <w:sz w:val="24"/>
          <w:szCs w:val="24"/>
        </w:rPr>
        <w:t xml:space="preserve"> </w:t>
      </w:r>
      <w:r w:rsidR="00D12F56">
        <w:rPr>
          <w:rStyle w:val="fontstyle01"/>
          <w:sz w:val="24"/>
          <w:szCs w:val="24"/>
        </w:rPr>
        <w:t xml:space="preserve">exerted on transmitter of integrated antenna </w:t>
      </w:r>
      <w:r w:rsidR="00D12F56" w:rsidRPr="00827BD6">
        <w:rPr>
          <w:rStyle w:val="fontstyle01"/>
          <w:sz w:val="24"/>
          <w:szCs w:val="24"/>
        </w:rPr>
        <w:t>was kept with</w:t>
      </w:r>
      <w:r w:rsidR="00D12F56">
        <w:rPr>
          <w:rStyle w:val="fontstyle01"/>
          <w:sz w:val="24"/>
          <w:szCs w:val="24"/>
        </w:rPr>
        <w:t xml:space="preserve"> 20 </w:t>
      </w:r>
      <w:proofErr w:type="spellStart"/>
      <w:r w:rsidR="00D12F56">
        <w:rPr>
          <w:rStyle w:val="fontstyle01"/>
          <w:sz w:val="24"/>
          <w:szCs w:val="24"/>
        </w:rPr>
        <w:t>Vpp</w:t>
      </w:r>
      <w:proofErr w:type="spellEnd"/>
      <w:r w:rsidR="00D12F56">
        <w:rPr>
          <w:rStyle w:val="fontstyle01"/>
          <w:sz w:val="24"/>
          <w:szCs w:val="24"/>
        </w:rPr>
        <w:t xml:space="preserve"> at 850 kHz.</w:t>
      </w:r>
      <w:r w:rsidR="002B793E">
        <w:rPr>
          <w:rStyle w:val="fontstyle01"/>
          <w:sz w:val="24"/>
          <w:szCs w:val="24"/>
        </w:rPr>
        <w:t xml:space="preserve"> (b) T</w:t>
      </w:r>
      <w:r w:rsidR="002B793E" w:rsidRPr="00AB7DC5">
        <w:rPr>
          <w:rStyle w:val="fontstyle01"/>
          <w:sz w:val="24"/>
          <w:szCs w:val="24"/>
        </w:rPr>
        <w:t xml:space="preserve">he </w:t>
      </w:r>
      <w:proofErr w:type="spellStart"/>
      <w:r w:rsidR="002B793E" w:rsidRPr="00AB7DC5">
        <w:rPr>
          <w:rStyle w:val="fontstyle01"/>
          <w:sz w:val="24"/>
          <w:szCs w:val="24"/>
        </w:rPr>
        <w:t>Vpp</w:t>
      </w:r>
      <w:proofErr w:type="spellEnd"/>
      <w:r w:rsidR="002B793E">
        <w:rPr>
          <w:rStyle w:val="fontstyle01"/>
          <w:sz w:val="24"/>
          <w:szCs w:val="24"/>
        </w:rPr>
        <w:t xml:space="preserve"> values</w:t>
      </w:r>
      <w:r w:rsidR="002B793E" w:rsidRPr="00AB7DC5">
        <w:rPr>
          <w:rStyle w:val="fontstyle01"/>
          <w:sz w:val="24"/>
          <w:szCs w:val="24"/>
        </w:rPr>
        <w:t xml:space="preserve"> were plotted as a function of </w:t>
      </w:r>
      <w:r w:rsidR="002B793E">
        <w:rPr>
          <w:rStyle w:val="fontstyle01"/>
          <w:sz w:val="24"/>
          <w:szCs w:val="24"/>
        </w:rPr>
        <w:t>radiation distance.</w:t>
      </w:r>
    </w:p>
    <w:p w14:paraId="165C86A1" w14:textId="3A3A9A8F" w:rsidR="00AD6D17" w:rsidRPr="00D12F56" w:rsidRDefault="00AD6D17" w:rsidP="00AD6D17">
      <w:pPr>
        <w:widowControl/>
        <w:spacing w:after="120" w:line="360" w:lineRule="auto"/>
        <w:jc w:val="left"/>
        <w:rPr>
          <w:rStyle w:val="fontstyle01"/>
          <w:rFonts w:ascii="Times New Roman" w:hAnsi="Times New Roman"/>
          <w:color w:val="auto"/>
          <w:sz w:val="24"/>
          <w:szCs w:val="24"/>
        </w:rPr>
      </w:pPr>
    </w:p>
    <w:p w14:paraId="03E83FE9" w14:textId="77777777" w:rsidR="00AD6D17" w:rsidRPr="00AD6D17" w:rsidRDefault="00AD6D17" w:rsidP="00AE75CC">
      <w:pPr>
        <w:widowControl/>
        <w:spacing w:after="120" w:line="360" w:lineRule="auto"/>
        <w:jc w:val="left"/>
        <w:rPr>
          <w:rStyle w:val="fontstyle01"/>
          <w:rFonts w:ascii="Times New Roman" w:eastAsia="宋体" w:hAnsi="Times New Roman"/>
          <w:b/>
          <w:color w:val="auto"/>
          <w:kern w:val="0"/>
          <w:sz w:val="24"/>
          <w:szCs w:val="24"/>
        </w:rPr>
      </w:pPr>
    </w:p>
    <w:p w14:paraId="3B9A2896" w14:textId="2413D49E" w:rsidR="008F6A36" w:rsidRDefault="009561EF" w:rsidP="009561EF">
      <w:pPr>
        <w:widowControl/>
        <w:spacing w:after="120" w:line="360" w:lineRule="auto"/>
        <w:rPr>
          <w:rFonts w:eastAsia="宋体"/>
          <w:b/>
          <w:kern w:val="0"/>
          <w:sz w:val="24"/>
          <w:szCs w:val="24"/>
        </w:rPr>
      </w:pPr>
      <w:r w:rsidRPr="00124D65">
        <w:rPr>
          <w:rFonts w:eastAsia="宋体"/>
          <w:b/>
          <w:kern w:val="0"/>
          <w:sz w:val="24"/>
          <w:szCs w:val="24"/>
        </w:rPr>
        <w:t>S</w:t>
      </w:r>
      <w:r>
        <w:rPr>
          <w:rFonts w:eastAsia="宋体"/>
          <w:b/>
          <w:kern w:val="0"/>
          <w:sz w:val="24"/>
          <w:szCs w:val="24"/>
        </w:rPr>
        <w:t>4</w:t>
      </w:r>
      <w:r w:rsidRPr="00124D65">
        <w:rPr>
          <w:rFonts w:eastAsia="宋体"/>
          <w:b/>
          <w:kern w:val="0"/>
          <w:sz w:val="24"/>
          <w:szCs w:val="24"/>
        </w:rPr>
        <w:t xml:space="preserve">. </w:t>
      </w:r>
      <w:r w:rsidR="008F6A36" w:rsidRPr="008F6A36">
        <w:rPr>
          <w:rFonts w:eastAsia="宋体"/>
          <w:b/>
          <w:kern w:val="0"/>
          <w:sz w:val="24"/>
          <w:szCs w:val="24"/>
        </w:rPr>
        <w:t>Theoretical</w:t>
      </w:r>
      <w:r w:rsidR="008F6A36" w:rsidRPr="008F6A36">
        <w:t xml:space="preserve"> </w:t>
      </w:r>
      <w:r w:rsidR="008F6A36" w:rsidRPr="008F6A36">
        <w:rPr>
          <w:rFonts w:eastAsia="宋体"/>
          <w:b/>
          <w:kern w:val="0"/>
          <w:sz w:val="24"/>
          <w:szCs w:val="24"/>
        </w:rPr>
        <w:t>calculations</w:t>
      </w:r>
      <w:r w:rsidR="008F6A36">
        <w:rPr>
          <w:rFonts w:eastAsia="宋体"/>
          <w:b/>
          <w:kern w:val="0"/>
          <w:sz w:val="24"/>
          <w:szCs w:val="24"/>
        </w:rPr>
        <w:t xml:space="preserve"> for the </w:t>
      </w:r>
      <w:r w:rsidR="008F6A36" w:rsidRPr="008F6A36">
        <w:rPr>
          <w:rFonts w:eastAsia="宋体"/>
          <w:b/>
          <w:kern w:val="0"/>
          <w:sz w:val="24"/>
          <w:szCs w:val="24"/>
        </w:rPr>
        <w:t>performance of WPT groups</w:t>
      </w:r>
      <w:r w:rsidR="008F6A36">
        <w:rPr>
          <w:rFonts w:eastAsia="宋体"/>
          <w:b/>
          <w:kern w:val="0"/>
          <w:sz w:val="24"/>
          <w:szCs w:val="24"/>
        </w:rPr>
        <w:t>.</w:t>
      </w:r>
    </w:p>
    <w:p w14:paraId="1AE614D3" w14:textId="5A57CADE" w:rsidR="004D1E1F" w:rsidRDefault="004D1E1F" w:rsidP="004D1E1F">
      <w:pPr>
        <w:jc w:val="center"/>
      </w:pPr>
      <w:r w:rsidRPr="004D7F67">
        <w:rPr>
          <w:noProof/>
        </w:rPr>
        <w:drawing>
          <wp:inline distT="0" distB="0" distL="0" distR="0" wp14:anchorId="1332B076" wp14:editId="1AA85EC9">
            <wp:extent cx="2862078" cy="1075946"/>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62078" cy="1075946"/>
                    </a:xfrm>
                    <a:prstGeom prst="rect">
                      <a:avLst/>
                    </a:prstGeom>
                  </pic:spPr>
                </pic:pic>
              </a:graphicData>
            </a:graphic>
          </wp:inline>
        </w:drawing>
      </w:r>
    </w:p>
    <w:p w14:paraId="0820FE26" w14:textId="51C184EC" w:rsidR="004D1E1F" w:rsidRPr="0029276E" w:rsidRDefault="004D1E1F" w:rsidP="006E6B02">
      <w:pPr>
        <w:widowControl/>
        <w:spacing w:after="120" w:line="360" w:lineRule="auto"/>
        <w:rPr>
          <w:sz w:val="24"/>
          <w:szCs w:val="24"/>
        </w:rPr>
      </w:pPr>
      <w:r>
        <w:rPr>
          <w:rStyle w:val="fontstyle01"/>
          <w:rFonts w:ascii="Times New Roman" w:eastAsia="宋体" w:hAnsi="Times New Roman" w:hint="eastAsia"/>
          <w:b/>
          <w:color w:val="auto"/>
          <w:kern w:val="0"/>
          <w:sz w:val="24"/>
          <w:szCs w:val="24"/>
        </w:rPr>
        <w:t>F</w:t>
      </w:r>
      <w:r>
        <w:rPr>
          <w:rStyle w:val="fontstyle01"/>
          <w:rFonts w:ascii="Times New Roman" w:eastAsia="宋体" w:hAnsi="Times New Roman"/>
          <w:b/>
          <w:color w:val="auto"/>
          <w:kern w:val="0"/>
          <w:sz w:val="24"/>
          <w:szCs w:val="24"/>
        </w:rPr>
        <w:t>igure S</w:t>
      </w:r>
      <w:r w:rsidR="00350B17">
        <w:rPr>
          <w:rStyle w:val="fontstyle01"/>
          <w:rFonts w:ascii="Times New Roman" w:eastAsia="宋体" w:hAnsi="Times New Roman"/>
          <w:b/>
          <w:color w:val="auto"/>
          <w:kern w:val="0"/>
          <w:sz w:val="24"/>
          <w:szCs w:val="24"/>
        </w:rPr>
        <w:t>6</w:t>
      </w:r>
      <w:r>
        <w:rPr>
          <w:rStyle w:val="fontstyle01"/>
          <w:rFonts w:ascii="Times New Roman" w:eastAsia="宋体" w:hAnsi="Times New Roman"/>
          <w:b/>
          <w:color w:val="auto"/>
          <w:kern w:val="0"/>
          <w:sz w:val="24"/>
          <w:szCs w:val="24"/>
        </w:rPr>
        <w:t xml:space="preserve">.1. </w:t>
      </w:r>
      <w:r>
        <w:rPr>
          <w:rStyle w:val="fontstyle01"/>
          <w:rFonts w:ascii="Times New Roman" w:eastAsia="宋体" w:hAnsi="Times New Roman"/>
          <w:bCs/>
          <w:color w:val="auto"/>
          <w:kern w:val="0"/>
          <w:sz w:val="24"/>
          <w:szCs w:val="24"/>
        </w:rPr>
        <w:t>S</w:t>
      </w:r>
      <w:r w:rsidRPr="004D1E1F">
        <w:rPr>
          <w:rStyle w:val="fontstyle01"/>
          <w:rFonts w:ascii="Times New Roman" w:eastAsia="宋体" w:hAnsi="Times New Roman"/>
          <w:bCs/>
          <w:color w:val="auto"/>
          <w:kern w:val="0"/>
          <w:sz w:val="24"/>
          <w:szCs w:val="24"/>
        </w:rPr>
        <w:t xml:space="preserve">chematic </w:t>
      </w:r>
      <w:r w:rsidR="007B3FA1">
        <w:rPr>
          <w:rStyle w:val="fontstyle01"/>
          <w:rFonts w:ascii="Times New Roman" w:eastAsia="宋体" w:hAnsi="Times New Roman"/>
          <w:bCs/>
          <w:color w:val="auto"/>
          <w:kern w:val="0"/>
          <w:sz w:val="24"/>
          <w:szCs w:val="24"/>
        </w:rPr>
        <w:t>c</w:t>
      </w:r>
      <w:r w:rsidRPr="004D1E1F">
        <w:rPr>
          <w:rStyle w:val="fontstyle01"/>
          <w:rFonts w:ascii="Times New Roman" w:eastAsia="宋体" w:hAnsi="Times New Roman"/>
          <w:bCs/>
          <w:color w:val="auto"/>
          <w:kern w:val="0"/>
          <w:sz w:val="24"/>
          <w:szCs w:val="24"/>
        </w:rPr>
        <w:t xml:space="preserve">ircuit </w:t>
      </w:r>
      <w:r w:rsidR="007B3FA1">
        <w:rPr>
          <w:rStyle w:val="fontstyle01"/>
          <w:rFonts w:ascii="Times New Roman" w:eastAsia="宋体" w:hAnsi="Times New Roman"/>
          <w:bCs/>
          <w:color w:val="auto"/>
          <w:kern w:val="0"/>
          <w:sz w:val="24"/>
          <w:szCs w:val="24"/>
        </w:rPr>
        <w:t>for the d</w:t>
      </w:r>
      <w:r w:rsidR="007B3FA1" w:rsidRPr="007B3FA1">
        <w:rPr>
          <w:rStyle w:val="fontstyle01"/>
          <w:rFonts w:ascii="Times New Roman" w:eastAsia="宋体" w:hAnsi="Times New Roman" w:hint="eastAsia"/>
          <w:bCs/>
          <w:color w:val="auto"/>
          <w:kern w:val="0"/>
          <w:sz w:val="24"/>
          <w:szCs w:val="24"/>
        </w:rPr>
        <w:t>erivation of the power transfer efficiency</w:t>
      </w:r>
      <w:r w:rsidR="007B3FA1">
        <w:rPr>
          <w:rStyle w:val="fontstyle01"/>
          <w:rFonts w:ascii="Times New Roman" w:eastAsia="宋体" w:hAnsi="Times New Roman"/>
          <w:bCs/>
          <w:color w:val="auto"/>
          <w:kern w:val="0"/>
          <w:sz w:val="24"/>
          <w:szCs w:val="24"/>
        </w:rPr>
        <w:t xml:space="preserve"> </w:t>
      </w:r>
      <w:r w:rsidR="007B3FA1" w:rsidRPr="007B3FA1">
        <w:rPr>
          <w:rStyle w:val="fontstyle01"/>
          <w:rFonts w:ascii="Times New Roman" w:eastAsia="宋体" w:hAnsi="Times New Roman" w:hint="eastAsia"/>
          <w:bCs/>
          <w:color w:val="auto"/>
          <w:kern w:val="0"/>
          <w:sz w:val="24"/>
          <w:szCs w:val="24"/>
        </w:rPr>
        <w:t>equation</w:t>
      </w:r>
      <w:r w:rsidR="002B793E">
        <w:rPr>
          <w:rStyle w:val="fontstyle01"/>
          <w:rFonts w:ascii="Times New Roman" w:eastAsia="宋体" w:hAnsi="Times New Roman"/>
          <w:bCs/>
          <w:color w:val="auto"/>
          <w:kern w:val="0"/>
          <w:sz w:val="24"/>
          <w:szCs w:val="24"/>
        </w:rPr>
        <w:t xml:space="preserve">. </w:t>
      </w:r>
      <w:r w:rsidRPr="00C00DD7">
        <w:rPr>
          <w:i/>
          <w:iCs/>
          <w:sz w:val="24"/>
          <w:szCs w:val="24"/>
        </w:rPr>
        <w:t>U</w:t>
      </w:r>
      <w:r w:rsidRPr="00C00DD7">
        <w:rPr>
          <w:i/>
          <w:iCs/>
          <w:sz w:val="24"/>
          <w:szCs w:val="24"/>
          <w:vertAlign w:val="subscript"/>
        </w:rPr>
        <w:t>s</w:t>
      </w:r>
      <w:r w:rsidRPr="007B3FA1">
        <w:rPr>
          <w:sz w:val="24"/>
          <w:szCs w:val="24"/>
        </w:rPr>
        <w:t xml:space="preserve">, </w:t>
      </w:r>
      <w:r w:rsidRPr="00C00DD7">
        <w:rPr>
          <w:i/>
          <w:iCs/>
          <w:sz w:val="24"/>
          <w:szCs w:val="24"/>
        </w:rPr>
        <w:t>R</w:t>
      </w:r>
      <w:r w:rsidRPr="00C00DD7">
        <w:rPr>
          <w:i/>
          <w:iCs/>
          <w:sz w:val="24"/>
          <w:szCs w:val="24"/>
          <w:vertAlign w:val="subscript"/>
        </w:rPr>
        <w:t>PT</w:t>
      </w:r>
      <w:r w:rsidRPr="007B3FA1">
        <w:rPr>
          <w:sz w:val="24"/>
          <w:szCs w:val="24"/>
        </w:rPr>
        <w:t xml:space="preserve">, </w:t>
      </w:r>
      <w:r w:rsidRPr="00C00DD7">
        <w:rPr>
          <w:i/>
          <w:iCs/>
          <w:sz w:val="24"/>
          <w:szCs w:val="24"/>
        </w:rPr>
        <w:t>L</w:t>
      </w:r>
      <w:r w:rsidRPr="00C00DD7">
        <w:rPr>
          <w:i/>
          <w:iCs/>
          <w:sz w:val="24"/>
          <w:szCs w:val="24"/>
          <w:vertAlign w:val="subscript"/>
        </w:rPr>
        <w:t>PT</w:t>
      </w:r>
      <w:r w:rsidRPr="007B3FA1">
        <w:rPr>
          <w:sz w:val="24"/>
          <w:szCs w:val="24"/>
        </w:rPr>
        <w:t xml:space="preserve">, </w:t>
      </w:r>
      <w:r w:rsidRPr="00C00DD7">
        <w:rPr>
          <w:i/>
          <w:iCs/>
          <w:sz w:val="24"/>
          <w:szCs w:val="24"/>
        </w:rPr>
        <w:t>C</w:t>
      </w:r>
      <w:r w:rsidRPr="00C00DD7">
        <w:rPr>
          <w:i/>
          <w:iCs/>
          <w:sz w:val="24"/>
          <w:szCs w:val="24"/>
          <w:vertAlign w:val="subscript"/>
        </w:rPr>
        <w:t>PT</w:t>
      </w:r>
      <w:r w:rsidR="00C00DD7">
        <w:rPr>
          <w:sz w:val="24"/>
          <w:szCs w:val="24"/>
        </w:rPr>
        <w:t xml:space="preserve">, </w:t>
      </w:r>
      <w:r w:rsidR="00C00DD7" w:rsidRPr="00C00DD7">
        <w:rPr>
          <w:i/>
          <w:iCs/>
          <w:sz w:val="24"/>
          <w:szCs w:val="24"/>
        </w:rPr>
        <w:t>I</w:t>
      </w:r>
      <w:r w:rsidR="00C00DD7" w:rsidRPr="00C00DD7">
        <w:rPr>
          <w:i/>
          <w:iCs/>
          <w:sz w:val="24"/>
          <w:szCs w:val="24"/>
          <w:vertAlign w:val="subscript"/>
        </w:rPr>
        <w:t>PT</w:t>
      </w:r>
      <w:r w:rsidRPr="007B3FA1">
        <w:rPr>
          <w:sz w:val="24"/>
          <w:szCs w:val="24"/>
        </w:rPr>
        <w:t xml:space="preserve"> refer to the alternating</w:t>
      </w:r>
      <w:r w:rsidR="007B3FA1">
        <w:rPr>
          <w:sz w:val="24"/>
          <w:szCs w:val="24"/>
        </w:rPr>
        <w:t xml:space="preserve"> voltage supplied for the transmitter, p</w:t>
      </w:r>
      <w:r w:rsidR="007B3FA1" w:rsidRPr="007B3FA1">
        <w:rPr>
          <w:sz w:val="24"/>
          <w:szCs w:val="24"/>
        </w:rPr>
        <w:t>arasitic resistance</w:t>
      </w:r>
      <w:r w:rsidR="007B3FA1">
        <w:rPr>
          <w:sz w:val="24"/>
          <w:szCs w:val="24"/>
        </w:rPr>
        <w:t>, inductor, capacitor</w:t>
      </w:r>
      <w:r w:rsidR="00C00DD7" w:rsidRPr="00C00DD7">
        <w:rPr>
          <w:sz w:val="24"/>
          <w:szCs w:val="24"/>
        </w:rPr>
        <w:t xml:space="preserve"> </w:t>
      </w:r>
      <w:r w:rsidR="00C00DD7">
        <w:rPr>
          <w:sz w:val="24"/>
          <w:szCs w:val="24"/>
        </w:rPr>
        <w:t xml:space="preserve">and </w:t>
      </w:r>
      <w:r w:rsidR="00C00DD7" w:rsidRPr="007B3FA1">
        <w:rPr>
          <w:sz w:val="24"/>
          <w:szCs w:val="24"/>
        </w:rPr>
        <w:t>alternating</w:t>
      </w:r>
      <w:r w:rsidR="00C00DD7">
        <w:rPr>
          <w:sz w:val="24"/>
          <w:szCs w:val="24"/>
        </w:rPr>
        <w:t xml:space="preserve"> current</w:t>
      </w:r>
      <w:r w:rsidR="007B3FA1" w:rsidRPr="007B3FA1">
        <w:rPr>
          <w:sz w:val="24"/>
          <w:szCs w:val="24"/>
        </w:rPr>
        <w:t xml:space="preserve"> </w:t>
      </w:r>
      <w:r w:rsidR="007B3FA1">
        <w:rPr>
          <w:sz w:val="24"/>
          <w:szCs w:val="24"/>
        </w:rPr>
        <w:t>in transmitter.</w:t>
      </w:r>
      <w:r w:rsidR="00C00DD7">
        <w:rPr>
          <w:sz w:val="24"/>
          <w:szCs w:val="24"/>
        </w:rPr>
        <w:t xml:space="preserve"> Correspondingly, </w:t>
      </w:r>
      <w:r w:rsidR="00C00DD7" w:rsidRPr="00C00DD7">
        <w:rPr>
          <w:i/>
          <w:iCs/>
          <w:sz w:val="24"/>
          <w:szCs w:val="24"/>
        </w:rPr>
        <w:t>R</w:t>
      </w:r>
      <w:r w:rsidR="00C00DD7" w:rsidRPr="00C00DD7">
        <w:rPr>
          <w:i/>
          <w:iCs/>
          <w:sz w:val="24"/>
          <w:szCs w:val="24"/>
          <w:vertAlign w:val="subscript"/>
        </w:rPr>
        <w:t>P</w:t>
      </w:r>
      <w:r w:rsidR="00C00DD7">
        <w:rPr>
          <w:i/>
          <w:iCs/>
          <w:sz w:val="24"/>
          <w:szCs w:val="24"/>
          <w:vertAlign w:val="subscript"/>
        </w:rPr>
        <w:t>R</w:t>
      </w:r>
      <w:r w:rsidR="00C00DD7" w:rsidRPr="007B3FA1">
        <w:rPr>
          <w:sz w:val="24"/>
          <w:szCs w:val="24"/>
        </w:rPr>
        <w:t xml:space="preserve">, </w:t>
      </w:r>
      <w:r w:rsidR="00C00DD7" w:rsidRPr="00C00DD7">
        <w:rPr>
          <w:i/>
          <w:iCs/>
          <w:sz w:val="24"/>
          <w:szCs w:val="24"/>
        </w:rPr>
        <w:t>L</w:t>
      </w:r>
      <w:r w:rsidR="00C00DD7" w:rsidRPr="00C00DD7">
        <w:rPr>
          <w:i/>
          <w:iCs/>
          <w:sz w:val="24"/>
          <w:szCs w:val="24"/>
          <w:vertAlign w:val="subscript"/>
        </w:rPr>
        <w:t>P</w:t>
      </w:r>
      <w:r w:rsidR="00C00DD7">
        <w:rPr>
          <w:i/>
          <w:iCs/>
          <w:sz w:val="24"/>
          <w:szCs w:val="24"/>
          <w:vertAlign w:val="subscript"/>
        </w:rPr>
        <w:t>R</w:t>
      </w:r>
      <w:r w:rsidR="00C00DD7" w:rsidRPr="007B3FA1">
        <w:rPr>
          <w:sz w:val="24"/>
          <w:szCs w:val="24"/>
        </w:rPr>
        <w:t xml:space="preserve">, </w:t>
      </w:r>
      <w:r w:rsidR="00C00DD7" w:rsidRPr="00C00DD7">
        <w:rPr>
          <w:i/>
          <w:iCs/>
          <w:sz w:val="24"/>
          <w:szCs w:val="24"/>
        </w:rPr>
        <w:t>C</w:t>
      </w:r>
      <w:r w:rsidR="00C00DD7" w:rsidRPr="00C00DD7">
        <w:rPr>
          <w:i/>
          <w:iCs/>
          <w:sz w:val="24"/>
          <w:szCs w:val="24"/>
          <w:vertAlign w:val="subscript"/>
        </w:rPr>
        <w:t>P</w:t>
      </w:r>
      <w:r w:rsidR="00C00DD7">
        <w:rPr>
          <w:i/>
          <w:iCs/>
          <w:sz w:val="24"/>
          <w:szCs w:val="24"/>
          <w:vertAlign w:val="subscript"/>
        </w:rPr>
        <w:t>R</w:t>
      </w:r>
      <w:r w:rsidR="00C00DD7">
        <w:rPr>
          <w:sz w:val="24"/>
          <w:szCs w:val="24"/>
        </w:rPr>
        <w:t xml:space="preserve">, </w:t>
      </w:r>
      <w:r w:rsidR="0029276E">
        <w:rPr>
          <w:i/>
          <w:iCs/>
          <w:sz w:val="24"/>
          <w:szCs w:val="24"/>
        </w:rPr>
        <w:t>R</w:t>
      </w:r>
      <w:r w:rsidR="0029276E">
        <w:rPr>
          <w:i/>
          <w:iCs/>
          <w:sz w:val="24"/>
          <w:szCs w:val="24"/>
          <w:vertAlign w:val="subscript"/>
        </w:rPr>
        <w:t>L</w:t>
      </w:r>
      <w:r w:rsidR="0029276E" w:rsidRPr="0029276E">
        <w:rPr>
          <w:sz w:val="24"/>
          <w:szCs w:val="24"/>
        </w:rPr>
        <w:t xml:space="preserve"> denote </w:t>
      </w:r>
      <w:r w:rsidR="0029276E">
        <w:rPr>
          <w:sz w:val="24"/>
          <w:szCs w:val="24"/>
        </w:rPr>
        <w:t>the p</w:t>
      </w:r>
      <w:r w:rsidR="0029276E" w:rsidRPr="007B3FA1">
        <w:rPr>
          <w:sz w:val="24"/>
          <w:szCs w:val="24"/>
        </w:rPr>
        <w:t>arasitic resistance</w:t>
      </w:r>
      <w:r w:rsidR="0029276E">
        <w:rPr>
          <w:sz w:val="24"/>
          <w:szCs w:val="24"/>
        </w:rPr>
        <w:t>, inductor, capacitor</w:t>
      </w:r>
      <w:r w:rsidR="0029276E" w:rsidRPr="00C00DD7">
        <w:rPr>
          <w:sz w:val="24"/>
          <w:szCs w:val="24"/>
        </w:rPr>
        <w:t xml:space="preserve"> </w:t>
      </w:r>
      <w:r w:rsidR="0029276E">
        <w:rPr>
          <w:sz w:val="24"/>
          <w:szCs w:val="24"/>
        </w:rPr>
        <w:t xml:space="preserve">and </w:t>
      </w:r>
      <w:r w:rsidR="0029276E" w:rsidRPr="0029276E">
        <w:rPr>
          <w:sz w:val="24"/>
          <w:szCs w:val="24"/>
        </w:rPr>
        <w:t>electric load</w:t>
      </w:r>
      <w:r w:rsidR="0029276E">
        <w:rPr>
          <w:sz w:val="24"/>
          <w:szCs w:val="24"/>
        </w:rPr>
        <w:t xml:space="preserve"> in receiver circuit. </w:t>
      </w:r>
      <w:r w:rsidR="0029276E" w:rsidRPr="00C00DD7">
        <w:rPr>
          <w:i/>
          <w:iCs/>
          <w:sz w:val="24"/>
          <w:szCs w:val="24"/>
        </w:rPr>
        <w:t>I</w:t>
      </w:r>
      <w:r w:rsidR="0029276E" w:rsidRPr="00C00DD7">
        <w:rPr>
          <w:i/>
          <w:iCs/>
          <w:sz w:val="24"/>
          <w:szCs w:val="24"/>
          <w:vertAlign w:val="subscript"/>
        </w:rPr>
        <w:t>P</w:t>
      </w:r>
      <w:r w:rsidR="0029276E">
        <w:rPr>
          <w:i/>
          <w:iCs/>
          <w:sz w:val="24"/>
          <w:szCs w:val="24"/>
          <w:vertAlign w:val="subscript"/>
        </w:rPr>
        <w:t>R</w:t>
      </w:r>
      <w:r w:rsidR="0029276E">
        <w:rPr>
          <w:sz w:val="24"/>
          <w:szCs w:val="24"/>
        </w:rPr>
        <w:t xml:space="preserve"> represents the total </w:t>
      </w:r>
      <w:r w:rsidR="0029276E" w:rsidRPr="007B3FA1">
        <w:rPr>
          <w:sz w:val="24"/>
          <w:szCs w:val="24"/>
        </w:rPr>
        <w:t>alternating</w:t>
      </w:r>
      <w:r w:rsidR="0029276E">
        <w:rPr>
          <w:sz w:val="24"/>
          <w:szCs w:val="24"/>
        </w:rPr>
        <w:t xml:space="preserve"> current in receiver circuit. </w:t>
      </w:r>
      <w:r w:rsidR="0029276E">
        <w:rPr>
          <w:i/>
          <w:iCs/>
          <w:sz w:val="24"/>
          <w:szCs w:val="24"/>
        </w:rPr>
        <w:t>I</w:t>
      </w:r>
      <w:r w:rsidR="0029276E">
        <w:rPr>
          <w:i/>
          <w:iCs/>
          <w:sz w:val="24"/>
          <w:szCs w:val="24"/>
          <w:vertAlign w:val="subscript"/>
        </w:rPr>
        <w:t>L</w:t>
      </w:r>
      <w:r w:rsidR="0029276E">
        <w:rPr>
          <w:i/>
          <w:iCs/>
          <w:sz w:val="24"/>
          <w:szCs w:val="24"/>
        </w:rPr>
        <w:t xml:space="preserve"> </w:t>
      </w:r>
      <w:r w:rsidR="0029276E">
        <w:rPr>
          <w:sz w:val="24"/>
          <w:szCs w:val="24"/>
        </w:rPr>
        <w:t xml:space="preserve">is the </w:t>
      </w:r>
      <w:r w:rsidR="0029276E" w:rsidRPr="007B3FA1">
        <w:rPr>
          <w:sz w:val="24"/>
          <w:szCs w:val="24"/>
        </w:rPr>
        <w:t>alternating</w:t>
      </w:r>
      <w:r w:rsidR="0029276E">
        <w:rPr>
          <w:sz w:val="24"/>
          <w:szCs w:val="24"/>
        </w:rPr>
        <w:t xml:space="preserve"> current flow through electric load.</w:t>
      </w:r>
    </w:p>
    <w:p w14:paraId="27D067E0" w14:textId="2106307E" w:rsidR="008F6A36" w:rsidRDefault="008F6A36" w:rsidP="009561EF">
      <w:pPr>
        <w:widowControl/>
        <w:spacing w:after="120" w:line="360" w:lineRule="auto"/>
        <w:rPr>
          <w:rFonts w:eastAsia="宋体"/>
          <w:b/>
          <w:kern w:val="0"/>
          <w:sz w:val="24"/>
          <w:szCs w:val="24"/>
        </w:rPr>
      </w:pPr>
    </w:p>
    <w:p w14:paraId="057F18CF" w14:textId="1B370A48" w:rsidR="00A66CD7" w:rsidRDefault="00A66CD7" w:rsidP="00A66CD7">
      <w:pPr>
        <w:widowControl/>
        <w:spacing w:after="120" w:line="360" w:lineRule="auto"/>
        <w:jc w:val="center"/>
        <w:rPr>
          <w:rFonts w:eastAsia="宋体"/>
          <w:b/>
          <w:kern w:val="0"/>
          <w:sz w:val="24"/>
          <w:szCs w:val="24"/>
        </w:rPr>
      </w:pPr>
      <w:r w:rsidRPr="00A66CD7">
        <w:rPr>
          <w:rFonts w:eastAsia="宋体"/>
          <w:b/>
          <w:noProof/>
          <w:kern w:val="0"/>
          <w:sz w:val="24"/>
          <w:szCs w:val="24"/>
        </w:rPr>
        <w:drawing>
          <wp:inline distT="0" distB="0" distL="0" distR="0" wp14:anchorId="0A1DE0B9" wp14:editId="3742DD78">
            <wp:extent cx="2854458" cy="1807468"/>
            <wp:effectExtent l="0" t="0" r="317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54458" cy="1807468"/>
                    </a:xfrm>
                    <a:prstGeom prst="rect">
                      <a:avLst/>
                    </a:prstGeom>
                  </pic:spPr>
                </pic:pic>
              </a:graphicData>
            </a:graphic>
          </wp:inline>
        </w:drawing>
      </w:r>
    </w:p>
    <w:p w14:paraId="559F3BDD" w14:textId="1B33E468" w:rsidR="00DB3E2E" w:rsidRDefault="00A66CD7">
      <w:pPr>
        <w:widowControl/>
        <w:spacing w:after="120" w:line="360" w:lineRule="auto"/>
        <w:rPr>
          <w:rStyle w:val="fontstyle01"/>
          <w:rFonts w:hint="eastAsia"/>
          <w:sz w:val="24"/>
          <w:szCs w:val="24"/>
        </w:rPr>
      </w:pPr>
      <w:r>
        <w:rPr>
          <w:rStyle w:val="fontstyle01"/>
          <w:rFonts w:ascii="Times New Roman" w:eastAsia="宋体" w:hAnsi="Times New Roman" w:hint="eastAsia"/>
          <w:b/>
          <w:color w:val="auto"/>
          <w:kern w:val="0"/>
          <w:sz w:val="24"/>
          <w:szCs w:val="24"/>
        </w:rPr>
        <w:t>F</w:t>
      </w:r>
      <w:r>
        <w:rPr>
          <w:rStyle w:val="fontstyle01"/>
          <w:rFonts w:ascii="Times New Roman" w:eastAsia="宋体" w:hAnsi="Times New Roman"/>
          <w:b/>
          <w:color w:val="auto"/>
          <w:kern w:val="0"/>
          <w:sz w:val="24"/>
          <w:szCs w:val="24"/>
        </w:rPr>
        <w:t>igure S</w:t>
      </w:r>
      <w:r w:rsidR="009D3FC4">
        <w:rPr>
          <w:rStyle w:val="fontstyle01"/>
          <w:rFonts w:ascii="Times New Roman" w:eastAsia="宋体" w:hAnsi="Times New Roman"/>
          <w:b/>
          <w:color w:val="auto"/>
          <w:kern w:val="0"/>
          <w:sz w:val="24"/>
          <w:szCs w:val="24"/>
        </w:rPr>
        <w:t>6</w:t>
      </w:r>
      <w:r>
        <w:rPr>
          <w:rStyle w:val="fontstyle01"/>
          <w:rFonts w:ascii="Times New Roman" w:eastAsia="宋体" w:hAnsi="Times New Roman"/>
          <w:b/>
          <w:color w:val="auto"/>
          <w:kern w:val="0"/>
          <w:sz w:val="24"/>
          <w:szCs w:val="24"/>
        </w:rPr>
        <w:t xml:space="preserve">.2. </w:t>
      </w:r>
      <w:r w:rsidR="00DB3E2E" w:rsidRPr="00DB3E2E">
        <w:rPr>
          <w:rStyle w:val="fontstyle01"/>
          <w:sz w:val="24"/>
          <w:szCs w:val="24"/>
        </w:rPr>
        <w:t xml:space="preserve">Calculated skin depth of conductor composited of Ni, Au, and Cu in the frequency range from 500 kHz to 1.2 </w:t>
      </w:r>
      <w:proofErr w:type="spellStart"/>
      <w:r w:rsidR="00DB3E2E" w:rsidRPr="00DB3E2E">
        <w:rPr>
          <w:rStyle w:val="fontstyle01"/>
          <w:sz w:val="24"/>
          <w:szCs w:val="24"/>
        </w:rPr>
        <w:t>MHz.</w:t>
      </w:r>
      <w:proofErr w:type="spellEnd"/>
      <w:r w:rsidR="002B793E">
        <w:rPr>
          <w:rStyle w:val="fontstyle01"/>
          <w:sz w:val="24"/>
          <w:szCs w:val="24"/>
        </w:rPr>
        <w:t xml:space="preserve"> </w:t>
      </w:r>
      <w:r w:rsidR="00DB3E2E">
        <w:rPr>
          <w:sz w:val="24"/>
          <w:szCs w:val="24"/>
        </w:rPr>
        <w:t>Detailed parameters (r</w:t>
      </w:r>
      <w:r w:rsidR="00DB3E2E" w:rsidRPr="0047199E">
        <w:rPr>
          <w:sz w:val="24"/>
          <w:szCs w:val="24"/>
        </w:rPr>
        <w:t>elative magnetic permeability</w:t>
      </w:r>
      <w:r w:rsidR="00DB3E2E" w:rsidRPr="009D06E0">
        <w:rPr>
          <w:sz w:val="24"/>
          <w:szCs w:val="24"/>
        </w:rPr>
        <w:t xml:space="preserve"> </w:t>
      </w:r>
      <w:r w:rsidR="00DB3E2E">
        <w:rPr>
          <w:sz w:val="24"/>
          <w:szCs w:val="24"/>
        </w:rPr>
        <w:t xml:space="preserve">and </w:t>
      </w:r>
      <w:r w:rsidR="00DB3E2E" w:rsidRPr="0047199E">
        <w:rPr>
          <w:sz w:val="24"/>
          <w:szCs w:val="24"/>
        </w:rPr>
        <w:t>conductivity of the conduc</w:t>
      </w:r>
      <w:r w:rsidR="00DB3E2E">
        <w:rPr>
          <w:sz w:val="24"/>
          <w:szCs w:val="24"/>
        </w:rPr>
        <w:t xml:space="preserve">tive matter) were listed in Table </w:t>
      </w:r>
      <w:r w:rsidR="009A2E26">
        <w:rPr>
          <w:sz w:val="24"/>
          <w:szCs w:val="24"/>
        </w:rPr>
        <w:t>S5</w:t>
      </w:r>
      <w:r w:rsidR="00DB3E2E">
        <w:rPr>
          <w:sz w:val="24"/>
          <w:szCs w:val="24"/>
        </w:rPr>
        <w:t xml:space="preserve">. Calculation results show that the </w:t>
      </w:r>
      <w:bookmarkStart w:id="17" w:name="_Hlk70879735"/>
      <w:r w:rsidR="00DB3E2E">
        <w:rPr>
          <w:sz w:val="24"/>
          <w:szCs w:val="24"/>
        </w:rPr>
        <w:t>skin depth</w:t>
      </w:r>
      <w:bookmarkEnd w:id="17"/>
      <w:r w:rsidR="00DB3E2E">
        <w:rPr>
          <w:sz w:val="24"/>
          <w:szCs w:val="24"/>
        </w:rPr>
        <w:t xml:space="preserve"> decreased gradually as the operation frequency increases from 500 kHz to 1.2 </w:t>
      </w:r>
      <w:proofErr w:type="spellStart"/>
      <w:r w:rsidR="00DB3E2E">
        <w:rPr>
          <w:sz w:val="24"/>
          <w:szCs w:val="24"/>
        </w:rPr>
        <w:t>MHz</w:t>
      </w:r>
      <w:r w:rsidR="00DB3E2E">
        <w:rPr>
          <w:rStyle w:val="fontstyle01"/>
          <w:sz w:val="24"/>
          <w:szCs w:val="24"/>
        </w:rPr>
        <w:t>.</w:t>
      </w:r>
      <w:proofErr w:type="spellEnd"/>
      <w:r w:rsidR="00DB3E2E">
        <w:rPr>
          <w:rStyle w:val="fontstyle01"/>
          <w:sz w:val="24"/>
          <w:szCs w:val="24"/>
        </w:rPr>
        <w:t xml:space="preserve"> Moreover, the skin depth of Au, Cu, and Ni are 78.19 um,</w:t>
      </w:r>
      <w:r w:rsidR="002B793E">
        <w:rPr>
          <w:rStyle w:val="fontstyle01"/>
          <w:sz w:val="24"/>
          <w:szCs w:val="24"/>
        </w:rPr>
        <w:t xml:space="preserve"> </w:t>
      </w:r>
      <w:r w:rsidR="00DB3E2E" w:rsidRPr="00E741A1">
        <w:rPr>
          <w:rStyle w:val="fontstyle01"/>
          <w:sz w:val="24"/>
          <w:szCs w:val="24"/>
        </w:rPr>
        <w:t>7</w:t>
      </w:r>
      <w:r w:rsidR="00DB3E2E">
        <w:rPr>
          <w:rStyle w:val="fontstyle01"/>
          <w:sz w:val="24"/>
          <w:szCs w:val="24"/>
        </w:rPr>
        <w:t xml:space="preserve">1.23 um, and 415.19 um, respectively at </w:t>
      </w:r>
      <w:r w:rsidR="00DB3E2E" w:rsidRPr="0047199E">
        <w:rPr>
          <w:rStyle w:val="fontstyle01"/>
          <w:sz w:val="24"/>
          <w:szCs w:val="24"/>
        </w:rPr>
        <w:t>alternating</w:t>
      </w:r>
      <w:r w:rsidR="00DB3E2E" w:rsidRPr="00CA2832">
        <w:rPr>
          <w:sz w:val="24"/>
          <w:szCs w:val="24"/>
        </w:rPr>
        <w:t xml:space="preserve"> current in</w:t>
      </w:r>
      <w:r w:rsidR="00DB3E2E">
        <w:rPr>
          <w:rStyle w:val="fontstyle01"/>
          <w:sz w:val="24"/>
          <w:szCs w:val="24"/>
        </w:rPr>
        <w:t xml:space="preserve"> 850 kHz. </w:t>
      </w:r>
      <w:r w:rsidR="00DB3E2E">
        <w:rPr>
          <w:rStyle w:val="fontstyle01"/>
          <w:rFonts w:hint="eastAsia"/>
          <w:sz w:val="24"/>
          <w:szCs w:val="24"/>
        </w:rPr>
        <w:t>The</w:t>
      </w:r>
      <w:r w:rsidR="00DB3E2E">
        <w:rPr>
          <w:rStyle w:val="fontstyle01"/>
          <w:sz w:val="24"/>
          <w:szCs w:val="24"/>
        </w:rPr>
        <w:t xml:space="preserve"> parameters of the</w:t>
      </w:r>
      <w:r w:rsidR="00DB3E2E">
        <w:rPr>
          <w:rStyle w:val="fontstyle01"/>
          <w:rFonts w:hint="eastAsia"/>
          <w:sz w:val="24"/>
          <w:szCs w:val="24"/>
        </w:rPr>
        <w:t>se</w:t>
      </w:r>
      <w:r w:rsidR="00DB3E2E">
        <w:rPr>
          <w:rStyle w:val="fontstyle01"/>
          <w:sz w:val="24"/>
          <w:szCs w:val="24"/>
        </w:rPr>
        <w:t xml:space="preserve"> conductive materials are thicker than its practical </w:t>
      </w:r>
      <w:r w:rsidR="00DB3E2E">
        <w:rPr>
          <w:rStyle w:val="fontstyle01"/>
          <w:sz w:val="24"/>
          <w:szCs w:val="24"/>
        </w:rPr>
        <w:lastRenderedPageBreak/>
        <w:t>thickness in WPT receiver circuits.</w:t>
      </w:r>
      <w:r w:rsidR="00DB3E2E">
        <w:rPr>
          <w:rStyle w:val="fontstyle01"/>
          <w:rFonts w:hint="eastAsia"/>
          <w:sz w:val="24"/>
          <w:szCs w:val="24"/>
        </w:rPr>
        <w:t xml:space="preserve"> </w:t>
      </w:r>
      <w:r w:rsidR="00DB3E2E">
        <w:rPr>
          <w:rStyle w:val="fontstyle01"/>
          <w:sz w:val="24"/>
          <w:szCs w:val="24"/>
        </w:rPr>
        <w:t xml:space="preserve">It </w:t>
      </w:r>
      <w:r w:rsidR="000672B5">
        <w:rPr>
          <w:rStyle w:val="fontstyle01"/>
          <w:sz w:val="24"/>
          <w:szCs w:val="24"/>
        </w:rPr>
        <w:t xml:space="preserve">indicated </w:t>
      </w:r>
      <w:r w:rsidR="00DB3E2E">
        <w:rPr>
          <w:rStyle w:val="fontstyle01"/>
          <w:sz w:val="24"/>
          <w:szCs w:val="24"/>
        </w:rPr>
        <w:t xml:space="preserve">that </w:t>
      </w:r>
      <w:r w:rsidR="00DB3E2E" w:rsidRPr="0047199E">
        <w:rPr>
          <w:rStyle w:val="fontstyle01"/>
          <w:sz w:val="24"/>
          <w:szCs w:val="24"/>
        </w:rPr>
        <w:t>alternating</w:t>
      </w:r>
      <w:r w:rsidR="00DB3E2E" w:rsidRPr="00CA2832">
        <w:rPr>
          <w:sz w:val="24"/>
          <w:szCs w:val="24"/>
        </w:rPr>
        <w:t xml:space="preserve"> current </w:t>
      </w:r>
      <w:r w:rsidR="00DB3E2E">
        <w:rPr>
          <w:sz w:val="24"/>
          <w:szCs w:val="24"/>
        </w:rPr>
        <w:t>with frequency of</w:t>
      </w:r>
      <w:r w:rsidR="00DB3E2E">
        <w:rPr>
          <w:rStyle w:val="fontstyle01"/>
          <w:sz w:val="24"/>
          <w:szCs w:val="24"/>
        </w:rPr>
        <w:t xml:space="preserve"> 850 kHz was </w:t>
      </w:r>
      <w:r w:rsidR="00DB3E2E" w:rsidRPr="00F37EA7">
        <w:rPr>
          <w:rStyle w:val="fontstyle01"/>
          <w:sz w:val="24"/>
          <w:szCs w:val="24"/>
        </w:rPr>
        <w:t>distributed</w:t>
      </w:r>
      <w:r w:rsidR="00DB3E2E">
        <w:rPr>
          <w:rStyle w:val="fontstyle01"/>
          <w:sz w:val="24"/>
          <w:szCs w:val="24"/>
        </w:rPr>
        <w:t xml:space="preserve"> in the whole </w:t>
      </w:r>
      <w:r w:rsidR="00DB3E2E" w:rsidRPr="000B7823">
        <w:rPr>
          <w:rStyle w:val="fontstyle01"/>
          <w:sz w:val="24"/>
          <w:szCs w:val="24"/>
        </w:rPr>
        <w:t>cross-section of the</w:t>
      </w:r>
      <w:r w:rsidR="00DB3E2E">
        <w:rPr>
          <w:rStyle w:val="fontstyle01"/>
          <w:rFonts w:hint="eastAsia"/>
          <w:sz w:val="24"/>
          <w:szCs w:val="24"/>
        </w:rPr>
        <w:t xml:space="preserve"> </w:t>
      </w:r>
      <w:r w:rsidR="00DB3E2E" w:rsidRPr="000B7823">
        <w:rPr>
          <w:rStyle w:val="fontstyle01"/>
          <w:sz w:val="24"/>
          <w:szCs w:val="24"/>
        </w:rPr>
        <w:t>conductor</w:t>
      </w:r>
      <w:r w:rsidR="00DB3E2E">
        <w:rPr>
          <w:rStyle w:val="fontstyle01"/>
          <w:rFonts w:hint="eastAsia"/>
          <w:sz w:val="24"/>
          <w:szCs w:val="24"/>
        </w:rPr>
        <w:t>,</w:t>
      </w:r>
      <w:r w:rsidR="00DB3E2E">
        <w:rPr>
          <w:rStyle w:val="fontstyle01"/>
          <w:sz w:val="24"/>
          <w:szCs w:val="24"/>
        </w:rPr>
        <w:t xml:space="preserve"> which </w:t>
      </w:r>
      <w:r w:rsidR="00F754DF">
        <w:rPr>
          <w:rStyle w:val="fontstyle01"/>
          <w:sz w:val="24"/>
          <w:szCs w:val="24"/>
        </w:rPr>
        <w:t xml:space="preserve">suggested </w:t>
      </w:r>
      <w:r w:rsidR="00DB3E2E">
        <w:rPr>
          <w:rStyle w:val="fontstyle01"/>
          <w:sz w:val="24"/>
          <w:szCs w:val="24"/>
        </w:rPr>
        <w:t>almost negligible power loss caused by skin effect need</w:t>
      </w:r>
      <w:r w:rsidR="00F754DF">
        <w:rPr>
          <w:rStyle w:val="fontstyle01"/>
          <w:sz w:val="24"/>
          <w:szCs w:val="24"/>
        </w:rPr>
        <w:t>ed</w:t>
      </w:r>
      <w:r w:rsidR="00DB3E2E">
        <w:rPr>
          <w:rStyle w:val="fontstyle01"/>
          <w:sz w:val="24"/>
          <w:szCs w:val="24"/>
        </w:rPr>
        <w:t xml:space="preserve"> to be considered in th</w:t>
      </w:r>
      <w:r w:rsidR="00F754DF">
        <w:rPr>
          <w:rStyle w:val="fontstyle01"/>
          <w:sz w:val="24"/>
          <w:szCs w:val="24"/>
        </w:rPr>
        <w:t>e</w:t>
      </w:r>
      <w:r w:rsidR="00DB3E2E">
        <w:rPr>
          <w:rStyle w:val="fontstyle01"/>
          <w:sz w:val="24"/>
          <w:szCs w:val="24"/>
        </w:rPr>
        <w:t xml:space="preserve"> WPT subsystem.</w:t>
      </w:r>
    </w:p>
    <w:p w14:paraId="7B7D9D9B" w14:textId="1D143B59" w:rsidR="001F6011" w:rsidRDefault="001F6011">
      <w:pPr>
        <w:widowControl/>
        <w:spacing w:after="120" w:line="360" w:lineRule="auto"/>
        <w:rPr>
          <w:rStyle w:val="fontstyle01"/>
          <w:rFonts w:hint="eastAsia"/>
          <w:sz w:val="24"/>
          <w:szCs w:val="24"/>
        </w:rPr>
      </w:pPr>
    </w:p>
    <w:p w14:paraId="7A5892D6" w14:textId="14C19A26" w:rsidR="001F6011" w:rsidRDefault="001F6011" w:rsidP="001F6011">
      <w:pPr>
        <w:widowControl/>
        <w:spacing w:after="120" w:line="360" w:lineRule="auto"/>
        <w:jc w:val="left"/>
        <w:rPr>
          <w:sz w:val="24"/>
          <w:szCs w:val="24"/>
        </w:rPr>
      </w:pPr>
      <w:r w:rsidRPr="009724D3">
        <w:rPr>
          <w:sz w:val="24"/>
          <w:szCs w:val="24"/>
        </w:rPr>
        <w:t xml:space="preserve">Table </w:t>
      </w:r>
      <w:r>
        <w:rPr>
          <w:sz w:val="24"/>
          <w:szCs w:val="24"/>
        </w:rPr>
        <w:t>S</w:t>
      </w:r>
      <w:r w:rsidR="009A2E26">
        <w:rPr>
          <w:sz w:val="24"/>
          <w:szCs w:val="24"/>
        </w:rPr>
        <w:t>5</w:t>
      </w:r>
      <w:r w:rsidRPr="009724D3">
        <w:rPr>
          <w:sz w:val="24"/>
          <w:szCs w:val="24"/>
        </w:rPr>
        <w:t xml:space="preserve">. </w:t>
      </w:r>
      <w:r>
        <w:rPr>
          <w:sz w:val="24"/>
          <w:szCs w:val="24"/>
        </w:rPr>
        <w:t>R</w:t>
      </w:r>
      <w:r w:rsidRPr="0047199E">
        <w:rPr>
          <w:sz w:val="24"/>
          <w:szCs w:val="24"/>
        </w:rPr>
        <w:t>elative magnetic permeability</w:t>
      </w:r>
      <w:r w:rsidRPr="009D06E0">
        <w:rPr>
          <w:sz w:val="24"/>
          <w:szCs w:val="24"/>
        </w:rPr>
        <w:t xml:space="preserve"> </w:t>
      </w:r>
      <w:r>
        <w:rPr>
          <w:sz w:val="24"/>
          <w:szCs w:val="24"/>
        </w:rPr>
        <w:t xml:space="preserve">and </w:t>
      </w:r>
      <w:r w:rsidRPr="0047199E">
        <w:rPr>
          <w:sz w:val="24"/>
          <w:szCs w:val="24"/>
        </w:rPr>
        <w:t>conductivity of the conduc</w:t>
      </w:r>
      <w:r>
        <w:rPr>
          <w:sz w:val="24"/>
          <w:szCs w:val="24"/>
        </w:rPr>
        <w:t>tive matter</w:t>
      </w:r>
      <w:r>
        <w:rPr>
          <w:sz w:val="24"/>
          <w:szCs w:val="24"/>
        </w:rPr>
        <w:fldChar w:fldCharType="begin"/>
      </w:r>
      <w:r w:rsidR="009034D5">
        <w:rPr>
          <w:sz w:val="24"/>
          <w:szCs w:val="24"/>
        </w:rPr>
        <w:instrText xml:space="preserve"> ADDIN EN.CITE &lt;EndNote&gt;&lt;Cite&gt;&lt;Author&gt;Zhang&lt;/Author&gt;&lt;Year&gt;2020&lt;/Year&gt;&lt;RecNum&gt;106&lt;/RecNum&gt;&lt;DisplayText&gt;&lt;style face="superscript"&gt;14&lt;/style&gt;&lt;/DisplayText&gt;&lt;record&gt;&lt;rec-number&gt;106&lt;/rec-number&gt;&lt;foreign-keys&gt;&lt;key app="EN" db-id="z0295trfoxd221exf2jvdsxjpfw29rard0w2" timestamp="1624195179"&gt;106&lt;/key&gt;&lt;/foreign-keys&gt;&lt;ref-type name="Journal Article"&gt;17&lt;/ref-type&gt;&lt;contributors&gt;&lt;authors&gt;&lt;author&gt;Zhang, Yufei&lt;/author&gt;&lt;author&gt;Huo, Zhihao&lt;/author&gt;&lt;author&gt;Wang, Xiandi&lt;/author&gt;&lt;author&gt;Han, Xun&lt;/author&gt;&lt;author&gt;Wu, Wenqiang&lt;/author&gt;&lt;author&gt;Wan, Bensong&lt;/author&gt;&lt;author&gt;Wang, Hui&lt;/author&gt;&lt;author&gt;Zhai, Junyi&lt;/author&gt;&lt;author&gt;Tao, Juan&lt;/author&gt;&lt;author&gt;Pan, Caofeng&lt;/author&gt;&lt;author&gt;Wang, Zhong Lin&lt;/author&gt;&lt;/authors&gt;&lt;/contributors&gt;&lt;titles&gt;&lt;title&gt;High precision epidermal radio frequency antenna via nanofiber network for wireless stretchable multifunction electronics&lt;/title&gt;&lt;secondary-title&gt;Nature Communications&lt;/secondary-title&gt;&lt;/titles&gt;&lt;periodical&gt;&lt;full-title&gt;Nature Communications&lt;/full-title&gt;&lt;abbr-1&gt;Nat. Commun.&lt;/abbr-1&gt;&lt;/periodical&gt;&lt;pages&gt;5629&lt;/pages&gt;&lt;volume&gt;11&lt;/volume&gt;&lt;number&gt;1&lt;/number&gt;&lt;dates&gt;&lt;year&gt;2020&lt;/year&gt;&lt;pub-dates&gt;&lt;date&gt;Nov 6&lt;/date&gt;&lt;/pub-dates&gt;&lt;/dates&gt;&lt;isbn&gt;2041-1723&lt;/isbn&gt;&lt;accession-num&gt;WOS:000591590500010&lt;/accession-num&gt;&lt;urls&gt;&lt;related-urls&gt;&lt;url&gt;&lt;style face="underline" font="default" size="100%"&gt;&amp;lt;Go to ISI&amp;gt;://WOS:000591590500010&lt;/style&gt;&lt;/url&gt;&lt;/related-urls&gt;&lt;/urls&gt;&lt;custom7&gt;5629&lt;/custom7&gt;&lt;/record&gt;&lt;/Cite&gt;&lt;/EndNote&gt;</w:instrText>
      </w:r>
      <w:r>
        <w:rPr>
          <w:sz w:val="24"/>
          <w:szCs w:val="24"/>
        </w:rPr>
        <w:fldChar w:fldCharType="separate"/>
      </w:r>
      <w:r w:rsidR="009034D5" w:rsidRPr="009034D5">
        <w:rPr>
          <w:noProof/>
          <w:sz w:val="24"/>
          <w:szCs w:val="24"/>
          <w:vertAlign w:val="superscript"/>
        </w:rPr>
        <w:t>14</w:t>
      </w:r>
      <w:r>
        <w:rPr>
          <w:sz w:val="24"/>
          <w:szCs w:val="24"/>
        </w:rPr>
        <w:fldChar w:fldCharType="end"/>
      </w:r>
      <w:r>
        <w:rPr>
          <w:sz w:val="24"/>
          <w:szCs w:val="24"/>
        </w:rPr>
        <w:t xml:space="preserve">. </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686"/>
        <w:gridCol w:w="2205"/>
      </w:tblGrid>
      <w:tr w:rsidR="001F6011" w14:paraId="3A6C03D8" w14:textId="77777777" w:rsidTr="00E609EE">
        <w:tc>
          <w:tcPr>
            <w:tcW w:w="2405" w:type="dxa"/>
            <w:tcBorders>
              <w:top w:val="single" w:sz="4" w:space="0" w:color="auto"/>
              <w:bottom w:val="single" w:sz="4" w:space="0" w:color="auto"/>
            </w:tcBorders>
          </w:tcPr>
          <w:p w14:paraId="33060ED5" w14:textId="77777777" w:rsidR="001F6011" w:rsidRPr="008969FA" w:rsidRDefault="001F6011" w:rsidP="00DF437F">
            <w:pPr>
              <w:spacing w:line="360" w:lineRule="auto"/>
              <w:rPr>
                <w:sz w:val="24"/>
                <w:szCs w:val="24"/>
              </w:rPr>
            </w:pPr>
            <w:r w:rsidRPr="008969FA">
              <w:rPr>
                <w:sz w:val="24"/>
                <w:szCs w:val="24"/>
              </w:rPr>
              <w:t>Conductive materials</w:t>
            </w:r>
          </w:p>
        </w:tc>
        <w:tc>
          <w:tcPr>
            <w:tcW w:w="3686" w:type="dxa"/>
            <w:tcBorders>
              <w:top w:val="single" w:sz="4" w:space="0" w:color="auto"/>
              <w:bottom w:val="single" w:sz="4" w:space="0" w:color="auto"/>
            </w:tcBorders>
          </w:tcPr>
          <w:p w14:paraId="0A73DB39" w14:textId="77777777" w:rsidR="001F6011" w:rsidRPr="008969FA" w:rsidRDefault="001F6011" w:rsidP="00135B1A">
            <w:pPr>
              <w:spacing w:line="360" w:lineRule="auto"/>
              <w:rPr>
                <w:sz w:val="24"/>
                <w:szCs w:val="24"/>
              </w:rPr>
            </w:pPr>
            <w:r w:rsidRPr="008969FA">
              <w:rPr>
                <w:sz w:val="24"/>
                <w:szCs w:val="24"/>
              </w:rPr>
              <w:t xml:space="preserve">Relative magnetic permeability </w:t>
            </w:r>
            <w:r w:rsidRPr="008969FA">
              <w:rPr>
                <w:position w:val="-11"/>
                <w:sz w:val="24"/>
                <w:szCs w:val="24"/>
              </w:rPr>
              <w:object w:dxaOrig="246" w:dyaOrig="329" w14:anchorId="1A5CEF64">
                <v:shape id="_x0000_i1032" type="#_x0000_t75" style="width:11.45pt;height:15.25pt" o:ole="">
                  <v:imagedata r:id="rId40" o:title=""/>
                </v:shape>
                <o:OLEObject Type="Embed" ProgID="Equation.AxMath" ShapeID="_x0000_i1032" DrawAspect="Content" ObjectID="_1696757315" r:id="rId41"/>
              </w:object>
            </w:r>
          </w:p>
        </w:tc>
        <w:tc>
          <w:tcPr>
            <w:tcW w:w="2205" w:type="dxa"/>
            <w:tcBorders>
              <w:top w:val="single" w:sz="4" w:space="0" w:color="auto"/>
              <w:bottom w:val="single" w:sz="4" w:space="0" w:color="auto"/>
            </w:tcBorders>
          </w:tcPr>
          <w:p w14:paraId="19ADC505" w14:textId="77777777" w:rsidR="001F6011" w:rsidRPr="008969FA" w:rsidRDefault="001F6011" w:rsidP="00135B1A">
            <w:pPr>
              <w:spacing w:line="360" w:lineRule="auto"/>
              <w:rPr>
                <w:sz w:val="24"/>
                <w:szCs w:val="24"/>
              </w:rPr>
            </w:pPr>
            <w:r w:rsidRPr="008969FA">
              <w:rPr>
                <w:sz w:val="24"/>
                <w:szCs w:val="24"/>
              </w:rPr>
              <w:t xml:space="preserve">Conductivity </w:t>
            </w:r>
            <w:r w:rsidRPr="008969FA">
              <w:rPr>
                <w:rFonts w:eastAsia="等线"/>
                <w:color w:val="000000"/>
                <w:sz w:val="22"/>
              </w:rPr>
              <w:t>σ (S/m)</w:t>
            </w:r>
          </w:p>
        </w:tc>
      </w:tr>
      <w:tr w:rsidR="001F6011" w14:paraId="5758F0B7" w14:textId="77777777" w:rsidTr="00E609EE">
        <w:tc>
          <w:tcPr>
            <w:tcW w:w="2405" w:type="dxa"/>
            <w:tcBorders>
              <w:top w:val="single" w:sz="4" w:space="0" w:color="auto"/>
            </w:tcBorders>
          </w:tcPr>
          <w:p w14:paraId="5CDC43B1" w14:textId="77777777" w:rsidR="001F6011" w:rsidRPr="008969FA" w:rsidRDefault="001F6011" w:rsidP="00E609EE">
            <w:pPr>
              <w:spacing w:line="360" w:lineRule="auto"/>
              <w:rPr>
                <w:sz w:val="24"/>
                <w:szCs w:val="24"/>
              </w:rPr>
            </w:pPr>
            <w:r w:rsidRPr="008969FA">
              <w:rPr>
                <w:sz w:val="24"/>
                <w:szCs w:val="24"/>
              </w:rPr>
              <w:t>Copper (Cu)</w:t>
            </w:r>
          </w:p>
        </w:tc>
        <w:tc>
          <w:tcPr>
            <w:tcW w:w="3686" w:type="dxa"/>
            <w:tcBorders>
              <w:top w:val="single" w:sz="4" w:space="0" w:color="auto"/>
            </w:tcBorders>
            <w:vAlign w:val="center"/>
          </w:tcPr>
          <w:p w14:paraId="091DCF6C" w14:textId="77777777" w:rsidR="001F6011" w:rsidRPr="008969FA" w:rsidRDefault="001F6011" w:rsidP="00E609EE">
            <w:pPr>
              <w:spacing w:line="360" w:lineRule="auto"/>
              <w:rPr>
                <w:sz w:val="24"/>
                <w:szCs w:val="24"/>
              </w:rPr>
            </w:pPr>
            <w:r w:rsidRPr="00E563FC">
              <w:rPr>
                <w:rFonts w:eastAsia="等线"/>
                <w:color w:val="000000"/>
                <w:sz w:val="22"/>
              </w:rPr>
              <w:t>0.999900</w:t>
            </w:r>
          </w:p>
        </w:tc>
        <w:tc>
          <w:tcPr>
            <w:tcW w:w="2205" w:type="dxa"/>
            <w:tcBorders>
              <w:top w:val="single" w:sz="4" w:space="0" w:color="auto"/>
            </w:tcBorders>
            <w:vAlign w:val="center"/>
          </w:tcPr>
          <w:p w14:paraId="57AB07D9" w14:textId="77777777" w:rsidR="001F6011" w:rsidRPr="00E563FC" w:rsidRDefault="001F6011" w:rsidP="00E609EE">
            <w:pPr>
              <w:widowControl/>
              <w:rPr>
                <w:rFonts w:ascii="Microsoft YaHei UI" w:eastAsia="Microsoft YaHei UI" w:hAnsi="Microsoft YaHei UI" w:cs="Microsoft YaHei UI"/>
                <w:kern w:val="0"/>
                <w:sz w:val="24"/>
                <w:szCs w:val="24"/>
              </w:rPr>
            </w:pPr>
            <w:r>
              <w:rPr>
                <w:rFonts w:eastAsia="Microsoft YaHei UI"/>
                <w:kern w:val="0"/>
                <w:sz w:val="24"/>
                <w:szCs w:val="24"/>
              </w:rPr>
              <w:t>5.88</w:t>
            </w:r>
            <w:r w:rsidRPr="00E563FC">
              <w:rPr>
                <w:rFonts w:eastAsia="Microsoft YaHei UI"/>
                <w:kern w:val="0"/>
                <w:sz w:val="24"/>
                <w:szCs w:val="24"/>
              </w:rPr>
              <w:t>×</w:t>
            </w:r>
            <w:r>
              <w:rPr>
                <w:rFonts w:eastAsia="Microsoft YaHei UI"/>
                <w:kern w:val="0"/>
                <w:sz w:val="24"/>
                <w:szCs w:val="24"/>
              </w:rPr>
              <w:t>10</w:t>
            </w:r>
            <w:r>
              <w:rPr>
                <w:rFonts w:eastAsia="Microsoft YaHei UI"/>
                <w:kern w:val="0"/>
                <w:sz w:val="24"/>
                <w:szCs w:val="24"/>
                <w:vertAlign w:val="superscript"/>
              </w:rPr>
              <w:t>7</w:t>
            </w:r>
            <w:r w:rsidRPr="00E563FC">
              <w:rPr>
                <w:rFonts w:eastAsia="Microsoft YaHei UI"/>
                <w:kern w:val="0"/>
                <w:sz w:val="24"/>
                <w:szCs w:val="24"/>
              </w:rPr>
              <w:t xml:space="preserve"> </w:t>
            </w:r>
          </w:p>
        </w:tc>
      </w:tr>
      <w:tr w:rsidR="001F6011" w14:paraId="507E5CCE" w14:textId="77777777" w:rsidTr="00E609EE">
        <w:tc>
          <w:tcPr>
            <w:tcW w:w="2405" w:type="dxa"/>
          </w:tcPr>
          <w:p w14:paraId="0A177101" w14:textId="77777777" w:rsidR="001F6011" w:rsidRPr="008969FA" w:rsidRDefault="001F6011" w:rsidP="00E609EE">
            <w:pPr>
              <w:spacing w:line="360" w:lineRule="auto"/>
              <w:rPr>
                <w:sz w:val="24"/>
                <w:szCs w:val="24"/>
              </w:rPr>
            </w:pPr>
            <w:r w:rsidRPr="008969FA">
              <w:rPr>
                <w:sz w:val="24"/>
                <w:szCs w:val="24"/>
              </w:rPr>
              <w:t>Nickle (Ni)</w:t>
            </w:r>
          </w:p>
        </w:tc>
        <w:tc>
          <w:tcPr>
            <w:tcW w:w="3686" w:type="dxa"/>
            <w:vAlign w:val="center"/>
          </w:tcPr>
          <w:p w14:paraId="4056E2A5" w14:textId="77777777" w:rsidR="001F6011" w:rsidRPr="008969FA" w:rsidRDefault="001F6011" w:rsidP="00E609EE">
            <w:pPr>
              <w:spacing w:line="360" w:lineRule="auto"/>
              <w:rPr>
                <w:sz w:val="24"/>
                <w:szCs w:val="24"/>
              </w:rPr>
            </w:pPr>
            <w:r>
              <w:rPr>
                <w:rFonts w:eastAsia="等线"/>
                <w:color w:val="000000"/>
                <w:sz w:val="22"/>
              </w:rPr>
              <w:t>120</w:t>
            </w:r>
          </w:p>
        </w:tc>
        <w:tc>
          <w:tcPr>
            <w:tcW w:w="2205" w:type="dxa"/>
            <w:vAlign w:val="center"/>
          </w:tcPr>
          <w:p w14:paraId="60419F05" w14:textId="77777777" w:rsidR="001F6011" w:rsidRPr="008969FA" w:rsidRDefault="001F6011" w:rsidP="00E609EE">
            <w:pPr>
              <w:spacing w:line="360" w:lineRule="auto"/>
              <w:rPr>
                <w:sz w:val="24"/>
                <w:szCs w:val="24"/>
              </w:rPr>
            </w:pPr>
            <w:r>
              <w:rPr>
                <w:rFonts w:eastAsia="Microsoft YaHei UI"/>
                <w:kern w:val="0"/>
                <w:sz w:val="24"/>
                <w:szCs w:val="24"/>
              </w:rPr>
              <w:t>1.44</w:t>
            </w:r>
            <w:r w:rsidRPr="00E563FC">
              <w:rPr>
                <w:rFonts w:eastAsia="Microsoft YaHei UI"/>
                <w:kern w:val="0"/>
                <w:sz w:val="24"/>
                <w:szCs w:val="24"/>
              </w:rPr>
              <w:t>×</w:t>
            </w:r>
            <w:r>
              <w:rPr>
                <w:rFonts w:eastAsia="Microsoft YaHei UI"/>
                <w:kern w:val="0"/>
                <w:sz w:val="24"/>
                <w:szCs w:val="24"/>
              </w:rPr>
              <w:t>10</w:t>
            </w:r>
            <w:r w:rsidRPr="00E563FC">
              <w:rPr>
                <w:rFonts w:eastAsia="Microsoft YaHei UI"/>
                <w:kern w:val="0"/>
                <w:sz w:val="24"/>
                <w:szCs w:val="24"/>
                <w:vertAlign w:val="superscript"/>
              </w:rPr>
              <w:t>4</w:t>
            </w:r>
          </w:p>
        </w:tc>
      </w:tr>
      <w:tr w:rsidR="001F6011" w14:paraId="65073A97" w14:textId="77777777" w:rsidTr="00E609EE">
        <w:tc>
          <w:tcPr>
            <w:tcW w:w="2405" w:type="dxa"/>
          </w:tcPr>
          <w:p w14:paraId="1ABB2A72" w14:textId="77777777" w:rsidR="001F6011" w:rsidRPr="008969FA" w:rsidRDefault="001F6011" w:rsidP="00E609EE">
            <w:pPr>
              <w:spacing w:line="360" w:lineRule="auto"/>
              <w:rPr>
                <w:sz w:val="24"/>
                <w:szCs w:val="24"/>
              </w:rPr>
            </w:pPr>
            <w:r w:rsidRPr="008969FA">
              <w:rPr>
                <w:sz w:val="24"/>
                <w:szCs w:val="24"/>
              </w:rPr>
              <w:t>Gold (Au)</w:t>
            </w:r>
          </w:p>
        </w:tc>
        <w:tc>
          <w:tcPr>
            <w:tcW w:w="3686" w:type="dxa"/>
            <w:vAlign w:val="center"/>
          </w:tcPr>
          <w:p w14:paraId="19582890" w14:textId="77777777" w:rsidR="001F6011" w:rsidRPr="008969FA" w:rsidRDefault="001F6011" w:rsidP="00E609EE">
            <w:pPr>
              <w:spacing w:line="360" w:lineRule="auto"/>
              <w:rPr>
                <w:sz w:val="24"/>
                <w:szCs w:val="24"/>
              </w:rPr>
            </w:pPr>
            <w:r w:rsidRPr="00E563FC">
              <w:rPr>
                <w:rFonts w:eastAsia="等线"/>
                <w:color w:val="000000"/>
                <w:sz w:val="22"/>
              </w:rPr>
              <w:t>0.999983</w:t>
            </w:r>
          </w:p>
        </w:tc>
        <w:tc>
          <w:tcPr>
            <w:tcW w:w="2205" w:type="dxa"/>
            <w:vAlign w:val="center"/>
          </w:tcPr>
          <w:p w14:paraId="6618EB49" w14:textId="77777777" w:rsidR="001F6011" w:rsidRPr="008969FA" w:rsidRDefault="001F6011" w:rsidP="00E609EE">
            <w:pPr>
              <w:spacing w:line="360" w:lineRule="auto"/>
              <w:rPr>
                <w:sz w:val="24"/>
                <w:szCs w:val="24"/>
              </w:rPr>
            </w:pPr>
            <w:r>
              <w:rPr>
                <w:rFonts w:eastAsia="Microsoft YaHei UI"/>
                <w:kern w:val="0"/>
                <w:sz w:val="24"/>
                <w:szCs w:val="24"/>
              </w:rPr>
              <w:t>4.88</w:t>
            </w:r>
            <w:r w:rsidRPr="00E563FC">
              <w:rPr>
                <w:rFonts w:eastAsia="Microsoft YaHei UI"/>
                <w:kern w:val="0"/>
                <w:sz w:val="24"/>
                <w:szCs w:val="24"/>
              </w:rPr>
              <w:t>×</w:t>
            </w:r>
            <w:r>
              <w:rPr>
                <w:rFonts w:eastAsia="Microsoft YaHei UI"/>
                <w:kern w:val="0"/>
                <w:sz w:val="24"/>
                <w:szCs w:val="24"/>
              </w:rPr>
              <w:t>10</w:t>
            </w:r>
            <w:r>
              <w:rPr>
                <w:rFonts w:eastAsia="Microsoft YaHei UI"/>
                <w:kern w:val="0"/>
                <w:sz w:val="24"/>
                <w:szCs w:val="24"/>
                <w:vertAlign w:val="superscript"/>
              </w:rPr>
              <w:t>7</w:t>
            </w:r>
          </w:p>
        </w:tc>
      </w:tr>
    </w:tbl>
    <w:p w14:paraId="2C357882" w14:textId="77777777" w:rsidR="001F6011" w:rsidRDefault="001F6011">
      <w:pPr>
        <w:widowControl/>
        <w:spacing w:after="120" w:line="360" w:lineRule="auto"/>
        <w:rPr>
          <w:rStyle w:val="fontstyle01"/>
          <w:rFonts w:hint="eastAsia"/>
          <w:sz w:val="24"/>
          <w:szCs w:val="24"/>
        </w:rPr>
      </w:pPr>
    </w:p>
    <w:p w14:paraId="3C8ABB9A" w14:textId="77777777" w:rsidR="007308A4" w:rsidRPr="00A66CD7" w:rsidRDefault="007308A4">
      <w:pPr>
        <w:widowControl/>
        <w:spacing w:after="120" w:line="360" w:lineRule="auto"/>
        <w:rPr>
          <w:rFonts w:eastAsia="宋体"/>
          <w:b/>
          <w:kern w:val="0"/>
          <w:sz w:val="24"/>
          <w:szCs w:val="24"/>
        </w:rPr>
      </w:pPr>
    </w:p>
    <w:p w14:paraId="6A166A25" w14:textId="28E9F758" w:rsidR="009561EF" w:rsidRPr="00124D65" w:rsidRDefault="001845BF" w:rsidP="009561EF">
      <w:pPr>
        <w:widowControl/>
        <w:spacing w:after="120" w:line="360" w:lineRule="auto"/>
        <w:rPr>
          <w:rFonts w:eastAsia="宋体"/>
          <w:b/>
          <w:kern w:val="0"/>
          <w:sz w:val="24"/>
          <w:szCs w:val="24"/>
        </w:rPr>
      </w:pPr>
      <w:r>
        <w:rPr>
          <w:rFonts w:eastAsia="宋体" w:hint="eastAsia"/>
          <w:b/>
          <w:kern w:val="0"/>
          <w:sz w:val="24"/>
          <w:szCs w:val="24"/>
        </w:rPr>
        <w:t>S</w:t>
      </w:r>
      <w:r w:rsidR="009D3FC4">
        <w:rPr>
          <w:rFonts w:eastAsia="宋体"/>
          <w:b/>
          <w:kern w:val="0"/>
          <w:sz w:val="24"/>
          <w:szCs w:val="24"/>
        </w:rPr>
        <w:t>7</w:t>
      </w:r>
      <w:r>
        <w:rPr>
          <w:rFonts w:eastAsia="宋体"/>
          <w:b/>
          <w:kern w:val="0"/>
          <w:sz w:val="24"/>
          <w:szCs w:val="24"/>
        </w:rPr>
        <w:t>.</w:t>
      </w:r>
      <w:r w:rsidR="008F6A36">
        <w:rPr>
          <w:rFonts w:eastAsia="宋体"/>
          <w:b/>
          <w:kern w:val="0"/>
          <w:sz w:val="24"/>
          <w:szCs w:val="24"/>
        </w:rPr>
        <w:t xml:space="preserve"> </w:t>
      </w:r>
      <w:r w:rsidR="009561EF">
        <w:rPr>
          <w:rFonts w:eastAsia="宋体"/>
          <w:b/>
          <w:kern w:val="0"/>
          <w:sz w:val="24"/>
          <w:szCs w:val="24"/>
        </w:rPr>
        <w:t>C</w:t>
      </w:r>
      <w:r w:rsidR="009561EF" w:rsidRPr="00124D65">
        <w:rPr>
          <w:rFonts w:eastAsia="宋体"/>
          <w:b/>
          <w:kern w:val="0"/>
          <w:sz w:val="24"/>
          <w:szCs w:val="24"/>
        </w:rPr>
        <w:t xml:space="preserve">haracterization </w:t>
      </w:r>
      <w:r w:rsidR="009561EF">
        <w:rPr>
          <w:rFonts w:eastAsia="宋体"/>
          <w:b/>
          <w:kern w:val="0"/>
          <w:sz w:val="24"/>
          <w:szCs w:val="24"/>
        </w:rPr>
        <w:t>of</w:t>
      </w:r>
      <w:r w:rsidR="009561EF" w:rsidRPr="00124D65">
        <w:rPr>
          <w:rFonts w:eastAsia="宋体"/>
          <w:b/>
          <w:kern w:val="0"/>
          <w:sz w:val="24"/>
          <w:szCs w:val="24"/>
        </w:rPr>
        <w:t xml:space="preserve"> </w:t>
      </w:r>
      <w:r w:rsidR="009561EF" w:rsidRPr="00C15E20">
        <w:rPr>
          <w:rFonts w:eastAsia="宋体"/>
          <w:b/>
          <w:kern w:val="0"/>
          <w:sz w:val="24"/>
          <w:szCs w:val="24"/>
        </w:rPr>
        <w:t>cross-coupling</w:t>
      </w:r>
      <w:r w:rsidR="009561EF">
        <w:rPr>
          <w:rFonts w:eastAsia="宋体"/>
          <w:b/>
          <w:kern w:val="0"/>
          <w:sz w:val="24"/>
          <w:szCs w:val="24"/>
        </w:rPr>
        <w:t xml:space="preserve"> </w:t>
      </w:r>
      <w:r w:rsidR="009561EF" w:rsidRPr="00C15E20">
        <w:rPr>
          <w:rFonts w:eastAsia="宋体"/>
          <w:b/>
          <w:kern w:val="0"/>
          <w:sz w:val="24"/>
          <w:szCs w:val="24"/>
        </w:rPr>
        <w:t xml:space="preserve">between </w:t>
      </w:r>
      <w:r w:rsidR="009561EF">
        <w:rPr>
          <w:rFonts w:eastAsia="宋体"/>
          <w:b/>
          <w:kern w:val="0"/>
          <w:sz w:val="24"/>
          <w:szCs w:val="24"/>
        </w:rPr>
        <w:t>IOP</w:t>
      </w:r>
      <w:r w:rsidR="009561EF" w:rsidRPr="00C15E20">
        <w:rPr>
          <w:rFonts w:eastAsia="宋体"/>
          <w:b/>
          <w:kern w:val="0"/>
          <w:sz w:val="24"/>
          <w:szCs w:val="24"/>
        </w:rPr>
        <w:t xml:space="preserve"> monitoring and </w:t>
      </w:r>
      <w:r w:rsidR="009561EF">
        <w:rPr>
          <w:rFonts w:eastAsia="宋体"/>
          <w:b/>
          <w:kern w:val="0"/>
          <w:sz w:val="24"/>
          <w:szCs w:val="24"/>
        </w:rPr>
        <w:t>WPT activated iontophoresis</w:t>
      </w:r>
      <w:r w:rsidR="009561EF" w:rsidRPr="00124D65">
        <w:rPr>
          <w:rFonts w:eastAsia="宋体"/>
          <w:b/>
          <w:kern w:val="0"/>
          <w:sz w:val="24"/>
          <w:szCs w:val="24"/>
        </w:rPr>
        <w:t xml:space="preserve"> </w:t>
      </w:r>
      <w:r w:rsidR="009561EF">
        <w:rPr>
          <w:rFonts w:eastAsia="宋体"/>
          <w:b/>
          <w:kern w:val="0"/>
          <w:sz w:val="24"/>
          <w:szCs w:val="24"/>
        </w:rPr>
        <w:t>of the WTCL</w:t>
      </w:r>
      <w:r w:rsidR="009561EF" w:rsidRPr="00124D65">
        <w:rPr>
          <w:rFonts w:eastAsia="宋体"/>
          <w:b/>
          <w:kern w:val="0"/>
          <w:sz w:val="24"/>
          <w:szCs w:val="24"/>
        </w:rPr>
        <w:t>.</w:t>
      </w:r>
    </w:p>
    <w:p w14:paraId="78F2FB82" w14:textId="07F78E84" w:rsidR="009561EF" w:rsidRDefault="008D002E" w:rsidP="009561EF">
      <w:pPr>
        <w:widowControl/>
        <w:spacing w:after="120" w:line="360" w:lineRule="auto"/>
        <w:jc w:val="left"/>
        <w:rPr>
          <w:rStyle w:val="fontstyle01"/>
          <w:rFonts w:hint="eastAsia"/>
          <w:sz w:val="24"/>
          <w:szCs w:val="24"/>
        </w:rPr>
      </w:pPr>
      <w:r w:rsidRPr="008D002E">
        <w:rPr>
          <w:rStyle w:val="fontstyle01"/>
          <w:noProof/>
          <w:sz w:val="24"/>
          <w:szCs w:val="24"/>
        </w:rPr>
        <w:drawing>
          <wp:inline distT="0" distB="0" distL="0" distR="0" wp14:anchorId="3F230FDB" wp14:editId="70FF55F3">
            <wp:extent cx="5274310" cy="2112010"/>
            <wp:effectExtent l="0" t="0" r="254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112010"/>
                    </a:xfrm>
                    <a:prstGeom prst="rect">
                      <a:avLst/>
                    </a:prstGeom>
                  </pic:spPr>
                </pic:pic>
              </a:graphicData>
            </a:graphic>
          </wp:inline>
        </w:drawing>
      </w:r>
    </w:p>
    <w:p w14:paraId="75006A0C" w14:textId="730B21A1" w:rsidR="000C484E" w:rsidRDefault="009561EF" w:rsidP="000C484E">
      <w:pPr>
        <w:widowControl/>
        <w:spacing w:after="120" w:line="360" w:lineRule="auto"/>
        <w:rPr>
          <w:rFonts w:eastAsia="宋体"/>
          <w:kern w:val="0"/>
          <w:sz w:val="24"/>
          <w:szCs w:val="24"/>
        </w:rPr>
      </w:pPr>
      <w:r w:rsidRPr="008E4F15">
        <w:rPr>
          <w:rFonts w:eastAsia="宋体"/>
          <w:b/>
          <w:kern w:val="0"/>
          <w:sz w:val="24"/>
          <w:szCs w:val="24"/>
        </w:rPr>
        <w:t>Figure S</w:t>
      </w:r>
      <w:r w:rsidR="009D3FC4">
        <w:rPr>
          <w:rFonts w:eastAsia="宋体"/>
          <w:b/>
          <w:kern w:val="0"/>
          <w:sz w:val="24"/>
          <w:szCs w:val="24"/>
        </w:rPr>
        <w:t>7</w:t>
      </w:r>
      <w:r>
        <w:rPr>
          <w:rFonts w:eastAsia="宋体"/>
          <w:b/>
          <w:kern w:val="0"/>
          <w:sz w:val="24"/>
          <w:szCs w:val="24"/>
        </w:rPr>
        <w:t>.1</w:t>
      </w:r>
      <w:r w:rsidRPr="008E4F15">
        <w:rPr>
          <w:rFonts w:eastAsia="宋体"/>
          <w:b/>
          <w:kern w:val="0"/>
          <w:sz w:val="24"/>
          <w:szCs w:val="24"/>
        </w:rPr>
        <w:t>.</w:t>
      </w:r>
      <w:r>
        <w:rPr>
          <w:rFonts w:eastAsia="宋体"/>
          <w:b/>
          <w:kern w:val="0"/>
          <w:sz w:val="24"/>
          <w:szCs w:val="24"/>
        </w:rPr>
        <w:t xml:space="preserve"> </w:t>
      </w:r>
      <w:r>
        <w:rPr>
          <w:rStyle w:val="fontstyle01"/>
          <w:sz w:val="24"/>
          <w:szCs w:val="24"/>
        </w:rPr>
        <w:t xml:space="preserve">The influence </w:t>
      </w:r>
      <w:r w:rsidRPr="00D236FA">
        <w:rPr>
          <w:rStyle w:val="fontstyle01"/>
          <w:sz w:val="24"/>
          <w:szCs w:val="24"/>
        </w:rPr>
        <w:t xml:space="preserve">generated by the radiation of WPT transmitter to IOP sensing </w:t>
      </w:r>
      <w:r w:rsidR="002C2016">
        <w:rPr>
          <w:rStyle w:val="fontstyle01"/>
          <w:sz w:val="24"/>
          <w:szCs w:val="24"/>
        </w:rPr>
        <w:t>performance</w:t>
      </w:r>
      <w:r>
        <w:rPr>
          <w:rStyle w:val="fontstyle01"/>
          <w:sz w:val="24"/>
          <w:szCs w:val="24"/>
        </w:rPr>
        <w:t>.</w:t>
      </w:r>
      <w:r w:rsidRPr="00D236FA">
        <w:rPr>
          <w:rStyle w:val="fontstyle01"/>
          <w:sz w:val="24"/>
          <w:szCs w:val="24"/>
        </w:rPr>
        <w:t xml:space="preserve"> </w:t>
      </w:r>
      <w:r w:rsidR="006E12DA">
        <w:rPr>
          <w:rStyle w:val="fontstyle01"/>
          <w:sz w:val="24"/>
          <w:szCs w:val="24"/>
        </w:rPr>
        <w:t xml:space="preserve">The distance between integrated antenna and WTCL </w:t>
      </w:r>
      <w:r w:rsidR="006E12DA" w:rsidRPr="00827BD6">
        <w:rPr>
          <w:rStyle w:val="fontstyle01"/>
          <w:sz w:val="24"/>
          <w:szCs w:val="24"/>
        </w:rPr>
        <w:t xml:space="preserve">was </w:t>
      </w:r>
      <w:r w:rsidR="00534197">
        <w:rPr>
          <w:rStyle w:val="fontstyle01"/>
          <w:sz w:val="24"/>
          <w:szCs w:val="24"/>
        </w:rPr>
        <w:t>set at</w:t>
      </w:r>
      <w:r w:rsidR="006E12DA">
        <w:rPr>
          <w:rStyle w:val="fontstyle01"/>
          <w:sz w:val="24"/>
          <w:szCs w:val="24"/>
        </w:rPr>
        <w:t xml:space="preserve"> 6 mm. </w:t>
      </w:r>
      <w:r w:rsidR="006E12DA">
        <w:rPr>
          <w:sz w:val="24"/>
          <w:szCs w:val="24"/>
        </w:rPr>
        <w:t xml:space="preserve">Network analyzer was connected to the IOP reading coil of the integrated antenna to monitor the </w:t>
      </w:r>
      <w:r w:rsidR="006E12DA" w:rsidRPr="00EE1E73">
        <w:rPr>
          <w:sz w:val="24"/>
          <w:szCs w:val="24"/>
        </w:rPr>
        <w:t>physiological</w:t>
      </w:r>
      <w:r w:rsidR="006E12DA">
        <w:rPr>
          <w:sz w:val="24"/>
          <w:szCs w:val="24"/>
        </w:rPr>
        <w:t xml:space="preserve"> pressure transduced by WTCL. </w:t>
      </w:r>
      <w:r w:rsidR="000C484E">
        <w:rPr>
          <w:rFonts w:eastAsia="宋体"/>
          <w:kern w:val="0"/>
          <w:sz w:val="24"/>
          <w:szCs w:val="24"/>
        </w:rPr>
        <w:t>S</w:t>
      </w:r>
      <w:r w:rsidR="000C484E" w:rsidRPr="001A7790">
        <w:rPr>
          <w:rFonts w:eastAsia="宋体"/>
          <w:kern w:val="0"/>
          <w:sz w:val="24"/>
          <w:szCs w:val="24"/>
        </w:rPr>
        <w:t xml:space="preserve">aline solution </w:t>
      </w:r>
      <w:r w:rsidR="000C484E">
        <w:rPr>
          <w:rFonts w:eastAsia="宋体"/>
          <w:kern w:val="0"/>
          <w:sz w:val="24"/>
          <w:szCs w:val="24"/>
        </w:rPr>
        <w:t xml:space="preserve">were </w:t>
      </w:r>
      <w:r w:rsidR="000C484E" w:rsidRPr="001A7790">
        <w:rPr>
          <w:rFonts w:eastAsia="宋体"/>
          <w:kern w:val="0"/>
          <w:sz w:val="24"/>
          <w:szCs w:val="24"/>
        </w:rPr>
        <w:t>inject</w:t>
      </w:r>
      <w:r w:rsidR="000C484E">
        <w:rPr>
          <w:rFonts w:eastAsia="宋体"/>
          <w:kern w:val="0"/>
          <w:sz w:val="24"/>
          <w:szCs w:val="24"/>
        </w:rPr>
        <w:t>ed</w:t>
      </w:r>
      <w:r w:rsidR="000C484E" w:rsidRPr="001A7790">
        <w:rPr>
          <w:rFonts w:eastAsia="宋体"/>
          <w:kern w:val="0"/>
          <w:sz w:val="24"/>
          <w:szCs w:val="24"/>
        </w:rPr>
        <w:t xml:space="preserve"> into the </w:t>
      </w:r>
      <w:r w:rsidR="000C484E">
        <w:rPr>
          <w:rFonts w:eastAsia="宋体"/>
          <w:kern w:val="0"/>
          <w:sz w:val="24"/>
          <w:szCs w:val="24"/>
        </w:rPr>
        <w:t xml:space="preserve">anterior </w:t>
      </w:r>
      <w:r w:rsidR="000C484E" w:rsidRPr="001A7790">
        <w:rPr>
          <w:rFonts w:eastAsia="宋体"/>
          <w:kern w:val="0"/>
          <w:sz w:val="24"/>
          <w:szCs w:val="24"/>
        </w:rPr>
        <w:t xml:space="preserve">chamber </w:t>
      </w:r>
      <w:r w:rsidR="000C484E">
        <w:rPr>
          <w:rFonts w:eastAsia="宋体"/>
          <w:kern w:val="0"/>
          <w:sz w:val="24"/>
          <w:szCs w:val="24"/>
        </w:rPr>
        <w:t xml:space="preserve">of </w:t>
      </w:r>
      <w:r w:rsidR="000C484E" w:rsidRPr="00DB7843">
        <w:rPr>
          <w:sz w:val="24"/>
          <w:szCs w:val="24"/>
        </w:rPr>
        <w:t>porcine eyes</w:t>
      </w:r>
      <w:r w:rsidR="000C484E" w:rsidRPr="001A7790">
        <w:rPr>
          <w:rFonts w:eastAsia="宋体"/>
          <w:kern w:val="0"/>
          <w:sz w:val="24"/>
          <w:szCs w:val="24"/>
        </w:rPr>
        <w:t xml:space="preserve"> via a</w:t>
      </w:r>
      <w:r w:rsidR="000C484E">
        <w:rPr>
          <w:rFonts w:eastAsia="宋体"/>
          <w:kern w:val="0"/>
          <w:sz w:val="24"/>
          <w:szCs w:val="24"/>
        </w:rPr>
        <w:t xml:space="preserve"> </w:t>
      </w:r>
      <w:r w:rsidR="000C484E" w:rsidRPr="007C6F69">
        <w:rPr>
          <w:rFonts w:eastAsia="宋体"/>
          <w:kern w:val="0"/>
          <w:sz w:val="24"/>
          <w:szCs w:val="24"/>
        </w:rPr>
        <w:t>infusion needles</w:t>
      </w:r>
      <w:r w:rsidR="000C484E">
        <w:rPr>
          <w:rFonts w:eastAsia="宋体"/>
          <w:kern w:val="0"/>
          <w:sz w:val="24"/>
          <w:szCs w:val="24"/>
        </w:rPr>
        <w:t xml:space="preserve"> (0.45</w:t>
      </w:r>
      <w:r w:rsidR="000C484E" w:rsidRPr="007C6F69">
        <w:rPr>
          <w:rFonts w:eastAsia="宋体" w:hint="eastAsia"/>
          <w:kern w:val="0"/>
          <w:sz w:val="24"/>
          <w:szCs w:val="24"/>
        </w:rPr>
        <w:t>×</w:t>
      </w:r>
      <w:r w:rsidR="000C484E">
        <w:rPr>
          <w:rFonts w:eastAsia="宋体" w:hint="eastAsia"/>
          <w:kern w:val="0"/>
          <w:sz w:val="24"/>
          <w:szCs w:val="24"/>
        </w:rPr>
        <w:t>13.5</w:t>
      </w:r>
      <w:r w:rsidR="000C484E">
        <w:rPr>
          <w:rFonts w:eastAsia="宋体"/>
          <w:kern w:val="0"/>
          <w:sz w:val="24"/>
          <w:szCs w:val="24"/>
        </w:rPr>
        <w:t xml:space="preserve"> </w:t>
      </w:r>
      <w:r w:rsidR="000C484E">
        <w:rPr>
          <w:rFonts w:eastAsia="宋体" w:hint="eastAsia"/>
          <w:kern w:val="0"/>
          <w:sz w:val="24"/>
          <w:szCs w:val="24"/>
        </w:rPr>
        <w:t>mm</w:t>
      </w:r>
      <w:r w:rsidR="000C484E">
        <w:rPr>
          <w:rFonts w:eastAsia="宋体"/>
          <w:kern w:val="0"/>
          <w:sz w:val="24"/>
          <w:szCs w:val="24"/>
        </w:rPr>
        <w:t>) controlled by s</w:t>
      </w:r>
      <w:r w:rsidR="000C484E" w:rsidRPr="007C6F69">
        <w:rPr>
          <w:rFonts w:eastAsia="宋体"/>
          <w:kern w:val="0"/>
          <w:sz w:val="24"/>
          <w:szCs w:val="24"/>
        </w:rPr>
        <w:t>yringe pump</w:t>
      </w:r>
      <w:r w:rsidR="000C484E">
        <w:rPr>
          <w:rFonts w:eastAsia="宋体"/>
          <w:kern w:val="0"/>
          <w:sz w:val="24"/>
          <w:szCs w:val="24"/>
        </w:rPr>
        <w:t xml:space="preserve"> to </w:t>
      </w:r>
      <w:r w:rsidR="000C484E">
        <w:rPr>
          <w:sz w:val="24"/>
          <w:szCs w:val="24"/>
        </w:rPr>
        <w:t xml:space="preserve">achieve IOPs ranging from 5 to 50 mmHg </w:t>
      </w:r>
      <w:r w:rsidR="000C484E">
        <w:rPr>
          <w:rFonts w:hint="eastAsia"/>
          <w:sz w:val="24"/>
          <w:szCs w:val="24"/>
        </w:rPr>
        <w:t>with</w:t>
      </w:r>
      <w:r w:rsidR="000C484E">
        <w:rPr>
          <w:sz w:val="24"/>
          <w:szCs w:val="24"/>
        </w:rPr>
        <w:t xml:space="preserve"> the </w:t>
      </w:r>
      <w:r w:rsidR="000C484E">
        <w:rPr>
          <w:sz w:val="24"/>
          <w:szCs w:val="24"/>
        </w:rPr>
        <w:lastRenderedPageBreak/>
        <w:t xml:space="preserve">step of 5 mmHg. </w:t>
      </w:r>
      <w:r w:rsidR="000C484E">
        <w:rPr>
          <w:rFonts w:eastAsia="宋体"/>
          <w:kern w:val="0"/>
          <w:sz w:val="24"/>
          <w:szCs w:val="24"/>
        </w:rPr>
        <w:t xml:space="preserve">During the process of IOP sensing, the power </w:t>
      </w:r>
      <w:r w:rsidR="00534197">
        <w:rPr>
          <w:rFonts w:eastAsia="宋体"/>
          <w:kern w:val="0"/>
          <w:sz w:val="24"/>
          <w:szCs w:val="24"/>
        </w:rPr>
        <w:t>generated by</w:t>
      </w:r>
      <w:r w:rsidR="000C484E">
        <w:rPr>
          <w:rFonts w:eastAsia="宋体"/>
          <w:kern w:val="0"/>
          <w:sz w:val="24"/>
          <w:szCs w:val="24"/>
        </w:rPr>
        <w:t xml:space="preserve"> waveform generator for WPT transmitter was turned on and off to </w:t>
      </w:r>
      <w:r w:rsidR="00534197">
        <w:rPr>
          <w:rFonts w:eastAsia="宋体"/>
          <w:kern w:val="0"/>
          <w:sz w:val="24"/>
          <w:szCs w:val="24"/>
        </w:rPr>
        <w:t>evaluate</w:t>
      </w:r>
      <w:r w:rsidR="000C484E">
        <w:rPr>
          <w:rFonts w:eastAsia="宋体"/>
          <w:kern w:val="0"/>
          <w:sz w:val="24"/>
          <w:szCs w:val="24"/>
        </w:rPr>
        <w:t xml:space="preserve"> the S11 response of the IOP monitoring module.</w:t>
      </w:r>
    </w:p>
    <w:p w14:paraId="63A26078" w14:textId="77777777" w:rsidR="00BB15FB" w:rsidRDefault="00BB15FB" w:rsidP="009561EF">
      <w:pPr>
        <w:widowControl/>
        <w:spacing w:after="120" w:line="360" w:lineRule="auto"/>
        <w:jc w:val="left"/>
        <w:rPr>
          <w:rStyle w:val="fontstyle01"/>
          <w:rFonts w:hint="eastAsia"/>
          <w:sz w:val="24"/>
          <w:szCs w:val="24"/>
        </w:rPr>
      </w:pPr>
    </w:p>
    <w:p w14:paraId="1C20FA00" w14:textId="12EF63E2" w:rsidR="0047335F" w:rsidRPr="00E76D58" w:rsidRDefault="0047335F" w:rsidP="0047335F">
      <w:pPr>
        <w:widowControl/>
        <w:spacing w:after="120" w:line="360" w:lineRule="auto"/>
        <w:rPr>
          <w:rFonts w:eastAsia="宋体"/>
          <w:b/>
          <w:bCs/>
          <w:kern w:val="0"/>
          <w:sz w:val="24"/>
          <w:szCs w:val="24"/>
        </w:rPr>
      </w:pPr>
      <w:r w:rsidRPr="00E76D58">
        <w:rPr>
          <w:rFonts w:eastAsia="宋体"/>
          <w:b/>
          <w:bCs/>
          <w:kern w:val="0"/>
          <w:sz w:val="24"/>
          <w:szCs w:val="24"/>
        </w:rPr>
        <w:t>S</w:t>
      </w:r>
      <w:r w:rsidR="009D3FC4">
        <w:rPr>
          <w:rFonts w:eastAsia="宋体"/>
          <w:b/>
          <w:bCs/>
          <w:kern w:val="0"/>
          <w:sz w:val="24"/>
          <w:szCs w:val="24"/>
        </w:rPr>
        <w:t>8</w:t>
      </w:r>
      <w:r w:rsidRPr="00E76D58">
        <w:rPr>
          <w:rFonts w:eastAsia="宋体"/>
          <w:b/>
          <w:bCs/>
          <w:kern w:val="0"/>
          <w:sz w:val="24"/>
          <w:szCs w:val="24"/>
        </w:rPr>
        <w:t xml:space="preserve">. </w:t>
      </w:r>
      <w:bookmarkStart w:id="18" w:name="_Hlk74580493"/>
      <w:r w:rsidRPr="00E76D58">
        <w:rPr>
          <w:rFonts w:eastAsia="宋体"/>
          <w:b/>
          <w:bCs/>
          <w:kern w:val="0"/>
          <w:sz w:val="24"/>
          <w:szCs w:val="24"/>
        </w:rPr>
        <w:t>Theoretical simulations of iontophoretic medicines administration via COMSOL Multiphysics 5.5.</w:t>
      </w:r>
    </w:p>
    <w:bookmarkEnd w:id="18"/>
    <w:p w14:paraId="724A59E1" w14:textId="77777777" w:rsidR="006D4FA9" w:rsidRDefault="006D4FA9" w:rsidP="006D4FA9">
      <w:pPr>
        <w:widowControl/>
        <w:spacing w:after="120" w:line="360" w:lineRule="auto"/>
        <w:jc w:val="center"/>
        <w:rPr>
          <w:sz w:val="24"/>
          <w:szCs w:val="24"/>
        </w:rPr>
      </w:pPr>
      <w:r>
        <w:rPr>
          <w:noProof/>
          <w:sz w:val="24"/>
          <w:szCs w:val="24"/>
        </w:rPr>
        <w:drawing>
          <wp:inline distT="0" distB="0" distL="0" distR="0" wp14:anchorId="70A1F44B" wp14:editId="1025D863">
            <wp:extent cx="2961005" cy="131699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61005" cy="1316990"/>
                    </a:xfrm>
                    <a:prstGeom prst="rect">
                      <a:avLst/>
                    </a:prstGeom>
                    <a:noFill/>
                    <a:ln>
                      <a:noFill/>
                    </a:ln>
                  </pic:spPr>
                </pic:pic>
              </a:graphicData>
            </a:graphic>
          </wp:inline>
        </w:drawing>
      </w:r>
    </w:p>
    <w:p w14:paraId="5106496A" w14:textId="7CA21DD7" w:rsidR="00A74A13" w:rsidRDefault="006D4FA9">
      <w:pPr>
        <w:widowControl/>
        <w:spacing w:after="120" w:line="360" w:lineRule="auto"/>
      </w:pPr>
      <w:r>
        <w:rPr>
          <w:rFonts w:eastAsia="宋体"/>
          <w:b/>
          <w:kern w:val="0"/>
          <w:sz w:val="24"/>
          <w:szCs w:val="24"/>
        </w:rPr>
        <w:t>Figure S</w:t>
      </w:r>
      <w:r w:rsidR="00385907">
        <w:rPr>
          <w:rFonts w:eastAsia="宋体"/>
          <w:b/>
          <w:kern w:val="0"/>
          <w:sz w:val="24"/>
          <w:szCs w:val="24"/>
        </w:rPr>
        <w:t>8</w:t>
      </w:r>
      <w:r>
        <w:rPr>
          <w:rFonts w:eastAsia="宋体"/>
          <w:b/>
          <w:kern w:val="0"/>
          <w:sz w:val="24"/>
          <w:szCs w:val="24"/>
        </w:rPr>
        <w:t xml:space="preserve">.1. </w:t>
      </w:r>
      <w:r>
        <w:rPr>
          <w:rStyle w:val="fontstyle01"/>
          <w:sz w:val="24"/>
          <w:szCs w:val="24"/>
        </w:rPr>
        <w:t xml:space="preserve">Sectional view of 3D model </w:t>
      </w:r>
      <w:r w:rsidR="00534197">
        <w:rPr>
          <w:rStyle w:val="fontstyle01"/>
          <w:sz w:val="24"/>
          <w:szCs w:val="24"/>
        </w:rPr>
        <w:t xml:space="preserve">of ocular drug delivery </w:t>
      </w:r>
      <w:r w:rsidR="00A74A13" w:rsidRPr="00E44345">
        <w:rPr>
          <w:rStyle w:val="fontstyle01"/>
          <w:sz w:val="24"/>
          <w:szCs w:val="24"/>
        </w:rPr>
        <w:t xml:space="preserve">with the </w:t>
      </w:r>
      <w:r w:rsidR="00A74A13">
        <w:rPr>
          <w:rStyle w:val="fontstyle01"/>
          <w:sz w:val="24"/>
          <w:szCs w:val="24"/>
        </w:rPr>
        <w:t>structures</w:t>
      </w:r>
      <w:r w:rsidR="00A74A13" w:rsidRPr="00E44345">
        <w:rPr>
          <w:rStyle w:val="fontstyle01"/>
          <w:sz w:val="24"/>
          <w:szCs w:val="24"/>
        </w:rPr>
        <w:t xml:space="preserve"> and components </w:t>
      </w:r>
      <w:r w:rsidR="00A74A13" w:rsidRPr="003957EE">
        <w:rPr>
          <w:rStyle w:val="fontstyle01"/>
          <w:sz w:val="24"/>
          <w:szCs w:val="24"/>
        </w:rPr>
        <w:t>imitating</w:t>
      </w:r>
      <w:r w:rsidR="00A74A13" w:rsidRPr="00E44345">
        <w:rPr>
          <w:rStyle w:val="fontstyle01"/>
          <w:sz w:val="24"/>
          <w:szCs w:val="24"/>
        </w:rPr>
        <w:t xml:space="preserve"> the actual </w:t>
      </w:r>
      <w:r w:rsidR="00A74A13">
        <w:rPr>
          <w:rStyle w:val="fontstyle01"/>
          <w:rFonts w:hint="eastAsia"/>
          <w:sz w:val="24"/>
          <w:szCs w:val="24"/>
        </w:rPr>
        <w:t>scenario</w:t>
      </w:r>
      <w:r w:rsidR="00534197">
        <w:rPr>
          <w:rStyle w:val="fontstyle01"/>
          <w:sz w:val="24"/>
          <w:szCs w:val="24"/>
        </w:rPr>
        <w:t>, which</w:t>
      </w:r>
      <w:r w:rsidR="00A74A13" w:rsidRPr="00DE7742">
        <w:rPr>
          <w:rStyle w:val="fontstyle01"/>
          <w:sz w:val="24"/>
          <w:szCs w:val="24"/>
        </w:rPr>
        <w:t xml:space="preserve"> was simulated using COMSOL </w:t>
      </w:r>
      <w:r w:rsidR="00A74A13" w:rsidRPr="00DF0072">
        <w:rPr>
          <w:rStyle w:val="fontstyle01"/>
          <w:sz w:val="24"/>
          <w:szCs w:val="24"/>
        </w:rPr>
        <w:t>Multiphysics 5.5</w:t>
      </w:r>
      <w:r w:rsidR="00A74A13" w:rsidRPr="00A74A13">
        <w:rPr>
          <w:rStyle w:val="fontstyle01"/>
          <w:sz w:val="24"/>
          <w:szCs w:val="24"/>
        </w:rPr>
        <w:t xml:space="preserve"> </w:t>
      </w:r>
      <w:r w:rsidR="00A74A13">
        <w:rPr>
          <w:rStyle w:val="fontstyle01"/>
          <w:rFonts w:hint="eastAsia"/>
          <w:sz w:val="24"/>
          <w:szCs w:val="24"/>
        </w:rPr>
        <w:t>t</w:t>
      </w:r>
      <w:r w:rsidR="00A74A13">
        <w:rPr>
          <w:rStyle w:val="fontstyle01"/>
          <w:sz w:val="24"/>
          <w:szCs w:val="24"/>
        </w:rPr>
        <w:t xml:space="preserve">o evaluate the </w:t>
      </w:r>
      <w:r w:rsidR="00A74A13" w:rsidRPr="00DF0072">
        <w:rPr>
          <w:rStyle w:val="fontstyle01"/>
          <w:sz w:val="24"/>
          <w:szCs w:val="24"/>
        </w:rPr>
        <w:t>feasibility of</w:t>
      </w:r>
      <w:r w:rsidR="00A74A13">
        <w:rPr>
          <w:rStyle w:val="fontstyle01"/>
          <w:sz w:val="24"/>
          <w:szCs w:val="24"/>
        </w:rPr>
        <w:t xml:space="preserve"> </w:t>
      </w:r>
      <w:r w:rsidR="00534197">
        <w:rPr>
          <w:rStyle w:val="fontstyle01"/>
          <w:sz w:val="24"/>
          <w:szCs w:val="24"/>
        </w:rPr>
        <w:t xml:space="preserve">enhanced </w:t>
      </w:r>
      <w:r w:rsidR="00A74A13">
        <w:rPr>
          <w:rStyle w:val="fontstyle01"/>
          <w:sz w:val="24"/>
          <w:szCs w:val="24"/>
        </w:rPr>
        <w:t>trans</w:t>
      </w:r>
      <w:r w:rsidR="00FC0FFE">
        <w:rPr>
          <w:rStyle w:val="fontstyle01"/>
          <w:sz w:val="24"/>
          <w:szCs w:val="24"/>
        </w:rPr>
        <w:t>-</w:t>
      </w:r>
      <w:r w:rsidR="00A74A13">
        <w:rPr>
          <w:rStyle w:val="fontstyle01"/>
          <w:sz w:val="24"/>
          <w:szCs w:val="24"/>
        </w:rPr>
        <w:t xml:space="preserve">corneal </w:t>
      </w:r>
      <w:r w:rsidR="00534197">
        <w:rPr>
          <w:rStyle w:val="fontstyle01"/>
          <w:sz w:val="24"/>
          <w:szCs w:val="24"/>
        </w:rPr>
        <w:t xml:space="preserve">drug delivery </w:t>
      </w:r>
      <w:r w:rsidR="00A74A13">
        <w:rPr>
          <w:rStyle w:val="fontstyle01"/>
          <w:sz w:val="24"/>
          <w:szCs w:val="24"/>
        </w:rPr>
        <w:t xml:space="preserve">by the iontophoretic </w:t>
      </w:r>
      <w:r w:rsidR="00534197">
        <w:rPr>
          <w:rStyle w:val="fontstyle01"/>
          <w:sz w:val="24"/>
          <w:szCs w:val="24"/>
        </w:rPr>
        <w:t>electrode on WTCL.</w:t>
      </w:r>
      <w:r w:rsidR="00A74A13" w:rsidRPr="00E44345">
        <w:t xml:space="preserve"> </w:t>
      </w:r>
    </w:p>
    <w:p w14:paraId="72383A23" w14:textId="29F5D615" w:rsidR="00A74A13" w:rsidRDefault="00A74A13">
      <w:pPr>
        <w:widowControl/>
        <w:spacing w:after="120" w:line="360" w:lineRule="auto"/>
      </w:pPr>
    </w:p>
    <w:p w14:paraId="6E0EF6FF" w14:textId="492CA6CF" w:rsidR="00A74A13" w:rsidRDefault="008E3134" w:rsidP="00A74A13">
      <w:pPr>
        <w:widowControl/>
        <w:spacing w:after="120" w:line="360" w:lineRule="auto"/>
        <w:rPr>
          <w:sz w:val="24"/>
          <w:szCs w:val="24"/>
        </w:rPr>
      </w:pPr>
      <w:r w:rsidRPr="008E3134">
        <w:rPr>
          <w:noProof/>
        </w:rPr>
        <w:t xml:space="preserve"> </w:t>
      </w:r>
      <w:r w:rsidRPr="008E3134">
        <w:rPr>
          <w:noProof/>
          <w:sz w:val="24"/>
          <w:szCs w:val="24"/>
        </w:rPr>
        <w:drawing>
          <wp:inline distT="0" distB="0" distL="0" distR="0" wp14:anchorId="50DFC554" wp14:editId="79799E0A">
            <wp:extent cx="5274310" cy="2377440"/>
            <wp:effectExtent l="0" t="0" r="2540" b="381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2377440"/>
                    </a:xfrm>
                    <a:prstGeom prst="rect">
                      <a:avLst/>
                    </a:prstGeom>
                  </pic:spPr>
                </pic:pic>
              </a:graphicData>
            </a:graphic>
          </wp:inline>
        </w:drawing>
      </w:r>
    </w:p>
    <w:p w14:paraId="4F92678D" w14:textId="4BB6D64B" w:rsidR="00FC0FFE" w:rsidRDefault="00A74A13" w:rsidP="0047335F">
      <w:pPr>
        <w:widowControl/>
        <w:spacing w:after="120" w:line="360" w:lineRule="auto"/>
        <w:rPr>
          <w:sz w:val="24"/>
          <w:szCs w:val="24"/>
        </w:rPr>
      </w:pPr>
      <w:r w:rsidRPr="00E76D58">
        <w:rPr>
          <w:rFonts w:eastAsia="宋体"/>
          <w:b/>
          <w:kern w:val="0"/>
          <w:sz w:val="24"/>
          <w:szCs w:val="24"/>
        </w:rPr>
        <w:t>Figure S</w:t>
      </w:r>
      <w:r w:rsidR="00385907">
        <w:rPr>
          <w:rFonts w:eastAsia="宋体"/>
          <w:b/>
          <w:kern w:val="0"/>
          <w:sz w:val="24"/>
          <w:szCs w:val="24"/>
        </w:rPr>
        <w:t>8</w:t>
      </w:r>
      <w:r w:rsidRPr="00E76D58">
        <w:rPr>
          <w:rFonts w:eastAsia="宋体"/>
          <w:b/>
          <w:kern w:val="0"/>
          <w:sz w:val="24"/>
          <w:szCs w:val="24"/>
        </w:rPr>
        <w:t>.2.</w:t>
      </w:r>
      <w:r>
        <w:rPr>
          <w:rFonts w:eastAsia="宋体"/>
          <w:b/>
          <w:kern w:val="0"/>
          <w:sz w:val="24"/>
          <w:szCs w:val="24"/>
        </w:rPr>
        <w:t xml:space="preserve"> </w:t>
      </w:r>
      <w:r>
        <w:rPr>
          <w:rFonts w:eastAsia="宋体"/>
          <w:bCs/>
          <w:kern w:val="0"/>
          <w:sz w:val="24"/>
          <w:szCs w:val="24"/>
        </w:rPr>
        <w:t xml:space="preserve">Boundary condition </w:t>
      </w:r>
      <w:r w:rsidR="004D753C">
        <w:rPr>
          <w:rFonts w:eastAsia="宋体"/>
          <w:bCs/>
          <w:kern w:val="0"/>
          <w:sz w:val="24"/>
          <w:szCs w:val="24"/>
        </w:rPr>
        <w:t>of the</w:t>
      </w:r>
      <w:r>
        <w:rPr>
          <w:rFonts w:eastAsia="宋体"/>
          <w:bCs/>
          <w:kern w:val="0"/>
          <w:sz w:val="24"/>
          <w:szCs w:val="24"/>
        </w:rPr>
        <w:t xml:space="preserve"> </w:t>
      </w:r>
      <w:r w:rsidR="004D753C">
        <w:rPr>
          <w:rFonts w:eastAsia="宋体"/>
          <w:bCs/>
          <w:kern w:val="0"/>
          <w:sz w:val="24"/>
          <w:szCs w:val="24"/>
        </w:rPr>
        <w:t>COMSOL delivery model</w:t>
      </w:r>
      <w:r>
        <w:rPr>
          <w:rFonts w:eastAsia="宋体"/>
          <w:bCs/>
          <w:kern w:val="0"/>
          <w:sz w:val="24"/>
          <w:szCs w:val="24"/>
        </w:rPr>
        <w:t>.</w:t>
      </w:r>
      <w:r>
        <w:rPr>
          <w:rFonts w:eastAsia="宋体" w:hint="eastAsia"/>
          <w:bCs/>
          <w:kern w:val="0"/>
          <w:sz w:val="24"/>
          <w:szCs w:val="24"/>
        </w:rPr>
        <w:t xml:space="preserve"> </w:t>
      </w:r>
      <w:bookmarkStart w:id="19" w:name="_Hlk74580561"/>
      <w:r w:rsidR="0047335F">
        <w:rPr>
          <w:sz w:val="24"/>
          <w:szCs w:val="24"/>
        </w:rPr>
        <w:t xml:space="preserve">Anterior segment of the eye was modeled as aqueous humor, cornea including epithelial cell, stroma, and </w:t>
      </w:r>
      <w:r w:rsidR="0047335F">
        <w:rPr>
          <w:sz w:val="24"/>
          <w:szCs w:val="24"/>
        </w:rPr>
        <w:lastRenderedPageBreak/>
        <w:t>endothelial cell layer</w:t>
      </w:r>
      <w:bookmarkEnd w:id="19"/>
      <w:r w:rsidR="0047335F">
        <w:rPr>
          <w:sz w:val="24"/>
          <w:szCs w:val="24"/>
        </w:rPr>
        <w:t xml:space="preserve">. </w:t>
      </w:r>
      <w:r w:rsidR="00FC0FFE">
        <w:rPr>
          <w:sz w:val="24"/>
          <w:szCs w:val="24"/>
        </w:rPr>
        <w:t xml:space="preserve">The cornea presented a diffusion barrier for the drug molecules. The total drug amount in this system was set as constant, initially 100% loaded in the hydrogel. The average concentration of the drugs in the aqueous humor volume was quantified to evaluate the delivery efficiency. </w:t>
      </w:r>
    </w:p>
    <w:p w14:paraId="2992CAB2" w14:textId="7F76CF66" w:rsidR="001F6011" w:rsidRDefault="001F6011" w:rsidP="0047335F">
      <w:pPr>
        <w:widowControl/>
        <w:spacing w:after="120" w:line="360" w:lineRule="auto"/>
        <w:rPr>
          <w:sz w:val="24"/>
          <w:szCs w:val="24"/>
        </w:rPr>
      </w:pPr>
    </w:p>
    <w:p w14:paraId="62F2C5DC" w14:textId="714BCEC2" w:rsidR="001F6011" w:rsidRDefault="001F6011" w:rsidP="001F6011">
      <w:pPr>
        <w:widowControl/>
        <w:spacing w:after="120" w:line="360" w:lineRule="auto"/>
        <w:jc w:val="left"/>
        <w:rPr>
          <w:rStyle w:val="fontstyle01"/>
          <w:rFonts w:hint="eastAsia"/>
          <w:sz w:val="24"/>
          <w:szCs w:val="24"/>
        </w:rPr>
      </w:pPr>
      <w:r w:rsidRPr="009724D3">
        <w:rPr>
          <w:sz w:val="24"/>
          <w:szCs w:val="24"/>
        </w:rPr>
        <w:t xml:space="preserve">Table </w:t>
      </w:r>
      <w:r>
        <w:rPr>
          <w:sz w:val="24"/>
          <w:szCs w:val="24"/>
        </w:rPr>
        <w:t>S</w:t>
      </w:r>
      <w:r w:rsidR="009A2E26">
        <w:rPr>
          <w:sz w:val="24"/>
          <w:szCs w:val="24"/>
        </w:rPr>
        <w:t>6</w:t>
      </w:r>
      <w:r w:rsidRPr="009724D3">
        <w:rPr>
          <w:sz w:val="24"/>
          <w:szCs w:val="24"/>
        </w:rPr>
        <w:t xml:space="preserve">. </w:t>
      </w:r>
      <w:r>
        <w:rPr>
          <w:sz w:val="24"/>
          <w:szCs w:val="24"/>
        </w:rPr>
        <w:t>D</w:t>
      </w:r>
      <w:r w:rsidRPr="00716806">
        <w:rPr>
          <w:sz w:val="24"/>
          <w:szCs w:val="24"/>
        </w:rPr>
        <w:t>etailed</w:t>
      </w:r>
      <w:r>
        <w:rPr>
          <w:sz w:val="24"/>
          <w:szCs w:val="24"/>
        </w:rPr>
        <w:t xml:space="preserve"> parameters and size of </w:t>
      </w:r>
      <w:r>
        <w:rPr>
          <w:rStyle w:val="fontstyle01"/>
          <w:sz w:val="24"/>
          <w:szCs w:val="24"/>
        </w:rPr>
        <w:t xml:space="preserve">four WPT </w:t>
      </w:r>
      <w:r>
        <w:rPr>
          <w:rStyle w:val="fontstyle01"/>
          <w:rFonts w:hint="eastAsia"/>
          <w:sz w:val="24"/>
          <w:szCs w:val="24"/>
        </w:rPr>
        <w:t>receiver</w:t>
      </w:r>
      <w:r>
        <w:rPr>
          <w:rStyle w:val="fontstyle01"/>
          <w:sz w:val="24"/>
          <w:szCs w:val="24"/>
        </w:rPr>
        <w:t xml:space="preserve"> circuits.</w:t>
      </w:r>
    </w:p>
    <w:tbl>
      <w:tblPr>
        <w:tblStyle w:val="a7"/>
        <w:tblW w:w="892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47"/>
        <w:gridCol w:w="887"/>
        <w:gridCol w:w="1289"/>
        <w:gridCol w:w="5103"/>
      </w:tblGrid>
      <w:tr w:rsidR="001F6011" w14:paraId="78D408A7" w14:textId="77777777" w:rsidTr="00135B1A">
        <w:tc>
          <w:tcPr>
            <w:tcW w:w="1647" w:type="dxa"/>
            <w:shd w:val="clear" w:color="auto" w:fill="auto"/>
          </w:tcPr>
          <w:p w14:paraId="169D7A11" w14:textId="77777777" w:rsidR="001F6011" w:rsidRPr="00135B1A" w:rsidRDefault="001F6011" w:rsidP="00E609EE">
            <w:pPr>
              <w:rPr>
                <w:sz w:val="24"/>
                <w:szCs w:val="24"/>
              </w:rPr>
            </w:pPr>
            <w:r w:rsidRPr="00135B1A">
              <w:rPr>
                <w:sz w:val="24"/>
                <w:szCs w:val="24"/>
              </w:rPr>
              <w:t>Components</w:t>
            </w:r>
          </w:p>
        </w:tc>
        <w:tc>
          <w:tcPr>
            <w:tcW w:w="887" w:type="dxa"/>
            <w:shd w:val="clear" w:color="auto" w:fill="auto"/>
          </w:tcPr>
          <w:p w14:paraId="32609C4B" w14:textId="77777777" w:rsidR="001F6011" w:rsidRPr="00135B1A" w:rsidRDefault="001F6011" w:rsidP="00E609EE">
            <w:pPr>
              <w:rPr>
                <w:sz w:val="24"/>
                <w:szCs w:val="24"/>
              </w:rPr>
            </w:pPr>
            <w:r w:rsidRPr="00135B1A">
              <w:rPr>
                <w:sz w:val="24"/>
                <w:szCs w:val="24"/>
              </w:rPr>
              <w:t>Symbol</w:t>
            </w:r>
          </w:p>
        </w:tc>
        <w:tc>
          <w:tcPr>
            <w:tcW w:w="1289" w:type="dxa"/>
            <w:shd w:val="clear" w:color="auto" w:fill="auto"/>
          </w:tcPr>
          <w:p w14:paraId="3F58B2FA" w14:textId="77777777" w:rsidR="001F6011" w:rsidRPr="00135B1A" w:rsidRDefault="001F6011" w:rsidP="00E609EE">
            <w:pPr>
              <w:rPr>
                <w:sz w:val="24"/>
                <w:szCs w:val="24"/>
              </w:rPr>
            </w:pPr>
            <w:r w:rsidRPr="00135B1A">
              <w:rPr>
                <w:sz w:val="24"/>
                <w:szCs w:val="24"/>
              </w:rPr>
              <w:t>Value</w:t>
            </w:r>
          </w:p>
        </w:tc>
        <w:tc>
          <w:tcPr>
            <w:tcW w:w="5103" w:type="dxa"/>
            <w:shd w:val="clear" w:color="auto" w:fill="auto"/>
          </w:tcPr>
          <w:p w14:paraId="48D6F078" w14:textId="77777777" w:rsidR="001F6011" w:rsidRPr="00135B1A" w:rsidRDefault="001F6011" w:rsidP="00E609EE">
            <w:pPr>
              <w:rPr>
                <w:sz w:val="24"/>
                <w:szCs w:val="24"/>
              </w:rPr>
            </w:pPr>
            <w:r w:rsidRPr="00135B1A">
              <w:rPr>
                <w:sz w:val="24"/>
                <w:szCs w:val="24"/>
              </w:rPr>
              <w:t>Definition</w:t>
            </w:r>
          </w:p>
        </w:tc>
      </w:tr>
      <w:tr w:rsidR="001F6011" w14:paraId="68D757B5" w14:textId="77777777" w:rsidTr="00135B1A">
        <w:tc>
          <w:tcPr>
            <w:tcW w:w="1647" w:type="dxa"/>
            <w:shd w:val="clear" w:color="auto" w:fill="auto"/>
          </w:tcPr>
          <w:p w14:paraId="795CDF6F" w14:textId="77777777" w:rsidR="001F6011" w:rsidRPr="00135B1A" w:rsidRDefault="001F6011" w:rsidP="00E609EE">
            <w:pPr>
              <w:rPr>
                <w:sz w:val="24"/>
                <w:szCs w:val="24"/>
              </w:rPr>
            </w:pPr>
            <w:proofErr w:type="spellStart"/>
            <w:r w:rsidRPr="00135B1A">
              <w:rPr>
                <w:sz w:val="24"/>
                <w:szCs w:val="24"/>
              </w:rPr>
              <w:t>pHEMA</w:t>
            </w:r>
            <w:proofErr w:type="spellEnd"/>
            <w:r w:rsidRPr="00135B1A">
              <w:rPr>
                <w:sz w:val="24"/>
                <w:szCs w:val="24"/>
              </w:rPr>
              <w:t xml:space="preserve"> hydrogel</w:t>
            </w:r>
          </w:p>
        </w:tc>
        <w:tc>
          <w:tcPr>
            <w:tcW w:w="887" w:type="dxa"/>
            <w:shd w:val="clear" w:color="auto" w:fill="auto"/>
          </w:tcPr>
          <w:p w14:paraId="7AF48D65" w14:textId="77777777" w:rsidR="001F6011" w:rsidRPr="00135B1A" w:rsidRDefault="001F6011" w:rsidP="00E609EE">
            <w:pPr>
              <w:rPr>
                <w:sz w:val="24"/>
                <w:szCs w:val="24"/>
              </w:rPr>
            </w:pPr>
            <w:proofErr w:type="spellStart"/>
            <w:r w:rsidRPr="00135B1A">
              <w:rPr>
                <w:sz w:val="24"/>
                <w:szCs w:val="24"/>
              </w:rPr>
              <w:t>Hh</w:t>
            </w:r>
            <w:proofErr w:type="spellEnd"/>
          </w:p>
        </w:tc>
        <w:tc>
          <w:tcPr>
            <w:tcW w:w="1289" w:type="dxa"/>
            <w:shd w:val="clear" w:color="auto" w:fill="auto"/>
          </w:tcPr>
          <w:p w14:paraId="12E16770" w14:textId="0447CE15" w:rsidR="001F6011" w:rsidRPr="00135B1A" w:rsidRDefault="001F6011" w:rsidP="00E609EE">
            <w:pPr>
              <w:rPr>
                <w:sz w:val="24"/>
                <w:szCs w:val="24"/>
              </w:rPr>
            </w:pPr>
            <w:r w:rsidRPr="00135B1A">
              <w:rPr>
                <w:sz w:val="24"/>
                <w:szCs w:val="24"/>
              </w:rPr>
              <w:t>50</w:t>
            </w:r>
            <w:r w:rsidR="00516F5C" w:rsidRPr="00135B1A">
              <w:rPr>
                <w:sz w:val="24"/>
                <w:szCs w:val="24"/>
                <w:shd w:val="clear" w:color="auto" w:fill="FFFFFF"/>
              </w:rPr>
              <w:t>µ</w:t>
            </w:r>
            <w:r w:rsidRPr="00135B1A">
              <w:rPr>
                <w:sz w:val="24"/>
                <w:szCs w:val="24"/>
              </w:rPr>
              <w:t>m</w:t>
            </w:r>
          </w:p>
        </w:tc>
        <w:tc>
          <w:tcPr>
            <w:tcW w:w="5103" w:type="dxa"/>
            <w:shd w:val="clear" w:color="auto" w:fill="auto"/>
          </w:tcPr>
          <w:p w14:paraId="6C49DE05" w14:textId="77777777" w:rsidR="001F6011" w:rsidRPr="00135B1A" w:rsidRDefault="001F6011" w:rsidP="00E609EE">
            <w:pPr>
              <w:rPr>
                <w:sz w:val="24"/>
                <w:szCs w:val="24"/>
              </w:rPr>
            </w:pPr>
            <w:r w:rsidRPr="00135B1A">
              <w:rPr>
                <w:sz w:val="24"/>
                <w:szCs w:val="24"/>
              </w:rPr>
              <w:t xml:space="preserve">The thickness of </w:t>
            </w:r>
            <w:proofErr w:type="spellStart"/>
            <w:r w:rsidRPr="00135B1A">
              <w:rPr>
                <w:sz w:val="24"/>
                <w:szCs w:val="24"/>
              </w:rPr>
              <w:t>pHEMA</w:t>
            </w:r>
            <w:proofErr w:type="spellEnd"/>
            <w:r w:rsidRPr="00135B1A">
              <w:rPr>
                <w:sz w:val="24"/>
                <w:szCs w:val="24"/>
              </w:rPr>
              <w:t xml:space="preserve"> hydrogel.</w:t>
            </w:r>
          </w:p>
        </w:tc>
      </w:tr>
      <w:tr w:rsidR="001F6011" w14:paraId="33CB2881" w14:textId="77777777" w:rsidTr="00135B1A">
        <w:tc>
          <w:tcPr>
            <w:tcW w:w="1647" w:type="dxa"/>
            <w:shd w:val="clear" w:color="auto" w:fill="auto"/>
          </w:tcPr>
          <w:p w14:paraId="284C9831" w14:textId="77777777" w:rsidR="001F6011" w:rsidRPr="00135B1A" w:rsidRDefault="001F6011" w:rsidP="00E609EE">
            <w:pPr>
              <w:rPr>
                <w:sz w:val="24"/>
                <w:szCs w:val="24"/>
              </w:rPr>
            </w:pPr>
            <w:proofErr w:type="spellStart"/>
            <w:r w:rsidRPr="00135B1A">
              <w:rPr>
                <w:sz w:val="24"/>
                <w:szCs w:val="24"/>
              </w:rPr>
              <w:t>pHEMA</w:t>
            </w:r>
            <w:proofErr w:type="spellEnd"/>
            <w:r w:rsidRPr="00135B1A">
              <w:rPr>
                <w:sz w:val="24"/>
                <w:szCs w:val="24"/>
              </w:rPr>
              <w:t xml:space="preserve"> hydrogel</w:t>
            </w:r>
          </w:p>
        </w:tc>
        <w:tc>
          <w:tcPr>
            <w:tcW w:w="887" w:type="dxa"/>
            <w:shd w:val="clear" w:color="auto" w:fill="auto"/>
          </w:tcPr>
          <w:p w14:paraId="1D7756AF" w14:textId="77777777" w:rsidR="001F6011" w:rsidRPr="00135B1A" w:rsidRDefault="001F6011" w:rsidP="00E609EE">
            <w:pPr>
              <w:rPr>
                <w:sz w:val="24"/>
                <w:szCs w:val="24"/>
              </w:rPr>
            </w:pPr>
            <w:proofErr w:type="spellStart"/>
            <w:r w:rsidRPr="00135B1A">
              <w:rPr>
                <w:sz w:val="24"/>
                <w:szCs w:val="24"/>
              </w:rPr>
              <w:t>σh</w:t>
            </w:r>
            <w:proofErr w:type="spellEnd"/>
          </w:p>
        </w:tc>
        <w:tc>
          <w:tcPr>
            <w:tcW w:w="1289" w:type="dxa"/>
            <w:shd w:val="clear" w:color="auto" w:fill="auto"/>
          </w:tcPr>
          <w:p w14:paraId="06454AF9" w14:textId="77777777" w:rsidR="001F6011" w:rsidRPr="00135B1A" w:rsidRDefault="001F6011" w:rsidP="00E609EE">
            <w:pPr>
              <w:rPr>
                <w:sz w:val="24"/>
                <w:szCs w:val="24"/>
              </w:rPr>
            </w:pPr>
            <w:r w:rsidRPr="00135B1A">
              <w:rPr>
                <w:sz w:val="24"/>
                <w:szCs w:val="24"/>
              </w:rPr>
              <w:t>0.2 S/m</w:t>
            </w:r>
          </w:p>
        </w:tc>
        <w:tc>
          <w:tcPr>
            <w:tcW w:w="5103" w:type="dxa"/>
            <w:shd w:val="clear" w:color="auto" w:fill="auto"/>
          </w:tcPr>
          <w:p w14:paraId="2B59EC4E" w14:textId="77777777" w:rsidR="001F6011" w:rsidRPr="00135B1A" w:rsidRDefault="001F6011" w:rsidP="00E609EE">
            <w:pPr>
              <w:rPr>
                <w:sz w:val="24"/>
                <w:szCs w:val="24"/>
              </w:rPr>
            </w:pPr>
            <w:r w:rsidRPr="00135B1A">
              <w:rPr>
                <w:sz w:val="24"/>
                <w:szCs w:val="24"/>
              </w:rPr>
              <w:t xml:space="preserve">The electrical conductivity of </w:t>
            </w:r>
            <w:proofErr w:type="spellStart"/>
            <w:r w:rsidRPr="00135B1A">
              <w:rPr>
                <w:sz w:val="24"/>
                <w:szCs w:val="24"/>
              </w:rPr>
              <w:t>pHEMA</w:t>
            </w:r>
            <w:proofErr w:type="spellEnd"/>
            <w:r w:rsidRPr="00135B1A">
              <w:rPr>
                <w:sz w:val="24"/>
                <w:szCs w:val="24"/>
              </w:rPr>
              <w:t xml:space="preserve"> hydrogel.</w:t>
            </w:r>
          </w:p>
        </w:tc>
      </w:tr>
      <w:tr w:rsidR="001F6011" w14:paraId="397B79B7" w14:textId="77777777" w:rsidTr="00135B1A">
        <w:tc>
          <w:tcPr>
            <w:tcW w:w="1647" w:type="dxa"/>
            <w:shd w:val="clear" w:color="auto" w:fill="auto"/>
          </w:tcPr>
          <w:p w14:paraId="13DDB13C" w14:textId="77777777" w:rsidR="001F6011" w:rsidRPr="00135B1A" w:rsidRDefault="001F6011" w:rsidP="00E609EE">
            <w:pPr>
              <w:rPr>
                <w:sz w:val="24"/>
                <w:szCs w:val="24"/>
              </w:rPr>
            </w:pPr>
            <w:proofErr w:type="spellStart"/>
            <w:r w:rsidRPr="00135B1A">
              <w:rPr>
                <w:sz w:val="24"/>
                <w:szCs w:val="24"/>
              </w:rPr>
              <w:t>pHEMA</w:t>
            </w:r>
            <w:proofErr w:type="spellEnd"/>
            <w:r w:rsidRPr="00135B1A">
              <w:rPr>
                <w:sz w:val="24"/>
                <w:szCs w:val="24"/>
              </w:rPr>
              <w:t xml:space="preserve"> hydrogel</w:t>
            </w:r>
          </w:p>
        </w:tc>
        <w:tc>
          <w:tcPr>
            <w:tcW w:w="887" w:type="dxa"/>
            <w:shd w:val="clear" w:color="auto" w:fill="auto"/>
          </w:tcPr>
          <w:p w14:paraId="3AE51281" w14:textId="77777777" w:rsidR="001F6011" w:rsidRPr="00135B1A" w:rsidRDefault="001F6011" w:rsidP="00E609EE">
            <w:pPr>
              <w:rPr>
                <w:sz w:val="24"/>
                <w:szCs w:val="24"/>
              </w:rPr>
            </w:pPr>
            <w:r w:rsidRPr="00135B1A">
              <w:rPr>
                <w:sz w:val="24"/>
                <w:szCs w:val="24"/>
              </w:rPr>
              <w:t>Dh</w:t>
            </w:r>
          </w:p>
        </w:tc>
        <w:tc>
          <w:tcPr>
            <w:tcW w:w="1289" w:type="dxa"/>
            <w:shd w:val="clear" w:color="auto" w:fill="auto"/>
          </w:tcPr>
          <w:p w14:paraId="0103B230" w14:textId="77777777" w:rsidR="001F6011" w:rsidRPr="00135B1A" w:rsidRDefault="001F6011" w:rsidP="00E609EE">
            <w:pPr>
              <w:rPr>
                <w:sz w:val="24"/>
                <w:szCs w:val="24"/>
              </w:rPr>
            </w:pPr>
            <w:r w:rsidRPr="00135B1A">
              <w:rPr>
                <w:sz w:val="24"/>
                <w:szCs w:val="24"/>
              </w:rPr>
              <w:t>0.1</w:t>
            </w:r>
          </w:p>
        </w:tc>
        <w:tc>
          <w:tcPr>
            <w:tcW w:w="5103" w:type="dxa"/>
            <w:shd w:val="clear" w:color="auto" w:fill="auto"/>
          </w:tcPr>
          <w:p w14:paraId="05D78E51" w14:textId="77777777" w:rsidR="001F6011" w:rsidRPr="00135B1A" w:rsidRDefault="001F6011" w:rsidP="00E609EE">
            <w:pPr>
              <w:rPr>
                <w:sz w:val="24"/>
                <w:szCs w:val="24"/>
              </w:rPr>
            </w:pPr>
            <w:r w:rsidRPr="00135B1A">
              <w:rPr>
                <w:sz w:val="24"/>
                <w:szCs w:val="24"/>
              </w:rPr>
              <w:t xml:space="preserve">The relative diffusivity of brimonidine in </w:t>
            </w:r>
            <w:proofErr w:type="spellStart"/>
            <w:r w:rsidRPr="00135B1A">
              <w:rPr>
                <w:sz w:val="24"/>
                <w:szCs w:val="24"/>
              </w:rPr>
              <w:t>pHEMA</w:t>
            </w:r>
            <w:proofErr w:type="spellEnd"/>
            <w:r w:rsidRPr="00135B1A">
              <w:rPr>
                <w:sz w:val="24"/>
                <w:szCs w:val="24"/>
              </w:rPr>
              <w:t xml:space="preserve"> hydrogel.</w:t>
            </w:r>
          </w:p>
        </w:tc>
      </w:tr>
      <w:tr w:rsidR="001F6011" w14:paraId="12F90A9C" w14:textId="77777777" w:rsidTr="00135B1A">
        <w:tc>
          <w:tcPr>
            <w:tcW w:w="1647" w:type="dxa"/>
            <w:shd w:val="clear" w:color="auto" w:fill="auto"/>
          </w:tcPr>
          <w:p w14:paraId="50F940F9" w14:textId="77777777" w:rsidR="001F6011" w:rsidRPr="00135B1A" w:rsidRDefault="001F6011" w:rsidP="00E609EE">
            <w:pPr>
              <w:rPr>
                <w:sz w:val="24"/>
                <w:szCs w:val="24"/>
              </w:rPr>
            </w:pPr>
            <w:proofErr w:type="spellStart"/>
            <w:r w:rsidRPr="00135B1A">
              <w:rPr>
                <w:sz w:val="24"/>
                <w:szCs w:val="24"/>
              </w:rPr>
              <w:t>pHEMA</w:t>
            </w:r>
            <w:proofErr w:type="spellEnd"/>
            <w:r w:rsidRPr="00135B1A">
              <w:rPr>
                <w:sz w:val="24"/>
                <w:szCs w:val="24"/>
              </w:rPr>
              <w:t xml:space="preserve"> hydrogel</w:t>
            </w:r>
          </w:p>
        </w:tc>
        <w:tc>
          <w:tcPr>
            <w:tcW w:w="887" w:type="dxa"/>
            <w:shd w:val="clear" w:color="auto" w:fill="auto"/>
          </w:tcPr>
          <w:p w14:paraId="053E62BB" w14:textId="77777777" w:rsidR="001F6011" w:rsidRPr="00135B1A" w:rsidRDefault="001F6011" w:rsidP="00E609EE">
            <w:pPr>
              <w:rPr>
                <w:sz w:val="24"/>
                <w:szCs w:val="24"/>
              </w:rPr>
            </w:pPr>
            <w:r w:rsidRPr="00135B1A">
              <w:rPr>
                <w:sz w:val="24"/>
                <w:szCs w:val="24"/>
              </w:rPr>
              <w:t>Ap</w:t>
            </w:r>
          </w:p>
        </w:tc>
        <w:tc>
          <w:tcPr>
            <w:tcW w:w="1289" w:type="dxa"/>
            <w:shd w:val="clear" w:color="auto" w:fill="auto"/>
          </w:tcPr>
          <w:p w14:paraId="455E6458" w14:textId="77777777" w:rsidR="001F6011" w:rsidRPr="00135B1A" w:rsidRDefault="001F6011" w:rsidP="00E609EE">
            <w:pPr>
              <w:rPr>
                <w:sz w:val="24"/>
                <w:szCs w:val="24"/>
                <w:vertAlign w:val="superscript"/>
              </w:rPr>
            </w:pPr>
            <w:r w:rsidRPr="00135B1A">
              <w:rPr>
                <w:sz w:val="24"/>
                <w:szCs w:val="24"/>
              </w:rPr>
              <w:t>16.98 mm</w:t>
            </w:r>
            <w:r w:rsidRPr="00135B1A">
              <w:rPr>
                <w:sz w:val="24"/>
                <w:szCs w:val="24"/>
                <w:vertAlign w:val="superscript"/>
              </w:rPr>
              <w:t>2</w:t>
            </w:r>
          </w:p>
        </w:tc>
        <w:tc>
          <w:tcPr>
            <w:tcW w:w="5103" w:type="dxa"/>
            <w:shd w:val="clear" w:color="auto" w:fill="auto"/>
          </w:tcPr>
          <w:p w14:paraId="513C5797" w14:textId="77777777" w:rsidR="001F6011" w:rsidRPr="00135B1A" w:rsidRDefault="001F6011" w:rsidP="00E609EE">
            <w:pPr>
              <w:rPr>
                <w:sz w:val="24"/>
                <w:szCs w:val="24"/>
              </w:rPr>
            </w:pPr>
            <w:r w:rsidRPr="00135B1A">
              <w:rPr>
                <w:sz w:val="24"/>
                <w:szCs w:val="24"/>
              </w:rPr>
              <w:t xml:space="preserve">The area of </w:t>
            </w:r>
            <w:proofErr w:type="spellStart"/>
            <w:r w:rsidRPr="00135B1A">
              <w:rPr>
                <w:sz w:val="24"/>
                <w:szCs w:val="24"/>
              </w:rPr>
              <w:t>pHEMA</w:t>
            </w:r>
            <w:proofErr w:type="spellEnd"/>
            <w:r w:rsidRPr="00135B1A">
              <w:rPr>
                <w:sz w:val="24"/>
                <w:szCs w:val="24"/>
              </w:rPr>
              <w:t xml:space="preserve"> hydrogel</w:t>
            </w:r>
          </w:p>
        </w:tc>
      </w:tr>
      <w:tr w:rsidR="001F6011" w14:paraId="5E077E88" w14:textId="77777777" w:rsidTr="00135B1A">
        <w:tc>
          <w:tcPr>
            <w:tcW w:w="1647" w:type="dxa"/>
            <w:shd w:val="clear" w:color="auto" w:fill="auto"/>
          </w:tcPr>
          <w:p w14:paraId="7718B279" w14:textId="77777777" w:rsidR="001F6011" w:rsidRPr="00135B1A" w:rsidRDefault="001F6011" w:rsidP="00E609EE">
            <w:pPr>
              <w:rPr>
                <w:sz w:val="24"/>
                <w:szCs w:val="24"/>
              </w:rPr>
            </w:pPr>
            <w:proofErr w:type="spellStart"/>
            <w:r w:rsidRPr="00135B1A">
              <w:rPr>
                <w:sz w:val="24"/>
                <w:szCs w:val="24"/>
              </w:rPr>
              <w:t>pHEMA</w:t>
            </w:r>
            <w:proofErr w:type="spellEnd"/>
            <w:r w:rsidRPr="00135B1A">
              <w:rPr>
                <w:sz w:val="24"/>
                <w:szCs w:val="24"/>
              </w:rPr>
              <w:t xml:space="preserve"> hydrogel</w:t>
            </w:r>
          </w:p>
        </w:tc>
        <w:tc>
          <w:tcPr>
            <w:tcW w:w="887" w:type="dxa"/>
            <w:shd w:val="clear" w:color="auto" w:fill="auto"/>
          </w:tcPr>
          <w:p w14:paraId="0983C7D1" w14:textId="77777777" w:rsidR="001F6011" w:rsidRPr="00135B1A" w:rsidRDefault="001F6011" w:rsidP="00E609EE">
            <w:pPr>
              <w:rPr>
                <w:sz w:val="24"/>
                <w:szCs w:val="24"/>
              </w:rPr>
            </w:pPr>
            <w:r w:rsidRPr="00135B1A">
              <w:rPr>
                <w:sz w:val="24"/>
                <w:szCs w:val="24"/>
              </w:rPr>
              <w:t>Cg0</w:t>
            </w:r>
          </w:p>
        </w:tc>
        <w:tc>
          <w:tcPr>
            <w:tcW w:w="1289" w:type="dxa"/>
            <w:shd w:val="clear" w:color="auto" w:fill="auto"/>
          </w:tcPr>
          <w:p w14:paraId="1F955A25" w14:textId="77777777" w:rsidR="001F6011" w:rsidRPr="00135B1A" w:rsidRDefault="001F6011" w:rsidP="00E609EE">
            <w:pPr>
              <w:rPr>
                <w:sz w:val="24"/>
                <w:szCs w:val="24"/>
                <w:vertAlign w:val="superscript"/>
              </w:rPr>
            </w:pPr>
            <w:r w:rsidRPr="00135B1A">
              <w:rPr>
                <w:sz w:val="24"/>
                <w:szCs w:val="24"/>
              </w:rPr>
              <w:t>1 mmol/m</w:t>
            </w:r>
            <w:r w:rsidRPr="00135B1A">
              <w:rPr>
                <w:sz w:val="24"/>
                <w:szCs w:val="24"/>
                <w:vertAlign w:val="superscript"/>
              </w:rPr>
              <w:t>3</w:t>
            </w:r>
          </w:p>
        </w:tc>
        <w:tc>
          <w:tcPr>
            <w:tcW w:w="5103" w:type="dxa"/>
            <w:shd w:val="clear" w:color="auto" w:fill="auto"/>
          </w:tcPr>
          <w:p w14:paraId="3FB00047" w14:textId="77777777" w:rsidR="001F6011" w:rsidRPr="00135B1A" w:rsidRDefault="001F6011" w:rsidP="00E609EE">
            <w:pPr>
              <w:rPr>
                <w:sz w:val="24"/>
                <w:szCs w:val="24"/>
              </w:rPr>
            </w:pPr>
            <w:proofErr w:type="spellStart"/>
            <w:r w:rsidRPr="00135B1A">
              <w:rPr>
                <w:sz w:val="24"/>
                <w:szCs w:val="24"/>
              </w:rPr>
              <w:t>Medicinesof</w:t>
            </w:r>
            <w:proofErr w:type="spellEnd"/>
            <w:r w:rsidRPr="00135B1A">
              <w:rPr>
                <w:sz w:val="24"/>
                <w:szCs w:val="24"/>
              </w:rPr>
              <w:t xml:space="preserve"> brimonidine concentration in hydrogel</w:t>
            </w:r>
          </w:p>
        </w:tc>
      </w:tr>
      <w:tr w:rsidR="001F6011" w14:paraId="55755EDC" w14:textId="77777777" w:rsidTr="00135B1A">
        <w:tc>
          <w:tcPr>
            <w:tcW w:w="1647" w:type="dxa"/>
            <w:shd w:val="clear" w:color="auto" w:fill="auto"/>
          </w:tcPr>
          <w:p w14:paraId="608DFFF8" w14:textId="77777777" w:rsidR="001F6011" w:rsidRPr="00135B1A" w:rsidRDefault="001F6011" w:rsidP="00E609EE">
            <w:pPr>
              <w:rPr>
                <w:sz w:val="24"/>
                <w:szCs w:val="24"/>
              </w:rPr>
            </w:pPr>
            <w:r w:rsidRPr="00135B1A">
              <w:rPr>
                <w:sz w:val="24"/>
                <w:szCs w:val="24"/>
              </w:rPr>
              <w:t>Counter electrode</w:t>
            </w:r>
          </w:p>
        </w:tc>
        <w:tc>
          <w:tcPr>
            <w:tcW w:w="887" w:type="dxa"/>
            <w:shd w:val="clear" w:color="auto" w:fill="auto"/>
          </w:tcPr>
          <w:p w14:paraId="42A1C1C2" w14:textId="77777777" w:rsidR="001F6011" w:rsidRPr="00135B1A" w:rsidRDefault="001F6011" w:rsidP="00E609EE">
            <w:pPr>
              <w:rPr>
                <w:sz w:val="24"/>
                <w:szCs w:val="24"/>
              </w:rPr>
            </w:pPr>
            <w:r w:rsidRPr="00135B1A">
              <w:rPr>
                <w:sz w:val="24"/>
                <w:szCs w:val="24"/>
              </w:rPr>
              <w:t>An</w:t>
            </w:r>
          </w:p>
        </w:tc>
        <w:tc>
          <w:tcPr>
            <w:tcW w:w="1289" w:type="dxa"/>
            <w:shd w:val="clear" w:color="auto" w:fill="auto"/>
          </w:tcPr>
          <w:p w14:paraId="52930232" w14:textId="77777777" w:rsidR="001F6011" w:rsidRPr="00135B1A" w:rsidRDefault="001F6011" w:rsidP="00E609EE">
            <w:pPr>
              <w:rPr>
                <w:sz w:val="24"/>
                <w:szCs w:val="24"/>
              </w:rPr>
            </w:pPr>
            <w:r w:rsidRPr="00135B1A">
              <w:rPr>
                <w:sz w:val="24"/>
                <w:szCs w:val="24"/>
              </w:rPr>
              <w:t>4.78 mm</w:t>
            </w:r>
            <w:r w:rsidRPr="00135B1A">
              <w:rPr>
                <w:sz w:val="24"/>
                <w:szCs w:val="24"/>
                <w:vertAlign w:val="superscript"/>
              </w:rPr>
              <w:t>2</w:t>
            </w:r>
          </w:p>
        </w:tc>
        <w:tc>
          <w:tcPr>
            <w:tcW w:w="5103" w:type="dxa"/>
            <w:shd w:val="clear" w:color="auto" w:fill="auto"/>
          </w:tcPr>
          <w:p w14:paraId="6CC82662" w14:textId="77777777" w:rsidR="001F6011" w:rsidRPr="00135B1A" w:rsidRDefault="001F6011" w:rsidP="00E609EE">
            <w:pPr>
              <w:rPr>
                <w:sz w:val="24"/>
                <w:szCs w:val="24"/>
              </w:rPr>
            </w:pPr>
            <w:r w:rsidRPr="00135B1A">
              <w:rPr>
                <w:sz w:val="24"/>
                <w:szCs w:val="24"/>
              </w:rPr>
              <w:t>The area of counter electrode</w:t>
            </w:r>
          </w:p>
        </w:tc>
      </w:tr>
      <w:tr w:rsidR="001F6011" w14:paraId="53D07318" w14:textId="77777777" w:rsidTr="00135B1A">
        <w:tc>
          <w:tcPr>
            <w:tcW w:w="1647" w:type="dxa"/>
            <w:shd w:val="clear" w:color="auto" w:fill="auto"/>
          </w:tcPr>
          <w:p w14:paraId="12C4EF13" w14:textId="77777777" w:rsidR="001F6011" w:rsidRPr="00135B1A" w:rsidRDefault="001F6011" w:rsidP="00E609EE">
            <w:pPr>
              <w:rPr>
                <w:sz w:val="24"/>
                <w:szCs w:val="24"/>
              </w:rPr>
            </w:pPr>
            <w:r w:rsidRPr="00135B1A">
              <w:rPr>
                <w:sz w:val="24"/>
                <w:szCs w:val="24"/>
              </w:rPr>
              <w:t>Corneal stroma</w:t>
            </w:r>
          </w:p>
        </w:tc>
        <w:tc>
          <w:tcPr>
            <w:tcW w:w="887" w:type="dxa"/>
            <w:shd w:val="clear" w:color="auto" w:fill="auto"/>
          </w:tcPr>
          <w:p w14:paraId="28145484" w14:textId="7FAC3D43" w:rsidR="001F6011" w:rsidRPr="00135B1A" w:rsidRDefault="001F6011" w:rsidP="00E609EE">
            <w:pPr>
              <w:rPr>
                <w:sz w:val="24"/>
                <w:szCs w:val="24"/>
              </w:rPr>
            </w:pPr>
            <w:r w:rsidRPr="00135B1A">
              <w:rPr>
                <w:sz w:val="24"/>
                <w:szCs w:val="24"/>
              </w:rPr>
              <w:t>σc</w:t>
            </w:r>
            <w:r w:rsidR="00012848">
              <w:rPr>
                <w:sz w:val="24"/>
                <w:szCs w:val="24"/>
              </w:rPr>
              <w:fldChar w:fldCharType="begin"/>
            </w:r>
            <w:r w:rsidR="009034D5">
              <w:rPr>
                <w:sz w:val="24"/>
                <w:szCs w:val="24"/>
              </w:rPr>
              <w:instrText xml:space="preserve"> ADDIN EN.CITE &lt;EndNote&gt;&lt;Cite&gt;&lt;Author&gt;Klyce&lt;/Author&gt;&lt;Year&gt;1972&lt;/Year&gt;&lt;RecNum&gt;115&lt;/RecNum&gt;&lt;DisplayText&gt;&lt;style face="superscript"&gt;15&lt;/style&gt;&lt;/DisplayText&gt;&lt;record&gt;&lt;rec-number&gt;115&lt;/rec-number&gt;&lt;foreign-keys&gt;&lt;key app="EN" db-id="z0295trfoxd221exf2jvdsxjpfw29rard0w2" timestamp="1624278550"&gt;115&lt;/key&gt;&lt;/foreign-keys&gt;&lt;ref-type name="Journal Article"&gt;17&lt;/ref-type&gt;&lt;contributors&gt;&lt;authors&gt;&lt;author&gt;Klyce, S. D.&lt;/author&gt;&lt;/authors&gt;&lt;/contributors&gt;&lt;titles&gt;&lt;title&gt;Electrical profiles in the corneal epithelium&lt;/title&gt;&lt;/titles&gt;&lt;pages&gt;407-429&lt;/pages&gt;&lt;volume&gt;226&lt;/volume&gt;&lt;number&gt;2&lt;/number&gt;&lt;dates&gt;&lt;year&gt;1972&lt;/year&gt;&lt;/dates&gt;&lt;isbn&gt;0022-3751&lt;/isbn&gt;&lt;urls&gt;&lt;related-urls&gt;&lt;url&gt;https://physoc.onlinelibrary.wiley.com/doi/abs/10.1113/jphysiol.1972.sp009991&lt;/url&gt;&lt;/related-urls&gt;&lt;/urls&gt;&lt;/record&gt;&lt;/Cite&gt;&lt;/EndNote&gt;</w:instrText>
            </w:r>
            <w:r w:rsidR="00012848">
              <w:rPr>
                <w:sz w:val="24"/>
                <w:szCs w:val="24"/>
              </w:rPr>
              <w:fldChar w:fldCharType="separate"/>
            </w:r>
            <w:r w:rsidR="009034D5" w:rsidRPr="009034D5">
              <w:rPr>
                <w:noProof/>
                <w:sz w:val="24"/>
                <w:szCs w:val="24"/>
                <w:vertAlign w:val="superscript"/>
              </w:rPr>
              <w:t>15</w:t>
            </w:r>
            <w:r w:rsidR="00012848">
              <w:rPr>
                <w:sz w:val="24"/>
                <w:szCs w:val="24"/>
              </w:rPr>
              <w:fldChar w:fldCharType="end"/>
            </w:r>
          </w:p>
        </w:tc>
        <w:tc>
          <w:tcPr>
            <w:tcW w:w="1289" w:type="dxa"/>
            <w:shd w:val="clear" w:color="auto" w:fill="auto"/>
          </w:tcPr>
          <w:p w14:paraId="2EFB10AA" w14:textId="4B086480" w:rsidR="001F6011" w:rsidRPr="00135B1A" w:rsidRDefault="001F6011" w:rsidP="00E609EE">
            <w:pPr>
              <w:rPr>
                <w:sz w:val="24"/>
                <w:szCs w:val="24"/>
              </w:rPr>
            </w:pPr>
            <w:r w:rsidRPr="00135B1A">
              <w:rPr>
                <w:sz w:val="24"/>
                <w:szCs w:val="24"/>
              </w:rPr>
              <w:t>0.2 S/m</w:t>
            </w:r>
          </w:p>
        </w:tc>
        <w:tc>
          <w:tcPr>
            <w:tcW w:w="5103" w:type="dxa"/>
            <w:shd w:val="clear" w:color="auto" w:fill="auto"/>
          </w:tcPr>
          <w:p w14:paraId="70BB12E3" w14:textId="77777777" w:rsidR="001F6011" w:rsidRPr="00135B1A" w:rsidRDefault="001F6011" w:rsidP="00E609EE">
            <w:pPr>
              <w:rPr>
                <w:sz w:val="24"/>
                <w:szCs w:val="24"/>
              </w:rPr>
            </w:pPr>
            <w:r w:rsidRPr="00135B1A">
              <w:rPr>
                <w:sz w:val="24"/>
                <w:szCs w:val="24"/>
              </w:rPr>
              <w:t>The electrical conductivity of corneal stroma.</w:t>
            </w:r>
          </w:p>
        </w:tc>
      </w:tr>
      <w:tr w:rsidR="001F6011" w14:paraId="519D1AE5" w14:textId="77777777" w:rsidTr="00135B1A">
        <w:tc>
          <w:tcPr>
            <w:tcW w:w="1647" w:type="dxa"/>
            <w:shd w:val="clear" w:color="auto" w:fill="auto"/>
          </w:tcPr>
          <w:p w14:paraId="7EDC3775" w14:textId="77777777" w:rsidR="001F6011" w:rsidRPr="00135B1A" w:rsidRDefault="001F6011" w:rsidP="00E609EE">
            <w:pPr>
              <w:rPr>
                <w:sz w:val="24"/>
                <w:szCs w:val="24"/>
              </w:rPr>
            </w:pPr>
            <w:r w:rsidRPr="00135B1A">
              <w:rPr>
                <w:sz w:val="24"/>
                <w:szCs w:val="24"/>
              </w:rPr>
              <w:t>Corneal stroma</w:t>
            </w:r>
          </w:p>
        </w:tc>
        <w:tc>
          <w:tcPr>
            <w:tcW w:w="887" w:type="dxa"/>
            <w:shd w:val="clear" w:color="auto" w:fill="auto"/>
          </w:tcPr>
          <w:p w14:paraId="6148783E" w14:textId="77777777" w:rsidR="001F6011" w:rsidRPr="00135B1A" w:rsidRDefault="001F6011" w:rsidP="00E609EE">
            <w:pPr>
              <w:rPr>
                <w:sz w:val="24"/>
                <w:szCs w:val="24"/>
              </w:rPr>
            </w:pPr>
            <w:r w:rsidRPr="00135B1A">
              <w:rPr>
                <w:sz w:val="24"/>
                <w:szCs w:val="24"/>
              </w:rPr>
              <w:t>Dc</w:t>
            </w:r>
          </w:p>
        </w:tc>
        <w:tc>
          <w:tcPr>
            <w:tcW w:w="1289" w:type="dxa"/>
            <w:shd w:val="clear" w:color="auto" w:fill="auto"/>
          </w:tcPr>
          <w:p w14:paraId="3439BC5D" w14:textId="77777777" w:rsidR="001F6011" w:rsidRPr="00135B1A" w:rsidRDefault="001F6011" w:rsidP="00E609EE">
            <w:pPr>
              <w:rPr>
                <w:sz w:val="24"/>
                <w:szCs w:val="24"/>
              </w:rPr>
            </w:pPr>
            <w:r w:rsidRPr="00135B1A">
              <w:rPr>
                <w:sz w:val="24"/>
                <w:szCs w:val="24"/>
              </w:rPr>
              <w:t>0.1</w:t>
            </w:r>
          </w:p>
        </w:tc>
        <w:tc>
          <w:tcPr>
            <w:tcW w:w="5103" w:type="dxa"/>
            <w:shd w:val="clear" w:color="auto" w:fill="auto"/>
          </w:tcPr>
          <w:p w14:paraId="25FC0D75" w14:textId="77777777" w:rsidR="001F6011" w:rsidRPr="00135B1A" w:rsidRDefault="001F6011" w:rsidP="00E609EE">
            <w:pPr>
              <w:rPr>
                <w:sz w:val="24"/>
                <w:szCs w:val="24"/>
              </w:rPr>
            </w:pPr>
            <w:r w:rsidRPr="00135B1A">
              <w:rPr>
                <w:sz w:val="24"/>
                <w:szCs w:val="24"/>
              </w:rPr>
              <w:t>The relative diffusivity of brimonidine in corneal stroma.</w:t>
            </w:r>
          </w:p>
        </w:tc>
      </w:tr>
      <w:tr w:rsidR="001F6011" w14:paraId="075313C8" w14:textId="77777777" w:rsidTr="00135B1A">
        <w:tc>
          <w:tcPr>
            <w:tcW w:w="1647" w:type="dxa"/>
            <w:shd w:val="clear" w:color="auto" w:fill="auto"/>
          </w:tcPr>
          <w:p w14:paraId="131D916B" w14:textId="77777777" w:rsidR="001F6011" w:rsidRPr="00135B1A" w:rsidRDefault="001F6011" w:rsidP="00E609EE">
            <w:pPr>
              <w:rPr>
                <w:sz w:val="24"/>
                <w:szCs w:val="24"/>
              </w:rPr>
            </w:pPr>
            <w:r w:rsidRPr="00135B1A">
              <w:rPr>
                <w:sz w:val="24"/>
                <w:szCs w:val="24"/>
              </w:rPr>
              <w:t>Corneal stroma</w:t>
            </w:r>
          </w:p>
        </w:tc>
        <w:tc>
          <w:tcPr>
            <w:tcW w:w="887" w:type="dxa"/>
            <w:shd w:val="clear" w:color="auto" w:fill="auto"/>
          </w:tcPr>
          <w:p w14:paraId="7060819F" w14:textId="77777777" w:rsidR="001F6011" w:rsidRPr="00135B1A" w:rsidRDefault="001F6011" w:rsidP="00E609EE">
            <w:pPr>
              <w:rPr>
                <w:sz w:val="24"/>
                <w:szCs w:val="24"/>
              </w:rPr>
            </w:pPr>
            <w:proofErr w:type="spellStart"/>
            <w:r w:rsidRPr="00135B1A">
              <w:rPr>
                <w:sz w:val="24"/>
                <w:szCs w:val="24"/>
              </w:rPr>
              <w:t>Hst</w:t>
            </w:r>
            <w:proofErr w:type="spellEnd"/>
          </w:p>
        </w:tc>
        <w:tc>
          <w:tcPr>
            <w:tcW w:w="1289" w:type="dxa"/>
            <w:shd w:val="clear" w:color="auto" w:fill="auto"/>
          </w:tcPr>
          <w:p w14:paraId="4159A31A" w14:textId="5D3FDC4E" w:rsidR="001F6011" w:rsidRPr="00135B1A" w:rsidRDefault="001F6011" w:rsidP="00E609EE">
            <w:pPr>
              <w:rPr>
                <w:sz w:val="24"/>
                <w:szCs w:val="24"/>
              </w:rPr>
            </w:pPr>
            <w:r w:rsidRPr="00135B1A">
              <w:rPr>
                <w:sz w:val="24"/>
                <w:szCs w:val="24"/>
              </w:rPr>
              <w:t>300</w:t>
            </w:r>
            <w:r w:rsidR="00516F5C" w:rsidRPr="00135B1A">
              <w:rPr>
                <w:sz w:val="24"/>
                <w:szCs w:val="24"/>
              </w:rPr>
              <w:t xml:space="preserve"> </w:t>
            </w:r>
            <w:bookmarkStart w:id="20" w:name="_Hlk75161706"/>
            <w:r w:rsidR="00516F5C" w:rsidRPr="00135B1A">
              <w:rPr>
                <w:sz w:val="24"/>
                <w:szCs w:val="24"/>
                <w:shd w:val="clear" w:color="auto" w:fill="FFFFFF"/>
              </w:rPr>
              <w:t>µ</w:t>
            </w:r>
            <w:bookmarkEnd w:id="20"/>
            <w:r w:rsidRPr="00135B1A">
              <w:rPr>
                <w:sz w:val="24"/>
                <w:szCs w:val="24"/>
              </w:rPr>
              <w:t>m</w:t>
            </w:r>
          </w:p>
        </w:tc>
        <w:tc>
          <w:tcPr>
            <w:tcW w:w="5103" w:type="dxa"/>
            <w:shd w:val="clear" w:color="auto" w:fill="auto"/>
          </w:tcPr>
          <w:p w14:paraId="26D2FD7B" w14:textId="77777777" w:rsidR="001F6011" w:rsidRPr="00135B1A" w:rsidRDefault="001F6011" w:rsidP="00E609EE">
            <w:pPr>
              <w:rPr>
                <w:sz w:val="24"/>
                <w:szCs w:val="24"/>
              </w:rPr>
            </w:pPr>
            <w:r w:rsidRPr="00135B1A">
              <w:rPr>
                <w:sz w:val="24"/>
                <w:szCs w:val="24"/>
              </w:rPr>
              <w:t>The thickness of corneal stroma.</w:t>
            </w:r>
          </w:p>
        </w:tc>
      </w:tr>
      <w:tr w:rsidR="001F6011" w14:paraId="263D745B" w14:textId="77777777" w:rsidTr="00135B1A">
        <w:tc>
          <w:tcPr>
            <w:tcW w:w="1647" w:type="dxa"/>
            <w:shd w:val="clear" w:color="auto" w:fill="auto"/>
          </w:tcPr>
          <w:p w14:paraId="192A86B2" w14:textId="77777777" w:rsidR="001F6011" w:rsidRPr="00135B1A" w:rsidRDefault="001F6011" w:rsidP="00E609EE">
            <w:pPr>
              <w:rPr>
                <w:sz w:val="24"/>
                <w:szCs w:val="24"/>
              </w:rPr>
            </w:pPr>
            <w:r w:rsidRPr="00135B1A">
              <w:rPr>
                <w:sz w:val="24"/>
                <w:szCs w:val="24"/>
              </w:rPr>
              <w:t>Corneal epithelial cell layer</w:t>
            </w:r>
          </w:p>
        </w:tc>
        <w:tc>
          <w:tcPr>
            <w:tcW w:w="887" w:type="dxa"/>
            <w:shd w:val="clear" w:color="auto" w:fill="auto"/>
          </w:tcPr>
          <w:p w14:paraId="0F7E267F" w14:textId="77777777" w:rsidR="001F6011" w:rsidRPr="00135B1A" w:rsidRDefault="001F6011" w:rsidP="00E609EE">
            <w:pPr>
              <w:rPr>
                <w:sz w:val="24"/>
                <w:szCs w:val="24"/>
              </w:rPr>
            </w:pPr>
            <w:proofErr w:type="spellStart"/>
            <w:r w:rsidRPr="00135B1A">
              <w:rPr>
                <w:sz w:val="24"/>
                <w:szCs w:val="24"/>
              </w:rPr>
              <w:t>Hepc</w:t>
            </w:r>
            <w:proofErr w:type="spellEnd"/>
          </w:p>
        </w:tc>
        <w:tc>
          <w:tcPr>
            <w:tcW w:w="1289" w:type="dxa"/>
            <w:shd w:val="clear" w:color="auto" w:fill="auto"/>
          </w:tcPr>
          <w:p w14:paraId="759782B7" w14:textId="195C9EC3" w:rsidR="001F6011" w:rsidRPr="00135B1A" w:rsidRDefault="001F6011" w:rsidP="00E609EE">
            <w:pPr>
              <w:rPr>
                <w:sz w:val="24"/>
                <w:szCs w:val="24"/>
              </w:rPr>
            </w:pPr>
            <w:r w:rsidRPr="00135B1A">
              <w:rPr>
                <w:sz w:val="24"/>
                <w:szCs w:val="24"/>
              </w:rPr>
              <w:t>100</w:t>
            </w:r>
            <w:r w:rsidR="00516F5C" w:rsidRPr="00135B1A">
              <w:rPr>
                <w:sz w:val="24"/>
                <w:szCs w:val="24"/>
              </w:rPr>
              <w:t xml:space="preserve"> </w:t>
            </w:r>
            <w:r w:rsidR="00516F5C" w:rsidRPr="00DF437F">
              <w:rPr>
                <w:sz w:val="24"/>
                <w:szCs w:val="24"/>
                <w:shd w:val="clear" w:color="auto" w:fill="FFFFFF"/>
              </w:rPr>
              <w:t>µ</w:t>
            </w:r>
            <w:r w:rsidR="00516F5C" w:rsidRPr="00135B1A">
              <w:rPr>
                <w:sz w:val="24"/>
                <w:szCs w:val="24"/>
              </w:rPr>
              <w:t>m</w:t>
            </w:r>
          </w:p>
        </w:tc>
        <w:tc>
          <w:tcPr>
            <w:tcW w:w="5103" w:type="dxa"/>
            <w:shd w:val="clear" w:color="auto" w:fill="auto"/>
          </w:tcPr>
          <w:p w14:paraId="507EA99B" w14:textId="77777777" w:rsidR="001F6011" w:rsidRPr="00135B1A" w:rsidRDefault="001F6011" w:rsidP="00E609EE">
            <w:pPr>
              <w:rPr>
                <w:sz w:val="24"/>
                <w:szCs w:val="24"/>
              </w:rPr>
            </w:pPr>
            <w:r w:rsidRPr="00135B1A">
              <w:rPr>
                <w:sz w:val="24"/>
                <w:szCs w:val="24"/>
              </w:rPr>
              <w:t>The thickness of corneal epithelial cell layer (modeled as the top boundary of the corneal layer).</w:t>
            </w:r>
          </w:p>
        </w:tc>
      </w:tr>
      <w:tr w:rsidR="001F6011" w14:paraId="4D804B3F" w14:textId="77777777" w:rsidTr="00135B1A">
        <w:tc>
          <w:tcPr>
            <w:tcW w:w="1647" w:type="dxa"/>
            <w:shd w:val="clear" w:color="auto" w:fill="auto"/>
          </w:tcPr>
          <w:p w14:paraId="1EA580C1" w14:textId="77777777" w:rsidR="001F6011" w:rsidRPr="00135B1A" w:rsidRDefault="001F6011" w:rsidP="00E609EE">
            <w:pPr>
              <w:rPr>
                <w:sz w:val="24"/>
                <w:szCs w:val="24"/>
              </w:rPr>
            </w:pPr>
            <w:r w:rsidRPr="00135B1A">
              <w:rPr>
                <w:sz w:val="24"/>
                <w:szCs w:val="24"/>
              </w:rPr>
              <w:t>Corneal epithelial cell layer</w:t>
            </w:r>
          </w:p>
        </w:tc>
        <w:tc>
          <w:tcPr>
            <w:tcW w:w="887" w:type="dxa"/>
            <w:shd w:val="clear" w:color="auto" w:fill="auto"/>
          </w:tcPr>
          <w:p w14:paraId="4E4940B5" w14:textId="77777777" w:rsidR="001F6011" w:rsidRPr="00135B1A" w:rsidRDefault="001F6011" w:rsidP="00E609EE">
            <w:pPr>
              <w:rPr>
                <w:sz w:val="24"/>
                <w:szCs w:val="24"/>
              </w:rPr>
            </w:pPr>
            <w:proofErr w:type="spellStart"/>
            <w:r w:rsidRPr="00135B1A">
              <w:rPr>
                <w:sz w:val="24"/>
                <w:szCs w:val="24"/>
              </w:rPr>
              <w:t>σepc</w:t>
            </w:r>
            <w:proofErr w:type="spellEnd"/>
          </w:p>
        </w:tc>
        <w:tc>
          <w:tcPr>
            <w:tcW w:w="1289" w:type="dxa"/>
            <w:shd w:val="clear" w:color="auto" w:fill="auto"/>
          </w:tcPr>
          <w:p w14:paraId="6B443C5D" w14:textId="77777777" w:rsidR="001F6011" w:rsidRPr="00135B1A" w:rsidRDefault="001F6011" w:rsidP="00E609EE">
            <w:pPr>
              <w:rPr>
                <w:sz w:val="24"/>
                <w:szCs w:val="24"/>
              </w:rPr>
            </w:pPr>
            <w:r w:rsidRPr="00135B1A">
              <w:rPr>
                <w:sz w:val="24"/>
                <w:szCs w:val="24"/>
              </w:rPr>
              <w:t>0.021 S/m</w:t>
            </w:r>
          </w:p>
        </w:tc>
        <w:tc>
          <w:tcPr>
            <w:tcW w:w="5103" w:type="dxa"/>
            <w:shd w:val="clear" w:color="auto" w:fill="auto"/>
          </w:tcPr>
          <w:p w14:paraId="33CCA91B" w14:textId="77777777" w:rsidR="001F6011" w:rsidRPr="00135B1A" w:rsidRDefault="001F6011" w:rsidP="00E609EE">
            <w:pPr>
              <w:rPr>
                <w:sz w:val="24"/>
                <w:szCs w:val="24"/>
              </w:rPr>
            </w:pPr>
            <w:r w:rsidRPr="00135B1A">
              <w:rPr>
                <w:sz w:val="24"/>
                <w:szCs w:val="24"/>
              </w:rPr>
              <w:t>The electrical conductivity of corneal epithelial cell layer.</w:t>
            </w:r>
          </w:p>
        </w:tc>
      </w:tr>
      <w:tr w:rsidR="001F6011" w14:paraId="79F91002" w14:textId="77777777" w:rsidTr="00135B1A">
        <w:tc>
          <w:tcPr>
            <w:tcW w:w="1647" w:type="dxa"/>
            <w:shd w:val="clear" w:color="auto" w:fill="auto"/>
          </w:tcPr>
          <w:p w14:paraId="4DD392F1" w14:textId="77777777" w:rsidR="001F6011" w:rsidRPr="00135B1A" w:rsidRDefault="001F6011" w:rsidP="00E609EE">
            <w:pPr>
              <w:rPr>
                <w:sz w:val="24"/>
                <w:szCs w:val="24"/>
              </w:rPr>
            </w:pPr>
            <w:r w:rsidRPr="00135B1A">
              <w:rPr>
                <w:sz w:val="24"/>
                <w:szCs w:val="24"/>
              </w:rPr>
              <w:t>Corneal epithelial cell layer</w:t>
            </w:r>
          </w:p>
        </w:tc>
        <w:tc>
          <w:tcPr>
            <w:tcW w:w="887" w:type="dxa"/>
            <w:shd w:val="clear" w:color="auto" w:fill="auto"/>
          </w:tcPr>
          <w:p w14:paraId="48B90656" w14:textId="77777777" w:rsidR="001F6011" w:rsidRPr="00135B1A" w:rsidRDefault="001F6011" w:rsidP="00E609EE">
            <w:pPr>
              <w:rPr>
                <w:sz w:val="24"/>
                <w:szCs w:val="24"/>
              </w:rPr>
            </w:pPr>
            <w:proofErr w:type="spellStart"/>
            <w:r w:rsidRPr="00135B1A">
              <w:rPr>
                <w:sz w:val="24"/>
                <w:szCs w:val="24"/>
              </w:rPr>
              <w:t>Depc</w:t>
            </w:r>
            <w:proofErr w:type="spellEnd"/>
          </w:p>
        </w:tc>
        <w:tc>
          <w:tcPr>
            <w:tcW w:w="1289" w:type="dxa"/>
            <w:shd w:val="clear" w:color="auto" w:fill="auto"/>
          </w:tcPr>
          <w:p w14:paraId="7D34E276" w14:textId="77777777" w:rsidR="001F6011" w:rsidRPr="00135B1A" w:rsidRDefault="001F6011" w:rsidP="00E609EE">
            <w:pPr>
              <w:rPr>
                <w:sz w:val="24"/>
                <w:szCs w:val="24"/>
              </w:rPr>
            </w:pPr>
            <w:r w:rsidRPr="00135B1A">
              <w:rPr>
                <w:sz w:val="24"/>
                <w:szCs w:val="24"/>
              </w:rPr>
              <w:t>0.01</w:t>
            </w:r>
          </w:p>
        </w:tc>
        <w:tc>
          <w:tcPr>
            <w:tcW w:w="5103" w:type="dxa"/>
            <w:shd w:val="clear" w:color="auto" w:fill="auto"/>
          </w:tcPr>
          <w:p w14:paraId="70E0C52C" w14:textId="77777777" w:rsidR="001F6011" w:rsidRPr="00135B1A" w:rsidRDefault="001F6011" w:rsidP="00E609EE">
            <w:pPr>
              <w:rPr>
                <w:sz w:val="24"/>
                <w:szCs w:val="24"/>
              </w:rPr>
            </w:pPr>
            <w:r w:rsidRPr="00135B1A">
              <w:rPr>
                <w:sz w:val="24"/>
                <w:szCs w:val="24"/>
              </w:rPr>
              <w:t>The relative diffusivity of brimonidine in corneal epithelial cell layer.</w:t>
            </w:r>
          </w:p>
        </w:tc>
      </w:tr>
      <w:tr w:rsidR="001F6011" w14:paraId="75A16D30" w14:textId="77777777" w:rsidTr="00135B1A">
        <w:tc>
          <w:tcPr>
            <w:tcW w:w="1647" w:type="dxa"/>
            <w:shd w:val="clear" w:color="auto" w:fill="auto"/>
          </w:tcPr>
          <w:p w14:paraId="62E813A3" w14:textId="77777777" w:rsidR="001F6011" w:rsidRPr="00135B1A" w:rsidRDefault="001F6011" w:rsidP="00E609EE">
            <w:pPr>
              <w:rPr>
                <w:sz w:val="24"/>
                <w:szCs w:val="24"/>
              </w:rPr>
            </w:pPr>
            <w:r w:rsidRPr="00135B1A">
              <w:rPr>
                <w:sz w:val="24"/>
                <w:szCs w:val="24"/>
              </w:rPr>
              <w:t>Corneal endothelial cells layer</w:t>
            </w:r>
          </w:p>
        </w:tc>
        <w:tc>
          <w:tcPr>
            <w:tcW w:w="887" w:type="dxa"/>
            <w:shd w:val="clear" w:color="auto" w:fill="auto"/>
          </w:tcPr>
          <w:p w14:paraId="7C46383E" w14:textId="77777777" w:rsidR="001F6011" w:rsidRPr="00135B1A" w:rsidRDefault="001F6011" w:rsidP="00E609EE">
            <w:pPr>
              <w:rPr>
                <w:sz w:val="24"/>
                <w:szCs w:val="24"/>
              </w:rPr>
            </w:pPr>
            <w:proofErr w:type="spellStart"/>
            <w:r w:rsidRPr="00135B1A">
              <w:rPr>
                <w:sz w:val="24"/>
                <w:szCs w:val="24"/>
              </w:rPr>
              <w:t>Hepe</w:t>
            </w:r>
            <w:proofErr w:type="spellEnd"/>
          </w:p>
        </w:tc>
        <w:tc>
          <w:tcPr>
            <w:tcW w:w="1289" w:type="dxa"/>
            <w:shd w:val="clear" w:color="auto" w:fill="auto"/>
          </w:tcPr>
          <w:p w14:paraId="2CE88F2C" w14:textId="6085AA67" w:rsidR="001F6011" w:rsidRPr="00135B1A" w:rsidRDefault="001F6011" w:rsidP="00E609EE">
            <w:pPr>
              <w:rPr>
                <w:sz w:val="24"/>
                <w:szCs w:val="24"/>
              </w:rPr>
            </w:pPr>
            <w:r w:rsidRPr="00135B1A">
              <w:rPr>
                <w:sz w:val="24"/>
                <w:szCs w:val="24"/>
              </w:rPr>
              <w:t>100</w:t>
            </w:r>
            <w:r w:rsidR="00516F5C" w:rsidRPr="00135B1A">
              <w:rPr>
                <w:sz w:val="24"/>
                <w:szCs w:val="24"/>
              </w:rPr>
              <w:t xml:space="preserve"> </w:t>
            </w:r>
            <w:r w:rsidR="00516F5C" w:rsidRPr="00DF437F">
              <w:rPr>
                <w:sz w:val="24"/>
                <w:szCs w:val="24"/>
                <w:shd w:val="clear" w:color="auto" w:fill="FFFFFF"/>
              </w:rPr>
              <w:t>µ</w:t>
            </w:r>
            <w:r w:rsidR="00516F5C" w:rsidRPr="00135B1A">
              <w:rPr>
                <w:sz w:val="24"/>
                <w:szCs w:val="24"/>
              </w:rPr>
              <w:t>m</w:t>
            </w:r>
          </w:p>
        </w:tc>
        <w:tc>
          <w:tcPr>
            <w:tcW w:w="5103" w:type="dxa"/>
            <w:shd w:val="clear" w:color="auto" w:fill="auto"/>
          </w:tcPr>
          <w:p w14:paraId="70C94D25" w14:textId="77777777" w:rsidR="001F6011" w:rsidRPr="00135B1A" w:rsidRDefault="001F6011" w:rsidP="00E609EE">
            <w:pPr>
              <w:rPr>
                <w:sz w:val="24"/>
                <w:szCs w:val="24"/>
              </w:rPr>
            </w:pPr>
            <w:r w:rsidRPr="00135B1A">
              <w:rPr>
                <w:sz w:val="24"/>
                <w:szCs w:val="24"/>
              </w:rPr>
              <w:t>The thickness of corneal endothelial cells layer (modeled as the bottom boundary of the corneal layer).</w:t>
            </w:r>
          </w:p>
        </w:tc>
      </w:tr>
      <w:tr w:rsidR="001F6011" w14:paraId="79F91EFB" w14:textId="77777777" w:rsidTr="00135B1A">
        <w:tc>
          <w:tcPr>
            <w:tcW w:w="1647" w:type="dxa"/>
            <w:shd w:val="clear" w:color="auto" w:fill="auto"/>
          </w:tcPr>
          <w:p w14:paraId="4CE6C83E" w14:textId="77777777" w:rsidR="001F6011" w:rsidRPr="00135B1A" w:rsidRDefault="001F6011" w:rsidP="00E609EE">
            <w:pPr>
              <w:rPr>
                <w:sz w:val="24"/>
                <w:szCs w:val="24"/>
              </w:rPr>
            </w:pPr>
            <w:r w:rsidRPr="00135B1A">
              <w:rPr>
                <w:sz w:val="24"/>
                <w:szCs w:val="24"/>
              </w:rPr>
              <w:t xml:space="preserve">Corneal endothelial </w:t>
            </w:r>
            <w:r w:rsidRPr="00135B1A">
              <w:rPr>
                <w:sz w:val="24"/>
                <w:szCs w:val="24"/>
              </w:rPr>
              <w:lastRenderedPageBreak/>
              <w:t>cells layer</w:t>
            </w:r>
          </w:p>
        </w:tc>
        <w:tc>
          <w:tcPr>
            <w:tcW w:w="887" w:type="dxa"/>
            <w:shd w:val="clear" w:color="auto" w:fill="auto"/>
          </w:tcPr>
          <w:p w14:paraId="4C9CCB76" w14:textId="77777777" w:rsidR="001F6011" w:rsidRPr="00135B1A" w:rsidRDefault="001F6011" w:rsidP="00E609EE">
            <w:pPr>
              <w:rPr>
                <w:sz w:val="24"/>
                <w:szCs w:val="24"/>
              </w:rPr>
            </w:pPr>
            <w:proofErr w:type="spellStart"/>
            <w:r w:rsidRPr="00135B1A">
              <w:rPr>
                <w:sz w:val="24"/>
                <w:szCs w:val="24"/>
              </w:rPr>
              <w:lastRenderedPageBreak/>
              <w:t>σepe</w:t>
            </w:r>
            <w:proofErr w:type="spellEnd"/>
          </w:p>
        </w:tc>
        <w:tc>
          <w:tcPr>
            <w:tcW w:w="1289" w:type="dxa"/>
            <w:shd w:val="clear" w:color="auto" w:fill="auto"/>
          </w:tcPr>
          <w:p w14:paraId="36365F03" w14:textId="77777777" w:rsidR="001F6011" w:rsidRPr="00135B1A" w:rsidRDefault="001F6011" w:rsidP="00E609EE">
            <w:pPr>
              <w:rPr>
                <w:sz w:val="24"/>
                <w:szCs w:val="24"/>
              </w:rPr>
            </w:pPr>
            <w:r w:rsidRPr="00135B1A">
              <w:rPr>
                <w:sz w:val="24"/>
                <w:szCs w:val="24"/>
              </w:rPr>
              <w:t>0.021 S/m</w:t>
            </w:r>
          </w:p>
        </w:tc>
        <w:tc>
          <w:tcPr>
            <w:tcW w:w="5103" w:type="dxa"/>
            <w:shd w:val="clear" w:color="auto" w:fill="auto"/>
          </w:tcPr>
          <w:p w14:paraId="5EE7B434" w14:textId="77777777" w:rsidR="001F6011" w:rsidRPr="00135B1A" w:rsidRDefault="001F6011" w:rsidP="00E609EE">
            <w:pPr>
              <w:rPr>
                <w:sz w:val="24"/>
                <w:szCs w:val="24"/>
              </w:rPr>
            </w:pPr>
            <w:r w:rsidRPr="00135B1A">
              <w:rPr>
                <w:sz w:val="24"/>
                <w:szCs w:val="24"/>
              </w:rPr>
              <w:t>The electrical conductivity of corneal endothelial cells layer.</w:t>
            </w:r>
          </w:p>
        </w:tc>
      </w:tr>
      <w:tr w:rsidR="001F6011" w14:paraId="175C4D8B" w14:textId="77777777" w:rsidTr="00135B1A">
        <w:tc>
          <w:tcPr>
            <w:tcW w:w="1647" w:type="dxa"/>
            <w:shd w:val="clear" w:color="auto" w:fill="auto"/>
          </w:tcPr>
          <w:p w14:paraId="65267932" w14:textId="77777777" w:rsidR="001F6011" w:rsidRPr="00135B1A" w:rsidRDefault="001F6011" w:rsidP="00E609EE">
            <w:pPr>
              <w:rPr>
                <w:sz w:val="24"/>
                <w:szCs w:val="24"/>
              </w:rPr>
            </w:pPr>
            <w:r w:rsidRPr="00135B1A">
              <w:rPr>
                <w:sz w:val="24"/>
                <w:szCs w:val="24"/>
              </w:rPr>
              <w:t>Corneal endothelial cells layer</w:t>
            </w:r>
          </w:p>
        </w:tc>
        <w:tc>
          <w:tcPr>
            <w:tcW w:w="887" w:type="dxa"/>
            <w:shd w:val="clear" w:color="auto" w:fill="auto"/>
          </w:tcPr>
          <w:p w14:paraId="1004504E" w14:textId="77777777" w:rsidR="001F6011" w:rsidRPr="00135B1A" w:rsidRDefault="001F6011" w:rsidP="00E609EE">
            <w:pPr>
              <w:rPr>
                <w:sz w:val="24"/>
                <w:szCs w:val="24"/>
              </w:rPr>
            </w:pPr>
            <w:proofErr w:type="spellStart"/>
            <w:r w:rsidRPr="00135B1A">
              <w:rPr>
                <w:sz w:val="24"/>
                <w:szCs w:val="24"/>
              </w:rPr>
              <w:t>Depe</w:t>
            </w:r>
            <w:proofErr w:type="spellEnd"/>
          </w:p>
        </w:tc>
        <w:tc>
          <w:tcPr>
            <w:tcW w:w="1289" w:type="dxa"/>
            <w:shd w:val="clear" w:color="auto" w:fill="auto"/>
          </w:tcPr>
          <w:p w14:paraId="10896B59" w14:textId="77777777" w:rsidR="001F6011" w:rsidRPr="00135B1A" w:rsidRDefault="001F6011" w:rsidP="00E609EE">
            <w:pPr>
              <w:rPr>
                <w:sz w:val="24"/>
                <w:szCs w:val="24"/>
              </w:rPr>
            </w:pPr>
            <w:r w:rsidRPr="00135B1A">
              <w:rPr>
                <w:sz w:val="24"/>
                <w:szCs w:val="24"/>
              </w:rPr>
              <w:t>0.01</w:t>
            </w:r>
          </w:p>
        </w:tc>
        <w:tc>
          <w:tcPr>
            <w:tcW w:w="5103" w:type="dxa"/>
            <w:shd w:val="clear" w:color="auto" w:fill="auto"/>
          </w:tcPr>
          <w:p w14:paraId="02E7F2DA" w14:textId="77777777" w:rsidR="001F6011" w:rsidRPr="00135B1A" w:rsidRDefault="001F6011" w:rsidP="00E609EE">
            <w:pPr>
              <w:rPr>
                <w:sz w:val="24"/>
                <w:szCs w:val="24"/>
              </w:rPr>
            </w:pPr>
            <w:r w:rsidRPr="00135B1A">
              <w:rPr>
                <w:sz w:val="24"/>
                <w:szCs w:val="24"/>
              </w:rPr>
              <w:t>The relative diffusivity of brimonidine in corneal endothelial cells layer.</w:t>
            </w:r>
          </w:p>
        </w:tc>
      </w:tr>
      <w:tr w:rsidR="001F6011" w14:paraId="2A8CB769" w14:textId="77777777" w:rsidTr="00135B1A">
        <w:tc>
          <w:tcPr>
            <w:tcW w:w="1647" w:type="dxa"/>
            <w:shd w:val="clear" w:color="auto" w:fill="auto"/>
          </w:tcPr>
          <w:p w14:paraId="4B1797C1" w14:textId="77777777" w:rsidR="001F6011" w:rsidRPr="00135B1A" w:rsidRDefault="001F6011" w:rsidP="00E609EE">
            <w:pPr>
              <w:rPr>
                <w:sz w:val="24"/>
                <w:szCs w:val="24"/>
              </w:rPr>
            </w:pPr>
            <w:r w:rsidRPr="00135B1A">
              <w:rPr>
                <w:sz w:val="24"/>
                <w:szCs w:val="24"/>
              </w:rPr>
              <w:t>Aqueous humor</w:t>
            </w:r>
          </w:p>
        </w:tc>
        <w:tc>
          <w:tcPr>
            <w:tcW w:w="887" w:type="dxa"/>
            <w:shd w:val="clear" w:color="auto" w:fill="auto"/>
          </w:tcPr>
          <w:p w14:paraId="632591D1" w14:textId="77777777" w:rsidR="001F6011" w:rsidRPr="00135B1A" w:rsidRDefault="001F6011" w:rsidP="00E609EE">
            <w:pPr>
              <w:rPr>
                <w:sz w:val="24"/>
                <w:szCs w:val="24"/>
              </w:rPr>
            </w:pPr>
            <w:proofErr w:type="spellStart"/>
            <w:r w:rsidRPr="00135B1A">
              <w:rPr>
                <w:sz w:val="24"/>
                <w:szCs w:val="24"/>
              </w:rPr>
              <w:t>σa</w:t>
            </w:r>
            <w:proofErr w:type="spellEnd"/>
          </w:p>
        </w:tc>
        <w:tc>
          <w:tcPr>
            <w:tcW w:w="1289" w:type="dxa"/>
            <w:shd w:val="clear" w:color="auto" w:fill="auto"/>
          </w:tcPr>
          <w:p w14:paraId="3357DC70" w14:textId="77777777" w:rsidR="001F6011" w:rsidRPr="00135B1A" w:rsidRDefault="001F6011" w:rsidP="00E609EE">
            <w:pPr>
              <w:rPr>
                <w:sz w:val="24"/>
                <w:szCs w:val="24"/>
              </w:rPr>
            </w:pPr>
            <w:r w:rsidRPr="00135B1A">
              <w:rPr>
                <w:sz w:val="24"/>
                <w:szCs w:val="24"/>
              </w:rPr>
              <w:t>2.1 S/m</w:t>
            </w:r>
          </w:p>
        </w:tc>
        <w:tc>
          <w:tcPr>
            <w:tcW w:w="5103" w:type="dxa"/>
            <w:shd w:val="clear" w:color="auto" w:fill="auto"/>
          </w:tcPr>
          <w:p w14:paraId="4CB0828A" w14:textId="77777777" w:rsidR="001F6011" w:rsidRPr="00135B1A" w:rsidRDefault="001F6011" w:rsidP="00E609EE">
            <w:pPr>
              <w:rPr>
                <w:sz w:val="24"/>
                <w:szCs w:val="24"/>
              </w:rPr>
            </w:pPr>
            <w:r w:rsidRPr="00135B1A">
              <w:rPr>
                <w:sz w:val="24"/>
                <w:szCs w:val="24"/>
              </w:rPr>
              <w:t>The electrical conductivity of aqueous humor.</w:t>
            </w:r>
          </w:p>
        </w:tc>
      </w:tr>
      <w:tr w:rsidR="001F6011" w14:paraId="5009A1B8" w14:textId="77777777" w:rsidTr="00135B1A">
        <w:tc>
          <w:tcPr>
            <w:tcW w:w="1647" w:type="dxa"/>
            <w:shd w:val="clear" w:color="auto" w:fill="auto"/>
          </w:tcPr>
          <w:p w14:paraId="7364F15C" w14:textId="77777777" w:rsidR="001F6011" w:rsidRPr="00135B1A" w:rsidRDefault="001F6011" w:rsidP="00E609EE">
            <w:pPr>
              <w:rPr>
                <w:sz w:val="24"/>
                <w:szCs w:val="24"/>
              </w:rPr>
            </w:pPr>
            <w:r w:rsidRPr="00135B1A">
              <w:rPr>
                <w:sz w:val="24"/>
                <w:szCs w:val="24"/>
              </w:rPr>
              <w:t>Brimonidine</w:t>
            </w:r>
          </w:p>
        </w:tc>
        <w:tc>
          <w:tcPr>
            <w:tcW w:w="887" w:type="dxa"/>
            <w:shd w:val="clear" w:color="auto" w:fill="auto"/>
          </w:tcPr>
          <w:p w14:paraId="028C5BCC" w14:textId="77777777" w:rsidR="001F6011" w:rsidRPr="00135B1A" w:rsidRDefault="001F6011" w:rsidP="00E609EE">
            <w:pPr>
              <w:rPr>
                <w:sz w:val="24"/>
                <w:szCs w:val="24"/>
              </w:rPr>
            </w:pPr>
            <w:r w:rsidRPr="00135B1A">
              <w:rPr>
                <w:sz w:val="24"/>
                <w:szCs w:val="24"/>
              </w:rPr>
              <w:t>Da</w:t>
            </w:r>
          </w:p>
        </w:tc>
        <w:tc>
          <w:tcPr>
            <w:tcW w:w="1289" w:type="dxa"/>
            <w:shd w:val="clear" w:color="auto" w:fill="auto"/>
          </w:tcPr>
          <w:p w14:paraId="5DAA60DF" w14:textId="77777777" w:rsidR="001F6011" w:rsidRPr="00135B1A" w:rsidRDefault="001F6011" w:rsidP="00E609EE">
            <w:pPr>
              <w:rPr>
                <w:sz w:val="24"/>
                <w:szCs w:val="24"/>
              </w:rPr>
            </w:pPr>
            <w:r w:rsidRPr="00135B1A">
              <w:rPr>
                <w:sz w:val="24"/>
                <w:szCs w:val="24"/>
              </w:rPr>
              <w:t>1E-9 m^2/s</w:t>
            </w:r>
          </w:p>
        </w:tc>
        <w:tc>
          <w:tcPr>
            <w:tcW w:w="5103" w:type="dxa"/>
            <w:shd w:val="clear" w:color="auto" w:fill="auto"/>
          </w:tcPr>
          <w:p w14:paraId="6C533AF4" w14:textId="77777777" w:rsidR="001F6011" w:rsidRPr="00135B1A" w:rsidRDefault="001F6011" w:rsidP="00E609EE">
            <w:pPr>
              <w:rPr>
                <w:sz w:val="24"/>
                <w:szCs w:val="24"/>
              </w:rPr>
            </w:pPr>
            <w:r w:rsidRPr="00135B1A">
              <w:rPr>
                <w:sz w:val="24"/>
                <w:szCs w:val="24"/>
              </w:rPr>
              <w:t>The diffusivity of brimonidine in aqueous humor.</w:t>
            </w:r>
          </w:p>
        </w:tc>
      </w:tr>
      <w:tr w:rsidR="001F6011" w14:paraId="52B06B60" w14:textId="77777777" w:rsidTr="00135B1A">
        <w:tc>
          <w:tcPr>
            <w:tcW w:w="1647" w:type="dxa"/>
            <w:shd w:val="clear" w:color="auto" w:fill="auto"/>
          </w:tcPr>
          <w:p w14:paraId="1C8DEC15" w14:textId="77777777" w:rsidR="001F6011" w:rsidRPr="00135B1A" w:rsidRDefault="001F6011" w:rsidP="00E609EE">
            <w:pPr>
              <w:rPr>
                <w:sz w:val="24"/>
                <w:szCs w:val="24"/>
              </w:rPr>
            </w:pPr>
            <w:r w:rsidRPr="00135B1A">
              <w:rPr>
                <w:sz w:val="24"/>
                <w:szCs w:val="24"/>
              </w:rPr>
              <w:t>Brimonidine</w:t>
            </w:r>
          </w:p>
        </w:tc>
        <w:tc>
          <w:tcPr>
            <w:tcW w:w="887" w:type="dxa"/>
            <w:shd w:val="clear" w:color="auto" w:fill="auto"/>
          </w:tcPr>
          <w:p w14:paraId="0BA6AC1C" w14:textId="77777777" w:rsidR="001F6011" w:rsidRPr="00135B1A" w:rsidRDefault="001F6011" w:rsidP="00E609EE">
            <w:pPr>
              <w:rPr>
                <w:sz w:val="24"/>
                <w:szCs w:val="24"/>
              </w:rPr>
            </w:pPr>
            <w:r w:rsidRPr="00135B1A">
              <w:rPr>
                <w:sz w:val="24"/>
                <w:szCs w:val="24"/>
              </w:rPr>
              <w:t>Z</w:t>
            </w:r>
          </w:p>
        </w:tc>
        <w:tc>
          <w:tcPr>
            <w:tcW w:w="1289" w:type="dxa"/>
            <w:shd w:val="clear" w:color="auto" w:fill="auto"/>
          </w:tcPr>
          <w:p w14:paraId="142576C8" w14:textId="77777777" w:rsidR="001F6011" w:rsidRPr="00135B1A" w:rsidRDefault="001F6011" w:rsidP="00E609EE">
            <w:pPr>
              <w:rPr>
                <w:sz w:val="24"/>
                <w:szCs w:val="24"/>
              </w:rPr>
            </w:pPr>
            <w:r w:rsidRPr="00135B1A">
              <w:rPr>
                <w:sz w:val="24"/>
                <w:szCs w:val="24"/>
              </w:rPr>
              <w:t>2</w:t>
            </w:r>
          </w:p>
        </w:tc>
        <w:tc>
          <w:tcPr>
            <w:tcW w:w="5103" w:type="dxa"/>
            <w:shd w:val="clear" w:color="auto" w:fill="auto"/>
          </w:tcPr>
          <w:p w14:paraId="7C4A8A81" w14:textId="77777777" w:rsidR="001F6011" w:rsidRPr="00135B1A" w:rsidRDefault="001F6011" w:rsidP="00E609EE">
            <w:pPr>
              <w:rPr>
                <w:sz w:val="24"/>
                <w:szCs w:val="24"/>
              </w:rPr>
            </w:pPr>
            <w:r w:rsidRPr="00135B1A">
              <w:rPr>
                <w:sz w:val="24"/>
                <w:szCs w:val="24"/>
              </w:rPr>
              <w:t>Charge of brimonidine</w:t>
            </w:r>
          </w:p>
        </w:tc>
      </w:tr>
      <w:tr w:rsidR="001F6011" w14:paraId="2908D4B6" w14:textId="77777777" w:rsidTr="00135B1A">
        <w:tc>
          <w:tcPr>
            <w:tcW w:w="1647" w:type="dxa"/>
            <w:shd w:val="clear" w:color="auto" w:fill="auto"/>
          </w:tcPr>
          <w:p w14:paraId="55142D19" w14:textId="77777777" w:rsidR="001F6011" w:rsidRPr="00135B1A" w:rsidRDefault="001F6011" w:rsidP="00E609EE">
            <w:pPr>
              <w:rPr>
                <w:sz w:val="24"/>
                <w:szCs w:val="24"/>
              </w:rPr>
            </w:pPr>
            <w:r w:rsidRPr="00135B1A">
              <w:rPr>
                <w:sz w:val="24"/>
                <w:szCs w:val="24"/>
              </w:rPr>
              <w:t>Electric potential</w:t>
            </w:r>
          </w:p>
        </w:tc>
        <w:tc>
          <w:tcPr>
            <w:tcW w:w="887" w:type="dxa"/>
            <w:shd w:val="clear" w:color="auto" w:fill="auto"/>
          </w:tcPr>
          <w:p w14:paraId="0212EF27" w14:textId="77777777" w:rsidR="001F6011" w:rsidRPr="00135B1A" w:rsidRDefault="001F6011" w:rsidP="00E609EE">
            <w:pPr>
              <w:rPr>
                <w:sz w:val="24"/>
                <w:szCs w:val="24"/>
              </w:rPr>
            </w:pPr>
            <w:r w:rsidRPr="00135B1A">
              <w:rPr>
                <w:sz w:val="24"/>
                <w:szCs w:val="24"/>
              </w:rPr>
              <w:t>U0</w:t>
            </w:r>
          </w:p>
        </w:tc>
        <w:tc>
          <w:tcPr>
            <w:tcW w:w="1289" w:type="dxa"/>
            <w:shd w:val="clear" w:color="auto" w:fill="auto"/>
          </w:tcPr>
          <w:p w14:paraId="2B6D6131" w14:textId="77777777" w:rsidR="001F6011" w:rsidRPr="00135B1A" w:rsidRDefault="001F6011" w:rsidP="00E609EE">
            <w:pPr>
              <w:rPr>
                <w:sz w:val="24"/>
                <w:szCs w:val="24"/>
              </w:rPr>
            </w:pPr>
            <w:r w:rsidRPr="00135B1A">
              <w:rPr>
                <w:sz w:val="24"/>
                <w:szCs w:val="24"/>
              </w:rPr>
              <w:t>Variable</w:t>
            </w:r>
          </w:p>
        </w:tc>
        <w:tc>
          <w:tcPr>
            <w:tcW w:w="5103" w:type="dxa"/>
            <w:shd w:val="clear" w:color="auto" w:fill="auto"/>
          </w:tcPr>
          <w:p w14:paraId="1E366D39" w14:textId="77777777" w:rsidR="001F6011" w:rsidRPr="00135B1A" w:rsidRDefault="001F6011" w:rsidP="00E609EE">
            <w:pPr>
              <w:rPr>
                <w:sz w:val="24"/>
                <w:szCs w:val="24"/>
              </w:rPr>
            </w:pPr>
          </w:p>
        </w:tc>
      </w:tr>
    </w:tbl>
    <w:p w14:paraId="0BFF79DD" w14:textId="77777777" w:rsidR="001F6011" w:rsidRDefault="001F6011" w:rsidP="0047335F">
      <w:pPr>
        <w:widowControl/>
        <w:spacing w:after="120" w:line="360" w:lineRule="auto"/>
        <w:rPr>
          <w:sz w:val="24"/>
          <w:szCs w:val="24"/>
        </w:rPr>
      </w:pPr>
    </w:p>
    <w:p w14:paraId="3D44A45D" w14:textId="0D624A25" w:rsidR="00A74A13" w:rsidRDefault="00A74A13" w:rsidP="0047335F">
      <w:pPr>
        <w:widowControl/>
        <w:spacing w:after="120" w:line="360" w:lineRule="auto"/>
        <w:rPr>
          <w:sz w:val="24"/>
          <w:szCs w:val="24"/>
        </w:rPr>
      </w:pPr>
    </w:p>
    <w:p w14:paraId="720BA3EC" w14:textId="77777777" w:rsidR="00A74A13" w:rsidRDefault="00A74A13" w:rsidP="00A74A13">
      <w:pPr>
        <w:widowControl/>
        <w:spacing w:after="120" w:line="360" w:lineRule="auto"/>
        <w:jc w:val="center"/>
        <w:rPr>
          <w:rFonts w:eastAsia="宋体"/>
          <w:b/>
          <w:kern w:val="0"/>
          <w:sz w:val="24"/>
          <w:szCs w:val="24"/>
        </w:rPr>
      </w:pPr>
      <w:r w:rsidRPr="00893958">
        <w:rPr>
          <w:rFonts w:eastAsia="宋体"/>
          <w:b/>
          <w:noProof/>
          <w:kern w:val="0"/>
          <w:sz w:val="24"/>
          <w:szCs w:val="24"/>
        </w:rPr>
        <w:drawing>
          <wp:inline distT="0" distB="0" distL="0" distR="0" wp14:anchorId="69F36262" wp14:editId="39122E75">
            <wp:extent cx="3020574" cy="1766320"/>
            <wp:effectExtent l="0" t="0" r="8890" b="571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20574" cy="1766320"/>
                    </a:xfrm>
                    <a:prstGeom prst="rect">
                      <a:avLst/>
                    </a:prstGeom>
                  </pic:spPr>
                </pic:pic>
              </a:graphicData>
            </a:graphic>
          </wp:inline>
        </w:drawing>
      </w:r>
    </w:p>
    <w:p w14:paraId="394C8A2B" w14:textId="0F508B42" w:rsidR="0047335F" w:rsidRDefault="00A74A13" w:rsidP="0047335F">
      <w:pPr>
        <w:widowControl/>
        <w:spacing w:after="120" w:line="360" w:lineRule="auto"/>
        <w:rPr>
          <w:color w:val="000000" w:themeColor="text1"/>
          <w:sz w:val="24"/>
          <w:szCs w:val="24"/>
        </w:rPr>
      </w:pPr>
      <w:r>
        <w:rPr>
          <w:rFonts w:eastAsia="宋体"/>
          <w:b/>
          <w:kern w:val="0"/>
          <w:sz w:val="24"/>
          <w:szCs w:val="24"/>
        </w:rPr>
        <w:t>Figure S</w:t>
      </w:r>
      <w:r w:rsidR="00385907">
        <w:rPr>
          <w:rFonts w:eastAsia="宋体"/>
          <w:b/>
          <w:kern w:val="0"/>
          <w:sz w:val="24"/>
          <w:szCs w:val="24"/>
        </w:rPr>
        <w:t>8</w:t>
      </w:r>
      <w:r>
        <w:rPr>
          <w:rFonts w:eastAsia="宋体"/>
          <w:b/>
          <w:kern w:val="0"/>
          <w:sz w:val="24"/>
          <w:szCs w:val="24"/>
        </w:rPr>
        <w:t xml:space="preserve">.3. </w:t>
      </w:r>
      <w:r w:rsidRPr="0098595E">
        <w:rPr>
          <w:sz w:val="24"/>
          <w:szCs w:val="24"/>
        </w:rPr>
        <w:t xml:space="preserve">The CAD diagram showing the </w:t>
      </w:r>
      <w:r>
        <w:rPr>
          <w:sz w:val="24"/>
          <w:szCs w:val="24"/>
        </w:rPr>
        <w:t xml:space="preserve">2D </w:t>
      </w:r>
      <w:r w:rsidRPr="0098595E">
        <w:rPr>
          <w:sz w:val="24"/>
          <w:szCs w:val="24"/>
        </w:rPr>
        <w:t xml:space="preserve">dimensions of </w:t>
      </w:r>
      <w:r>
        <w:rPr>
          <w:sz w:val="24"/>
          <w:szCs w:val="24"/>
        </w:rPr>
        <w:t xml:space="preserve">iontophoretic electrode in the simulation model. </w:t>
      </w:r>
      <w:r w:rsidR="0047335F">
        <w:rPr>
          <w:sz w:val="24"/>
          <w:szCs w:val="24"/>
        </w:rPr>
        <w:t xml:space="preserve">Counter electrode and </w:t>
      </w:r>
      <w:proofErr w:type="spellStart"/>
      <w:r w:rsidR="0047335F">
        <w:rPr>
          <w:sz w:val="24"/>
          <w:szCs w:val="24"/>
        </w:rPr>
        <w:t>pHEMA</w:t>
      </w:r>
      <w:proofErr w:type="spellEnd"/>
      <w:r w:rsidR="0047335F">
        <w:rPr>
          <w:sz w:val="24"/>
          <w:szCs w:val="24"/>
        </w:rPr>
        <w:t xml:space="preserve"> hydrogel that served as reservoir to load bio-active compounds were attached on cornea. Furthermore, </w:t>
      </w:r>
      <w:r w:rsidR="0047335F" w:rsidRPr="00630BE1">
        <w:rPr>
          <w:sz w:val="24"/>
          <w:szCs w:val="24"/>
        </w:rPr>
        <w:t xml:space="preserve">the back surface of hydrogel </w:t>
      </w:r>
      <w:r w:rsidR="00FC0FFE">
        <w:rPr>
          <w:sz w:val="24"/>
          <w:szCs w:val="24"/>
        </w:rPr>
        <w:t>was attached to the</w:t>
      </w:r>
      <w:r w:rsidR="0047335F" w:rsidRPr="00630BE1">
        <w:rPr>
          <w:sz w:val="24"/>
          <w:szCs w:val="24"/>
        </w:rPr>
        <w:t xml:space="preserve"> drug delivery electrode</w:t>
      </w:r>
      <w:r w:rsidR="0047335F">
        <w:rPr>
          <w:sz w:val="24"/>
          <w:szCs w:val="24"/>
        </w:rPr>
        <w:t xml:space="preserve">. </w:t>
      </w:r>
      <w:r w:rsidR="00FC0FFE">
        <w:rPr>
          <w:sz w:val="24"/>
          <w:szCs w:val="24"/>
        </w:rPr>
        <w:t>T</w:t>
      </w:r>
      <w:r w:rsidR="0047335F">
        <w:rPr>
          <w:sz w:val="24"/>
          <w:szCs w:val="24"/>
        </w:rPr>
        <w:t xml:space="preserve">he counter electrode was labeled with ground in electric field. </w:t>
      </w:r>
    </w:p>
    <w:p w14:paraId="612B623E" w14:textId="77777777" w:rsidR="0047335F" w:rsidRPr="001041A0" w:rsidRDefault="0047335F" w:rsidP="0047335F"/>
    <w:p w14:paraId="11AFE1AA" w14:textId="516C28AF" w:rsidR="00AE75CC" w:rsidRPr="0088721A" w:rsidRDefault="0088721A" w:rsidP="006E6B02">
      <w:pPr>
        <w:widowControl/>
        <w:spacing w:after="120" w:line="360" w:lineRule="auto"/>
        <w:jc w:val="center"/>
        <w:rPr>
          <w:rFonts w:eastAsia="宋体"/>
          <w:b/>
          <w:kern w:val="0"/>
          <w:sz w:val="24"/>
          <w:szCs w:val="24"/>
        </w:rPr>
      </w:pPr>
      <w:r>
        <w:rPr>
          <w:noProof/>
        </w:rPr>
        <w:drawing>
          <wp:inline distT="0" distB="0" distL="0" distR="0" wp14:anchorId="635D270B" wp14:editId="5FD8B822">
            <wp:extent cx="5274310" cy="1955800"/>
            <wp:effectExtent l="0" t="0" r="254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4310" cy="1955800"/>
                    </a:xfrm>
                    <a:prstGeom prst="rect">
                      <a:avLst/>
                    </a:prstGeom>
                    <a:noFill/>
                    <a:ln>
                      <a:noFill/>
                    </a:ln>
                  </pic:spPr>
                </pic:pic>
              </a:graphicData>
            </a:graphic>
          </wp:inline>
        </w:drawing>
      </w:r>
    </w:p>
    <w:p w14:paraId="3A35D6EB" w14:textId="7E097846" w:rsidR="00230FCF" w:rsidRPr="006E6B02" w:rsidRDefault="00E10A29">
      <w:pPr>
        <w:widowControl/>
        <w:spacing w:after="120" w:line="360" w:lineRule="auto"/>
      </w:pPr>
      <w:r w:rsidRPr="006E6B02">
        <w:rPr>
          <w:rFonts w:eastAsia="宋体"/>
          <w:b/>
          <w:kern w:val="0"/>
          <w:sz w:val="24"/>
          <w:szCs w:val="24"/>
        </w:rPr>
        <w:lastRenderedPageBreak/>
        <w:t>Figure S</w:t>
      </w:r>
      <w:r w:rsidR="00385907">
        <w:rPr>
          <w:rFonts w:eastAsia="宋体"/>
          <w:b/>
          <w:kern w:val="0"/>
          <w:sz w:val="24"/>
          <w:szCs w:val="24"/>
        </w:rPr>
        <w:t>8</w:t>
      </w:r>
      <w:r w:rsidRPr="006E6B02">
        <w:rPr>
          <w:rFonts w:eastAsia="宋体"/>
          <w:b/>
          <w:kern w:val="0"/>
          <w:sz w:val="24"/>
          <w:szCs w:val="24"/>
        </w:rPr>
        <w:t>.</w:t>
      </w:r>
      <w:r w:rsidR="009A017E" w:rsidRPr="006E6B02">
        <w:rPr>
          <w:rFonts w:eastAsia="宋体"/>
          <w:b/>
          <w:kern w:val="0"/>
          <w:sz w:val="24"/>
          <w:szCs w:val="24"/>
        </w:rPr>
        <w:t>4</w:t>
      </w:r>
      <w:r w:rsidRPr="006E6B02">
        <w:rPr>
          <w:rFonts w:eastAsia="宋体"/>
          <w:b/>
          <w:kern w:val="0"/>
          <w:sz w:val="24"/>
          <w:szCs w:val="24"/>
        </w:rPr>
        <w:t xml:space="preserve">. </w:t>
      </w:r>
      <w:r w:rsidR="00230FCF" w:rsidRPr="006E6B02">
        <w:rPr>
          <w:rFonts w:eastAsia="宋体"/>
          <w:bCs/>
          <w:kern w:val="0"/>
          <w:sz w:val="24"/>
          <w:szCs w:val="24"/>
        </w:rPr>
        <w:t xml:space="preserve">Illustration of the </w:t>
      </w:r>
      <w:r w:rsidR="001321AB">
        <w:rPr>
          <w:rFonts w:eastAsia="宋体"/>
          <w:bCs/>
          <w:kern w:val="0"/>
          <w:sz w:val="24"/>
          <w:szCs w:val="24"/>
        </w:rPr>
        <w:t>diffusion profile of drug molecules in</w:t>
      </w:r>
      <w:r w:rsidR="00230FCF" w:rsidRPr="006E6B02">
        <w:rPr>
          <w:rFonts w:eastAsia="宋体"/>
          <w:bCs/>
          <w:kern w:val="0"/>
          <w:sz w:val="24"/>
          <w:szCs w:val="24"/>
        </w:rPr>
        <w:t xml:space="preserve"> the anterior region of the eye after iontophoresis at 0, 1, 2</w:t>
      </w:r>
      <w:r w:rsidR="001321AB">
        <w:rPr>
          <w:rFonts w:eastAsia="宋体"/>
          <w:bCs/>
          <w:kern w:val="0"/>
          <w:sz w:val="24"/>
          <w:szCs w:val="24"/>
        </w:rPr>
        <w:t xml:space="preserve"> and </w:t>
      </w:r>
      <w:r w:rsidR="00230FCF" w:rsidRPr="006E6B02">
        <w:rPr>
          <w:rFonts w:eastAsia="宋体"/>
          <w:bCs/>
          <w:kern w:val="0"/>
          <w:sz w:val="24"/>
          <w:szCs w:val="24"/>
        </w:rPr>
        <w:t>3 V for t=5 min</w:t>
      </w:r>
      <w:r w:rsidR="00230FCF">
        <w:rPr>
          <w:rFonts w:eastAsia="宋体"/>
          <w:bCs/>
          <w:kern w:val="0"/>
          <w:sz w:val="24"/>
          <w:szCs w:val="24"/>
        </w:rPr>
        <w:t xml:space="preserve"> to</w:t>
      </w:r>
      <w:r w:rsidR="00230FCF" w:rsidRPr="006E6B02">
        <w:rPr>
          <w:rFonts w:eastAsia="宋体"/>
          <w:bCs/>
          <w:kern w:val="0"/>
          <w:sz w:val="24"/>
          <w:szCs w:val="24"/>
        </w:rPr>
        <w:t xml:space="preserve"> 30 min</w:t>
      </w:r>
      <w:r w:rsidR="00230FCF">
        <w:rPr>
          <w:rFonts w:eastAsia="宋体"/>
          <w:bCs/>
          <w:kern w:val="0"/>
          <w:sz w:val="24"/>
          <w:szCs w:val="24"/>
        </w:rPr>
        <w:t xml:space="preserve"> with the step of 5 min</w:t>
      </w:r>
      <w:r w:rsidR="00230FCF" w:rsidRPr="006E6B02">
        <w:rPr>
          <w:rFonts w:eastAsia="宋体"/>
          <w:bCs/>
          <w:kern w:val="0"/>
          <w:sz w:val="24"/>
          <w:szCs w:val="24"/>
        </w:rPr>
        <w:t xml:space="preserve"> via WTCL.</w:t>
      </w:r>
      <w:r w:rsidR="00230FCF">
        <w:rPr>
          <w:rFonts w:hint="eastAsia"/>
        </w:rPr>
        <w:t xml:space="preserve"> </w:t>
      </w:r>
      <w:r w:rsidR="00230FCF">
        <w:rPr>
          <w:sz w:val="24"/>
          <w:szCs w:val="24"/>
        </w:rPr>
        <w:t xml:space="preserve">Under </w:t>
      </w:r>
      <w:r w:rsidR="00230FCF">
        <w:rPr>
          <w:rFonts w:eastAsia="宋体"/>
          <w:color w:val="000000" w:themeColor="text1"/>
          <w:sz w:val="24"/>
          <w:szCs w:val="24"/>
        </w:rPr>
        <w:t>constant electrical voltages,</w:t>
      </w:r>
      <w:r w:rsidR="00230FCF">
        <w:rPr>
          <w:sz w:val="24"/>
          <w:szCs w:val="24"/>
        </w:rPr>
        <w:t xml:space="preserve"> th</w:t>
      </w:r>
      <w:r w:rsidR="009D3F31">
        <w:rPr>
          <w:sz w:val="24"/>
          <w:szCs w:val="24"/>
        </w:rPr>
        <w:t>e</w:t>
      </w:r>
      <w:r w:rsidR="00230FCF">
        <w:rPr>
          <w:sz w:val="24"/>
          <w:szCs w:val="24"/>
        </w:rPr>
        <w:t xml:space="preserve"> electrode </w:t>
      </w:r>
      <w:r w:rsidR="009D3F31">
        <w:rPr>
          <w:sz w:val="24"/>
          <w:szCs w:val="24"/>
        </w:rPr>
        <w:t>generated</w:t>
      </w:r>
      <w:r w:rsidR="00230FCF">
        <w:rPr>
          <w:sz w:val="24"/>
          <w:szCs w:val="24"/>
        </w:rPr>
        <w:t xml:space="preserve"> electric field </w:t>
      </w:r>
      <w:r w:rsidR="009D3F31">
        <w:rPr>
          <w:sz w:val="24"/>
          <w:szCs w:val="24"/>
        </w:rPr>
        <w:t>across</w:t>
      </w:r>
      <w:r w:rsidR="00230FCF">
        <w:rPr>
          <w:sz w:val="24"/>
          <w:szCs w:val="24"/>
        </w:rPr>
        <w:t xml:space="preserve"> cornea. For drug delivery, the </w:t>
      </w:r>
      <w:r w:rsidR="009D3F31">
        <w:rPr>
          <w:sz w:val="24"/>
          <w:szCs w:val="24"/>
        </w:rPr>
        <w:t>initial drug</w:t>
      </w:r>
      <w:r w:rsidR="00230FCF">
        <w:rPr>
          <w:sz w:val="24"/>
          <w:szCs w:val="24"/>
        </w:rPr>
        <w:t xml:space="preserve"> concentration was set as </w:t>
      </w:r>
      <w:r w:rsidR="00230FCF" w:rsidRPr="00876FBE">
        <w:rPr>
          <w:sz w:val="24"/>
          <w:szCs w:val="24"/>
        </w:rPr>
        <w:t>Cg0</w:t>
      </w:r>
      <w:r w:rsidR="00230FCF">
        <w:rPr>
          <w:sz w:val="24"/>
          <w:szCs w:val="24"/>
        </w:rPr>
        <w:t xml:space="preserve"> in hydrogel. </w:t>
      </w:r>
      <w:r w:rsidR="008E3134">
        <w:rPr>
          <w:sz w:val="24"/>
          <w:szCs w:val="24"/>
        </w:rPr>
        <w:t xml:space="preserve">Drug molecules were driven </w:t>
      </w:r>
      <w:r w:rsidR="00230FCF">
        <w:rPr>
          <w:sz w:val="24"/>
          <w:szCs w:val="24"/>
        </w:rPr>
        <w:t xml:space="preserve">into aqueous humor </w:t>
      </w:r>
      <w:r w:rsidR="008E3134">
        <w:rPr>
          <w:sz w:val="24"/>
          <w:szCs w:val="24"/>
        </w:rPr>
        <w:t>across</w:t>
      </w:r>
      <w:r w:rsidR="00230FCF">
        <w:rPr>
          <w:sz w:val="24"/>
          <w:szCs w:val="24"/>
        </w:rPr>
        <w:t xml:space="preserve"> corneal barriers by </w:t>
      </w:r>
      <w:r w:rsidR="008E3134">
        <w:rPr>
          <w:sz w:val="24"/>
          <w:szCs w:val="24"/>
        </w:rPr>
        <w:t xml:space="preserve">the effect of electrophoresis under the </w:t>
      </w:r>
      <w:r w:rsidR="00230FCF">
        <w:rPr>
          <w:sz w:val="24"/>
          <w:szCs w:val="24"/>
        </w:rPr>
        <w:t xml:space="preserve">means of this electric field. </w:t>
      </w:r>
      <w:r w:rsidR="00E002AC">
        <w:rPr>
          <w:sz w:val="24"/>
          <w:szCs w:val="24"/>
        </w:rPr>
        <w:t>T</w:t>
      </w:r>
      <w:r w:rsidR="00230FCF">
        <w:rPr>
          <w:color w:val="000000" w:themeColor="text1"/>
          <w:sz w:val="24"/>
          <w:szCs w:val="24"/>
        </w:rPr>
        <w:t xml:space="preserve">he average </w:t>
      </w:r>
      <w:r w:rsidR="00E002AC">
        <w:rPr>
          <w:color w:val="000000" w:themeColor="text1"/>
          <w:sz w:val="24"/>
          <w:szCs w:val="24"/>
        </w:rPr>
        <w:t>drug</w:t>
      </w:r>
      <w:r w:rsidR="00230FCF">
        <w:rPr>
          <w:color w:val="000000" w:themeColor="text1"/>
          <w:sz w:val="24"/>
          <w:szCs w:val="24"/>
        </w:rPr>
        <w:t xml:space="preserve"> concentration in the anterior chamber (</w:t>
      </w:r>
      <w:r w:rsidR="00230FCF">
        <w:rPr>
          <w:sz w:val="24"/>
          <w:szCs w:val="24"/>
        </w:rPr>
        <w:t>aqueous humor)</w:t>
      </w:r>
      <w:r w:rsidR="00230FCF">
        <w:rPr>
          <w:color w:val="000000" w:themeColor="text1"/>
          <w:sz w:val="24"/>
          <w:szCs w:val="24"/>
        </w:rPr>
        <w:t xml:space="preserve"> was calculated to evaluate the medicines administration efficiency. </w:t>
      </w:r>
    </w:p>
    <w:p w14:paraId="26843D71" w14:textId="77777777" w:rsidR="00230FCF" w:rsidRPr="00230FCF" w:rsidRDefault="00230FCF" w:rsidP="00E10A29">
      <w:pPr>
        <w:widowControl/>
        <w:spacing w:after="120" w:line="360" w:lineRule="auto"/>
        <w:jc w:val="left"/>
        <w:rPr>
          <w:rStyle w:val="fontstyle01"/>
          <w:rFonts w:hint="eastAsia"/>
          <w:sz w:val="24"/>
          <w:szCs w:val="24"/>
        </w:rPr>
      </w:pPr>
    </w:p>
    <w:p w14:paraId="147757AB" w14:textId="48871A70" w:rsidR="00BB4F14" w:rsidRDefault="00BB4F14">
      <w:pPr>
        <w:widowControl/>
        <w:jc w:val="left"/>
        <w:rPr>
          <w:rStyle w:val="fontstyle01"/>
          <w:rFonts w:hint="eastAsia"/>
          <w:sz w:val="24"/>
          <w:szCs w:val="24"/>
        </w:rPr>
      </w:pPr>
      <w:r>
        <w:rPr>
          <w:rStyle w:val="fontstyle01"/>
          <w:rFonts w:hint="eastAsia"/>
          <w:sz w:val="24"/>
          <w:szCs w:val="24"/>
        </w:rPr>
        <w:br w:type="page"/>
      </w:r>
    </w:p>
    <w:p w14:paraId="23625B09" w14:textId="57B8A1E6" w:rsidR="00BB4F14" w:rsidRDefault="00BB4F14" w:rsidP="00BB4F14">
      <w:pPr>
        <w:widowControl/>
        <w:spacing w:after="120" w:line="360" w:lineRule="auto"/>
        <w:rPr>
          <w:rFonts w:eastAsia="宋体"/>
          <w:b/>
          <w:bCs/>
          <w:kern w:val="0"/>
          <w:sz w:val="24"/>
          <w:szCs w:val="24"/>
        </w:rPr>
      </w:pPr>
      <w:r w:rsidRPr="00E76D58">
        <w:rPr>
          <w:rFonts w:eastAsia="宋体"/>
          <w:b/>
          <w:bCs/>
          <w:kern w:val="0"/>
          <w:sz w:val="24"/>
          <w:szCs w:val="24"/>
        </w:rPr>
        <w:lastRenderedPageBreak/>
        <w:t>S</w:t>
      </w:r>
      <w:r w:rsidR="00385907">
        <w:rPr>
          <w:rFonts w:eastAsia="宋体"/>
          <w:b/>
          <w:bCs/>
          <w:kern w:val="0"/>
          <w:sz w:val="24"/>
          <w:szCs w:val="24"/>
        </w:rPr>
        <w:t>9</w:t>
      </w:r>
      <w:r w:rsidRPr="00E76D58">
        <w:rPr>
          <w:rFonts w:eastAsia="宋体"/>
          <w:b/>
          <w:bCs/>
          <w:kern w:val="0"/>
          <w:sz w:val="24"/>
          <w:szCs w:val="24"/>
        </w:rPr>
        <w:t xml:space="preserve">. </w:t>
      </w:r>
      <w:r w:rsidR="00753C01">
        <w:rPr>
          <w:rFonts w:eastAsia="宋体"/>
          <w:b/>
          <w:bCs/>
          <w:kern w:val="0"/>
          <w:sz w:val="24"/>
          <w:szCs w:val="24"/>
        </w:rPr>
        <w:t>Supporting information for</w:t>
      </w:r>
      <w:r>
        <w:rPr>
          <w:rFonts w:eastAsia="宋体"/>
          <w:b/>
          <w:bCs/>
          <w:kern w:val="0"/>
          <w:sz w:val="24"/>
          <w:szCs w:val="24"/>
        </w:rPr>
        <w:t xml:space="preserve"> in </w:t>
      </w:r>
      <w:r w:rsidRPr="00BB4F14">
        <w:rPr>
          <w:rFonts w:eastAsia="宋体"/>
          <w:b/>
          <w:bCs/>
          <w:kern w:val="0"/>
          <w:sz w:val="24"/>
          <w:szCs w:val="24"/>
        </w:rPr>
        <w:t>vivo</w:t>
      </w:r>
      <w:r>
        <w:rPr>
          <w:rFonts w:eastAsia="宋体"/>
          <w:b/>
          <w:bCs/>
          <w:kern w:val="0"/>
          <w:sz w:val="24"/>
          <w:szCs w:val="24"/>
        </w:rPr>
        <w:t xml:space="preserve"> experiments.</w:t>
      </w:r>
    </w:p>
    <w:p w14:paraId="7CA30734" w14:textId="77777777" w:rsidR="00085A4A" w:rsidRDefault="00085A4A" w:rsidP="00085A4A">
      <w:pPr>
        <w:widowControl/>
        <w:spacing w:after="120" w:line="360" w:lineRule="auto"/>
        <w:jc w:val="center"/>
        <w:rPr>
          <w:rFonts w:eastAsia="宋体"/>
          <w:bCs/>
          <w:kern w:val="0"/>
          <w:sz w:val="24"/>
          <w:szCs w:val="24"/>
        </w:rPr>
      </w:pPr>
      <w:r w:rsidRPr="008A1767">
        <w:rPr>
          <w:rFonts w:eastAsia="宋体"/>
          <w:bCs/>
          <w:noProof/>
          <w:kern w:val="0"/>
          <w:sz w:val="24"/>
          <w:szCs w:val="24"/>
        </w:rPr>
        <w:drawing>
          <wp:inline distT="0" distB="0" distL="0" distR="0" wp14:anchorId="19B65C47" wp14:editId="03FED51B">
            <wp:extent cx="5274310" cy="510540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5105400"/>
                    </a:xfrm>
                    <a:prstGeom prst="rect">
                      <a:avLst/>
                    </a:prstGeom>
                  </pic:spPr>
                </pic:pic>
              </a:graphicData>
            </a:graphic>
          </wp:inline>
        </w:drawing>
      </w:r>
    </w:p>
    <w:p w14:paraId="15583ECB" w14:textId="712308F1" w:rsidR="00085A4A" w:rsidRPr="006E6B02" w:rsidRDefault="00085A4A" w:rsidP="00085A4A">
      <w:pPr>
        <w:widowControl/>
        <w:spacing w:after="120" w:line="360" w:lineRule="auto"/>
        <w:rPr>
          <w:rFonts w:eastAsia="宋体"/>
          <w:bCs/>
          <w:kern w:val="0"/>
          <w:sz w:val="24"/>
          <w:szCs w:val="24"/>
        </w:rPr>
      </w:pPr>
      <w:r w:rsidRPr="00BB4F14">
        <w:rPr>
          <w:rFonts w:eastAsia="宋体"/>
          <w:b/>
          <w:kern w:val="0"/>
          <w:sz w:val="24"/>
          <w:szCs w:val="24"/>
        </w:rPr>
        <w:t>Figure S</w:t>
      </w:r>
      <w:r w:rsidR="00E411B0">
        <w:rPr>
          <w:rFonts w:eastAsia="宋体"/>
          <w:b/>
          <w:kern w:val="0"/>
          <w:sz w:val="24"/>
          <w:szCs w:val="24"/>
        </w:rPr>
        <w:t>9.1</w:t>
      </w:r>
      <w:r w:rsidRPr="00BB4F14">
        <w:rPr>
          <w:rFonts w:eastAsia="宋体"/>
          <w:b/>
          <w:kern w:val="0"/>
          <w:sz w:val="24"/>
          <w:szCs w:val="24"/>
        </w:rPr>
        <w:t xml:space="preserve">. </w:t>
      </w:r>
      <w:r w:rsidRPr="003E5737">
        <w:rPr>
          <w:rFonts w:eastAsia="宋体"/>
          <w:bCs/>
          <w:kern w:val="0"/>
          <w:sz w:val="24"/>
          <w:szCs w:val="24"/>
        </w:rPr>
        <w:t>Assessment of</w:t>
      </w:r>
      <w:r>
        <w:rPr>
          <w:rFonts w:eastAsia="宋体"/>
          <w:b/>
          <w:kern w:val="0"/>
          <w:sz w:val="24"/>
          <w:szCs w:val="24"/>
        </w:rPr>
        <w:t xml:space="preserve"> </w:t>
      </w:r>
      <w:r w:rsidRPr="003E5737">
        <w:rPr>
          <w:rFonts w:eastAsia="宋体"/>
          <w:bCs/>
          <w:kern w:val="0"/>
          <w:sz w:val="24"/>
          <w:szCs w:val="24"/>
        </w:rPr>
        <w:t>IOP reduc</w:t>
      </w:r>
      <w:r>
        <w:rPr>
          <w:rFonts w:eastAsia="宋体"/>
          <w:bCs/>
          <w:kern w:val="0"/>
          <w:sz w:val="24"/>
          <w:szCs w:val="24"/>
        </w:rPr>
        <w:t>tion</w:t>
      </w:r>
      <w:r w:rsidRPr="003E5737">
        <w:rPr>
          <w:rFonts w:eastAsia="宋体"/>
          <w:bCs/>
          <w:kern w:val="0"/>
          <w:sz w:val="24"/>
          <w:szCs w:val="24"/>
        </w:rPr>
        <w:t xml:space="preserve"> effect after 0.5 hour of drug administration</w:t>
      </w:r>
      <w:r>
        <w:rPr>
          <w:rFonts w:eastAsia="宋体"/>
          <w:bCs/>
          <w:kern w:val="0"/>
          <w:sz w:val="24"/>
          <w:szCs w:val="24"/>
        </w:rPr>
        <w:t>, summarizing based on Figure 6e-6h in main text</w:t>
      </w:r>
      <w:r w:rsidRPr="003E5737">
        <w:rPr>
          <w:rFonts w:eastAsia="宋体"/>
          <w:bCs/>
          <w:kern w:val="0"/>
          <w:sz w:val="24"/>
          <w:szCs w:val="24"/>
        </w:rPr>
        <w:t>.</w:t>
      </w:r>
      <w:r>
        <w:rPr>
          <w:rFonts w:eastAsia="宋体"/>
          <w:b/>
          <w:kern w:val="0"/>
          <w:sz w:val="24"/>
          <w:szCs w:val="24"/>
        </w:rPr>
        <w:t xml:space="preserve"> </w:t>
      </w:r>
      <w:r w:rsidRPr="00930370">
        <w:rPr>
          <w:rFonts w:eastAsia="宋体" w:hint="eastAsia"/>
          <w:bCs/>
          <w:kern w:val="0"/>
          <w:sz w:val="24"/>
          <w:szCs w:val="24"/>
        </w:rPr>
        <w:t>(</w:t>
      </w:r>
      <w:r w:rsidRPr="00930370">
        <w:rPr>
          <w:rFonts w:eastAsia="宋体"/>
          <w:bCs/>
          <w:kern w:val="0"/>
          <w:sz w:val="24"/>
          <w:szCs w:val="24"/>
        </w:rPr>
        <w:t xml:space="preserve">a) </w:t>
      </w:r>
      <w:r>
        <w:rPr>
          <w:rFonts w:eastAsia="宋体"/>
          <w:bCs/>
          <w:kern w:val="0"/>
          <w:sz w:val="24"/>
          <w:szCs w:val="24"/>
        </w:rPr>
        <w:t xml:space="preserve">Analysis of the measured </w:t>
      </w:r>
      <w:r w:rsidRPr="00930370">
        <w:rPr>
          <w:rFonts w:eastAsia="宋体"/>
          <w:bCs/>
          <w:kern w:val="0"/>
          <w:sz w:val="24"/>
          <w:szCs w:val="24"/>
        </w:rPr>
        <w:t xml:space="preserve">IOP value </w:t>
      </w:r>
      <w:r>
        <w:rPr>
          <w:rFonts w:eastAsia="宋体"/>
          <w:bCs/>
          <w:kern w:val="0"/>
          <w:sz w:val="24"/>
          <w:szCs w:val="24"/>
        </w:rPr>
        <w:t xml:space="preserve">(either by WTCL or </w:t>
      </w:r>
      <w:proofErr w:type="spellStart"/>
      <w:r>
        <w:rPr>
          <w:rFonts w:eastAsia="宋体"/>
          <w:bCs/>
          <w:kern w:val="0"/>
          <w:sz w:val="24"/>
          <w:szCs w:val="24"/>
        </w:rPr>
        <w:t>TonoPen</w:t>
      </w:r>
      <w:proofErr w:type="spellEnd"/>
      <w:r>
        <w:rPr>
          <w:rFonts w:eastAsia="宋体"/>
          <w:bCs/>
          <w:kern w:val="0"/>
          <w:sz w:val="24"/>
          <w:szCs w:val="24"/>
        </w:rPr>
        <w:t xml:space="preserve">) </w:t>
      </w:r>
      <w:r w:rsidRPr="00930370">
        <w:rPr>
          <w:rFonts w:eastAsia="宋体"/>
          <w:bCs/>
          <w:kern w:val="0"/>
          <w:sz w:val="24"/>
          <w:szCs w:val="24"/>
        </w:rPr>
        <w:t xml:space="preserve">recorded in the </w:t>
      </w:r>
      <w:r>
        <w:rPr>
          <w:rFonts w:eastAsia="宋体"/>
          <w:bCs/>
          <w:kern w:val="0"/>
          <w:sz w:val="24"/>
          <w:szCs w:val="24"/>
        </w:rPr>
        <w:t xml:space="preserve">different period of experiments. The purple </w:t>
      </w:r>
      <w:r w:rsidRPr="00930370">
        <w:rPr>
          <w:rFonts w:eastAsia="宋体"/>
          <w:bCs/>
          <w:kern w:val="0"/>
          <w:sz w:val="24"/>
          <w:szCs w:val="24"/>
        </w:rPr>
        <w:t>column</w:t>
      </w:r>
      <w:r>
        <w:rPr>
          <w:rFonts w:eastAsia="宋体"/>
          <w:bCs/>
          <w:kern w:val="0"/>
          <w:sz w:val="24"/>
          <w:szCs w:val="24"/>
        </w:rPr>
        <w:t xml:space="preserve">s refers to the </w:t>
      </w:r>
      <w:r w:rsidRPr="00930370">
        <w:rPr>
          <w:rFonts w:eastAsia="宋体"/>
          <w:bCs/>
          <w:kern w:val="0"/>
          <w:sz w:val="24"/>
          <w:szCs w:val="24"/>
        </w:rPr>
        <w:t xml:space="preserve">IOP </w:t>
      </w:r>
      <w:r>
        <w:rPr>
          <w:rFonts w:eastAsia="宋体"/>
          <w:bCs/>
          <w:kern w:val="0"/>
          <w:sz w:val="24"/>
          <w:szCs w:val="24"/>
        </w:rPr>
        <w:t>data</w:t>
      </w:r>
      <w:r w:rsidRPr="00930370">
        <w:rPr>
          <w:rFonts w:eastAsia="宋体"/>
          <w:bCs/>
          <w:kern w:val="0"/>
          <w:sz w:val="24"/>
          <w:szCs w:val="24"/>
        </w:rPr>
        <w:t xml:space="preserve"> </w:t>
      </w:r>
      <w:r>
        <w:rPr>
          <w:rFonts w:eastAsia="宋体"/>
          <w:bCs/>
          <w:kern w:val="0"/>
          <w:sz w:val="24"/>
          <w:szCs w:val="24"/>
        </w:rPr>
        <w:t>in the initial period (</w:t>
      </w:r>
      <w:r w:rsidRPr="00930370">
        <w:rPr>
          <w:rFonts w:eastAsia="宋体"/>
          <w:bCs/>
          <w:kern w:val="0"/>
          <w:sz w:val="24"/>
          <w:szCs w:val="24"/>
        </w:rPr>
        <w:t>in</w:t>
      </w:r>
      <w:r>
        <w:rPr>
          <w:rFonts w:eastAsia="宋体"/>
          <w:bCs/>
          <w:kern w:val="0"/>
          <w:sz w:val="24"/>
          <w:szCs w:val="24"/>
        </w:rPr>
        <w:t xml:space="preserve"> 1 hour) before drug delivery. The g</w:t>
      </w:r>
      <w:r w:rsidRPr="00930370">
        <w:rPr>
          <w:rFonts w:eastAsia="宋体"/>
          <w:bCs/>
          <w:kern w:val="0"/>
          <w:sz w:val="24"/>
          <w:szCs w:val="24"/>
        </w:rPr>
        <w:t>ray column</w:t>
      </w:r>
      <w:r>
        <w:rPr>
          <w:rFonts w:eastAsia="宋体"/>
          <w:bCs/>
          <w:kern w:val="0"/>
          <w:sz w:val="24"/>
          <w:szCs w:val="24"/>
        </w:rPr>
        <w:t xml:space="preserve">s represent the </w:t>
      </w:r>
      <w:r w:rsidRPr="00930370">
        <w:rPr>
          <w:rFonts w:eastAsia="宋体"/>
          <w:bCs/>
          <w:kern w:val="0"/>
          <w:sz w:val="24"/>
          <w:szCs w:val="24"/>
        </w:rPr>
        <w:t xml:space="preserve">IOP </w:t>
      </w:r>
      <w:r>
        <w:rPr>
          <w:rFonts w:eastAsia="宋体"/>
          <w:bCs/>
          <w:kern w:val="0"/>
          <w:sz w:val="24"/>
          <w:szCs w:val="24"/>
        </w:rPr>
        <w:t>data</w:t>
      </w:r>
      <w:r w:rsidRPr="00930370">
        <w:rPr>
          <w:rFonts w:eastAsia="宋体"/>
          <w:bCs/>
          <w:kern w:val="0"/>
          <w:sz w:val="24"/>
          <w:szCs w:val="24"/>
        </w:rPr>
        <w:t xml:space="preserve"> recorded </w:t>
      </w:r>
      <w:r>
        <w:rPr>
          <w:rFonts w:eastAsia="宋体"/>
          <w:bCs/>
          <w:kern w:val="0"/>
          <w:sz w:val="24"/>
          <w:szCs w:val="24"/>
        </w:rPr>
        <w:t>right (</w:t>
      </w:r>
      <w:r w:rsidRPr="00930370">
        <w:rPr>
          <w:rFonts w:eastAsia="宋体"/>
          <w:bCs/>
          <w:kern w:val="0"/>
          <w:sz w:val="24"/>
          <w:szCs w:val="24"/>
        </w:rPr>
        <w:t>in</w:t>
      </w:r>
      <w:r>
        <w:rPr>
          <w:rFonts w:eastAsia="宋体"/>
          <w:bCs/>
          <w:kern w:val="0"/>
          <w:sz w:val="24"/>
          <w:szCs w:val="24"/>
        </w:rPr>
        <w:t xml:space="preserve"> 0.5 hour) after drug delivery. (b) IOP changes (</w:t>
      </w:r>
      <w:r>
        <w:t>ΔP)</w:t>
      </w:r>
      <w:r>
        <w:rPr>
          <w:rFonts w:eastAsia="宋体"/>
          <w:bCs/>
          <w:kern w:val="0"/>
          <w:sz w:val="24"/>
          <w:szCs w:val="24"/>
        </w:rPr>
        <w:t xml:space="preserve"> at different delivery experiments. </w:t>
      </w:r>
      <w:r w:rsidRPr="000E7FA6">
        <w:rPr>
          <w:sz w:val="24"/>
          <w:szCs w:val="24"/>
        </w:rPr>
        <w:t>ΔP could be expressed as:</w:t>
      </w:r>
      <w:r>
        <w:rPr>
          <w:sz w:val="24"/>
          <w:szCs w:val="24"/>
        </w:rPr>
        <w:t xml:space="preserve"> </w:t>
      </w:r>
      <w:r w:rsidRPr="008061DB">
        <w:rPr>
          <w:position w:val="-11"/>
        </w:rPr>
        <w:object w:dxaOrig="1442" w:dyaOrig="329" w14:anchorId="5355FA20">
          <v:shape id="_x0000_i1033" type="#_x0000_t75" style="width:1in;height:16.35pt" o:ole="">
            <v:imagedata r:id="rId48" o:title=""/>
          </v:shape>
          <o:OLEObject Type="Embed" ProgID="Equation.AxMath" ShapeID="_x0000_i1033" DrawAspect="Content" ObjectID="_1696757316" r:id="rId49"/>
        </w:object>
      </w:r>
      <w:r>
        <w:t xml:space="preserve">, </w:t>
      </w:r>
      <w:r w:rsidRPr="000E7FA6">
        <w:rPr>
          <w:rFonts w:hint="eastAsia"/>
          <w:sz w:val="24"/>
          <w:szCs w:val="24"/>
        </w:rPr>
        <w:t>w</w:t>
      </w:r>
      <w:r w:rsidRPr="000E7FA6">
        <w:rPr>
          <w:sz w:val="24"/>
          <w:szCs w:val="24"/>
        </w:rPr>
        <w:t xml:space="preserve">here P denotes the real-time IOP </w:t>
      </w:r>
      <w:r w:rsidRPr="000E7FA6">
        <w:rPr>
          <w:rFonts w:eastAsia="宋体"/>
          <w:bCs/>
          <w:kern w:val="0"/>
          <w:sz w:val="24"/>
          <w:szCs w:val="24"/>
        </w:rPr>
        <w:t>recorded in 0.5 hour after</w:t>
      </w:r>
      <w:r w:rsidRPr="000E7FA6">
        <w:rPr>
          <w:sz w:val="24"/>
          <w:szCs w:val="24"/>
        </w:rPr>
        <w:t xml:space="preserve"> drug delivery</w:t>
      </w:r>
      <w:r>
        <w:rPr>
          <w:sz w:val="24"/>
          <w:szCs w:val="24"/>
        </w:rPr>
        <w:t>, P</w:t>
      </w:r>
      <w:r>
        <w:rPr>
          <w:sz w:val="24"/>
          <w:szCs w:val="24"/>
          <w:vertAlign w:val="subscript"/>
        </w:rPr>
        <w:t>0Avg</w:t>
      </w:r>
      <w:r>
        <w:rPr>
          <w:sz w:val="24"/>
          <w:szCs w:val="24"/>
        </w:rPr>
        <w:t xml:space="preserve"> represents the average IOP </w:t>
      </w:r>
      <w:r>
        <w:rPr>
          <w:rFonts w:eastAsia="宋体"/>
          <w:bCs/>
          <w:kern w:val="0"/>
          <w:sz w:val="24"/>
          <w:szCs w:val="24"/>
        </w:rPr>
        <w:t xml:space="preserve">before </w:t>
      </w:r>
      <w:r w:rsidRPr="000E7FA6">
        <w:rPr>
          <w:sz w:val="24"/>
          <w:szCs w:val="24"/>
        </w:rPr>
        <w:t>drug delivery</w:t>
      </w:r>
      <w:r>
        <w:rPr>
          <w:sz w:val="24"/>
          <w:szCs w:val="24"/>
        </w:rPr>
        <w:t xml:space="preserve">. (c) Normalized </w:t>
      </w:r>
      <w:r>
        <w:rPr>
          <w:rFonts w:eastAsia="宋体"/>
          <w:bCs/>
          <w:kern w:val="0"/>
          <w:sz w:val="24"/>
          <w:szCs w:val="24"/>
        </w:rPr>
        <w:t>IOP changes (</w:t>
      </w:r>
      <w:r>
        <w:t>ΔP/P</w:t>
      </w:r>
      <w:r>
        <w:rPr>
          <w:vertAlign w:val="subscript"/>
        </w:rPr>
        <w:t>0Avg</w:t>
      </w:r>
      <w:r>
        <w:t>)</w:t>
      </w:r>
      <w:r>
        <w:rPr>
          <w:rFonts w:eastAsia="宋体"/>
          <w:bCs/>
          <w:kern w:val="0"/>
          <w:sz w:val="24"/>
          <w:szCs w:val="24"/>
        </w:rPr>
        <w:t xml:space="preserve"> in different drug delivery experiments. </w:t>
      </w:r>
      <w:r>
        <w:t>ΔP/P</w:t>
      </w:r>
      <w:r>
        <w:rPr>
          <w:vertAlign w:val="subscript"/>
        </w:rPr>
        <w:t>0Avg</w:t>
      </w:r>
      <w:r w:rsidRPr="000E7FA6">
        <w:rPr>
          <w:sz w:val="24"/>
          <w:szCs w:val="24"/>
        </w:rPr>
        <w:t xml:space="preserve"> could be expressed as:</w:t>
      </w:r>
      <w:r>
        <w:rPr>
          <w:sz w:val="24"/>
          <w:szCs w:val="24"/>
        </w:rPr>
        <w:t xml:space="preserve"> </w:t>
      </w:r>
      <w:r w:rsidRPr="008061DB">
        <w:rPr>
          <w:position w:val="-12"/>
        </w:rPr>
        <w:object w:dxaOrig="3138" w:dyaOrig="345" w14:anchorId="24697465">
          <v:shape id="_x0000_i1034" type="#_x0000_t75" style="width:157.65pt;height:16.9pt" o:ole="">
            <v:imagedata r:id="rId50" o:title=""/>
          </v:shape>
          <o:OLEObject Type="Embed" ProgID="Equation.AxMath" ShapeID="_x0000_i1034" DrawAspect="Content" ObjectID="_1696757317" r:id="rId51"/>
        </w:object>
      </w:r>
      <w:r>
        <w:rPr>
          <w:sz w:val="24"/>
          <w:szCs w:val="24"/>
        </w:rPr>
        <w:t xml:space="preserve">, </w:t>
      </w:r>
      <w:r w:rsidRPr="000E7FA6">
        <w:rPr>
          <w:rFonts w:hint="eastAsia"/>
          <w:sz w:val="24"/>
          <w:szCs w:val="24"/>
        </w:rPr>
        <w:t>w</w:t>
      </w:r>
      <w:r w:rsidRPr="000E7FA6">
        <w:rPr>
          <w:sz w:val="24"/>
          <w:szCs w:val="24"/>
        </w:rPr>
        <w:t xml:space="preserve">here P denotes the real-time </w:t>
      </w:r>
      <w:r w:rsidRPr="000E7FA6">
        <w:rPr>
          <w:sz w:val="24"/>
          <w:szCs w:val="24"/>
        </w:rPr>
        <w:lastRenderedPageBreak/>
        <w:t xml:space="preserve">IOP </w:t>
      </w:r>
      <w:r w:rsidRPr="000E7FA6">
        <w:rPr>
          <w:rFonts w:eastAsia="宋体"/>
          <w:bCs/>
          <w:kern w:val="0"/>
          <w:sz w:val="24"/>
          <w:szCs w:val="24"/>
        </w:rPr>
        <w:t xml:space="preserve">recorded in 0.5 hour </w:t>
      </w:r>
      <w:r>
        <w:rPr>
          <w:rFonts w:eastAsia="宋体"/>
          <w:bCs/>
          <w:kern w:val="0"/>
          <w:sz w:val="24"/>
          <w:szCs w:val="24"/>
        </w:rPr>
        <w:t xml:space="preserve">right </w:t>
      </w:r>
      <w:r w:rsidRPr="000E7FA6">
        <w:rPr>
          <w:rFonts w:eastAsia="宋体"/>
          <w:bCs/>
          <w:kern w:val="0"/>
          <w:sz w:val="24"/>
          <w:szCs w:val="24"/>
        </w:rPr>
        <w:t>after</w:t>
      </w:r>
      <w:r w:rsidRPr="000E7FA6">
        <w:rPr>
          <w:sz w:val="24"/>
          <w:szCs w:val="24"/>
        </w:rPr>
        <w:t xml:space="preserve"> drug delivery</w:t>
      </w:r>
      <w:r>
        <w:rPr>
          <w:sz w:val="24"/>
          <w:szCs w:val="24"/>
        </w:rPr>
        <w:t>, while P</w:t>
      </w:r>
      <w:r>
        <w:rPr>
          <w:sz w:val="24"/>
          <w:szCs w:val="24"/>
          <w:vertAlign w:val="subscript"/>
        </w:rPr>
        <w:t>0Avg</w:t>
      </w:r>
      <w:r>
        <w:rPr>
          <w:sz w:val="24"/>
          <w:szCs w:val="24"/>
        </w:rPr>
        <w:t xml:space="preserve"> represents the average IOP </w:t>
      </w:r>
      <w:r>
        <w:rPr>
          <w:rFonts w:eastAsia="宋体"/>
          <w:bCs/>
          <w:kern w:val="0"/>
          <w:sz w:val="24"/>
          <w:szCs w:val="24"/>
        </w:rPr>
        <w:t xml:space="preserve">before </w:t>
      </w:r>
      <w:r w:rsidRPr="000E7FA6">
        <w:rPr>
          <w:sz w:val="24"/>
          <w:szCs w:val="24"/>
        </w:rPr>
        <w:t>drug delivery</w:t>
      </w:r>
      <w:r>
        <w:rPr>
          <w:sz w:val="24"/>
          <w:szCs w:val="24"/>
        </w:rPr>
        <w:t xml:space="preserve">. (d) Assessment of IOP reduction effect by </w:t>
      </w:r>
      <w:r>
        <w:rPr>
          <w:rFonts w:eastAsia="宋体"/>
          <w:bCs/>
          <w:kern w:val="0"/>
          <w:sz w:val="24"/>
          <w:szCs w:val="24"/>
        </w:rPr>
        <w:t xml:space="preserve">different drug delivery methods. </w:t>
      </w:r>
      <w:r>
        <w:t>ΔP</w:t>
      </w:r>
      <w:r>
        <w:rPr>
          <w:rFonts w:eastAsia="宋体"/>
          <w:bCs/>
          <w:kern w:val="0"/>
          <w:sz w:val="24"/>
          <w:szCs w:val="24"/>
        </w:rPr>
        <w:t xml:space="preserve"> recorded from different experimental animal groups in the same delivery approach were averaged to calculate </w:t>
      </w:r>
      <w:r>
        <w:t>ΔP/P</w:t>
      </w:r>
      <w:r>
        <w:rPr>
          <w:vertAlign w:val="subscript"/>
        </w:rPr>
        <w:t>0Avg</w:t>
      </w:r>
      <w:r>
        <w:rPr>
          <w:rFonts w:eastAsia="宋体"/>
          <w:bCs/>
          <w:kern w:val="0"/>
          <w:sz w:val="24"/>
          <w:szCs w:val="24"/>
        </w:rPr>
        <w:t xml:space="preserve"> for analyzing </w:t>
      </w:r>
      <w:r>
        <w:rPr>
          <w:sz w:val="24"/>
          <w:szCs w:val="24"/>
        </w:rPr>
        <w:t>IOP reduction effect</w:t>
      </w:r>
      <w:r>
        <w:rPr>
          <w:rFonts w:eastAsia="宋体"/>
          <w:bCs/>
          <w:kern w:val="0"/>
          <w:sz w:val="24"/>
          <w:szCs w:val="24"/>
        </w:rPr>
        <w:t>.</w:t>
      </w:r>
    </w:p>
    <w:p w14:paraId="756DB09C" w14:textId="77777777" w:rsidR="00085A4A" w:rsidRDefault="00085A4A" w:rsidP="00085A4A">
      <w:pPr>
        <w:widowControl/>
        <w:spacing w:after="120" w:line="360" w:lineRule="auto"/>
        <w:rPr>
          <w:rFonts w:eastAsia="宋体"/>
          <w:bCs/>
          <w:kern w:val="0"/>
          <w:sz w:val="24"/>
          <w:szCs w:val="24"/>
        </w:rPr>
      </w:pPr>
    </w:p>
    <w:p w14:paraId="0C1D39BA" w14:textId="77777777" w:rsidR="00085A4A" w:rsidRDefault="00085A4A" w:rsidP="00085A4A">
      <w:pPr>
        <w:widowControl/>
        <w:spacing w:after="120" w:line="360" w:lineRule="auto"/>
        <w:rPr>
          <w:rFonts w:eastAsia="宋体"/>
          <w:bCs/>
          <w:kern w:val="0"/>
          <w:sz w:val="24"/>
          <w:szCs w:val="24"/>
        </w:rPr>
      </w:pPr>
      <w:r>
        <w:rPr>
          <w:noProof/>
        </w:rPr>
        <w:drawing>
          <wp:inline distT="0" distB="0" distL="0" distR="0" wp14:anchorId="624220F5" wp14:editId="1DF74108">
            <wp:extent cx="5274310" cy="2665730"/>
            <wp:effectExtent l="0" t="0" r="2540"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4310" cy="2665730"/>
                    </a:xfrm>
                    <a:prstGeom prst="rect">
                      <a:avLst/>
                    </a:prstGeom>
                    <a:noFill/>
                    <a:ln>
                      <a:noFill/>
                    </a:ln>
                  </pic:spPr>
                </pic:pic>
              </a:graphicData>
            </a:graphic>
          </wp:inline>
        </w:drawing>
      </w:r>
    </w:p>
    <w:p w14:paraId="583C3B28" w14:textId="01938FB9" w:rsidR="00085A4A" w:rsidRPr="0028695F" w:rsidRDefault="00085A4A" w:rsidP="00085A4A">
      <w:pPr>
        <w:widowControl/>
        <w:spacing w:after="120" w:line="360" w:lineRule="auto"/>
        <w:rPr>
          <w:rFonts w:eastAsia="宋体"/>
          <w:bCs/>
          <w:kern w:val="0"/>
          <w:sz w:val="24"/>
          <w:szCs w:val="24"/>
        </w:rPr>
      </w:pPr>
      <w:r w:rsidRPr="00BB4F14">
        <w:rPr>
          <w:rFonts w:eastAsia="宋体"/>
          <w:b/>
          <w:kern w:val="0"/>
          <w:sz w:val="24"/>
          <w:szCs w:val="24"/>
        </w:rPr>
        <w:t>Figure S</w:t>
      </w:r>
      <w:r w:rsidR="00E411B0">
        <w:rPr>
          <w:rFonts w:eastAsia="宋体"/>
          <w:b/>
          <w:kern w:val="0"/>
          <w:sz w:val="24"/>
          <w:szCs w:val="24"/>
        </w:rPr>
        <w:t>9.2</w:t>
      </w:r>
      <w:r w:rsidRPr="00BB4F14">
        <w:rPr>
          <w:rFonts w:eastAsia="宋体"/>
          <w:b/>
          <w:kern w:val="0"/>
          <w:sz w:val="24"/>
          <w:szCs w:val="24"/>
        </w:rPr>
        <w:t>.</w:t>
      </w:r>
      <w:r>
        <w:rPr>
          <w:rFonts w:eastAsia="宋体"/>
          <w:b/>
          <w:kern w:val="0"/>
          <w:sz w:val="24"/>
          <w:szCs w:val="24"/>
        </w:rPr>
        <w:t xml:space="preserve"> </w:t>
      </w:r>
      <w:r w:rsidRPr="0028695F">
        <w:rPr>
          <w:rFonts w:eastAsia="宋体"/>
          <w:bCs/>
          <w:kern w:val="0"/>
          <w:sz w:val="24"/>
          <w:szCs w:val="24"/>
        </w:rPr>
        <w:t xml:space="preserve">Analysis of </w:t>
      </w:r>
      <w:r>
        <w:rPr>
          <w:rFonts w:eastAsia="宋体"/>
          <w:bCs/>
          <w:kern w:val="0"/>
          <w:sz w:val="24"/>
          <w:szCs w:val="24"/>
        </w:rPr>
        <w:t xml:space="preserve">the </w:t>
      </w:r>
      <w:r w:rsidRPr="000824A8">
        <w:rPr>
          <w:rFonts w:eastAsia="宋体"/>
          <w:bCs/>
          <w:kern w:val="0"/>
          <w:sz w:val="24"/>
          <w:szCs w:val="24"/>
        </w:rPr>
        <w:t>duration</w:t>
      </w:r>
      <w:r w:rsidRPr="003E5737">
        <w:rPr>
          <w:rFonts w:eastAsia="宋体"/>
          <w:bCs/>
          <w:kern w:val="0"/>
          <w:sz w:val="24"/>
          <w:szCs w:val="24"/>
        </w:rPr>
        <w:t xml:space="preserve"> </w:t>
      </w:r>
      <w:r>
        <w:rPr>
          <w:rFonts w:eastAsia="宋体"/>
          <w:bCs/>
          <w:kern w:val="0"/>
          <w:sz w:val="24"/>
          <w:szCs w:val="24"/>
        </w:rPr>
        <w:t xml:space="preserve">of </w:t>
      </w:r>
      <w:r w:rsidRPr="003E5737">
        <w:rPr>
          <w:rFonts w:eastAsia="宋体"/>
          <w:bCs/>
          <w:kern w:val="0"/>
          <w:sz w:val="24"/>
          <w:szCs w:val="24"/>
        </w:rPr>
        <w:t>IOP reduc</w:t>
      </w:r>
      <w:r>
        <w:rPr>
          <w:rFonts w:eastAsia="宋体"/>
          <w:bCs/>
          <w:kern w:val="0"/>
          <w:sz w:val="24"/>
          <w:szCs w:val="24"/>
        </w:rPr>
        <w:t>tion</w:t>
      </w:r>
      <w:r w:rsidRPr="000824A8">
        <w:rPr>
          <w:rFonts w:eastAsia="宋体"/>
          <w:bCs/>
          <w:kern w:val="0"/>
          <w:sz w:val="24"/>
          <w:szCs w:val="24"/>
        </w:rPr>
        <w:t xml:space="preserve">. (a) </w:t>
      </w:r>
      <w:bookmarkStart w:id="21" w:name="OLE_LINK58"/>
      <w:r w:rsidRPr="000824A8">
        <w:rPr>
          <w:sz w:val="24"/>
          <w:szCs w:val="24"/>
        </w:rPr>
        <w:t>ΔP/P</w:t>
      </w:r>
      <w:r w:rsidRPr="000824A8">
        <w:rPr>
          <w:sz w:val="24"/>
          <w:szCs w:val="24"/>
          <w:vertAlign w:val="subscript"/>
        </w:rPr>
        <w:t>0Avg</w:t>
      </w:r>
      <w:bookmarkEnd w:id="21"/>
      <w:r w:rsidRPr="000824A8">
        <w:rPr>
          <w:sz w:val="24"/>
          <w:szCs w:val="24"/>
        </w:rPr>
        <w:t xml:space="preserve"> </w:t>
      </w:r>
      <w:r>
        <w:rPr>
          <w:sz w:val="24"/>
          <w:szCs w:val="24"/>
        </w:rPr>
        <w:t>at</w:t>
      </w:r>
      <w:r w:rsidRPr="000824A8">
        <w:rPr>
          <w:sz w:val="24"/>
          <w:szCs w:val="24"/>
        </w:rPr>
        <w:t xml:space="preserve"> each time point by different drug </w:t>
      </w:r>
      <w:r>
        <w:rPr>
          <w:sz w:val="24"/>
          <w:szCs w:val="24"/>
        </w:rPr>
        <w:t>delivery</w:t>
      </w:r>
      <w:r w:rsidRPr="000824A8">
        <w:rPr>
          <w:sz w:val="24"/>
          <w:szCs w:val="24"/>
        </w:rPr>
        <w:t xml:space="preserve"> approach. (b) Quantifications of </w:t>
      </w:r>
      <w:r w:rsidRPr="000824A8">
        <w:rPr>
          <w:rFonts w:eastAsia="宋体"/>
          <w:bCs/>
          <w:kern w:val="0"/>
          <w:sz w:val="24"/>
          <w:szCs w:val="24"/>
        </w:rPr>
        <w:t>IOP reduc</w:t>
      </w:r>
      <w:r>
        <w:rPr>
          <w:rFonts w:eastAsia="宋体"/>
          <w:bCs/>
          <w:kern w:val="0"/>
          <w:sz w:val="24"/>
          <w:szCs w:val="24"/>
        </w:rPr>
        <w:t>tion</w:t>
      </w:r>
      <w:r w:rsidRPr="000824A8">
        <w:rPr>
          <w:rFonts w:eastAsia="宋体"/>
          <w:bCs/>
          <w:kern w:val="0"/>
          <w:sz w:val="24"/>
          <w:szCs w:val="24"/>
        </w:rPr>
        <w:t xml:space="preserve"> duration </w:t>
      </w:r>
      <w:r w:rsidRPr="000824A8">
        <w:rPr>
          <w:sz w:val="24"/>
          <w:szCs w:val="24"/>
        </w:rPr>
        <w:t xml:space="preserve">by different drug </w:t>
      </w:r>
      <w:r>
        <w:rPr>
          <w:sz w:val="24"/>
          <w:szCs w:val="24"/>
        </w:rPr>
        <w:t>delivery</w:t>
      </w:r>
      <w:r w:rsidRPr="000824A8">
        <w:rPr>
          <w:sz w:val="24"/>
          <w:szCs w:val="24"/>
        </w:rPr>
        <w:t xml:space="preserve"> approach. ΔP/P</w:t>
      </w:r>
      <w:r w:rsidRPr="000824A8">
        <w:rPr>
          <w:sz w:val="24"/>
          <w:szCs w:val="24"/>
          <w:vertAlign w:val="subscript"/>
        </w:rPr>
        <w:t>0Avg</w:t>
      </w:r>
      <w:r w:rsidRPr="000824A8">
        <w:rPr>
          <w:sz w:val="24"/>
          <w:szCs w:val="24"/>
        </w:rPr>
        <w:t xml:space="preserve">≥20% </w:t>
      </w:r>
      <w:r w:rsidRPr="000824A8">
        <w:rPr>
          <w:rFonts w:hint="eastAsia"/>
          <w:sz w:val="24"/>
          <w:szCs w:val="24"/>
        </w:rPr>
        <w:t>was</w:t>
      </w:r>
      <w:r w:rsidRPr="000824A8">
        <w:rPr>
          <w:sz w:val="24"/>
          <w:szCs w:val="24"/>
        </w:rPr>
        <w:t xml:space="preserve"> identified as </w:t>
      </w:r>
      <w:r>
        <w:rPr>
          <w:sz w:val="24"/>
          <w:szCs w:val="24"/>
        </w:rPr>
        <w:t xml:space="preserve">the </w:t>
      </w:r>
      <w:r w:rsidRPr="000824A8">
        <w:rPr>
          <w:sz w:val="24"/>
          <w:szCs w:val="24"/>
        </w:rPr>
        <w:t xml:space="preserve">effective IOP </w:t>
      </w:r>
      <w:r>
        <w:rPr>
          <w:sz w:val="24"/>
          <w:szCs w:val="24"/>
        </w:rPr>
        <w:t>regulation</w:t>
      </w:r>
      <w:r>
        <w:rPr>
          <w:sz w:val="24"/>
          <w:szCs w:val="24"/>
        </w:rPr>
        <w:fldChar w:fldCharType="begin">
          <w:fldData xml:space="preserve">PEVuZE5vdGU+PENpdGU+PEF1dGhvcj5Kb25hczwvQXV0aG9yPjxZZWFyPjIwMTc8L1llYXI+PFJl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</w:fldData>
        </w:fldChar>
      </w:r>
      <w:r w:rsidR="009034D5">
        <w:rPr>
          <w:sz w:val="24"/>
          <w:szCs w:val="24"/>
        </w:rPr>
        <w:instrText xml:space="preserve"> ADDIN EN.CITE </w:instrText>
      </w:r>
      <w:r w:rsidR="009034D5">
        <w:rPr>
          <w:sz w:val="24"/>
          <w:szCs w:val="24"/>
        </w:rPr>
        <w:fldChar w:fldCharType="begin">
          <w:fldData xml:space="preserve">PEVuZE5vdGU+PENpdGU+PEF1dGhvcj5Kb25hczwvQXV0aG9yPjxZZWFyPjIwMTc8L1llYXI+PFJl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</w:fldData>
        </w:fldChar>
      </w:r>
      <w:r w:rsidR="009034D5">
        <w:rPr>
          <w:sz w:val="24"/>
          <w:szCs w:val="24"/>
        </w:rPr>
        <w:instrText xml:space="preserve"> ADDIN EN.CITE.DATA </w:instrText>
      </w:r>
      <w:r w:rsidR="009034D5">
        <w:rPr>
          <w:sz w:val="24"/>
          <w:szCs w:val="24"/>
        </w:rPr>
      </w:r>
      <w:r w:rsidR="009034D5">
        <w:rPr>
          <w:sz w:val="24"/>
          <w:szCs w:val="24"/>
        </w:rPr>
        <w:fldChar w:fldCharType="end"/>
      </w:r>
      <w:r>
        <w:rPr>
          <w:sz w:val="24"/>
          <w:szCs w:val="24"/>
        </w:rPr>
      </w:r>
      <w:r>
        <w:rPr>
          <w:sz w:val="24"/>
          <w:szCs w:val="24"/>
        </w:rPr>
        <w:fldChar w:fldCharType="separate"/>
      </w:r>
      <w:r w:rsidR="009034D5" w:rsidRPr="009034D5">
        <w:rPr>
          <w:noProof/>
          <w:sz w:val="24"/>
          <w:szCs w:val="24"/>
          <w:vertAlign w:val="superscript"/>
        </w:rPr>
        <w:t>16</w:t>
      </w:r>
      <w:r>
        <w:rPr>
          <w:sz w:val="24"/>
          <w:szCs w:val="24"/>
        </w:rPr>
        <w:fldChar w:fldCharType="end"/>
      </w:r>
      <w:r>
        <w:rPr>
          <w:sz w:val="24"/>
          <w:szCs w:val="24"/>
        </w:rPr>
        <w:t>,</w:t>
      </w:r>
      <w:r w:rsidRPr="000824A8">
        <w:rPr>
          <w:sz w:val="24"/>
          <w:szCs w:val="24"/>
        </w:rPr>
        <w:t xml:space="preserve"> </w:t>
      </w:r>
      <w:r>
        <w:rPr>
          <w:sz w:val="24"/>
          <w:szCs w:val="24"/>
        </w:rPr>
        <w:t>a</w:t>
      </w:r>
      <w:r w:rsidRPr="000824A8">
        <w:rPr>
          <w:sz w:val="24"/>
          <w:szCs w:val="24"/>
        </w:rPr>
        <w:t xml:space="preserve">nd the </w:t>
      </w:r>
      <w:r>
        <w:rPr>
          <w:sz w:val="24"/>
          <w:szCs w:val="24"/>
        </w:rPr>
        <w:t>period during which the IOP</w:t>
      </w:r>
      <w:r w:rsidRPr="000824A8">
        <w:rPr>
          <w:sz w:val="24"/>
          <w:szCs w:val="24"/>
        </w:rPr>
        <w:t xml:space="preserve"> meet th</w:t>
      </w:r>
      <w:r>
        <w:rPr>
          <w:sz w:val="24"/>
          <w:szCs w:val="24"/>
        </w:rPr>
        <w:t>is</w:t>
      </w:r>
      <w:r w:rsidRPr="000824A8">
        <w:rPr>
          <w:sz w:val="24"/>
          <w:szCs w:val="24"/>
        </w:rPr>
        <w:t xml:space="preserve"> criteria was defined as </w:t>
      </w:r>
      <w:r>
        <w:rPr>
          <w:sz w:val="24"/>
          <w:szCs w:val="24"/>
        </w:rPr>
        <w:t xml:space="preserve">the </w:t>
      </w:r>
      <w:r w:rsidRPr="000824A8">
        <w:rPr>
          <w:sz w:val="24"/>
          <w:szCs w:val="24"/>
        </w:rPr>
        <w:t xml:space="preserve">effective IOP </w:t>
      </w:r>
      <w:r>
        <w:rPr>
          <w:sz w:val="24"/>
          <w:szCs w:val="24"/>
        </w:rPr>
        <w:t>regulation</w:t>
      </w:r>
      <w:r w:rsidRPr="000824A8">
        <w:rPr>
          <w:sz w:val="24"/>
          <w:szCs w:val="24"/>
        </w:rPr>
        <w:t xml:space="preserve"> </w:t>
      </w:r>
      <w:r>
        <w:rPr>
          <w:sz w:val="24"/>
          <w:szCs w:val="24"/>
        </w:rPr>
        <w:t>period</w:t>
      </w:r>
      <w:r w:rsidRPr="000824A8">
        <w:rPr>
          <w:sz w:val="24"/>
          <w:szCs w:val="24"/>
        </w:rPr>
        <w:t xml:space="preserve">. </w:t>
      </w:r>
    </w:p>
    <w:p w14:paraId="7C0474E5" w14:textId="77777777" w:rsidR="00085A4A" w:rsidRDefault="00085A4A" w:rsidP="00085A4A">
      <w:pPr>
        <w:widowControl/>
        <w:spacing w:after="120" w:line="360" w:lineRule="auto"/>
        <w:jc w:val="left"/>
        <w:rPr>
          <w:rStyle w:val="fontstyle01"/>
          <w:rFonts w:hint="eastAsia"/>
          <w:sz w:val="24"/>
          <w:szCs w:val="24"/>
        </w:rPr>
      </w:pPr>
      <w:r>
        <w:rPr>
          <w:noProof/>
        </w:rPr>
        <w:lastRenderedPageBreak/>
        <w:drawing>
          <wp:inline distT="0" distB="0" distL="0" distR="0" wp14:anchorId="33C0B4AF" wp14:editId="02E05A45">
            <wp:extent cx="5274310" cy="562800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4310" cy="5628005"/>
                    </a:xfrm>
                    <a:prstGeom prst="rect">
                      <a:avLst/>
                    </a:prstGeom>
                    <a:noFill/>
                    <a:ln>
                      <a:noFill/>
                    </a:ln>
                  </pic:spPr>
                </pic:pic>
              </a:graphicData>
            </a:graphic>
          </wp:inline>
        </w:drawing>
      </w:r>
    </w:p>
    <w:p w14:paraId="52056356" w14:textId="4ABD308C" w:rsidR="00085A4A" w:rsidRPr="00276461" w:rsidRDefault="00085A4A" w:rsidP="00085A4A">
      <w:pPr>
        <w:widowControl/>
        <w:spacing w:after="120" w:line="360" w:lineRule="auto"/>
        <w:rPr>
          <w:rFonts w:eastAsia="宋体"/>
          <w:bCs/>
          <w:kern w:val="0"/>
          <w:sz w:val="24"/>
          <w:szCs w:val="24"/>
        </w:rPr>
      </w:pPr>
      <w:r w:rsidRPr="00BB4F14">
        <w:rPr>
          <w:rFonts w:eastAsia="宋体"/>
          <w:b/>
          <w:kern w:val="0"/>
          <w:sz w:val="24"/>
          <w:szCs w:val="24"/>
        </w:rPr>
        <w:t>Figure S</w:t>
      </w:r>
      <w:r w:rsidR="00E411B0">
        <w:rPr>
          <w:rFonts w:eastAsia="宋体"/>
          <w:b/>
          <w:kern w:val="0"/>
          <w:sz w:val="24"/>
          <w:szCs w:val="24"/>
        </w:rPr>
        <w:t>9.3</w:t>
      </w:r>
      <w:r w:rsidRPr="00BB4F14">
        <w:rPr>
          <w:rFonts w:eastAsia="宋体"/>
          <w:b/>
          <w:kern w:val="0"/>
          <w:sz w:val="24"/>
          <w:szCs w:val="24"/>
        </w:rPr>
        <w:t xml:space="preserve">. </w:t>
      </w:r>
      <w:r w:rsidRPr="003E5737">
        <w:rPr>
          <w:rFonts w:eastAsia="宋体"/>
          <w:bCs/>
          <w:kern w:val="0"/>
          <w:sz w:val="24"/>
          <w:szCs w:val="24"/>
        </w:rPr>
        <w:t>Assessment of</w:t>
      </w:r>
      <w:r>
        <w:rPr>
          <w:rFonts w:eastAsia="宋体"/>
          <w:b/>
          <w:kern w:val="0"/>
          <w:sz w:val="24"/>
          <w:szCs w:val="24"/>
        </w:rPr>
        <w:t xml:space="preserve"> </w:t>
      </w:r>
      <w:r w:rsidRPr="003E5737">
        <w:rPr>
          <w:rFonts w:eastAsia="宋体"/>
          <w:bCs/>
          <w:kern w:val="0"/>
          <w:sz w:val="24"/>
          <w:szCs w:val="24"/>
        </w:rPr>
        <w:t>IOP reduc</w:t>
      </w:r>
      <w:r>
        <w:rPr>
          <w:rFonts w:eastAsia="宋体"/>
          <w:bCs/>
          <w:kern w:val="0"/>
          <w:sz w:val="24"/>
          <w:szCs w:val="24"/>
        </w:rPr>
        <w:t>tion</w:t>
      </w:r>
      <w:r w:rsidRPr="003E5737">
        <w:rPr>
          <w:rFonts w:eastAsia="宋体"/>
          <w:bCs/>
          <w:kern w:val="0"/>
          <w:sz w:val="24"/>
          <w:szCs w:val="24"/>
        </w:rPr>
        <w:t xml:space="preserve"> effect after </w:t>
      </w:r>
      <w:r w:rsidR="00E411B0">
        <w:rPr>
          <w:rFonts w:eastAsia="宋体"/>
          <w:bCs/>
          <w:kern w:val="0"/>
          <w:sz w:val="24"/>
          <w:szCs w:val="24"/>
        </w:rPr>
        <w:t>2</w:t>
      </w:r>
      <w:r w:rsidRPr="003E5737">
        <w:rPr>
          <w:rFonts w:eastAsia="宋体"/>
          <w:bCs/>
          <w:kern w:val="0"/>
          <w:sz w:val="24"/>
          <w:szCs w:val="24"/>
        </w:rPr>
        <w:t xml:space="preserve"> hour of drug administration</w:t>
      </w:r>
      <w:r>
        <w:rPr>
          <w:rFonts w:eastAsia="宋体"/>
          <w:bCs/>
          <w:kern w:val="0"/>
          <w:sz w:val="24"/>
          <w:szCs w:val="24"/>
        </w:rPr>
        <w:t>, summarizing based on Figure 6e-6h in main text</w:t>
      </w:r>
      <w:r w:rsidRPr="003E5737">
        <w:rPr>
          <w:rFonts w:eastAsia="宋体"/>
          <w:bCs/>
          <w:kern w:val="0"/>
          <w:sz w:val="24"/>
          <w:szCs w:val="24"/>
        </w:rPr>
        <w:t>.</w:t>
      </w:r>
      <w:r>
        <w:rPr>
          <w:rFonts w:eastAsia="宋体"/>
          <w:b/>
          <w:kern w:val="0"/>
          <w:sz w:val="24"/>
          <w:szCs w:val="24"/>
        </w:rPr>
        <w:t xml:space="preserve"> </w:t>
      </w:r>
      <w:r w:rsidRPr="00930370">
        <w:rPr>
          <w:rFonts w:eastAsia="宋体" w:hint="eastAsia"/>
          <w:bCs/>
          <w:kern w:val="0"/>
          <w:sz w:val="24"/>
          <w:szCs w:val="24"/>
        </w:rPr>
        <w:t>(</w:t>
      </w:r>
      <w:r w:rsidRPr="00930370">
        <w:rPr>
          <w:rFonts w:eastAsia="宋体"/>
          <w:bCs/>
          <w:kern w:val="0"/>
          <w:sz w:val="24"/>
          <w:szCs w:val="24"/>
        </w:rPr>
        <w:t xml:space="preserve">a) </w:t>
      </w:r>
      <w:r>
        <w:rPr>
          <w:rFonts w:eastAsia="宋体"/>
          <w:bCs/>
          <w:kern w:val="0"/>
          <w:sz w:val="24"/>
          <w:szCs w:val="24"/>
        </w:rPr>
        <w:t xml:space="preserve">Analysis of the measured </w:t>
      </w:r>
      <w:r w:rsidRPr="00930370">
        <w:rPr>
          <w:rFonts w:eastAsia="宋体"/>
          <w:bCs/>
          <w:kern w:val="0"/>
          <w:sz w:val="24"/>
          <w:szCs w:val="24"/>
        </w:rPr>
        <w:t xml:space="preserve">IOP value </w:t>
      </w:r>
      <w:r>
        <w:rPr>
          <w:rFonts w:eastAsia="宋体"/>
          <w:bCs/>
          <w:kern w:val="0"/>
          <w:sz w:val="24"/>
          <w:szCs w:val="24"/>
        </w:rPr>
        <w:t xml:space="preserve">(either by WTCL or </w:t>
      </w:r>
      <w:proofErr w:type="spellStart"/>
      <w:r>
        <w:rPr>
          <w:rFonts w:eastAsia="宋体"/>
          <w:bCs/>
          <w:kern w:val="0"/>
          <w:sz w:val="24"/>
          <w:szCs w:val="24"/>
        </w:rPr>
        <w:t>TonoPen</w:t>
      </w:r>
      <w:proofErr w:type="spellEnd"/>
      <w:r>
        <w:rPr>
          <w:rFonts w:eastAsia="宋体"/>
          <w:bCs/>
          <w:kern w:val="0"/>
          <w:sz w:val="24"/>
          <w:szCs w:val="24"/>
        </w:rPr>
        <w:t xml:space="preserve">) </w:t>
      </w:r>
      <w:r w:rsidRPr="00930370">
        <w:rPr>
          <w:rFonts w:eastAsia="宋体"/>
          <w:bCs/>
          <w:kern w:val="0"/>
          <w:sz w:val="24"/>
          <w:szCs w:val="24"/>
        </w:rPr>
        <w:t xml:space="preserve">recorded in the </w:t>
      </w:r>
      <w:r>
        <w:rPr>
          <w:rFonts w:eastAsia="宋体"/>
          <w:bCs/>
          <w:kern w:val="0"/>
          <w:sz w:val="24"/>
          <w:szCs w:val="24"/>
        </w:rPr>
        <w:t xml:space="preserve">different period of experiments. The purple </w:t>
      </w:r>
      <w:r w:rsidRPr="00930370">
        <w:rPr>
          <w:rFonts w:eastAsia="宋体"/>
          <w:bCs/>
          <w:kern w:val="0"/>
          <w:sz w:val="24"/>
          <w:szCs w:val="24"/>
        </w:rPr>
        <w:t>column</w:t>
      </w:r>
      <w:r>
        <w:rPr>
          <w:rFonts w:eastAsia="宋体"/>
          <w:bCs/>
          <w:kern w:val="0"/>
          <w:sz w:val="24"/>
          <w:szCs w:val="24"/>
        </w:rPr>
        <w:t xml:space="preserve">s refers to the </w:t>
      </w:r>
      <w:r w:rsidRPr="00930370">
        <w:rPr>
          <w:rFonts w:eastAsia="宋体"/>
          <w:bCs/>
          <w:kern w:val="0"/>
          <w:sz w:val="24"/>
          <w:szCs w:val="24"/>
        </w:rPr>
        <w:t xml:space="preserve">IOP </w:t>
      </w:r>
      <w:r>
        <w:rPr>
          <w:rFonts w:eastAsia="宋体"/>
          <w:bCs/>
          <w:kern w:val="0"/>
          <w:sz w:val="24"/>
          <w:szCs w:val="24"/>
        </w:rPr>
        <w:t>data</w:t>
      </w:r>
      <w:r w:rsidRPr="00930370">
        <w:rPr>
          <w:rFonts w:eastAsia="宋体"/>
          <w:bCs/>
          <w:kern w:val="0"/>
          <w:sz w:val="24"/>
          <w:szCs w:val="24"/>
        </w:rPr>
        <w:t xml:space="preserve"> </w:t>
      </w:r>
      <w:r>
        <w:rPr>
          <w:rFonts w:eastAsia="宋体"/>
          <w:bCs/>
          <w:kern w:val="0"/>
          <w:sz w:val="24"/>
          <w:szCs w:val="24"/>
        </w:rPr>
        <w:t>in the initial period (</w:t>
      </w:r>
      <w:r w:rsidRPr="00930370">
        <w:rPr>
          <w:rFonts w:eastAsia="宋体"/>
          <w:bCs/>
          <w:kern w:val="0"/>
          <w:sz w:val="24"/>
          <w:szCs w:val="24"/>
        </w:rPr>
        <w:t>in</w:t>
      </w:r>
      <w:r>
        <w:rPr>
          <w:rFonts w:eastAsia="宋体"/>
          <w:bCs/>
          <w:kern w:val="0"/>
          <w:sz w:val="24"/>
          <w:szCs w:val="24"/>
        </w:rPr>
        <w:t xml:space="preserve"> 1 hour) before drug delivery. The g</w:t>
      </w:r>
      <w:r w:rsidRPr="00930370">
        <w:rPr>
          <w:rFonts w:eastAsia="宋体"/>
          <w:bCs/>
          <w:kern w:val="0"/>
          <w:sz w:val="24"/>
          <w:szCs w:val="24"/>
        </w:rPr>
        <w:t>ray column</w:t>
      </w:r>
      <w:r>
        <w:rPr>
          <w:rFonts w:eastAsia="宋体"/>
          <w:bCs/>
          <w:kern w:val="0"/>
          <w:sz w:val="24"/>
          <w:szCs w:val="24"/>
        </w:rPr>
        <w:t xml:space="preserve">s represent the </w:t>
      </w:r>
      <w:r w:rsidRPr="00930370">
        <w:rPr>
          <w:rFonts w:eastAsia="宋体"/>
          <w:bCs/>
          <w:kern w:val="0"/>
          <w:sz w:val="24"/>
          <w:szCs w:val="24"/>
        </w:rPr>
        <w:t xml:space="preserve">IOP </w:t>
      </w:r>
      <w:r>
        <w:rPr>
          <w:rFonts w:eastAsia="宋体"/>
          <w:bCs/>
          <w:kern w:val="0"/>
          <w:sz w:val="24"/>
          <w:szCs w:val="24"/>
        </w:rPr>
        <w:t>data</w:t>
      </w:r>
      <w:r w:rsidRPr="00930370">
        <w:rPr>
          <w:rFonts w:eastAsia="宋体"/>
          <w:bCs/>
          <w:kern w:val="0"/>
          <w:sz w:val="24"/>
          <w:szCs w:val="24"/>
        </w:rPr>
        <w:t xml:space="preserve"> recorded in</w:t>
      </w:r>
      <w:r>
        <w:rPr>
          <w:rFonts w:eastAsia="宋体"/>
          <w:bCs/>
          <w:kern w:val="0"/>
          <w:sz w:val="24"/>
          <w:szCs w:val="24"/>
        </w:rPr>
        <w:t xml:space="preserve"> 2 hours after drug delivery. (b) IOP changes (</w:t>
      </w:r>
      <w:r>
        <w:t>ΔP)</w:t>
      </w:r>
      <w:r>
        <w:rPr>
          <w:rFonts w:eastAsia="宋体"/>
          <w:bCs/>
          <w:kern w:val="0"/>
          <w:sz w:val="24"/>
          <w:szCs w:val="24"/>
        </w:rPr>
        <w:t xml:space="preserve"> at different delivery experiments. </w:t>
      </w:r>
      <w:r w:rsidRPr="000E7FA6">
        <w:rPr>
          <w:sz w:val="24"/>
          <w:szCs w:val="24"/>
        </w:rPr>
        <w:t>ΔP could be expressed as:</w:t>
      </w:r>
      <w:r>
        <w:rPr>
          <w:sz w:val="24"/>
          <w:szCs w:val="24"/>
        </w:rPr>
        <w:t xml:space="preserve"> </w:t>
      </w:r>
      <w:r w:rsidRPr="008061DB">
        <w:rPr>
          <w:position w:val="-11"/>
        </w:rPr>
        <w:object w:dxaOrig="1442" w:dyaOrig="329" w14:anchorId="7960CB3F">
          <v:shape id="_x0000_i1035" type="#_x0000_t75" style="width:1in;height:16.35pt" o:ole="">
            <v:imagedata r:id="rId48" o:title=""/>
          </v:shape>
          <o:OLEObject Type="Embed" ProgID="Equation.AxMath" ShapeID="_x0000_i1035" DrawAspect="Content" ObjectID="_1696757318" r:id="rId54"/>
        </w:object>
      </w:r>
      <w:r>
        <w:t xml:space="preserve">, </w:t>
      </w:r>
      <w:r w:rsidRPr="000E7FA6">
        <w:rPr>
          <w:rFonts w:hint="eastAsia"/>
          <w:sz w:val="24"/>
          <w:szCs w:val="24"/>
        </w:rPr>
        <w:t>w</w:t>
      </w:r>
      <w:r w:rsidRPr="000E7FA6">
        <w:rPr>
          <w:sz w:val="24"/>
          <w:szCs w:val="24"/>
        </w:rPr>
        <w:t xml:space="preserve">here P denotes the real-time IOP </w:t>
      </w:r>
      <w:r w:rsidRPr="000E7FA6">
        <w:rPr>
          <w:rFonts w:eastAsia="宋体"/>
          <w:bCs/>
          <w:kern w:val="0"/>
          <w:sz w:val="24"/>
          <w:szCs w:val="24"/>
        </w:rPr>
        <w:t xml:space="preserve">recorded in </w:t>
      </w:r>
      <w:r>
        <w:rPr>
          <w:rFonts w:eastAsia="宋体"/>
          <w:bCs/>
          <w:kern w:val="0"/>
          <w:sz w:val="24"/>
          <w:szCs w:val="24"/>
        </w:rPr>
        <w:t>2</w:t>
      </w:r>
      <w:r w:rsidRPr="000E7FA6">
        <w:rPr>
          <w:rFonts w:eastAsia="宋体"/>
          <w:bCs/>
          <w:kern w:val="0"/>
          <w:sz w:val="24"/>
          <w:szCs w:val="24"/>
        </w:rPr>
        <w:t xml:space="preserve"> hour</w:t>
      </w:r>
      <w:r>
        <w:rPr>
          <w:rFonts w:eastAsia="宋体"/>
          <w:bCs/>
          <w:kern w:val="0"/>
          <w:sz w:val="24"/>
          <w:szCs w:val="24"/>
        </w:rPr>
        <w:t>s</w:t>
      </w:r>
      <w:r w:rsidRPr="000E7FA6">
        <w:rPr>
          <w:rFonts w:eastAsia="宋体"/>
          <w:bCs/>
          <w:kern w:val="0"/>
          <w:sz w:val="24"/>
          <w:szCs w:val="24"/>
        </w:rPr>
        <w:t xml:space="preserve"> after</w:t>
      </w:r>
      <w:r w:rsidRPr="000E7FA6">
        <w:rPr>
          <w:sz w:val="24"/>
          <w:szCs w:val="24"/>
        </w:rPr>
        <w:t xml:space="preserve"> drug delivery</w:t>
      </w:r>
      <w:r>
        <w:rPr>
          <w:sz w:val="24"/>
          <w:szCs w:val="24"/>
        </w:rPr>
        <w:t>, P</w:t>
      </w:r>
      <w:r>
        <w:rPr>
          <w:sz w:val="24"/>
          <w:szCs w:val="24"/>
          <w:vertAlign w:val="subscript"/>
        </w:rPr>
        <w:t>0Avg</w:t>
      </w:r>
      <w:r>
        <w:rPr>
          <w:sz w:val="24"/>
          <w:szCs w:val="24"/>
        </w:rPr>
        <w:t xml:space="preserve"> represents the average IOP </w:t>
      </w:r>
      <w:r>
        <w:rPr>
          <w:rFonts w:eastAsia="宋体"/>
          <w:bCs/>
          <w:kern w:val="0"/>
          <w:sz w:val="24"/>
          <w:szCs w:val="24"/>
        </w:rPr>
        <w:t xml:space="preserve">before </w:t>
      </w:r>
      <w:r w:rsidRPr="000E7FA6">
        <w:rPr>
          <w:sz w:val="24"/>
          <w:szCs w:val="24"/>
        </w:rPr>
        <w:t>drug delivery</w:t>
      </w:r>
      <w:r>
        <w:rPr>
          <w:sz w:val="24"/>
          <w:szCs w:val="24"/>
        </w:rPr>
        <w:t xml:space="preserve">. (c) Normalized </w:t>
      </w:r>
      <w:r>
        <w:rPr>
          <w:rFonts w:eastAsia="宋体"/>
          <w:bCs/>
          <w:kern w:val="0"/>
          <w:sz w:val="24"/>
          <w:szCs w:val="24"/>
        </w:rPr>
        <w:t>IOP changes (</w:t>
      </w:r>
      <w:r>
        <w:t>ΔP/P</w:t>
      </w:r>
      <w:r>
        <w:rPr>
          <w:vertAlign w:val="subscript"/>
        </w:rPr>
        <w:t>0Avg</w:t>
      </w:r>
      <w:r>
        <w:t>)</w:t>
      </w:r>
      <w:r>
        <w:rPr>
          <w:rFonts w:eastAsia="宋体"/>
          <w:bCs/>
          <w:kern w:val="0"/>
          <w:sz w:val="24"/>
          <w:szCs w:val="24"/>
        </w:rPr>
        <w:t xml:space="preserve"> in different drug delivery experiments. </w:t>
      </w:r>
      <w:r>
        <w:t>ΔP/P</w:t>
      </w:r>
      <w:r>
        <w:rPr>
          <w:vertAlign w:val="subscript"/>
        </w:rPr>
        <w:t>0Avg</w:t>
      </w:r>
      <w:r w:rsidRPr="000E7FA6">
        <w:rPr>
          <w:sz w:val="24"/>
          <w:szCs w:val="24"/>
        </w:rPr>
        <w:t xml:space="preserve"> could be expressed </w:t>
      </w:r>
      <w:r w:rsidRPr="000E7FA6">
        <w:rPr>
          <w:sz w:val="24"/>
          <w:szCs w:val="24"/>
        </w:rPr>
        <w:lastRenderedPageBreak/>
        <w:t>as:</w:t>
      </w:r>
      <w:r>
        <w:rPr>
          <w:sz w:val="24"/>
          <w:szCs w:val="24"/>
        </w:rPr>
        <w:t xml:space="preserve"> </w:t>
      </w:r>
      <w:r w:rsidRPr="008061DB">
        <w:rPr>
          <w:position w:val="-12"/>
        </w:rPr>
        <w:object w:dxaOrig="3138" w:dyaOrig="345" w14:anchorId="11621D23">
          <v:shape id="_x0000_i1036" type="#_x0000_t75" style="width:157.65pt;height:16.9pt" o:ole="">
            <v:imagedata r:id="rId50" o:title=""/>
          </v:shape>
          <o:OLEObject Type="Embed" ProgID="Equation.AxMath" ShapeID="_x0000_i1036" DrawAspect="Content" ObjectID="_1696757319" r:id="rId55"/>
        </w:object>
      </w:r>
      <w:r>
        <w:rPr>
          <w:sz w:val="24"/>
          <w:szCs w:val="24"/>
        </w:rPr>
        <w:t xml:space="preserve">, </w:t>
      </w:r>
      <w:r w:rsidRPr="000E7FA6">
        <w:rPr>
          <w:rFonts w:hint="eastAsia"/>
          <w:sz w:val="24"/>
          <w:szCs w:val="24"/>
        </w:rPr>
        <w:t>w</w:t>
      </w:r>
      <w:r w:rsidRPr="000E7FA6">
        <w:rPr>
          <w:sz w:val="24"/>
          <w:szCs w:val="24"/>
        </w:rPr>
        <w:t xml:space="preserve">here P denotes the real-time IOP </w:t>
      </w:r>
      <w:r w:rsidRPr="000E7FA6">
        <w:rPr>
          <w:rFonts w:eastAsia="宋体"/>
          <w:bCs/>
          <w:kern w:val="0"/>
          <w:sz w:val="24"/>
          <w:szCs w:val="24"/>
        </w:rPr>
        <w:t xml:space="preserve">recorded in </w:t>
      </w:r>
      <w:r w:rsidR="00CC1B95">
        <w:rPr>
          <w:rFonts w:eastAsia="宋体"/>
          <w:bCs/>
          <w:kern w:val="0"/>
          <w:sz w:val="24"/>
          <w:szCs w:val="24"/>
        </w:rPr>
        <w:t>2</w:t>
      </w:r>
      <w:r w:rsidRPr="000E7FA6">
        <w:rPr>
          <w:rFonts w:eastAsia="宋体"/>
          <w:bCs/>
          <w:kern w:val="0"/>
          <w:sz w:val="24"/>
          <w:szCs w:val="24"/>
        </w:rPr>
        <w:t xml:space="preserve"> hour after</w:t>
      </w:r>
      <w:r w:rsidRPr="000E7FA6">
        <w:rPr>
          <w:sz w:val="24"/>
          <w:szCs w:val="24"/>
        </w:rPr>
        <w:t xml:space="preserve"> drug delivery</w:t>
      </w:r>
      <w:r>
        <w:rPr>
          <w:sz w:val="24"/>
          <w:szCs w:val="24"/>
        </w:rPr>
        <w:t>, while P</w:t>
      </w:r>
      <w:r>
        <w:rPr>
          <w:sz w:val="24"/>
          <w:szCs w:val="24"/>
          <w:vertAlign w:val="subscript"/>
        </w:rPr>
        <w:t>0Avg</w:t>
      </w:r>
      <w:r>
        <w:rPr>
          <w:sz w:val="24"/>
          <w:szCs w:val="24"/>
        </w:rPr>
        <w:t xml:space="preserve"> represents the average IOP </w:t>
      </w:r>
      <w:r>
        <w:rPr>
          <w:rFonts w:eastAsia="宋体"/>
          <w:bCs/>
          <w:kern w:val="0"/>
          <w:sz w:val="24"/>
          <w:szCs w:val="24"/>
        </w:rPr>
        <w:t xml:space="preserve">before </w:t>
      </w:r>
      <w:r w:rsidRPr="000E7FA6">
        <w:rPr>
          <w:sz w:val="24"/>
          <w:szCs w:val="24"/>
        </w:rPr>
        <w:t>drug delivery</w:t>
      </w:r>
      <w:r>
        <w:rPr>
          <w:sz w:val="24"/>
          <w:szCs w:val="24"/>
        </w:rPr>
        <w:t xml:space="preserve">. (d) Assessment of IOP reduction effect by </w:t>
      </w:r>
      <w:r>
        <w:rPr>
          <w:rFonts w:eastAsia="宋体"/>
          <w:bCs/>
          <w:kern w:val="0"/>
          <w:sz w:val="24"/>
          <w:szCs w:val="24"/>
        </w:rPr>
        <w:t xml:space="preserve">different drug delivery methods. </w:t>
      </w:r>
      <w:r>
        <w:t>ΔP</w:t>
      </w:r>
      <w:r>
        <w:rPr>
          <w:rFonts w:eastAsia="宋体"/>
          <w:bCs/>
          <w:kern w:val="0"/>
          <w:sz w:val="24"/>
          <w:szCs w:val="24"/>
        </w:rPr>
        <w:t xml:space="preserve"> recorded from different experimental animal groups in the same delivery approach were averaged to calculate </w:t>
      </w:r>
      <w:r>
        <w:t>ΔP/P</w:t>
      </w:r>
      <w:r>
        <w:rPr>
          <w:vertAlign w:val="subscript"/>
        </w:rPr>
        <w:t>0Avg</w:t>
      </w:r>
      <w:r>
        <w:rPr>
          <w:rFonts w:eastAsia="宋体"/>
          <w:bCs/>
          <w:kern w:val="0"/>
          <w:sz w:val="24"/>
          <w:szCs w:val="24"/>
        </w:rPr>
        <w:t xml:space="preserve"> for analyzing </w:t>
      </w:r>
      <w:r>
        <w:rPr>
          <w:sz w:val="24"/>
          <w:szCs w:val="24"/>
        </w:rPr>
        <w:t>IOP reduction effect</w:t>
      </w:r>
      <w:r>
        <w:rPr>
          <w:rFonts w:eastAsia="宋体"/>
          <w:bCs/>
          <w:kern w:val="0"/>
          <w:sz w:val="24"/>
          <w:szCs w:val="24"/>
        </w:rPr>
        <w:t>.</w:t>
      </w:r>
    </w:p>
    <w:p w14:paraId="6127EA57" w14:textId="77777777" w:rsidR="00085A4A" w:rsidRPr="00085A4A" w:rsidRDefault="00085A4A" w:rsidP="00BB4F14">
      <w:pPr>
        <w:widowControl/>
        <w:spacing w:after="120" w:line="360" w:lineRule="auto"/>
        <w:rPr>
          <w:rFonts w:eastAsia="宋体"/>
          <w:b/>
          <w:bCs/>
          <w:kern w:val="0"/>
          <w:sz w:val="24"/>
          <w:szCs w:val="24"/>
        </w:rPr>
      </w:pPr>
    </w:p>
    <w:p w14:paraId="41FC2AF7" w14:textId="249E4609" w:rsidR="00BB4F14" w:rsidRDefault="009B2848" w:rsidP="00E10A29">
      <w:pPr>
        <w:widowControl/>
        <w:spacing w:after="120" w:line="360" w:lineRule="auto"/>
        <w:jc w:val="left"/>
        <w:rPr>
          <w:rStyle w:val="fontstyle01"/>
          <w:rFonts w:hint="eastAsia"/>
          <w:sz w:val="24"/>
          <w:szCs w:val="24"/>
        </w:rPr>
      </w:pPr>
      <w:r>
        <w:rPr>
          <w:noProof/>
        </w:rPr>
        <w:drawing>
          <wp:inline distT="0" distB="0" distL="0" distR="0" wp14:anchorId="55BDC2D2" wp14:editId="30CE1717">
            <wp:extent cx="5274310" cy="4740275"/>
            <wp:effectExtent l="0" t="0" r="2540" b="317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4740275"/>
                    </a:xfrm>
                    <a:prstGeom prst="rect">
                      <a:avLst/>
                    </a:prstGeom>
                    <a:noFill/>
                    <a:ln>
                      <a:noFill/>
                    </a:ln>
                  </pic:spPr>
                </pic:pic>
              </a:graphicData>
            </a:graphic>
          </wp:inline>
        </w:drawing>
      </w:r>
    </w:p>
    <w:p w14:paraId="0528DA18" w14:textId="2610BA8C" w:rsidR="000C7B83" w:rsidRDefault="00BB4F14" w:rsidP="006E6B02">
      <w:pPr>
        <w:widowControl/>
        <w:spacing w:after="120" w:line="360" w:lineRule="auto"/>
        <w:rPr>
          <w:rFonts w:eastAsia="宋体"/>
          <w:bCs/>
          <w:kern w:val="0"/>
          <w:sz w:val="24"/>
          <w:szCs w:val="24"/>
        </w:rPr>
      </w:pPr>
      <w:r w:rsidRPr="00BB4F14">
        <w:rPr>
          <w:rFonts w:eastAsia="宋体"/>
          <w:b/>
          <w:kern w:val="0"/>
          <w:sz w:val="24"/>
          <w:szCs w:val="24"/>
        </w:rPr>
        <w:t>Figure S</w:t>
      </w:r>
      <w:r w:rsidR="00CC1B95">
        <w:rPr>
          <w:rFonts w:eastAsia="宋体"/>
          <w:b/>
          <w:kern w:val="0"/>
          <w:sz w:val="24"/>
          <w:szCs w:val="24"/>
        </w:rPr>
        <w:t>9.4</w:t>
      </w:r>
      <w:r w:rsidRPr="00BB4F14">
        <w:rPr>
          <w:rFonts w:eastAsia="宋体"/>
          <w:b/>
          <w:kern w:val="0"/>
          <w:sz w:val="24"/>
          <w:szCs w:val="24"/>
        </w:rPr>
        <w:t xml:space="preserve">. </w:t>
      </w:r>
      <w:r w:rsidR="009B2848" w:rsidRPr="006E6B02">
        <w:rPr>
          <w:rFonts w:eastAsia="宋体"/>
          <w:bCs/>
          <w:kern w:val="0"/>
          <w:sz w:val="24"/>
          <w:szCs w:val="24"/>
        </w:rPr>
        <w:t xml:space="preserve">(a) </w:t>
      </w:r>
      <w:r w:rsidR="009B2848">
        <w:rPr>
          <w:rFonts w:eastAsia="宋体"/>
          <w:bCs/>
          <w:kern w:val="0"/>
          <w:sz w:val="24"/>
          <w:szCs w:val="24"/>
        </w:rPr>
        <w:t>Scattering parameters</w:t>
      </w:r>
      <w:r w:rsidRPr="00BB4F14">
        <w:rPr>
          <w:rFonts w:eastAsia="宋体"/>
          <w:bCs/>
          <w:kern w:val="0"/>
          <w:sz w:val="24"/>
          <w:szCs w:val="24"/>
        </w:rPr>
        <w:t xml:space="preserve"> of IOP sensing module at each measurement time point </w:t>
      </w:r>
      <w:r w:rsidR="009B2848">
        <w:rPr>
          <w:rFonts w:eastAsia="宋体"/>
          <w:bCs/>
          <w:kern w:val="0"/>
          <w:sz w:val="24"/>
          <w:szCs w:val="24"/>
        </w:rPr>
        <w:t xml:space="preserve">during </w:t>
      </w:r>
      <w:r w:rsidR="00DE4A1F">
        <w:rPr>
          <w:rFonts w:eastAsia="宋体"/>
          <w:bCs/>
          <w:kern w:val="0"/>
          <w:sz w:val="24"/>
          <w:szCs w:val="24"/>
        </w:rPr>
        <w:t>the WTCL</w:t>
      </w:r>
      <w:r w:rsidR="00A65632">
        <w:rPr>
          <w:rFonts w:eastAsia="宋体"/>
          <w:bCs/>
          <w:kern w:val="0"/>
          <w:sz w:val="24"/>
          <w:szCs w:val="24"/>
        </w:rPr>
        <w:t xml:space="preserve">#1 </w:t>
      </w:r>
      <w:r w:rsidR="00DE4A1F">
        <w:rPr>
          <w:rFonts w:eastAsia="宋体"/>
          <w:bCs/>
          <w:kern w:val="0"/>
          <w:sz w:val="24"/>
          <w:szCs w:val="24"/>
        </w:rPr>
        <w:t>experimental group in Figure 6g in main text</w:t>
      </w:r>
      <w:r w:rsidR="009B2848">
        <w:rPr>
          <w:rFonts w:eastAsia="宋体"/>
          <w:bCs/>
          <w:kern w:val="0"/>
          <w:sz w:val="24"/>
          <w:szCs w:val="24"/>
        </w:rPr>
        <w:t xml:space="preserve">. </w:t>
      </w:r>
      <w:r w:rsidR="000C7B83">
        <w:rPr>
          <w:rFonts w:eastAsia="宋体"/>
          <w:bCs/>
          <w:kern w:val="0"/>
          <w:sz w:val="24"/>
          <w:szCs w:val="24"/>
        </w:rPr>
        <w:t xml:space="preserve">During </w:t>
      </w:r>
      <w:r w:rsidR="000C7B83" w:rsidRPr="00557B60">
        <w:rPr>
          <w:rStyle w:val="fontstyle01"/>
          <w:sz w:val="24"/>
          <w:szCs w:val="24"/>
        </w:rPr>
        <w:t xml:space="preserve">synergistic IOP </w:t>
      </w:r>
      <w:r w:rsidR="000C7B83">
        <w:rPr>
          <w:rStyle w:val="fontstyle01"/>
          <w:rFonts w:hint="eastAsia"/>
          <w:sz w:val="24"/>
          <w:szCs w:val="24"/>
        </w:rPr>
        <w:t>monitoring</w:t>
      </w:r>
      <w:r w:rsidR="000C7B83" w:rsidRPr="00557B60">
        <w:rPr>
          <w:rStyle w:val="fontstyle01"/>
          <w:sz w:val="24"/>
          <w:szCs w:val="24"/>
        </w:rPr>
        <w:t xml:space="preserve"> and in situ </w:t>
      </w:r>
      <w:r w:rsidR="000C7B83">
        <w:rPr>
          <w:rStyle w:val="fontstyle01"/>
          <w:sz w:val="24"/>
          <w:szCs w:val="24"/>
        </w:rPr>
        <w:t xml:space="preserve">drug delivery by WTCL, the scattering parameter of IOP monitoring module </w:t>
      </w:r>
      <w:r w:rsidR="00DE4A1F">
        <w:rPr>
          <w:rStyle w:val="fontstyle01"/>
          <w:sz w:val="24"/>
          <w:szCs w:val="24"/>
        </w:rPr>
        <w:t>was recorded</w:t>
      </w:r>
      <w:r w:rsidR="000C7B83">
        <w:rPr>
          <w:rStyle w:val="fontstyle01"/>
          <w:sz w:val="24"/>
          <w:szCs w:val="24"/>
        </w:rPr>
        <w:t xml:space="preserve"> wirelessly by network analyzer</w:t>
      </w:r>
      <w:r w:rsidR="000C7B83">
        <w:rPr>
          <w:rFonts w:eastAsia="宋体"/>
          <w:bCs/>
          <w:kern w:val="0"/>
          <w:sz w:val="24"/>
          <w:szCs w:val="24"/>
        </w:rPr>
        <w:t xml:space="preserve"> every 15 minutes</w:t>
      </w:r>
      <w:r w:rsidR="00DE4A1F">
        <w:rPr>
          <w:rFonts w:eastAsia="宋体"/>
          <w:bCs/>
          <w:kern w:val="0"/>
          <w:sz w:val="24"/>
          <w:szCs w:val="24"/>
        </w:rPr>
        <w:t>, while the resonant frequency measurements were repeated for 5 times at each time point</w:t>
      </w:r>
      <w:r w:rsidR="000C7B83">
        <w:rPr>
          <w:rFonts w:eastAsia="宋体"/>
          <w:bCs/>
          <w:kern w:val="0"/>
          <w:sz w:val="24"/>
          <w:szCs w:val="24"/>
        </w:rPr>
        <w:t>. (b)</w:t>
      </w:r>
      <w:r w:rsidR="000C7B83" w:rsidRPr="00BB4F14">
        <w:rPr>
          <w:rFonts w:eastAsia="宋体"/>
          <w:bCs/>
          <w:kern w:val="0"/>
          <w:sz w:val="24"/>
          <w:szCs w:val="24"/>
        </w:rPr>
        <w:t xml:space="preserve"> </w:t>
      </w:r>
      <w:r w:rsidR="000C7B83">
        <w:rPr>
          <w:rFonts w:eastAsia="宋体"/>
          <w:bCs/>
          <w:kern w:val="0"/>
          <w:sz w:val="24"/>
          <w:szCs w:val="24"/>
        </w:rPr>
        <w:t>R</w:t>
      </w:r>
      <w:r w:rsidR="000C7B83" w:rsidRPr="00BB4F14">
        <w:rPr>
          <w:rFonts w:eastAsia="宋体"/>
          <w:bCs/>
          <w:kern w:val="0"/>
          <w:sz w:val="24"/>
          <w:szCs w:val="24"/>
        </w:rPr>
        <w:t>esonant frequency fluctuations as the function of time</w:t>
      </w:r>
      <w:r w:rsidR="000C7B83">
        <w:rPr>
          <w:rFonts w:eastAsia="宋体"/>
          <w:bCs/>
          <w:kern w:val="0"/>
          <w:sz w:val="24"/>
          <w:szCs w:val="24"/>
        </w:rPr>
        <w:t>. The</w:t>
      </w:r>
      <w:r w:rsidR="00DE4A1F">
        <w:rPr>
          <w:rFonts w:eastAsia="宋体"/>
          <w:bCs/>
          <w:kern w:val="0"/>
          <w:sz w:val="24"/>
          <w:szCs w:val="24"/>
        </w:rPr>
        <w:t xml:space="preserve"> r</w:t>
      </w:r>
      <w:r w:rsidR="00DE4A1F" w:rsidRPr="00BB4F14">
        <w:rPr>
          <w:rFonts w:eastAsia="宋体"/>
          <w:bCs/>
          <w:kern w:val="0"/>
          <w:sz w:val="24"/>
          <w:szCs w:val="24"/>
        </w:rPr>
        <w:t xml:space="preserve">esonant </w:t>
      </w:r>
      <w:r w:rsidR="00DE4A1F" w:rsidRPr="00BB4F14">
        <w:rPr>
          <w:rFonts w:eastAsia="宋体"/>
          <w:bCs/>
          <w:kern w:val="0"/>
          <w:sz w:val="24"/>
          <w:szCs w:val="24"/>
        </w:rPr>
        <w:lastRenderedPageBreak/>
        <w:t>frequency</w:t>
      </w:r>
      <w:r w:rsidR="00DE4A1F" w:rsidDel="00DE4A1F">
        <w:rPr>
          <w:rFonts w:eastAsia="宋体"/>
          <w:bCs/>
          <w:kern w:val="0"/>
          <w:sz w:val="24"/>
          <w:szCs w:val="24"/>
        </w:rPr>
        <w:t xml:space="preserve"> </w:t>
      </w:r>
      <w:r w:rsidR="000C7B83">
        <w:rPr>
          <w:rFonts w:eastAsia="宋体"/>
          <w:bCs/>
          <w:kern w:val="0"/>
          <w:sz w:val="24"/>
          <w:szCs w:val="24"/>
        </w:rPr>
        <w:t xml:space="preserve">could be </w:t>
      </w:r>
      <w:r w:rsidR="00DE4A1F">
        <w:rPr>
          <w:rFonts w:eastAsia="宋体"/>
          <w:bCs/>
          <w:kern w:val="0"/>
          <w:sz w:val="24"/>
          <w:szCs w:val="24"/>
        </w:rPr>
        <w:t xml:space="preserve">further </w:t>
      </w:r>
      <w:r w:rsidR="000C7B83">
        <w:rPr>
          <w:rFonts w:eastAsia="宋体"/>
          <w:bCs/>
          <w:kern w:val="0"/>
          <w:sz w:val="24"/>
          <w:szCs w:val="24"/>
        </w:rPr>
        <w:t>converted to IOP</w:t>
      </w:r>
      <w:r w:rsidR="00DE4A1F">
        <w:rPr>
          <w:rFonts w:eastAsia="宋体"/>
          <w:bCs/>
          <w:kern w:val="0"/>
          <w:sz w:val="24"/>
          <w:szCs w:val="24"/>
        </w:rPr>
        <w:t xml:space="preserve">, according </w:t>
      </w:r>
      <w:r w:rsidR="00F21C4A">
        <w:rPr>
          <w:rFonts w:eastAsia="宋体"/>
          <w:bCs/>
          <w:kern w:val="0"/>
          <w:sz w:val="24"/>
          <w:szCs w:val="24"/>
        </w:rPr>
        <w:t xml:space="preserve">to </w:t>
      </w:r>
      <w:r w:rsidR="00DE4A1F">
        <w:rPr>
          <w:rFonts w:eastAsia="宋体"/>
          <w:bCs/>
          <w:kern w:val="0"/>
          <w:sz w:val="24"/>
          <w:szCs w:val="24"/>
        </w:rPr>
        <w:t>the standard curve of resonant frequency-IOP</w:t>
      </w:r>
      <w:r w:rsidR="000C7B83">
        <w:rPr>
          <w:rFonts w:eastAsia="宋体"/>
          <w:bCs/>
          <w:kern w:val="0"/>
          <w:sz w:val="24"/>
          <w:szCs w:val="24"/>
        </w:rPr>
        <w:t>.</w:t>
      </w:r>
    </w:p>
    <w:p w14:paraId="24311E7E" w14:textId="0FB1E860" w:rsidR="00BB4F14" w:rsidRDefault="00BB4F14" w:rsidP="00E10A29">
      <w:pPr>
        <w:widowControl/>
        <w:spacing w:after="120" w:line="360" w:lineRule="auto"/>
        <w:jc w:val="left"/>
        <w:rPr>
          <w:rFonts w:eastAsia="宋体"/>
          <w:bCs/>
          <w:kern w:val="0"/>
          <w:sz w:val="24"/>
          <w:szCs w:val="24"/>
        </w:rPr>
      </w:pPr>
    </w:p>
    <w:p w14:paraId="372C61CC" w14:textId="2A19917D" w:rsidR="002D0A35" w:rsidRDefault="002D0A35" w:rsidP="00E10A29">
      <w:pPr>
        <w:widowControl/>
        <w:spacing w:after="120" w:line="360" w:lineRule="auto"/>
        <w:jc w:val="left"/>
        <w:rPr>
          <w:rFonts w:eastAsia="宋体"/>
          <w:bCs/>
          <w:kern w:val="0"/>
          <w:sz w:val="24"/>
          <w:szCs w:val="24"/>
        </w:rPr>
      </w:pPr>
      <w:r w:rsidRPr="002D0A35">
        <w:rPr>
          <w:rFonts w:eastAsia="宋体"/>
          <w:bCs/>
          <w:noProof/>
          <w:kern w:val="0"/>
          <w:sz w:val="24"/>
          <w:szCs w:val="24"/>
        </w:rPr>
        <w:drawing>
          <wp:inline distT="0" distB="0" distL="0" distR="0" wp14:anchorId="43B0543B" wp14:editId="6186AD15">
            <wp:extent cx="5274310" cy="4619625"/>
            <wp:effectExtent l="0" t="0" r="254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4619625"/>
                    </a:xfrm>
                    <a:prstGeom prst="rect">
                      <a:avLst/>
                    </a:prstGeom>
                  </pic:spPr>
                </pic:pic>
              </a:graphicData>
            </a:graphic>
          </wp:inline>
        </w:drawing>
      </w:r>
    </w:p>
    <w:p w14:paraId="4CD95966" w14:textId="119B9F96" w:rsidR="002036BA" w:rsidRDefault="002D0A35" w:rsidP="006E6B02">
      <w:pPr>
        <w:widowControl/>
        <w:spacing w:after="120" w:line="360" w:lineRule="auto"/>
        <w:rPr>
          <w:rFonts w:eastAsia="宋体"/>
          <w:bCs/>
          <w:kern w:val="0"/>
          <w:sz w:val="24"/>
          <w:szCs w:val="24"/>
        </w:rPr>
      </w:pPr>
      <w:r w:rsidRPr="00BB4F14">
        <w:rPr>
          <w:rFonts w:eastAsia="宋体"/>
          <w:b/>
          <w:kern w:val="0"/>
          <w:sz w:val="24"/>
          <w:szCs w:val="24"/>
        </w:rPr>
        <w:t>Figure S</w:t>
      </w:r>
      <w:r w:rsidR="00CC1B95">
        <w:rPr>
          <w:rFonts w:eastAsia="宋体"/>
          <w:b/>
          <w:kern w:val="0"/>
          <w:sz w:val="24"/>
          <w:szCs w:val="24"/>
        </w:rPr>
        <w:t>9.5</w:t>
      </w:r>
      <w:r w:rsidRPr="00BB4F14">
        <w:rPr>
          <w:rFonts w:eastAsia="宋体"/>
          <w:b/>
          <w:kern w:val="0"/>
          <w:sz w:val="24"/>
          <w:szCs w:val="24"/>
        </w:rPr>
        <w:t xml:space="preserve">. </w:t>
      </w:r>
      <w:r w:rsidR="00F21C4A" w:rsidRPr="00276461">
        <w:rPr>
          <w:rFonts w:eastAsia="宋体"/>
          <w:bCs/>
          <w:kern w:val="0"/>
          <w:sz w:val="24"/>
          <w:szCs w:val="24"/>
        </w:rPr>
        <w:t xml:space="preserve">(a) </w:t>
      </w:r>
      <w:r w:rsidR="00F21C4A">
        <w:rPr>
          <w:rFonts w:eastAsia="宋体"/>
          <w:bCs/>
          <w:kern w:val="0"/>
          <w:sz w:val="24"/>
          <w:szCs w:val="24"/>
        </w:rPr>
        <w:t>Scattering parameters</w:t>
      </w:r>
      <w:r w:rsidR="00F21C4A" w:rsidRPr="00BB4F14">
        <w:rPr>
          <w:rFonts w:eastAsia="宋体"/>
          <w:bCs/>
          <w:kern w:val="0"/>
          <w:sz w:val="24"/>
          <w:szCs w:val="24"/>
        </w:rPr>
        <w:t xml:space="preserve"> of IOP sensing module at each measurement time point </w:t>
      </w:r>
      <w:r w:rsidR="00F21C4A">
        <w:rPr>
          <w:rFonts w:eastAsia="宋体"/>
          <w:bCs/>
          <w:kern w:val="0"/>
          <w:sz w:val="24"/>
          <w:szCs w:val="24"/>
        </w:rPr>
        <w:t>during the WTCL</w:t>
      </w:r>
      <w:r w:rsidR="00A65632">
        <w:rPr>
          <w:rFonts w:eastAsia="宋体"/>
          <w:bCs/>
          <w:kern w:val="0"/>
          <w:sz w:val="24"/>
          <w:szCs w:val="24"/>
        </w:rPr>
        <w:t>#2</w:t>
      </w:r>
      <w:r w:rsidR="00F21C4A">
        <w:rPr>
          <w:rFonts w:eastAsia="宋体"/>
          <w:bCs/>
          <w:kern w:val="0"/>
          <w:sz w:val="24"/>
          <w:szCs w:val="24"/>
        </w:rPr>
        <w:t xml:space="preserve"> experimental group in Figure 6g in main text. During </w:t>
      </w:r>
      <w:r w:rsidR="00F21C4A" w:rsidRPr="00557B60">
        <w:rPr>
          <w:rStyle w:val="fontstyle01"/>
          <w:sz w:val="24"/>
          <w:szCs w:val="24"/>
        </w:rPr>
        <w:t xml:space="preserve">synergistic IOP </w:t>
      </w:r>
      <w:r w:rsidR="00F21C4A">
        <w:rPr>
          <w:rStyle w:val="fontstyle01"/>
          <w:rFonts w:hint="eastAsia"/>
          <w:sz w:val="24"/>
          <w:szCs w:val="24"/>
        </w:rPr>
        <w:t>monitoring</w:t>
      </w:r>
      <w:r w:rsidR="00F21C4A" w:rsidRPr="00557B60">
        <w:rPr>
          <w:rStyle w:val="fontstyle01"/>
          <w:sz w:val="24"/>
          <w:szCs w:val="24"/>
        </w:rPr>
        <w:t xml:space="preserve"> and in situ </w:t>
      </w:r>
      <w:r w:rsidR="00F21C4A">
        <w:rPr>
          <w:rStyle w:val="fontstyle01"/>
          <w:sz w:val="24"/>
          <w:szCs w:val="24"/>
        </w:rPr>
        <w:t>drug delivery by WTCL, the scattering parameter of IOP monitoring module was recorded wirelessly by network analyzer</w:t>
      </w:r>
      <w:r w:rsidR="00F21C4A">
        <w:rPr>
          <w:rFonts w:eastAsia="宋体"/>
          <w:bCs/>
          <w:kern w:val="0"/>
          <w:sz w:val="24"/>
          <w:szCs w:val="24"/>
        </w:rPr>
        <w:t xml:space="preserve"> every 15 minutes, while the resonant frequency measurements were repeated for 5 times at each time point. (b)</w:t>
      </w:r>
      <w:r w:rsidR="00F21C4A" w:rsidRPr="00BB4F14">
        <w:rPr>
          <w:rFonts w:eastAsia="宋体"/>
          <w:bCs/>
          <w:kern w:val="0"/>
          <w:sz w:val="24"/>
          <w:szCs w:val="24"/>
        </w:rPr>
        <w:t xml:space="preserve"> </w:t>
      </w:r>
      <w:r w:rsidR="00F21C4A">
        <w:rPr>
          <w:rFonts w:eastAsia="宋体"/>
          <w:bCs/>
          <w:kern w:val="0"/>
          <w:sz w:val="24"/>
          <w:szCs w:val="24"/>
        </w:rPr>
        <w:t>R</w:t>
      </w:r>
      <w:r w:rsidR="00F21C4A" w:rsidRPr="00BB4F14">
        <w:rPr>
          <w:rFonts w:eastAsia="宋体"/>
          <w:bCs/>
          <w:kern w:val="0"/>
          <w:sz w:val="24"/>
          <w:szCs w:val="24"/>
        </w:rPr>
        <w:t>esonant frequency fluctuations as the function of time</w:t>
      </w:r>
      <w:r w:rsidR="00F21C4A">
        <w:rPr>
          <w:rFonts w:eastAsia="宋体"/>
          <w:bCs/>
          <w:kern w:val="0"/>
          <w:sz w:val="24"/>
          <w:szCs w:val="24"/>
        </w:rPr>
        <w:t>. The r</w:t>
      </w:r>
      <w:r w:rsidR="00F21C4A" w:rsidRPr="00BB4F14">
        <w:rPr>
          <w:rFonts w:eastAsia="宋体"/>
          <w:bCs/>
          <w:kern w:val="0"/>
          <w:sz w:val="24"/>
          <w:szCs w:val="24"/>
        </w:rPr>
        <w:t>esonant frequency</w:t>
      </w:r>
      <w:r w:rsidR="00F21C4A" w:rsidDel="00DE4A1F">
        <w:rPr>
          <w:rFonts w:eastAsia="宋体"/>
          <w:bCs/>
          <w:kern w:val="0"/>
          <w:sz w:val="24"/>
          <w:szCs w:val="24"/>
        </w:rPr>
        <w:t xml:space="preserve"> </w:t>
      </w:r>
      <w:r w:rsidR="00F21C4A">
        <w:rPr>
          <w:rFonts w:eastAsia="宋体"/>
          <w:bCs/>
          <w:kern w:val="0"/>
          <w:sz w:val="24"/>
          <w:szCs w:val="24"/>
        </w:rPr>
        <w:t>could be further converted to IOP, according to the standard curve of resonant frequency-IOP.</w:t>
      </w:r>
      <w:r w:rsidR="00F21C4A" w:rsidRPr="00F67293" w:rsidDel="00F21C4A">
        <w:rPr>
          <w:rFonts w:eastAsia="宋体"/>
          <w:bCs/>
          <w:kern w:val="0"/>
          <w:sz w:val="24"/>
          <w:szCs w:val="24"/>
        </w:rPr>
        <w:t xml:space="preserve"> </w:t>
      </w:r>
    </w:p>
    <w:p w14:paraId="31EF404E" w14:textId="77777777" w:rsidR="002D0A35" w:rsidRPr="002D0A35" w:rsidRDefault="002D0A35" w:rsidP="00E10A29">
      <w:pPr>
        <w:widowControl/>
        <w:spacing w:after="120" w:line="360" w:lineRule="auto"/>
        <w:jc w:val="left"/>
        <w:rPr>
          <w:rFonts w:eastAsia="宋体"/>
          <w:bCs/>
          <w:kern w:val="0"/>
          <w:sz w:val="24"/>
          <w:szCs w:val="24"/>
        </w:rPr>
      </w:pPr>
    </w:p>
    <w:p w14:paraId="2112C7F4" w14:textId="3A7C5BEB" w:rsidR="00BB4F14" w:rsidRDefault="006D76AE" w:rsidP="002D0A35">
      <w:pPr>
        <w:widowControl/>
        <w:spacing w:after="120" w:line="360" w:lineRule="auto"/>
        <w:jc w:val="center"/>
        <w:rPr>
          <w:rStyle w:val="fontstyle01"/>
          <w:rFonts w:hint="eastAsia"/>
          <w:sz w:val="24"/>
          <w:szCs w:val="24"/>
        </w:rPr>
      </w:pPr>
      <w:r w:rsidRPr="006D76AE">
        <w:rPr>
          <w:noProof/>
        </w:rPr>
        <w:lastRenderedPageBreak/>
        <w:t xml:space="preserve"> </w:t>
      </w:r>
      <w:r w:rsidR="006A4A3B" w:rsidRPr="006A4A3B">
        <w:rPr>
          <w:noProof/>
        </w:rPr>
        <w:drawing>
          <wp:inline distT="0" distB="0" distL="0" distR="0" wp14:anchorId="4D29EE98" wp14:editId="7B7A1A70">
            <wp:extent cx="5274310" cy="3917315"/>
            <wp:effectExtent l="0" t="0" r="2540" b="698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3917315"/>
                    </a:xfrm>
                    <a:prstGeom prst="rect">
                      <a:avLst/>
                    </a:prstGeom>
                  </pic:spPr>
                </pic:pic>
              </a:graphicData>
            </a:graphic>
          </wp:inline>
        </w:drawing>
      </w:r>
    </w:p>
    <w:p w14:paraId="7EEB4BFA" w14:textId="599DBB90" w:rsidR="00012308" w:rsidRPr="007152D7" w:rsidRDefault="002D0A35" w:rsidP="00273115">
      <w:pPr>
        <w:widowControl/>
        <w:spacing w:after="120" w:line="360" w:lineRule="auto"/>
        <w:rPr>
          <w:rStyle w:val="fontstyle01"/>
          <w:rFonts w:hint="eastAsia"/>
          <w:sz w:val="24"/>
          <w:szCs w:val="24"/>
        </w:rPr>
      </w:pPr>
      <w:r w:rsidRPr="00BB4F14">
        <w:rPr>
          <w:rFonts w:eastAsia="宋体"/>
          <w:b/>
          <w:kern w:val="0"/>
          <w:sz w:val="24"/>
          <w:szCs w:val="24"/>
        </w:rPr>
        <w:t>Figure S</w:t>
      </w:r>
      <w:r w:rsidR="00CC1B95">
        <w:rPr>
          <w:rFonts w:eastAsia="宋体"/>
          <w:b/>
          <w:kern w:val="0"/>
          <w:sz w:val="24"/>
          <w:szCs w:val="24"/>
        </w:rPr>
        <w:t>9.6</w:t>
      </w:r>
      <w:r w:rsidRPr="00BB4F14">
        <w:rPr>
          <w:rFonts w:eastAsia="宋体"/>
          <w:b/>
          <w:kern w:val="0"/>
          <w:sz w:val="24"/>
          <w:szCs w:val="24"/>
        </w:rPr>
        <w:t xml:space="preserve">. </w:t>
      </w:r>
      <w:r w:rsidR="00273115" w:rsidRPr="00273115">
        <w:rPr>
          <w:rFonts w:eastAsia="宋体"/>
          <w:bCs/>
          <w:kern w:val="0"/>
          <w:sz w:val="24"/>
          <w:szCs w:val="24"/>
        </w:rPr>
        <w:t>(a)</w:t>
      </w:r>
      <w:r w:rsidR="00273115">
        <w:rPr>
          <w:rFonts w:eastAsia="宋体"/>
          <w:b/>
          <w:kern w:val="0"/>
          <w:sz w:val="24"/>
          <w:szCs w:val="24"/>
        </w:rPr>
        <w:t xml:space="preserve"> </w:t>
      </w:r>
      <w:r w:rsidR="000C7B83">
        <w:rPr>
          <w:rFonts w:eastAsia="宋体"/>
          <w:bCs/>
          <w:kern w:val="0"/>
          <w:sz w:val="24"/>
          <w:szCs w:val="24"/>
        </w:rPr>
        <w:t>R</w:t>
      </w:r>
      <w:r w:rsidR="000C7B83" w:rsidRPr="006E6B02">
        <w:rPr>
          <w:rFonts w:eastAsia="宋体"/>
          <w:bCs/>
          <w:kern w:val="0"/>
          <w:sz w:val="24"/>
          <w:szCs w:val="24"/>
        </w:rPr>
        <w:t>eference</w:t>
      </w:r>
      <w:r w:rsidR="000C7B83">
        <w:rPr>
          <w:rFonts w:eastAsia="宋体"/>
          <w:b/>
          <w:kern w:val="0"/>
          <w:sz w:val="24"/>
          <w:szCs w:val="24"/>
        </w:rPr>
        <w:t xml:space="preserve"> </w:t>
      </w:r>
      <w:r w:rsidR="00012308" w:rsidRPr="00012308">
        <w:rPr>
          <w:rFonts w:eastAsia="宋体"/>
          <w:bCs/>
          <w:kern w:val="0"/>
          <w:sz w:val="24"/>
          <w:szCs w:val="24"/>
        </w:rPr>
        <w:t>IOP</w:t>
      </w:r>
      <w:r w:rsidR="00012308">
        <w:rPr>
          <w:rFonts w:eastAsia="宋体"/>
          <w:bCs/>
          <w:kern w:val="0"/>
          <w:sz w:val="24"/>
          <w:szCs w:val="24"/>
        </w:rPr>
        <w:t xml:space="preserve"> values, related to</w:t>
      </w:r>
      <w:r w:rsidR="00012308" w:rsidRPr="00FE580D">
        <w:rPr>
          <w:rFonts w:eastAsia="宋体"/>
          <w:bCs/>
          <w:kern w:val="0"/>
          <w:sz w:val="24"/>
          <w:szCs w:val="24"/>
        </w:rPr>
        <w:t xml:space="preserve"> </w:t>
      </w:r>
      <w:r w:rsidR="00012308" w:rsidRPr="00746695">
        <w:rPr>
          <w:rFonts w:eastAsia="宋体"/>
          <w:bCs/>
          <w:kern w:val="0"/>
          <w:sz w:val="24"/>
          <w:szCs w:val="24"/>
        </w:rPr>
        <w:t>Figure 6</w:t>
      </w:r>
      <w:r w:rsidR="00636F04" w:rsidRPr="00746695">
        <w:rPr>
          <w:rFonts w:eastAsia="宋体"/>
          <w:bCs/>
          <w:kern w:val="0"/>
          <w:sz w:val="24"/>
          <w:szCs w:val="24"/>
        </w:rPr>
        <w:t>g</w:t>
      </w:r>
      <w:r w:rsidR="00012308" w:rsidRPr="00746695">
        <w:rPr>
          <w:rFonts w:eastAsia="宋体"/>
          <w:bCs/>
          <w:kern w:val="0"/>
          <w:sz w:val="24"/>
          <w:szCs w:val="24"/>
        </w:rPr>
        <w:t xml:space="preserve"> (I)</w:t>
      </w:r>
      <w:r w:rsidR="00FE580D" w:rsidRPr="00746695">
        <w:rPr>
          <w:rFonts w:eastAsia="宋体"/>
          <w:bCs/>
          <w:kern w:val="0"/>
          <w:sz w:val="24"/>
          <w:szCs w:val="24"/>
        </w:rPr>
        <w:t xml:space="preserve"> in main text</w:t>
      </w:r>
      <w:r w:rsidR="00012308" w:rsidRPr="00746695">
        <w:rPr>
          <w:rFonts w:eastAsia="宋体"/>
          <w:b/>
          <w:kern w:val="0"/>
          <w:sz w:val="24"/>
          <w:szCs w:val="24"/>
        </w:rPr>
        <w:t>,</w:t>
      </w:r>
      <w:r w:rsidR="00012308">
        <w:rPr>
          <w:rFonts w:eastAsia="宋体"/>
          <w:bCs/>
          <w:kern w:val="0"/>
          <w:sz w:val="24"/>
          <w:szCs w:val="24"/>
        </w:rPr>
        <w:t xml:space="preserve"> captured by </w:t>
      </w:r>
      <w:proofErr w:type="spellStart"/>
      <w:r w:rsidR="00FE580D">
        <w:rPr>
          <w:rFonts w:eastAsia="宋体"/>
          <w:bCs/>
          <w:kern w:val="0"/>
          <w:sz w:val="24"/>
          <w:szCs w:val="24"/>
        </w:rPr>
        <w:t>Tonopen</w:t>
      </w:r>
      <w:proofErr w:type="spellEnd"/>
      <w:r w:rsidR="00012308">
        <w:rPr>
          <w:rFonts w:eastAsia="宋体"/>
          <w:bCs/>
          <w:kern w:val="0"/>
          <w:sz w:val="24"/>
          <w:szCs w:val="24"/>
        </w:rPr>
        <w:t xml:space="preserve"> </w:t>
      </w:r>
      <w:r w:rsidR="00012308" w:rsidRPr="00012308">
        <w:rPr>
          <w:rStyle w:val="fontstyle01"/>
          <w:sz w:val="24"/>
          <w:szCs w:val="24"/>
        </w:rPr>
        <w:t xml:space="preserve">before and after </w:t>
      </w:r>
      <w:r w:rsidR="005B131B">
        <w:rPr>
          <w:rFonts w:eastAsia="宋体"/>
          <w:bCs/>
          <w:kern w:val="0"/>
          <w:sz w:val="24"/>
          <w:szCs w:val="24"/>
        </w:rPr>
        <w:t>WTCL#1 experiment</w:t>
      </w:r>
      <w:r w:rsidR="00FE580D">
        <w:rPr>
          <w:rFonts w:eastAsia="宋体"/>
          <w:bCs/>
          <w:kern w:val="0"/>
          <w:sz w:val="24"/>
          <w:szCs w:val="24"/>
        </w:rPr>
        <w:t xml:space="preserve"> in Figure 6g in main text</w:t>
      </w:r>
      <w:r w:rsidR="000C7B83">
        <w:rPr>
          <w:rStyle w:val="fontstyle01"/>
          <w:sz w:val="24"/>
          <w:szCs w:val="24"/>
        </w:rPr>
        <w:t xml:space="preserve">, which could be </w:t>
      </w:r>
      <w:r w:rsidR="00FE580D">
        <w:rPr>
          <w:rStyle w:val="fontstyle01"/>
          <w:sz w:val="24"/>
          <w:szCs w:val="24"/>
        </w:rPr>
        <w:t>employed</w:t>
      </w:r>
      <w:r w:rsidR="000C7B83">
        <w:rPr>
          <w:rStyle w:val="fontstyle01"/>
          <w:sz w:val="24"/>
          <w:szCs w:val="24"/>
        </w:rPr>
        <w:t xml:space="preserve"> to </w:t>
      </w:r>
      <w:r w:rsidR="005B131B">
        <w:rPr>
          <w:rStyle w:val="fontstyle01"/>
          <w:sz w:val="24"/>
          <w:szCs w:val="24"/>
        </w:rPr>
        <w:t>calibrate the measured IOP and analyze detection error</w:t>
      </w:r>
      <w:r w:rsidR="00012308">
        <w:rPr>
          <w:rStyle w:val="fontstyle01"/>
          <w:sz w:val="24"/>
          <w:szCs w:val="24"/>
        </w:rPr>
        <w:t>.</w:t>
      </w:r>
      <w:r w:rsidR="00273115">
        <w:rPr>
          <w:rStyle w:val="fontstyle01"/>
          <w:sz w:val="24"/>
          <w:szCs w:val="24"/>
        </w:rPr>
        <w:t xml:space="preserve"> (b) </w:t>
      </w:r>
      <w:r w:rsidR="00273115" w:rsidRPr="00012308">
        <w:rPr>
          <w:rFonts w:eastAsia="宋体"/>
          <w:bCs/>
          <w:kern w:val="0"/>
          <w:sz w:val="24"/>
          <w:szCs w:val="24"/>
        </w:rPr>
        <w:t>IOP</w:t>
      </w:r>
      <w:r w:rsidR="00273115">
        <w:rPr>
          <w:rFonts w:eastAsia="宋体"/>
          <w:bCs/>
          <w:kern w:val="0"/>
          <w:sz w:val="24"/>
          <w:szCs w:val="24"/>
        </w:rPr>
        <w:t xml:space="preserve"> values</w:t>
      </w:r>
      <w:r w:rsidR="00EF199D">
        <w:rPr>
          <w:rFonts w:eastAsia="宋体"/>
          <w:bCs/>
          <w:kern w:val="0"/>
          <w:sz w:val="24"/>
          <w:szCs w:val="24"/>
        </w:rPr>
        <w:t xml:space="preserve"> calculated from the resonant frequency values of WTCL#1 experiment in</w:t>
      </w:r>
      <w:r w:rsidR="00273115">
        <w:rPr>
          <w:rFonts w:eastAsia="宋体"/>
          <w:bCs/>
          <w:kern w:val="0"/>
          <w:sz w:val="24"/>
          <w:szCs w:val="24"/>
        </w:rPr>
        <w:t xml:space="preserve"> </w:t>
      </w:r>
      <w:r w:rsidR="00EF199D" w:rsidRPr="00746695">
        <w:rPr>
          <w:rFonts w:eastAsia="宋体"/>
          <w:bCs/>
          <w:kern w:val="0"/>
          <w:sz w:val="24"/>
          <w:szCs w:val="24"/>
        </w:rPr>
        <w:t xml:space="preserve">Supporting Information </w:t>
      </w:r>
      <w:r w:rsidR="00273115" w:rsidRPr="00746695">
        <w:rPr>
          <w:rFonts w:eastAsia="宋体"/>
          <w:bCs/>
          <w:kern w:val="0"/>
          <w:sz w:val="24"/>
          <w:szCs w:val="24"/>
        </w:rPr>
        <w:t xml:space="preserve">Figure S6.1, </w:t>
      </w:r>
      <w:r w:rsidR="00EF199D">
        <w:rPr>
          <w:rFonts w:eastAsia="宋体"/>
          <w:bCs/>
          <w:kern w:val="0"/>
          <w:sz w:val="24"/>
          <w:szCs w:val="24"/>
        </w:rPr>
        <w:t xml:space="preserve">without calibration using the reference data via </w:t>
      </w:r>
      <w:proofErr w:type="spellStart"/>
      <w:r w:rsidR="00EF199D">
        <w:rPr>
          <w:rFonts w:eastAsia="宋体"/>
          <w:bCs/>
          <w:kern w:val="0"/>
          <w:sz w:val="24"/>
          <w:szCs w:val="24"/>
        </w:rPr>
        <w:t>Tonopen</w:t>
      </w:r>
      <w:proofErr w:type="spellEnd"/>
      <w:r w:rsidR="00EF199D">
        <w:rPr>
          <w:rFonts w:eastAsia="宋体"/>
          <w:bCs/>
          <w:kern w:val="0"/>
          <w:sz w:val="24"/>
          <w:szCs w:val="24"/>
        </w:rPr>
        <w:t xml:space="preserve"> measurement</w:t>
      </w:r>
      <w:r w:rsidR="00273115">
        <w:rPr>
          <w:rStyle w:val="fontstyle01"/>
          <w:sz w:val="24"/>
          <w:szCs w:val="24"/>
        </w:rPr>
        <w:t xml:space="preserve">. (c) The </w:t>
      </w:r>
      <w:r w:rsidR="007709FE">
        <w:rPr>
          <w:rStyle w:val="fontstyle01"/>
          <w:sz w:val="24"/>
          <w:szCs w:val="24"/>
        </w:rPr>
        <w:t xml:space="preserve">measured IOP via </w:t>
      </w:r>
      <w:r w:rsidR="007709FE">
        <w:rPr>
          <w:rFonts w:eastAsia="宋体"/>
          <w:bCs/>
          <w:kern w:val="0"/>
          <w:sz w:val="24"/>
          <w:szCs w:val="24"/>
        </w:rPr>
        <w:t xml:space="preserve">WTCL#1 at the end of experiment (initially calibrated with the reference IOP provided by </w:t>
      </w:r>
      <w:proofErr w:type="spellStart"/>
      <w:r w:rsidR="007709FE">
        <w:rPr>
          <w:rFonts w:eastAsia="宋体"/>
          <w:bCs/>
          <w:kern w:val="0"/>
          <w:sz w:val="24"/>
          <w:szCs w:val="24"/>
        </w:rPr>
        <w:t>Tonopen</w:t>
      </w:r>
      <w:proofErr w:type="spellEnd"/>
      <w:r w:rsidR="007709FE">
        <w:rPr>
          <w:rFonts w:eastAsia="宋体"/>
          <w:bCs/>
          <w:kern w:val="0"/>
          <w:sz w:val="24"/>
          <w:szCs w:val="24"/>
        </w:rPr>
        <w:t xml:space="preserve">), and the comparison to the reference IOP measured via </w:t>
      </w:r>
      <w:proofErr w:type="spellStart"/>
      <w:r w:rsidR="007709FE">
        <w:rPr>
          <w:rFonts w:eastAsia="宋体"/>
          <w:bCs/>
          <w:kern w:val="0"/>
          <w:sz w:val="24"/>
          <w:szCs w:val="24"/>
        </w:rPr>
        <w:t>Tonopen</w:t>
      </w:r>
      <w:proofErr w:type="spellEnd"/>
      <w:r w:rsidR="007709FE">
        <w:rPr>
          <w:rFonts w:eastAsia="宋体"/>
          <w:bCs/>
          <w:kern w:val="0"/>
          <w:sz w:val="24"/>
          <w:szCs w:val="24"/>
        </w:rPr>
        <w:t xml:space="preserve"> at the end of experiment.</w:t>
      </w:r>
      <w:r w:rsidR="007152D7">
        <w:rPr>
          <w:rStyle w:val="fontstyle01"/>
          <w:sz w:val="24"/>
          <w:szCs w:val="24"/>
        </w:rPr>
        <w:t xml:space="preserve"> (d) The detection error </w:t>
      </w:r>
      <w:r w:rsidR="007709FE">
        <w:rPr>
          <w:rStyle w:val="fontstyle01"/>
          <w:sz w:val="24"/>
          <w:szCs w:val="24"/>
        </w:rPr>
        <w:t>of</w:t>
      </w:r>
      <w:r w:rsidR="007152D7">
        <w:rPr>
          <w:rStyle w:val="fontstyle01"/>
          <w:sz w:val="24"/>
          <w:szCs w:val="24"/>
        </w:rPr>
        <w:t xml:space="preserve"> IOP monitoring</w:t>
      </w:r>
      <w:r w:rsidR="007709FE">
        <w:rPr>
          <w:rStyle w:val="fontstyle01"/>
          <w:sz w:val="24"/>
          <w:szCs w:val="24"/>
        </w:rPr>
        <w:t xml:space="preserve"> using</w:t>
      </w:r>
      <w:r w:rsidR="007152D7">
        <w:rPr>
          <w:rStyle w:val="fontstyle01"/>
          <w:sz w:val="24"/>
          <w:szCs w:val="24"/>
        </w:rPr>
        <w:t xml:space="preserve"> WTCL</w:t>
      </w:r>
      <w:r w:rsidR="007709FE">
        <w:rPr>
          <w:rStyle w:val="fontstyle01"/>
          <w:sz w:val="24"/>
          <w:szCs w:val="24"/>
        </w:rPr>
        <w:t xml:space="preserve"> with calibra</w:t>
      </w:r>
      <w:r w:rsidR="00A12069">
        <w:rPr>
          <w:rStyle w:val="fontstyle01"/>
          <w:sz w:val="24"/>
          <w:szCs w:val="24"/>
        </w:rPr>
        <w:t>ti</w:t>
      </w:r>
      <w:r w:rsidR="007709FE">
        <w:rPr>
          <w:rStyle w:val="fontstyle01"/>
          <w:sz w:val="24"/>
          <w:szCs w:val="24"/>
        </w:rPr>
        <w:t>on</w:t>
      </w:r>
      <w:r w:rsidR="007152D7">
        <w:rPr>
          <w:rStyle w:val="fontstyle01"/>
          <w:sz w:val="24"/>
          <w:szCs w:val="24"/>
        </w:rPr>
        <w:t xml:space="preserve">. The detection error could be expressed as </w:t>
      </w:r>
      <w:r w:rsidR="007152D7" w:rsidRPr="00AB163F">
        <w:rPr>
          <w:position w:val="-12"/>
        </w:rPr>
        <w:object w:dxaOrig="2848" w:dyaOrig="344" w14:anchorId="75EB86A4">
          <v:shape id="_x0000_i1037" type="#_x0000_t75" style="width:142.35pt;height:16.35pt" o:ole="">
            <v:imagedata r:id="rId59" o:title=""/>
          </v:shape>
          <o:OLEObject Type="Embed" ProgID="Equation.AxMath" ShapeID="_x0000_i1037" DrawAspect="Content" ObjectID="_1696757320" r:id="rId60"/>
        </w:object>
      </w:r>
      <w:r w:rsidR="007152D7">
        <w:t xml:space="preserve"> </w:t>
      </w:r>
      <w:r w:rsidR="007152D7" w:rsidRPr="007152D7">
        <w:rPr>
          <w:sz w:val="24"/>
          <w:szCs w:val="24"/>
        </w:rPr>
        <w:t xml:space="preserve">where P represents the real-time pressure recorded by WTCL at 3.5 h, </w:t>
      </w:r>
      <w:proofErr w:type="spellStart"/>
      <w:r w:rsidR="007152D7" w:rsidRPr="007152D7">
        <w:rPr>
          <w:sz w:val="24"/>
          <w:szCs w:val="24"/>
        </w:rPr>
        <w:t>P</w:t>
      </w:r>
      <w:r w:rsidR="007152D7" w:rsidRPr="007152D7">
        <w:rPr>
          <w:sz w:val="24"/>
          <w:szCs w:val="24"/>
          <w:vertAlign w:val="subscript"/>
        </w:rPr>
        <w:t>Avg</w:t>
      </w:r>
      <w:proofErr w:type="spellEnd"/>
      <w:r w:rsidR="007152D7" w:rsidRPr="007152D7">
        <w:rPr>
          <w:sz w:val="24"/>
          <w:szCs w:val="24"/>
        </w:rPr>
        <w:t xml:space="preserve"> denotes the average IOP collected by </w:t>
      </w:r>
      <w:proofErr w:type="spellStart"/>
      <w:r w:rsidR="007152D7" w:rsidRPr="007152D7">
        <w:rPr>
          <w:sz w:val="24"/>
          <w:szCs w:val="24"/>
        </w:rPr>
        <w:t>TonoPen</w:t>
      </w:r>
      <w:proofErr w:type="spellEnd"/>
      <w:r w:rsidR="007152D7" w:rsidRPr="007152D7">
        <w:rPr>
          <w:sz w:val="24"/>
          <w:szCs w:val="24"/>
        </w:rPr>
        <w:t xml:space="preserve"> at 3.5 h.</w:t>
      </w:r>
    </w:p>
    <w:p w14:paraId="121DE463" w14:textId="4800BB2A" w:rsidR="00012308" w:rsidRDefault="00AA6DF4" w:rsidP="00012308">
      <w:pPr>
        <w:widowControl/>
        <w:spacing w:after="120" w:line="360" w:lineRule="auto"/>
        <w:jc w:val="center"/>
        <w:rPr>
          <w:rFonts w:eastAsia="宋体"/>
          <w:bCs/>
          <w:kern w:val="0"/>
          <w:sz w:val="24"/>
          <w:szCs w:val="24"/>
        </w:rPr>
      </w:pPr>
      <w:r>
        <w:rPr>
          <w:noProof/>
        </w:rPr>
        <w:lastRenderedPageBreak/>
        <w:drawing>
          <wp:inline distT="0" distB="0" distL="0" distR="0" wp14:anchorId="2D2634CB" wp14:editId="16069C2C">
            <wp:extent cx="5274310" cy="3851275"/>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3851275"/>
                    </a:xfrm>
                    <a:prstGeom prst="rect">
                      <a:avLst/>
                    </a:prstGeom>
                    <a:noFill/>
                    <a:ln>
                      <a:noFill/>
                    </a:ln>
                  </pic:spPr>
                </pic:pic>
              </a:graphicData>
            </a:graphic>
          </wp:inline>
        </w:drawing>
      </w:r>
    </w:p>
    <w:p w14:paraId="5D202198" w14:textId="7FDCCA62" w:rsidR="00A12069" w:rsidRPr="007152D7" w:rsidRDefault="00012308" w:rsidP="00A12069">
      <w:pPr>
        <w:widowControl/>
        <w:spacing w:after="120" w:line="360" w:lineRule="auto"/>
        <w:rPr>
          <w:rStyle w:val="fontstyle01"/>
          <w:rFonts w:hint="eastAsia"/>
          <w:sz w:val="24"/>
          <w:szCs w:val="24"/>
        </w:rPr>
      </w:pPr>
      <w:r w:rsidRPr="00BB4F14">
        <w:rPr>
          <w:rFonts w:eastAsia="宋体"/>
          <w:b/>
          <w:kern w:val="0"/>
          <w:sz w:val="24"/>
          <w:szCs w:val="24"/>
        </w:rPr>
        <w:t>Figure S</w:t>
      </w:r>
      <w:r w:rsidR="00CC1B95">
        <w:rPr>
          <w:rFonts w:eastAsia="宋体"/>
          <w:b/>
          <w:kern w:val="0"/>
          <w:sz w:val="24"/>
          <w:szCs w:val="24"/>
        </w:rPr>
        <w:t>9.7</w:t>
      </w:r>
      <w:r w:rsidRPr="00BB4F14">
        <w:rPr>
          <w:rFonts w:eastAsia="宋体"/>
          <w:b/>
          <w:kern w:val="0"/>
          <w:sz w:val="24"/>
          <w:szCs w:val="24"/>
        </w:rPr>
        <w:t xml:space="preserve">. </w:t>
      </w:r>
      <w:r w:rsidR="007152D7" w:rsidRPr="00273115">
        <w:rPr>
          <w:rFonts w:eastAsia="宋体"/>
          <w:bCs/>
          <w:kern w:val="0"/>
          <w:sz w:val="24"/>
          <w:szCs w:val="24"/>
        </w:rPr>
        <w:t>(a)</w:t>
      </w:r>
      <w:r w:rsidR="007152D7">
        <w:rPr>
          <w:rFonts w:eastAsia="宋体"/>
          <w:b/>
          <w:kern w:val="0"/>
          <w:sz w:val="24"/>
          <w:szCs w:val="24"/>
        </w:rPr>
        <w:t xml:space="preserve"> </w:t>
      </w:r>
      <w:r w:rsidR="00A12069" w:rsidRPr="00273115">
        <w:rPr>
          <w:rFonts w:eastAsia="宋体"/>
          <w:bCs/>
          <w:kern w:val="0"/>
          <w:sz w:val="24"/>
          <w:szCs w:val="24"/>
        </w:rPr>
        <w:t>(a)</w:t>
      </w:r>
      <w:r w:rsidR="00A12069">
        <w:rPr>
          <w:rFonts w:eastAsia="宋体"/>
          <w:b/>
          <w:kern w:val="0"/>
          <w:sz w:val="24"/>
          <w:szCs w:val="24"/>
        </w:rPr>
        <w:t xml:space="preserve"> </w:t>
      </w:r>
      <w:r w:rsidR="00A12069">
        <w:rPr>
          <w:rFonts w:eastAsia="宋体"/>
          <w:bCs/>
          <w:kern w:val="0"/>
          <w:sz w:val="24"/>
          <w:szCs w:val="24"/>
        </w:rPr>
        <w:t>R</w:t>
      </w:r>
      <w:r w:rsidR="00A12069" w:rsidRPr="00276461">
        <w:rPr>
          <w:rFonts w:eastAsia="宋体"/>
          <w:bCs/>
          <w:kern w:val="0"/>
          <w:sz w:val="24"/>
          <w:szCs w:val="24"/>
        </w:rPr>
        <w:t>eference</w:t>
      </w:r>
      <w:r w:rsidR="00A12069">
        <w:rPr>
          <w:rFonts w:eastAsia="宋体"/>
          <w:b/>
          <w:kern w:val="0"/>
          <w:sz w:val="24"/>
          <w:szCs w:val="24"/>
        </w:rPr>
        <w:t xml:space="preserve"> </w:t>
      </w:r>
      <w:r w:rsidR="00A12069" w:rsidRPr="00012308">
        <w:rPr>
          <w:rFonts w:eastAsia="宋体"/>
          <w:bCs/>
          <w:kern w:val="0"/>
          <w:sz w:val="24"/>
          <w:szCs w:val="24"/>
        </w:rPr>
        <w:t>IOP</w:t>
      </w:r>
      <w:r w:rsidR="00A12069">
        <w:rPr>
          <w:rFonts w:eastAsia="宋体"/>
          <w:bCs/>
          <w:kern w:val="0"/>
          <w:sz w:val="24"/>
          <w:szCs w:val="24"/>
        </w:rPr>
        <w:t xml:space="preserve"> v</w:t>
      </w:r>
      <w:r w:rsidR="00A12069" w:rsidRPr="00746695">
        <w:rPr>
          <w:rFonts w:eastAsia="宋体"/>
          <w:bCs/>
          <w:kern w:val="0"/>
          <w:sz w:val="24"/>
          <w:szCs w:val="24"/>
        </w:rPr>
        <w:t>alues, related to Figure 6g (II) in main text</w:t>
      </w:r>
      <w:r w:rsidR="00A12069" w:rsidRPr="00746695">
        <w:rPr>
          <w:rFonts w:eastAsia="宋体"/>
          <w:b/>
          <w:kern w:val="0"/>
          <w:sz w:val="24"/>
          <w:szCs w:val="24"/>
        </w:rPr>
        <w:t>,</w:t>
      </w:r>
      <w:r w:rsidR="00A12069" w:rsidRPr="00746695">
        <w:rPr>
          <w:rFonts w:eastAsia="宋体"/>
          <w:bCs/>
          <w:kern w:val="0"/>
          <w:sz w:val="24"/>
          <w:szCs w:val="24"/>
        </w:rPr>
        <w:t xml:space="preserve"> captured by </w:t>
      </w:r>
      <w:proofErr w:type="spellStart"/>
      <w:r w:rsidR="00A12069" w:rsidRPr="00746695">
        <w:rPr>
          <w:rFonts w:eastAsia="宋体"/>
          <w:bCs/>
          <w:kern w:val="0"/>
          <w:sz w:val="24"/>
          <w:szCs w:val="24"/>
        </w:rPr>
        <w:t>Tonopen</w:t>
      </w:r>
      <w:proofErr w:type="spellEnd"/>
      <w:r w:rsidR="00A12069" w:rsidRPr="00746695">
        <w:rPr>
          <w:rFonts w:eastAsia="宋体"/>
          <w:bCs/>
          <w:kern w:val="0"/>
          <w:sz w:val="24"/>
          <w:szCs w:val="24"/>
        </w:rPr>
        <w:t xml:space="preserve"> </w:t>
      </w:r>
      <w:r w:rsidR="00A12069" w:rsidRPr="00746695">
        <w:rPr>
          <w:rStyle w:val="fontstyle01"/>
          <w:color w:val="auto"/>
          <w:sz w:val="24"/>
          <w:szCs w:val="24"/>
        </w:rPr>
        <w:t xml:space="preserve">before and after </w:t>
      </w:r>
      <w:r w:rsidR="00A12069" w:rsidRPr="00746695">
        <w:rPr>
          <w:rFonts w:eastAsia="宋体"/>
          <w:bCs/>
          <w:kern w:val="0"/>
          <w:sz w:val="24"/>
          <w:szCs w:val="24"/>
        </w:rPr>
        <w:t>WTCL#2 experiment in Figure 6g in main text</w:t>
      </w:r>
      <w:r w:rsidR="00A12069" w:rsidRPr="00746695">
        <w:rPr>
          <w:rStyle w:val="fontstyle01"/>
          <w:color w:val="auto"/>
          <w:sz w:val="24"/>
          <w:szCs w:val="24"/>
        </w:rPr>
        <w:t xml:space="preserve">, which could be employed to calibrate the measured IOP and analyze detection error. (b) </w:t>
      </w:r>
      <w:r w:rsidR="00A12069" w:rsidRPr="00746695">
        <w:rPr>
          <w:rFonts w:eastAsia="宋体"/>
          <w:bCs/>
          <w:kern w:val="0"/>
          <w:sz w:val="24"/>
          <w:szCs w:val="24"/>
        </w:rPr>
        <w:t>IOP values calculated from the resonant frequency values of WTCL#2 experiment in Supporting Information Figure S6.2, without</w:t>
      </w:r>
      <w:r w:rsidR="00A12069">
        <w:rPr>
          <w:rFonts w:eastAsia="宋体"/>
          <w:bCs/>
          <w:kern w:val="0"/>
          <w:sz w:val="24"/>
          <w:szCs w:val="24"/>
        </w:rPr>
        <w:t xml:space="preserve"> calibration using the reference data via </w:t>
      </w:r>
      <w:proofErr w:type="spellStart"/>
      <w:r w:rsidR="00A12069">
        <w:rPr>
          <w:rFonts w:eastAsia="宋体"/>
          <w:bCs/>
          <w:kern w:val="0"/>
          <w:sz w:val="24"/>
          <w:szCs w:val="24"/>
        </w:rPr>
        <w:t>Tonopen</w:t>
      </w:r>
      <w:proofErr w:type="spellEnd"/>
      <w:r w:rsidR="00A12069">
        <w:rPr>
          <w:rFonts w:eastAsia="宋体"/>
          <w:bCs/>
          <w:kern w:val="0"/>
          <w:sz w:val="24"/>
          <w:szCs w:val="24"/>
        </w:rPr>
        <w:t xml:space="preserve"> measurement</w:t>
      </w:r>
      <w:r w:rsidR="00A12069">
        <w:rPr>
          <w:rStyle w:val="fontstyle01"/>
          <w:sz w:val="24"/>
          <w:szCs w:val="24"/>
        </w:rPr>
        <w:t xml:space="preserve">. (c) The measured IOP via </w:t>
      </w:r>
      <w:r w:rsidR="00A12069">
        <w:rPr>
          <w:rFonts w:eastAsia="宋体"/>
          <w:bCs/>
          <w:kern w:val="0"/>
          <w:sz w:val="24"/>
          <w:szCs w:val="24"/>
        </w:rPr>
        <w:t xml:space="preserve">WTCL#2 at the end of experiment (initially calibrated with the reference IOP provided by </w:t>
      </w:r>
      <w:proofErr w:type="spellStart"/>
      <w:r w:rsidR="00A12069">
        <w:rPr>
          <w:rFonts w:eastAsia="宋体"/>
          <w:bCs/>
          <w:kern w:val="0"/>
          <w:sz w:val="24"/>
          <w:szCs w:val="24"/>
        </w:rPr>
        <w:t>Tonopen</w:t>
      </w:r>
      <w:proofErr w:type="spellEnd"/>
      <w:r w:rsidR="00A12069">
        <w:rPr>
          <w:rFonts w:eastAsia="宋体"/>
          <w:bCs/>
          <w:kern w:val="0"/>
          <w:sz w:val="24"/>
          <w:szCs w:val="24"/>
        </w:rPr>
        <w:t xml:space="preserve">), and the comparison to the reference IOP measured via </w:t>
      </w:r>
      <w:proofErr w:type="spellStart"/>
      <w:r w:rsidR="00A12069">
        <w:rPr>
          <w:rFonts w:eastAsia="宋体"/>
          <w:bCs/>
          <w:kern w:val="0"/>
          <w:sz w:val="24"/>
          <w:szCs w:val="24"/>
        </w:rPr>
        <w:t>Tonopen</w:t>
      </w:r>
      <w:proofErr w:type="spellEnd"/>
      <w:r w:rsidR="00A12069">
        <w:rPr>
          <w:rFonts w:eastAsia="宋体"/>
          <w:bCs/>
          <w:kern w:val="0"/>
          <w:sz w:val="24"/>
          <w:szCs w:val="24"/>
        </w:rPr>
        <w:t xml:space="preserve"> at the end of experiment.</w:t>
      </w:r>
      <w:r w:rsidR="00A12069">
        <w:rPr>
          <w:rStyle w:val="fontstyle01"/>
          <w:sz w:val="24"/>
          <w:szCs w:val="24"/>
        </w:rPr>
        <w:t xml:space="preserve"> (d) The detection error of IOP monitoring using WTCL with calibration. The detection error could be expressed as </w:t>
      </w:r>
      <w:r w:rsidR="00A12069" w:rsidRPr="00AB163F">
        <w:rPr>
          <w:position w:val="-12"/>
        </w:rPr>
        <w:object w:dxaOrig="2848" w:dyaOrig="344" w14:anchorId="4139AFF5">
          <v:shape id="_x0000_i1038" type="#_x0000_t75" style="width:142.35pt;height:16.35pt" o:ole="">
            <v:imagedata r:id="rId59" o:title=""/>
          </v:shape>
          <o:OLEObject Type="Embed" ProgID="Equation.AxMath" ShapeID="_x0000_i1038" DrawAspect="Content" ObjectID="_1696757321" r:id="rId62"/>
        </w:object>
      </w:r>
      <w:r w:rsidR="00A12069">
        <w:t xml:space="preserve"> </w:t>
      </w:r>
      <w:r w:rsidR="00A12069" w:rsidRPr="007152D7">
        <w:rPr>
          <w:sz w:val="24"/>
          <w:szCs w:val="24"/>
        </w:rPr>
        <w:t xml:space="preserve">where P represents the real-time pressure recorded by WTCL at 3.5 h, </w:t>
      </w:r>
      <w:proofErr w:type="spellStart"/>
      <w:r w:rsidR="00A12069" w:rsidRPr="007152D7">
        <w:rPr>
          <w:sz w:val="24"/>
          <w:szCs w:val="24"/>
        </w:rPr>
        <w:t>P</w:t>
      </w:r>
      <w:r w:rsidR="00A12069" w:rsidRPr="007152D7">
        <w:rPr>
          <w:sz w:val="24"/>
          <w:szCs w:val="24"/>
          <w:vertAlign w:val="subscript"/>
        </w:rPr>
        <w:t>Avg</w:t>
      </w:r>
      <w:proofErr w:type="spellEnd"/>
      <w:r w:rsidR="00A12069" w:rsidRPr="007152D7">
        <w:rPr>
          <w:sz w:val="24"/>
          <w:szCs w:val="24"/>
        </w:rPr>
        <w:t xml:space="preserve"> denotes the average IOP collected by </w:t>
      </w:r>
      <w:proofErr w:type="spellStart"/>
      <w:r w:rsidR="00A12069" w:rsidRPr="007152D7">
        <w:rPr>
          <w:sz w:val="24"/>
          <w:szCs w:val="24"/>
        </w:rPr>
        <w:t>TonoPen</w:t>
      </w:r>
      <w:proofErr w:type="spellEnd"/>
      <w:r w:rsidR="00A12069" w:rsidRPr="007152D7">
        <w:rPr>
          <w:sz w:val="24"/>
          <w:szCs w:val="24"/>
        </w:rPr>
        <w:t xml:space="preserve"> at 3.5 h.</w:t>
      </w:r>
    </w:p>
    <w:p w14:paraId="4E4651B4" w14:textId="21A0C436" w:rsidR="007152D7" w:rsidRPr="007152D7" w:rsidRDefault="007152D7" w:rsidP="007152D7">
      <w:pPr>
        <w:widowControl/>
        <w:spacing w:after="120" w:line="360" w:lineRule="auto"/>
        <w:rPr>
          <w:rStyle w:val="fontstyle01"/>
          <w:rFonts w:hint="eastAsia"/>
          <w:sz w:val="24"/>
          <w:szCs w:val="24"/>
        </w:rPr>
      </w:pPr>
    </w:p>
    <w:p w14:paraId="6A21B659" w14:textId="7AB947A5" w:rsidR="00456C87" w:rsidRPr="007152D7" w:rsidRDefault="00456C87" w:rsidP="00012308">
      <w:pPr>
        <w:widowControl/>
        <w:spacing w:after="120" w:line="360" w:lineRule="auto"/>
        <w:jc w:val="left"/>
        <w:rPr>
          <w:rStyle w:val="fontstyle01"/>
          <w:rFonts w:hint="eastAsia"/>
          <w:sz w:val="24"/>
          <w:szCs w:val="24"/>
        </w:rPr>
      </w:pPr>
    </w:p>
    <w:p w14:paraId="1CC3E663" w14:textId="77777777" w:rsidR="009B2848" w:rsidRPr="00456C87" w:rsidRDefault="009B2848" w:rsidP="003E5737">
      <w:pPr>
        <w:widowControl/>
        <w:spacing w:after="120" w:line="360" w:lineRule="auto"/>
      </w:pPr>
    </w:p>
    <w:p w14:paraId="2BCF536C" w14:textId="107068A1" w:rsidR="003E5737" w:rsidRPr="00473521" w:rsidRDefault="00473521" w:rsidP="00473521">
      <w:pPr>
        <w:widowControl/>
        <w:spacing w:after="120" w:line="360" w:lineRule="auto"/>
        <w:rPr>
          <w:rStyle w:val="fontstyle01"/>
          <w:rFonts w:ascii="Times New Roman" w:eastAsia="宋体" w:hAnsi="Times New Roman"/>
          <w:b/>
          <w:bCs/>
          <w:color w:val="auto"/>
          <w:kern w:val="0"/>
          <w:sz w:val="24"/>
          <w:szCs w:val="24"/>
        </w:rPr>
      </w:pPr>
      <w:r w:rsidRPr="00E76D58">
        <w:rPr>
          <w:rFonts w:eastAsia="宋体"/>
          <w:b/>
          <w:bCs/>
          <w:kern w:val="0"/>
          <w:sz w:val="24"/>
          <w:szCs w:val="24"/>
        </w:rPr>
        <w:lastRenderedPageBreak/>
        <w:t>S</w:t>
      </w:r>
      <w:r w:rsidR="00D028FF">
        <w:rPr>
          <w:rFonts w:eastAsia="宋体"/>
          <w:b/>
          <w:bCs/>
          <w:kern w:val="0"/>
          <w:sz w:val="24"/>
          <w:szCs w:val="24"/>
        </w:rPr>
        <w:t>10</w:t>
      </w:r>
      <w:r w:rsidRPr="00E76D58">
        <w:rPr>
          <w:rFonts w:eastAsia="宋体"/>
          <w:b/>
          <w:bCs/>
          <w:kern w:val="0"/>
          <w:sz w:val="24"/>
          <w:szCs w:val="24"/>
        </w:rPr>
        <w:t xml:space="preserve">. </w:t>
      </w:r>
      <w:r>
        <w:rPr>
          <w:rFonts w:eastAsia="宋体" w:hint="eastAsia"/>
          <w:b/>
          <w:bCs/>
          <w:kern w:val="0"/>
          <w:sz w:val="24"/>
          <w:szCs w:val="24"/>
        </w:rPr>
        <w:t>Thermal</w:t>
      </w:r>
      <w:r>
        <w:rPr>
          <w:rFonts w:eastAsia="宋体"/>
          <w:b/>
          <w:bCs/>
          <w:kern w:val="0"/>
          <w:sz w:val="24"/>
          <w:szCs w:val="24"/>
        </w:rPr>
        <w:t xml:space="preserve"> analysis</w:t>
      </w:r>
    </w:p>
    <w:p w14:paraId="07B2CBFF" w14:textId="0962FDC7" w:rsidR="00507277" w:rsidRPr="00507277" w:rsidRDefault="00507277" w:rsidP="00E10A29">
      <w:pPr>
        <w:widowControl/>
        <w:spacing w:after="120" w:line="360" w:lineRule="auto"/>
        <w:jc w:val="left"/>
        <w:rPr>
          <w:rStyle w:val="fontstyle01"/>
          <w:rFonts w:hint="eastAsia"/>
          <w:sz w:val="24"/>
          <w:szCs w:val="24"/>
        </w:rPr>
      </w:pPr>
      <w:r>
        <w:rPr>
          <w:noProof/>
        </w:rPr>
        <w:drawing>
          <wp:inline distT="0" distB="0" distL="0" distR="0" wp14:anchorId="45D9025C" wp14:editId="2F55EC04">
            <wp:extent cx="5274310" cy="236791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4310" cy="2367915"/>
                    </a:xfrm>
                    <a:prstGeom prst="rect">
                      <a:avLst/>
                    </a:prstGeom>
                    <a:noFill/>
                    <a:ln>
                      <a:noFill/>
                    </a:ln>
                  </pic:spPr>
                </pic:pic>
              </a:graphicData>
            </a:graphic>
          </wp:inline>
        </w:drawing>
      </w:r>
    </w:p>
    <w:p w14:paraId="6D9FC3C4" w14:textId="70AF098B" w:rsidR="00BD0F9F" w:rsidRDefault="00473521" w:rsidP="00BD0F9F">
      <w:pPr>
        <w:widowControl/>
        <w:spacing w:after="120" w:line="360" w:lineRule="auto"/>
        <w:rPr>
          <w:sz w:val="24"/>
          <w:szCs w:val="24"/>
        </w:rPr>
      </w:pPr>
      <w:r w:rsidRPr="00D028FF">
        <w:rPr>
          <w:rStyle w:val="fontstyle01"/>
          <w:rFonts w:hint="eastAsia"/>
          <w:b/>
          <w:bCs/>
          <w:sz w:val="24"/>
          <w:szCs w:val="24"/>
        </w:rPr>
        <w:t>Figure S</w:t>
      </w:r>
      <w:r w:rsidR="00D028FF" w:rsidRPr="00D028FF">
        <w:rPr>
          <w:rStyle w:val="fontstyle01"/>
          <w:b/>
          <w:bCs/>
          <w:sz w:val="24"/>
          <w:szCs w:val="24"/>
        </w:rPr>
        <w:t>10</w:t>
      </w:r>
      <w:r w:rsidRPr="00D028FF">
        <w:rPr>
          <w:rStyle w:val="fontstyle01"/>
          <w:rFonts w:hint="eastAsia"/>
          <w:b/>
          <w:bCs/>
          <w:sz w:val="24"/>
          <w:szCs w:val="24"/>
        </w:rPr>
        <w:t>.1.</w:t>
      </w:r>
      <w:r w:rsidRPr="006E6B02">
        <w:rPr>
          <w:sz w:val="24"/>
          <w:szCs w:val="24"/>
        </w:rPr>
        <w:t xml:space="preserve"> </w:t>
      </w:r>
      <w:r w:rsidR="00BD0F9F">
        <w:rPr>
          <w:sz w:val="24"/>
          <w:szCs w:val="24"/>
        </w:rPr>
        <w:t xml:space="preserve">Time slot </w:t>
      </w:r>
      <w:r w:rsidR="00BD0F9F" w:rsidRPr="00F67293">
        <w:rPr>
          <w:sz w:val="24"/>
          <w:szCs w:val="24"/>
        </w:rPr>
        <w:t>infrared</w:t>
      </w:r>
      <w:r w:rsidR="00BD0F9F">
        <w:rPr>
          <w:sz w:val="24"/>
          <w:szCs w:val="24"/>
        </w:rPr>
        <w:t xml:space="preserve"> images</w:t>
      </w:r>
      <w:r w:rsidR="00BD0F9F">
        <w:rPr>
          <w:rFonts w:eastAsia="宋体"/>
          <w:bCs/>
          <w:kern w:val="0"/>
          <w:sz w:val="24"/>
          <w:szCs w:val="24"/>
        </w:rPr>
        <w:t xml:space="preserve"> showing the t</w:t>
      </w:r>
      <w:r w:rsidRPr="006E6B02">
        <w:rPr>
          <w:sz w:val="24"/>
          <w:szCs w:val="24"/>
        </w:rPr>
        <w:t xml:space="preserve">emperature </w:t>
      </w:r>
      <w:r w:rsidR="00BD0F9F">
        <w:rPr>
          <w:sz w:val="24"/>
          <w:szCs w:val="24"/>
        </w:rPr>
        <w:t xml:space="preserve">variations </w:t>
      </w:r>
      <w:r w:rsidRPr="006E6B02">
        <w:rPr>
          <w:sz w:val="24"/>
          <w:szCs w:val="24"/>
        </w:rPr>
        <w:t>of the ocular surface tissue, WTCL,</w:t>
      </w:r>
      <w:r w:rsidR="007E5A2B" w:rsidRPr="006E6B02">
        <w:rPr>
          <w:sz w:val="24"/>
          <w:szCs w:val="24"/>
        </w:rPr>
        <w:t xml:space="preserve"> and</w:t>
      </w:r>
      <w:r w:rsidRPr="006E6B02">
        <w:rPr>
          <w:sz w:val="24"/>
          <w:szCs w:val="24"/>
        </w:rPr>
        <w:t xml:space="preserve"> </w:t>
      </w:r>
      <w:r w:rsidR="007E5A2B" w:rsidRPr="006E6B02">
        <w:rPr>
          <w:sz w:val="24"/>
          <w:szCs w:val="24"/>
        </w:rPr>
        <w:t>integrated antenna</w:t>
      </w:r>
      <w:r w:rsidR="00FB510E">
        <w:rPr>
          <w:sz w:val="24"/>
          <w:szCs w:val="24"/>
        </w:rPr>
        <w:t xml:space="preserve"> measured</w:t>
      </w:r>
      <w:r w:rsidR="00FB510E" w:rsidRPr="00276461">
        <w:rPr>
          <w:sz w:val="24"/>
          <w:szCs w:val="24"/>
        </w:rPr>
        <w:t xml:space="preserve"> by infrared camera </w:t>
      </w:r>
      <w:r w:rsidR="00FB510E">
        <w:rPr>
          <w:sz w:val="24"/>
          <w:szCs w:val="24"/>
        </w:rPr>
        <w:t>during the</w:t>
      </w:r>
      <w:r w:rsidR="007E5A2B" w:rsidRPr="006E6B02">
        <w:rPr>
          <w:sz w:val="24"/>
          <w:szCs w:val="24"/>
        </w:rPr>
        <w:t xml:space="preserve"> </w:t>
      </w:r>
      <w:r w:rsidR="009B2848">
        <w:rPr>
          <w:rFonts w:eastAsia="宋体"/>
          <w:kern w:val="0"/>
          <w:sz w:val="24"/>
          <w:szCs w:val="24"/>
        </w:rPr>
        <w:t>30 min WPT process</w:t>
      </w:r>
      <w:r w:rsidR="009B2848">
        <w:rPr>
          <w:sz w:val="24"/>
          <w:szCs w:val="24"/>
        </w:rPr>
        <w:t xml:space="preserve">. </w:t>
      </w:r>
      <w:r w:rsidR="00BD0F9F" w:rsidRPr="00793205">
        <w:rPr>
          <w:sz w:val="24"/>
          <w:szCs w:val="24"/>
        </w:rPr>
        <w:t xml:space="preserve">WTCL was worn on rabbit’s eye, and </w:t>
      </w:r>
      <w:r w:rsidR="00BD0F9F">
        <w:rPr>
          <w:sz w:val="24"/>
          <w:szCs w:val="24"/>
        </w:rPr>
        <w:t xml:space="preserve">integrated antenna connected to </w:t>
      </w:r>
      <w:r w:rsidR="00BD0F9F" w:rsidRPr="00342C6C">
        <w:rPr>
          <w:sz w:val="24"/>
          <w:szCs w:val="24"/>
        </w:rPr>
        <w:t>waveform generator</w:t>
      </w:r>
      <w:r w:rsidR="00BD0F9F">
        <w:rPr>
          <w:sz w:val="24"/>
          <w:szCs w:val="24"/>
        </w:rPr>
        <w:t xml:space="preserve"> was posited above WTCL with the distance of 6 mm. Square voltage with 20 </w:t>
      </w:r>
      <w:proofErr w:type="spellStart"/>
      <w:r w:rsidR="00BD0F9F">
        <w:rPr>
          <w:sz w:val="24"/>
          <w:szCs w:val="24"/>
        </w:rPr>
        <w:t>Vpp</w:t>
      </w:r>
      <w:proofErr w:type="spellEnd"/>
      <w:r w:rsidR="00BD0F9F">
        <w:rPr>
          <w:sz w:val="24"/>
          <w:szCs w:val="24"/>
        </w:rPr>
        <w:t xml:space="preserve"> at 850 kHz produced from </w:t>
      </w:r>
      <w:r w:rsidR="00BD0F9F" w:rsidRPr="00342C6C">
        <w:rPr>
          <w:sz w:val="24"/>
          <w:szCs w:val="24"/>
        </w:rPr>
        <w:t>waveform generator</w:t>
      </w:r>
      <w:r w:rsidR="00BD0F9F">
        <w:rPr>
          <w:sz w:val="24"/>
          <w:szCs w:val="24"/>
        </w:rPr>
        <w:t xml:space="preserve"> was exerted on WPT transmitter.</w:t>
      </w:r>
      <w:r w:rsidR="00BD0F9F">
        <w:rPr>
          <w:rFonts w:hint="eastAsia"/>
          <w:sz w:val="24"/>
          <w:szCs w:val="24"/>
        </w:rPr>
        <w:t xml:space="preserve"> </w:t>
      </w:r>
      <w:r w:rsidR="00BD0F9F">
        <w:rPr>
          <w:rFonts w:eastAsia="宋体"/>
          <w:bCs/>
          <w:kern w:val="0"/>
          <w:sz w:val="24"/>
          <w:szCs w:val="24"/>
        </w:rPr>
        <w:t xml:space="preserve">At each </w:t>
      </w:r>
      <w:r w:rsidR="00BD0F9F" w:rsidRPr="00BB4F14">
        <w:rPr>
          <w:rFonts w:eastAsia="宋体"/>
          <w:bCs/>
          <w:kern w:val="0"/>
          <w:sz w:val="24"/>
          <w:szCs w:val="24"/>
        </w:rPr>
        <w:t>time point</w:t>
      </w:r>
      <w:r w:rsidR="00BD0F9F">
        <w:rPr>
          <w:rFonts w:eastAsia="宋体"/>
          <w:bCs/>
          <w:kern w:val="0"/>
          <w:sz w:val="24"/>
          <w:szCs w:val="24"/>
        </w:rPr>
        <w:t xml:space="preserve">, 4 </w:t>
      </w:r>
      <w:r w:rsidR="00BD0F9F" w:rsidRPr="00F67293">
        <w:rPr>
          <w:sz w:val="24"/>
          <w:szCs w:val="24"/>
        </w:rPr>
        <w:t>infrared</w:t>
      </w:r>
      <w:r w:rsidR="00BD0F9F">
        <w:rPr>
          <w:sz w:val="24"/>
          <w:szCs w:val="24"/>
        </w:rPr>
        <w:t xml:space="preserve"> images</w:t>
      </w:r>
      <w:r w:rsidR="00BD0F9F">
        <w:rPr>
          <w:rFonts w:eastAsia="宋体"/>
          <w:bCs/>
          <w:kern w:val="0"/>
          <w:sz w:val="24"/>
          <w:szCs w:val="24"/>
        </w:rPr>
        <w:t xml:space="preserve"> were recorded.</w:t>
      </w:r>
    </w:p>
    <w:p w14:paraId="0D7D1374" w14:textId="77777777" w:rsidR="00640170" w:rsidRPr="006B3783" w:rsidRDefault="00640170" w:rsidP="00640170">
      <w:pPr>
        <w:rPr>
          <w:color w:val="31353B"/>
          <w:sz w:val="24"/>
          <w:szCs w:val="24"/>
          <w:highlight w:val="yellow"/>
          <w:shd w:val="clear" w:color="auto" w:fill="FFFFFF"/>
        </w:rPr>
      </w:pPr>
    </w:p>
    <w:p w14:paraId="3231ACA3" w14:textId="663A2ED9" w:rsidR="00AA6085" w:rsidRPr="006E6B02" w:rsidRDefault="006E6B02">
      <w:pPr>
        <w:rPr>
          <w:b/>
          <w:bCs/>
          <w:szCs w:val="21"/>
        </w:rPr>
      </w:pPr>
      <w:r w:rsidRPr="006E6B02">
        <w:rPr>
          <w:rFonts w:hint="eastAsia"/>
          <w:b/>
          <w:bCs/>
          <w:szCs w:val="21"/>
        </w:rPr>
        <w:t>Reference</w:t>
      </w:r>
      <w:r>
        <w:rPr>
          <w:b/>
          <w:bCs/>
          <w:szCs w:val="21"/>
        </w:rPr>
        <w:t>:</w:t>
      </w:r>
    </w:p>
    <w:p w14:paraId="50A5510A" w14:textId="77777777" w:rsidR="009034D5" w:rsidRPr="009034D5" w:rsidRDefault="00AA6085" w:rsidP="009034D5">
      <w:pPr>
        <w:pStyle w:val="EndNoteBibliography"/>
        <w:ind w:left="720" w:hanging="720"/>
      </w:pPr>
      <w:r>
        <w:rPr>
          <w:szCs w:val="21"/>
        </w:rPr>
        <w:fldChar w:fldCharType="begin"/>
      </w:r>
      <w:r>
        <w:rPr>
          <w:szCs w:val="21"/>
        </w:rPr>
        <w:instrText xml:space="preserve"> ADDIN EN.REFLIST </w:instrText>
      </w:r>
      <w:r>
        <w:rPr>
          <w:szCs w:val="21"/>
        </w:rPr>
        <w:fldChar w:fldCharType="separate"/>
      </w:r>
      <w:r w:rsidR="009034D5" w:rsidRPr="009034D5">
        <w:t>1</w:t>
      </w:r>
      <w:r w:rsidR="009034D5" w:rsidRPr="009034D5">
        <w:tab/>
        <w:t xml:space="preserve">Kessing;, S. V. &amp; Thygesen;, J. </w:t>
      </w:r>
      <w:r w:rsidR="009034D5" w:rsidRPr="009034D5">
        <w:rPr>
          <w:i/>
        </w:rPr>
        <w:t>Primary angle-closure and angle-closure glaucoma</w:t>
      </w:r>
      <w:r w:rsidR="009034D5" w:rsidRPr="009034D5">
        <w:t>.  (Kugler Publications, 2007).</w:t>
      </w:r>
    </w:p>
    <w:p w14:paraId="381E04E8" w14:textId="77777777" w:rsidR="009034D5" w:rsidRPr="009034D5" w:rsidRDefault="009034D5" w:rsidP="009034D5">
      <w:pPr>
        <w:pStyle w:val="EndNoteBibliography"/>
        <w:ind w:left="720" w:hanging="720"/>
      </w:pPr>
      <w:r w:rsidRPr="009034D5">
        <w:t>2</w:t>
      </w:r>
      <w:r w:rsidRPr="009034D5">
        <w:tab/>
        <w:t xml:space="preserve">Shingleton, B. J., Wadhwani, R. A., O’Donoghue, M. W., Baylus, S. &amp; Hoey, H. Evaluation of intraocular pressure in the immediate period after phacoemulsification. </w:t>
      </w:r>
      <w:r w:rsidRPr="009034D5">
        <w:rPr>
          <w:i/>
        </w:rPr>
        <w:t>J. Cataract Refract. Surg.</w:t>
      </w:r>
      <w:r w:rsidRPr="009034D5">
        <w:t xml:space="preserve"> </w:t>
      </w:r>
      <w:r w:rsidRPr="009034D5">
        <w:rPr>
          <w:b/>
        </w:rPr>
        <w:t>27</w:t>
      </w:r>
      <w:r w:rsidRPr="009034D5">
        <w:t>, 524-527 (2001).</w:t>
      </w:r>
    </w:p>
    <w:p w14:paraId="3DA08AD7" w14:textId="7A2405DC" w:rsidR="009034D5" w:rsidRPr="009034D5" w:rsidRDefault="009034D5" w:rsidP="009034D5">
      <w:pPr>
        <w:pStyle w:val="EndNoteBibliography"/>
        <w:ind w:left="720" w:hanging="720"/>
      </w:pPr>
      <w:r w:rsidRPr="009034D5">
        <w:t>3</w:t>
      </w:r>
      <w:r w:rsidRPr="009034D5">
        <w:tab/>
        <w:t>Rainer, G.</w:t>
      </w:r>
      <w:r w:rsidRPr="009034D5">
        <w:rPr>
          <w:i/>
        </w:rPr>
        <w:t xml:space="preserve"> et al.</w:t>
      </w:r>
      <w:r w:rsidRPr="009034D5">
        <w:t xml:space="preserve"> Effect of dorzolamide and latanoprost on intraocular pressure after small incision cataract surgery. </w:t>
      </w:r>
      <w:r w:rsidRPr="009034D5">
        <w:rPr>
          <w:i/>
        </w:rPr>
        <w:t>J. Cataract Refract. Surg.</w:t>
      </w:r>
      <w:r w:rsidRPr="009034D5">
        <w:t xml:space="preserve"> </w:t>
      </w:r>
      <w:r w:rsidRPr="009034D5">
        <w:rPr>
          <w:b/>
        </w:rPr>
        <w:t>25</w:t>
      </w:r>
      <w:r w:rsidRPr="009034D5">
        <w:t>, 1624-1629, doi:</w:t>
      </w:r>
      <w:hyperlink r:id="rId64" w:history="1">
        <w:r w:rsidRPr="009034D5">
          <w:rPr>
            <w:rStyle w:val="af"/>
          </w:rPr>
          <w:t>https://doi.org/10.1016/S0886-3350(99)00260-6</w:t>
        </w:r>
      </w:hyperlink>
      <w:r w:rsidRPr="009034D5">
        <w:t xml:space="preserve"> (1999).</w:t>
      </w:r>
    </w:p>
    <w:p w14:paraId="0A7A774A" w14:textId="77777777" w:rsidR="009034D5" w:rsidRPr="009034D5" w:rsidRDefault="009034D5" w:rsidP="009034D5">
      <w:pPr>
        <w:pStyle w:val="EndNoteBibliography"/>
        <w:ind w:left="720" w:hanging="720"/>
      </w:pPr>
      <w:r w:rsidRPr="009034D5">
        <w:t>4</w:t>
      </w:r>
      <w:r w:rsidRPr="009034D5">
        <w:tab/>
        <w:t>Carvalho, I. M.</w:t>
      </w:r>
      <w:r w:rsidRPr="009034D5">
        <w:rPr>
          <w:i/>
        </w:rPr>
        <w:t xml:space="preserve"> et al.</w:t>
      </w:r>
      <w:r w:rsidRPr="009034D5">
        <w:t xml:space="preserve"> Sustained drug release by contact lenses for glaucoma treatment-A review. </w:t>
      </w:r>
      <w:r w:rsidRPr="009034D5">
        <w:rPr>
          <w:i/>
        </w:rPr>
        <w:t>J. Control. Release</w:t>
      </w:r>
      <w:r w:rsidRPr="009034D5">
        <w:t xml:space="preserve"> </w:t>
      </w:r>
      <w:r w:rsidRPr="009034D5">
        <w:rPr>
          <w:b/>
        </w:rPr>
        <w:t>202</w:t>
      </w:r>
      <w:r w:rsidRPr="009034D5">
        <w:t>, 76-82 (2015).</w:t>
      </w:r>
    </w:p>
    <w:p w14:paraId="28529366" w14:textId="77777777" w:rsidR="009034D5" w:rsidRPr="009034D5" w:rsidRDefault="009034D5" w:rsidP="009034D5">
      <w:pPr>
        <w:pStyle w:val="EndNoteBibliography"/>
        <w:ind w:left="720" w:hanging="720"/>
      </w:pPr>
      <w:r w:rsidRPr="009034D5">
        <w:t>5</w:t>
      </w:r>
      <w:r w:rsidRPr="009034D5">
        <w:tab/>
        <w:t>Kim, J.</w:t>
      </w:r>
      <w:r w:rsidRPr="009034D5">
        <w:rPr>
          <w:i/>
        </w:rPr>
        <w:t xml:space="preserve"> et al.</w:t>
      </w:r>
      <w:r w:rsidRPr="009034D5">
        <w:t xml:space="preserve"> Intraocular Pressure Monitoring Following Islet Transplantation to the Anterior Chamber of the Eye. </w:t>
      </w:r>
      <w:r w:rsidRPr="009034D5">
        <w:rPr>
          <w:i/>
        </w:rPr>
        <w:t>Nano Lett.</w:t>
      </w:r>
      <w:r w:rsidRPr="009034D5">
        <w:t xml:space="preserve"> </w:t>
      </w:r>
      <w:r w:rsidRPr="009034D5">
        <w:rPr>
          <w:b/>
        </w:rPr>
        <w:t>20</w:t>
      </w:r>
      <w:r w:rsidRPr="009034D5">
        <w:t>, 1517-1525 (2020).</w:t>
      </w:r>
    </w:p>
    <w:p w14:paraId="6B9C8135" w14:textId="77777777" w:rsidR="009034D5" w:rsidRPr="009034D5" w:rsidRDefault="009034D5" w:rsidP="009034D5">
      <w:pPr>
        <w:pStyle w:val="EndNoteBibliography"/>
        <w:ind w:left="720" w:hanging="720"/>
      </w:pPr>
      <w:r w:rsidRPr="009034D5">
        <w:t>6</w:t>
      </w:r>
      <w:r w:rsidRPr="009034D5">
        <w:tab/>
        <w:t>Kim, J.</w:t>
      </w:r>
      <w:r w:rsidRPr="009034D5">
        <w:rPr>
          <w:i/>
        </w:rPr>
        <w:t xml:space="preserve"> et al.</w:t>
      </w:r>
      <w:r w:rsidRPr="009034D5">
        <w:t xml:space="preserve"> Wearable smart sensor systems integrated on soft contact lenses for wireless ocular diagnostics. </w:t>
      </w:r>
      <w:r w:rsidRPr="009034D5">
        <w:rPr>
          <w:i/>
        </w:rPr>
        <w:t>Nat. Commun.</w:t>
      </w:r>
      <w:r w:rsidRPr="009034D5">
        <w:t xml:space="preserve"> </w:t>
      </w:r>
      <w:r w:rsidRPr="009034D5">
        <w:rPr>
          <w:b/>
        </w:rPr>
        <w:t>8</w:t>
      </w:r>
      <w:r w:rsidRPr="009034D5">
        <w:t>, 14997 (2017).</w:t>
      </w:r>
    </w:p>
    <w:p w14:paraId="2E2A99B4" w14:textId="77777777" w:rsidR="009034D5" w:rsidRPr="009034D5" w:rsidRDefault="009034D5" w:rsidP="009034D5">
      <w:pPr>
        <w:pStyle w:val="EndNoteBibliography"/>
        <w:ind w:left="720" w:hanging="720"/>
      </w:pPr>
      <w:r w:rsidRPr="009034D5">
        <w:t>7</w:t>
      </w:r>
      <w:r w:rsidRPr="009034D5">
        <w:tab/>
        <w:t xml:space="preserve">Chen, G.-Z., Chan, I.-S. &amp; Lam, D. C. C. Capacitive contact lens sensor for continuous non-invasive intraocular pressure monitoring. </w:t>
      </w:r>
      <w:r w:rsidRPr="009034D5">
        <w:rPr>
          <w:i/>
        </w:rPr>
        <w:t>Sens. Actuator A-Phys.</w:t>
      </w:r>
      <w:r w:rsidRPr="009034D5">
        <w:t xml:space="preserve"> </w:t>
      </w:r>
      <w:r w:rsidRPr="009034D5">
        <w:rPr>
          <w:b/>
        </w:rPr>
        <w:t>203</w:t>
      </w:r>
      <w:r w:rsidRPr="009034D5">
        <w:t>, 112-118, doi:10.1016/j.sna.2013.08.029 (2013).</w:t>
      </w:r>
    </w:p>
    <w:p w14:paraId="02A859C0" w14:textId="77777777" w:rsidR="009034D5" w:rsidRPr="009034D5" w:rsidRDefault="009034D5" w:rsidP="009034D5">
      <w:pPr>
        <w:pStyle w:val="EndNoteBibliography"/>
        <w:ind w:left="720" w:hanging="720"/>
      </w:pPr>
      <w:r w:rsidRPr="009034D5">
        <w:t>8</w:t>
      </w:r>
      <w:r w:rsidRPr="009034D5">
        <w:tab/>
        <w:t xml:space="preserve">Chen, G.-Z., Chan, I.-S., Leung, L. K. K. &amp; Lam, D. C. C. Soft wearable contact lens sensor for continuous intraocular pressure monitoring. </w:t>
      </w:r>
      <w:r w:rsidRPr="009034D5">
        <w:rPr>
          <w:i/>
        </w:rPr>
        <w:t>Med. Eng. Phys.</w:t>
      </w:r>
      <w:r w:rsidRPr="009034D5">
        <w:t xml:space="preserve"> </w:t>
      </w:r>
      <w:r w:rsidRPr="009034D5">
        <w:rPr>
          <w:b/>
        </w:rPr>
        <w:t>36</w:t>
      </w:r>
      <w:r w:rsidRPr="009034D5">
        <w:t xml:space="preserve">, 1134-1139, </w:t>
      </w:r>
      <w:r w:rsidRPr="009034D5">
        <w:lastRenderedPageBreak/>
        <w:t>doi:10.1016/j.medengphy.2014.06.005 (2014).</w:t>
      </w:r>
    </w:p>
    <w:p w14:paraId="187E4A1D" w14:textId="77777777" w:rsidR="009034D5" w:rsidRPr="009034D5" w:rsidRDefault="009034D5" w:rsidP="009034D5">
      <w:pPr>
        <w:pStyle w:val="EndNoteBibliography"/>
        <w:ind w:left="720" w:hanging="720"/>
      </w:pPr>
      <w:r w:rsidRPr="009034D5">
        <w:t>9</w:t>
      </w:r>
      <w:r w:rsidRPr="009034D5">
        <w:tab/>
        <w:t xml:space="preserve">Kouhani, M. H. M., Weber, A. &amp; Li, W. in </w:t>
      </w:r>
      <w:r w:rsidRPr="009034D5">
        <w:rPr>
          <w:i/>
        </w:rPr>
        <w:t>2017 IEEE 30th International Conference on Micro Electro Mechanical Systems (MEMS).</w:t>
      </w:r>
      <w:r w:rsidRPr="009034D5">
        <w:t xml:space="preserve">  557-560.</w:t>
      </w:r>
    </w:p>
    <w:p w14:paraId="6B653DD9" w14:textId="77777777" w:rsidR="009034D5" w:rsidRPr="009034D5" w:rsidRDefault="009034D5" w:rsidP="009034D5">
      <w:pPr>
        <w:pStyle w:val="EndNoteBibliography"/>
        <w:ind w:left="720" w:hanging="720"/>
      </w:pPr>
      <w:r w:rsidRPr="009034D5">
        <w:t>10</w:t>
      </w:r>
      <w:r w:rsidRPr="009034D5">
        <w:tab/>
        <w:t xml:space="preserve">Kouhani, M. H. M., Wu, J., Tavakoli, A., Weber, A. J. &amp; Li, W. Wireless, passive strain sensor in a doughnut-shaped contact lens for continuous non-invasive self-monitoring of intraocular pressure. </w:t>
      </w:r>
      <w:r w:rsidRPr="009034D5">
        <w:rPr>
          <w:i/>
        </w:rPr>
        <w:t>Lab Chip</w:t>
      </w:r>
      <w:r w:rsidRPr="009034D5">
        <w:t xml:space="preserve"> </w:t>
      </w:r>
      <w:r w:rsidRPr="009034D5">
        <w:rPr>
          <w:b/>
        </w:rPr>
        <w:t>20</w:t>
      </w:r>
      <w:r w:rsidRPr="009034D5">
        <w:t>, 332-342, doi:10.1039/c9lc00735k (2020).</w:t>
      </w:r>
    </w:p>
    <w:p w14:paraId="4EECCBAD" w14:textId="77777777" w:rsidR="009034D5" w:rsidRPr="009034D5" w:rsidRDefault="009034D5" w:rsidP="009034D5">
      <w:pPr>
        <w:pStyle w:val="EndNoteBibliography"/>
        <w:ind w:left="720" w:hanging="720"/>
      </w:pPr>
      <w:r w:rsidRPr="009034D5">
        <w:t>11</w:t>
      </w:r>
      <w:r w:rsidRPr="009034D5">
        <w:tab/>
        <w:t xml:space="preserve">Chen, P., Saati, S., Varma, R., Humayun, M. S. &amp; Tai, Y. Wireless Intraocular Pressure Sensing Using Microfabricated Minimally Invasive Flexible-Coiled LC Sensor Implant. </w:t>
      </w:r>
      <w:r w:rsidRPr="009034D5">
        <w:rPr>
          <w:i/>
        </w:rPr>
        <w:t>J. Microelectromech. Syst.</w:t>
      </w:r>
      <w:r w:rsidRPr="009034D5">
        <w:t xml:space="preserve"> </w:t>
      </w:r>
      <w:r w:rsidRPr="009034D5">
        <w:rPr>
          <w:b/>
        </w:rPr>
        <w:t>19</w:t>
      </w:r>
      <w:r w:rsidRPr="009034D5">
        <w:t>, 721-734 (2010).</w:t>
      </w:r>
    </w:p>
    <w:p w14:paraId="34042F7F" w14:textId="77777777" w:rsidR="009034D5" w:rsidRPr="009034D5" w:rsidRDefault="009034D5" w:rsidP="009034D5">
      <w:pPr>
        <w:pStyle w:val="EndNoteBibliography"/>
        <w:ind w:left="720" w:hanging="720"/>
      </w:pPr>
      <w:r w:rsidRPr="009034D5">
        <w:t>12</w:t>
      </w:r>
      <w:r w:rsidRPr="009034D5">
        <w:tab/>
        <w:t xml:space="preserve">Chen, P., Rodger, D. C., Saati, S., Humayun, M. S. &amp; Tai, Y. Microfabricated Implantable Parylene-Based Wireless Passive Intraocular Pressure Sensors. </w:t>
      </w:r>
      <w:r w:rsidRPr="009034D5">
        <w:rPr>
          <w:i/>
        </w:rPr>
        <w:t>J. Microelectromech. Syst.</w:t>
      </w:r>
      <w:r w:rsidRPr="009034D5">
        <w:t xml:space="preserve"> </w:t>
      </w:r>
      <w:r w:rsidRPr="009034D5">
        <w:rPr>
          <w:b/>
        </w:rPr>
        <w:t>17</w:t>
      </w:r>
      <w:r w:rsidRPr="009034D5">
        <w:t>, 1342-1351, doi:10.1109/JMEMS.2008.2004945 (2008).</w:t>
      </w:r>
    </w:p>
    <w:p w14:paraId="5CDAE49E" w14:textId="77777777" w:rsidR="009034D5" w:rsidRPr="009034D5" w:rsidRDefault="009034D5" w:rsidP="009034D5">
      <w:pPr>
        <w:pStyle w:val="EndNoteBibliography"/>
        <w:ind w:left="720" w:hanging="720"/>
      </w:pPr>
      <w:r w:rsidRPr="009034D5">
        <w:t>13</w:t>
      </w:r>
      <w:r w:rsidRPr="009034D5">
        <w:tab/>
        <w:t xml:space="preserve">Crum, B. </w:t>
      </w:r>
      <w:r w:rsidRPr="009034D5">
        <w:rPr>
          <w:i/>
        </w:rPr>
        <w:t>Parylene Based Wireless Intraocular Pressure Sensor for Glaucoma Research</w:t>
      </w:r>
      <w:r w:rsidRPr="009034D5">
        <w:t>, Michigan State University, (2013).</w:t>
      </w:r>
    </w:p>
    <w:p w14:paraId="05A975E4" w14:textId="77777777" w:rsidR="009034D5" w:rsidRPr="009034D5" w:rsidRDefault="009034D5" w:rsidP="009034D5">
      <w:pPr>
        <w:pStyle w:val="EndNoteBibliography"/>
        <w:ind w:left="720" w:hanging="720"/>
      </w:pPr>
      <w:r w:rsidRPr="009034D5">
        <w:t>14</w:t>
      </w:r>
      <w:r w:rsidRPr="009034D5">
        <w:tab/>
        <w:t>Zhang, Y.</w:t>
      </w:r>
      <w:r w:rsidRPr="009034D5">
        <w:rPr>
          <w:i/>
        </w:rPr>
        <w:t xml:space="preserve"> et al.</w:t>
      </w:r>
      <w:r w:rsidRPr="009034D5">
        <w:t xml:space="preserve"> High precision epidermal radio frequency antenna via nanofiber network for wireless stretchable multifunction electronics. </w:t>
      </w:r>
      <w:r w:rsidRPr="009034D5">
        <w:rPr>
          <w:i/>
        </w:rPr>
        <w:t>Nat. Commun.</w:t>
      </w:r>
      <w:r w:rsidRPr="009034D5">
        <w:t xml:space="preserve"> </w:t>
      </w:r>
      <w:r w:rsidRPr="009034D5">
        <w:rPr>
          <w:b/>
        </w:rPr>
        <w:t>11</w:t>
      </w:r>
      <w:r w:rsidRPr="009034D5">
        <w:t>, 5629 (2020).</w:t>
      </w:r>
    </w:p>
    <w:p w14:paraId="4DD6B972" w14:textId="77777777" w:rsidR="009034D5" w:rsidRPr="009034D5" w:rsidRDefault="009034D5" w:rsidP="009034D5">
      <w:pPr>
        <w:pStyle w:val="EndNoteBibliography"/>
        <w:ind w:left="720" w:hanging="720"/>
      </w:pPr>
      <w:r w:rsidRPr="009034D5">
        <w:t>15</w:t>
      </w:r>
      <w:r w:rsidRPr="009034D5">
        <w:tab/>
        <w:t xml:space="preserve">Klyce, S. D. Electrical profiles in the corneal epithelium.  </w:t>
      </w:r>
      <w:r w:rsidRPr="009034D5">
        <w:rPr>
          <w:b/>
        </w:rPr>
        <w:t>226</w:t>
      </w:r>
      <w:r w:rsidRPr="009034D5">
        <w:t>, 407-429 (1972).</w:t>
      </w:r>
    </w:p>
    <w:p w14:paraId="0FB3F946" w14:textId="77777777" w:rsidR="009034D5" w:rsidRPr="009034D5" w:rsidRDefault="009034D5" w:rsidP="009034D5">
      <w:pPr>
        <w:pStyle w:val="EndNoteBibliography"/>
        <w:ind w:left="720" w:hanging="720"/>
      </w:pPr>
      <w:r w:rsidRPr="009034D5">
        <w:t>16</w:t>
      </w:r>
      <w:r w:rsidRPr="009034D5">
        <w:tab/>
        <w:t>Jonas, J. B.</w:t>
      </w:r>
      <w:r w:rsidRPr="009034D5">
        <w:rPr>
          <w:i/>
        </w:rPr>
        <w:t xml:space="preserve"> et al.</w:t>
      </w:r>
      <w:r w:rsidRPr="009034D5">
        <w:t xml:space="preserve"> Glaucoma. </w:t>
      </w:r>
      <w:r w:rsidRPr="009034D5">
        <w:rPr>
          <w:i/>
        </w:rPr>
        <w:t>Lancet</w:t>
      </w:r>
      <w:r w:rsidRPr="009034D5">
        <w:t xml:space="preserve"> </w:t>
      </w:r>
      <w:r w:rsidRPr="009034D5">
        <w:rPr>
          <w:b/>
        </w:rPr>
        <w:t>390</w:t>
      </w:r>
      <w:r w:rsidRPr="009034D5">
        <w:t>, 2183-2193, doi:10.1016/s0140-6736(17)31469-1 (2017).</w:t>
      </w:r>
    </w:p>
    <w:p w14:paraId="192B0584" w14:textId="72CF1137" w:rsidR="008D5C9F" w:rsidRPr="00C059B2" w:rsidRDefault="00AA6085">
      <w:pPr>
        <w:rPr>
          <w:szCs w:val="21"/>
        </w:rPr>
      </w:pPr>
      <w:r>
        <w:rPr>
          <w:szCs w:val="21"/>
        </w:rPr>
        <w:fldChar w:fldCharType="end"/>
      </w:r>
    </w:p>
    <w:sectPr w:rsidR="008D5C9F" w:rsidRPr="00C059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4FC40" w14:textId="77777777" w:rsidR="00CE5489" w:rsidRDefault="00CE5489" w:rsidP="00604D7B">
      <w:r>
        <w:separator/>
      </w:r>
    </w:p>
  </w:endnote>
  <w:endnote w:type="continuationSeparator" w:id="0">
    <w:p w14:paraId="6017DD4E" w14:textId="77777777" w:rsidR="00CE5489" w:rsidRDefault="00CE5489" w:rsidP="0060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dvOT1ef757c0">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Pro-Regular">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6BD7" w14:textId="77777777" w:rsidR="00CE5489" w:rsidRDefault="00CE5489" w:rsidP="00604D7B">
      <w:r>
        <w:separator/>
      </w:r>
    </w:p>
  </w:footnote>
  <w:footnote w:type="continuationSeparator" w:id="0">
    <w:p w14:paraId="2216B264" w14:textId="77777777" w:rsidR="00CE5489" w:rsidRDefault="00CE5489" w:rsidP="00604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9573D"/>
    <w:multiLevelType w:val="hybridMultilevel"/>
    <w:tmpl w:val="4D9E2900"/>
    <w:lvl w:ilvl="0" w:tplc="08E6D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A274A6"/>
    <w:multiLevelType w:val="hybridMultilevel"/>
    <w:tmpl w:val="4552BEB6"/>
    <w:lvl w:ilvl="0" w:tplc="5266959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wNDEwNjM3AVJGRko6SsGpxcWZ+XkgBWbGtQBj+GGULQ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295trfoxd221exf2jvdsxjpfw29rard0w2&quot;&gt;My EndNote Library&lt;record-ids&gt;&lt;item&gt;42&lt;/item&gt;&lt;item&gt;45&lt;/item&gt;&lt;item&gt;50&lt;/item&gt;&lt;item&gt;51&lt;/item&gt;&lt;item&gt;76&lt;/item&gt;&lt;item&gt;100&lt;/item&gt;&lt;item&gt;101&lt;/item&gt;&lt;item&gt;102&lt;/item&gt;&lt;item&gt;104&lt;/item&gt;&lt;item&gt;105&lt;/item&gt;&lt;item&gt;106&lt;/item&gt;&lt;item&gt;110&lt;/item&gt;&lt;item&gt;115&lt;/item&gt;&lt;item&gt;125&lt;/item&gt;&lt;item&gt;127&lt;/item&gt;&lt;item&gt;129&lt;/item&gt;&lt;/record-ids&gt;&lt;/item&gt;&lt;/Libraries&gt;"/>
  </w:docVars>
  <w:rsids>
    <w:rsidRoot w:val="003262C0"/>
    <w:rsid w:val="000027DD"/>
    <w:rsid w:val="00003497"/>
    <w:rsid w:val="00003D5D"/>
    <w:rsid w:val="00007407"/>
    <w:rsid w:val="00007FD5"/>
    <w:rsid w:val="000102B1"/>
    <w:rsid w:val="0001222D"/>
    <w:rsid w:val="00012308"/>
    <w:rsid w:val="00012848"/>
    <w:rsid w:val="0001424E"/>
    <w:rsid w:val="0001483E"/>
    <w:rsid w:val="0001528C"/>
    <w:rsid w:val="00016F25"/>
    <w:rsid w:val="000178AD"/>
    <w:rsid w:val="00020DBC"/>
    <w:rsid w:val="000231C3"/>
    <w:rsid w:val="00023CED"/>
    <w:rsid w:val="00023F6E"/>
    <w:rsid w:val="000255E5"/>
    <w:rsid w:val="0003277C"/>
    <w:rsid w:val="00033222"/>
    <w:rsid w:val="0003415C"/>
    <w:rsid w:val="00036B90"/>
    <w:rsid w:val="000371FF"/>
    <w:rsid w:val="00037437"/>
    <w:rsid w:val="0004137D"/>
    <w:rsid w:val="00042B8A"/>
    <w:rsid w:val="00044606"/>
    <w:rsid w:val="00054518"/>
    <w:rsid w:val="00055B25"/>
    <w:rsid w:val="000561F8"/>
    <w:rsid w:val="00060113"/>
    <w:rsid w:val="000672B5"/>
    <w:rsid w:val="00077088"/>
    <w:rsid w:val="000824A8"/>
    <w:rsid w:val="0008356C"/>
    <w:rsid w:val="00085A4A"/>
    <w:rsid w:val="00087673"/>
    <w:rsid w:val="000956A9"/>
    <w:rsid w:val="00096EC8"/>
    <w:rsid w:val="00097D80"/>
    <w:rsid w:val="000A6BDE"/>
    <w:rsid w:val="000C484E"/>
    <w:rsid w:val="000C7B83"/>
    <w:rsid w:val="000D2A5A"/>
    <w:rsid w:val="000D674A"/>
    <w:rsid w:val="000D760D"/>
    <w:rsid w:val="000D79B6"/>
    <w:rsid w:val="000E4E7F"/>
    <w:rsid w:val="000E5BDA"/>
    <w:rsid w:val="000E70CD"/>
    <w:rsid w:val="000E7FA6"/>
    <w:rsid w:val="000F2B75"/>
    <w:rsid w:val="000F3083"/>
    <w:rsid w:val="000F5D2C"/>
    <w:rsid w:val="0011729C"/>
    <w:rsid w:val="00117755"/>
    <w:rsid w:val="00123FE8"/>
    <w:rsid w:val="00124D65"/>
    <w:rsid w:val="00124EFB"/>
    <w:rsid w:val="00126F01"/>
    <w:rsid w:val="00130714"/>
    <w:rsid w:val="00131B16"/>
    <w:rsid w:val="00131E29"/>
    <w:rsid w:val="001321AB"/>
    <w:rsid w:val="0013345D"/>
    <w:rsid w:val="00135B1A"/>
    <w:rsid w:val="00143022"/>
    <w:rsid w:val="00144F29"/>
    <w:rsid w:val="00154F50"/>
    <w:rsid w:val="00156B21"/>
    <w:rsid w:val="00156C9E"/>
    <w:rsid w:val="00162E34"/>
    <w:rsid w:val="00164AA1"/>
    <w:rsid w:val="00166627"/>
    <w:rsid w:val="00171834"/>
    <w:rsid w:val="001845BF"/>
    <w:rsid w:val="001950C3"/>
    <w:rsid w:val="001A7790"/>
    <w:rsid w:val="001B2FF8"/>
    <w:rsid w:val="001B52BE"/>
    <w:rsid w:val="001B577C"/>
    <w:rsid w:val="001C0766"/>
    <w:rsid w:val="001C1F06"/>
    <w:rsid w:val="001C2567"/>
    <w:rsid w:val="001C333D"/>
    <w:rsid w:val="001C4F77"/>
    <w:rsid w:val="001D0420"/>
    <w:rsid w:val="001D0A2C"/>
    <w:rsid w:val="001D6A90"/>
    <w:rsid w:val="001D7B7C"/>
    <w:rsid w:val="001E2C43"/>
    <w:rsid w:val="001E30D4"/>
    <w:rsid w:val="001E6C34"/>
    <w:rsid w:val="001E7814"/>
    <w:rsid w:val="001F1188"/>
    <w:rsid w:val="001F1EB3"/>
    <w:rsid w:val="001F24BD"/>
    <w:rsid w:val="001F2A33"/>
    <w:rsid w:val="001F6011"/>
    <w:rsid w:val="0020173A"/>
    <w:rsid w:val="002036BA"/>
    <w:rsid w:val="00206A42"/>
    <w:rsid w:val="00216DA3"/>
    <w:rsid w:val="00217A5A"/>
    <w:rsid w:val="002247C1"/>
    <w:rsid w:val="0022521E"/>
    <w:rsid w:val="00230FCF"/>
    <w:rsid w:val="00241D28"/>
    <w:rsid w:val="00241E94"/>
    <w:rsid w:val="002437D8"/>
    <w:rsid w:val="00244B90"/>
    <w:rsid w:val="002510FA"/>
    <w:rsid w:val="002578E2"/>
    <w:rsid w:val="0026515D"/>
    <w:rsid w:val="00265F92"/>
    <w:rsid w:val="00266D70"/>
    <w:rsid w:val="0027251E"/>
    <w:rsid w:val="00273115"/>
    <w:rsid w:val="0028695F"/>
    <w:rsid w:val="00290469"/>
    <w:rsid w:val="0029276E"/>
    <w:rsid w:val="00294C10"/>
    <w:rsid w:val="00297BD6"/>
    <w:rsid w:val="002A7C99"/>
    <w:rsid w:val="002B2359"/>
    <w:rsid w:val="002B3F60"/>
    <w:rsid w:val="002B433C"/>
    <w:rsid w:val="002B5340"/>
    <w:rsid w:val="002B57FE"/>
    <w:rsid w:val="002B6C70"/>
    <w:rsid w:val="002B6CDD"/>
    <w:rsid w:val="002B72BE"/>
    <w:rsid w:val="002B793E"/>
    <w:rsid w:val="002B7BE2"/>
    <w:rsid w:val="002B7C72"/>
    <w:rsid w:val="002C0676"/>
    <w:rsid w:val="002C10B9"/>
    <w:rsid w:val="002C2016"/>
    <w:rsid w:val="002C383F"/>
    <w:rsid w:val="002D0A35"/>
    <w:rsid w:val="002D0CF7"/>
    <w:rsid w:val="002D231B"/>
    <w:rsid w:val="002D2458"/>
    <w:rsid w:val="002D555F"/>
    <w:rsid w:val="002D6555"/>
    <w:rsid w:val="002E5B64"/>
    <w:rsid w:val="002E5CC4"/>
    <w:rsid w:val="002F0616"/>
    <w:rsid w:val="002F5114"/>
    <w:rsid w:val="003000B4"/>
    <w:rsid w:val="00301C7A"/>
    <w:rsid w:val="00304DC5"/>
    <w:rsid w:val="003058C8"/>
    <w:rsid w:val="0031311B"/>
    <w:rsid w:val="00315624"/>
    <w:rsid w:val="00315762"/>
    <w:rsid w:val="003163B8"/>
    <w:rsid w:val="00316D01"/>
    <w:rsid w:val="00321EDB"/>
    <w:rsid w:val="00321F7E"/>
    <w:rsid w:val="003262C0"/>
    <w:rsid w:val="00326304"/>
    <w:rsid w:val="00331028"/>
    <w:rsid w:val="00331AFF"/>
    <w:rsid w:val="00334705"/>
    <w:rsid w:val="0034197B"/>
    <w:rsid w:val="00342C6C"/>
    <w:rsid w:val="00343CA9"/>
    <w:rsid w:val="00344030"/>
    <w:rsid w:val="003443F2"/>
    <w:rsid w:val="003454F4"/>
    <w:rsid w:val="00346306"/>
    <w:rsid w:val="00350B17"/>
    <w:rsid w:val="00351768"/>
    <w:rsid w:val="003543F9"/>
    <w:rsid w:val="0035462C"/>
    <w:rsid w:val="00354CE5"/>
    <w:rsid w:val="003558F4"/>
    <w:rsid w:val="0035749C"/>
    <w:rsid w:val="00357CB7"/>
    <w:rsid w:val="003673BE"/>
    <w:rsid w:val="00367FA6"/>
    <w:rsid w:val="00372989"/>
    <w:rsid w:val="00383E33"/>
    <w:rsid w:val="00385122"/>
    <w:rsid w:val="00385230"/>
    <w:rsid w:val="00385907"/>
    <w:rsid w:val="00385ECF"/>
    <w:rsid w:val="003868A1"/>
    <w:rsid w:val="003868A2"/>
    <w:rsid w:val="00386D26"/>
    <w:rsid w:val="003875D0"/>
    <w:rsid w:val="00394223"/>
    <w:rsid w:val="00394584"/>
    <w:rsid w:val="0039619F"/>
    <w:rsid w:val="003A15C2"/>
    <w:rsid w:val="003A28E0"/>
    <w:rsid w:val="003A379C"/>
    <w:rsid w:val="003A3B76"/>
    <w:rsid w:val="003B6998"/>
    <w:rsid w:val="003B6B09"/>
    <w:rsid w:val="003B7744"/>
    <w:rsid w:val="003C07B2"/>
    <w:rsid w:val="003C16FB"/>
    <w:rsid w:val="003D10BC"/>
    <w:rsid w:val="003D40F4"/>
    <w:rsid w:val="003D4E30"/>
    <w:rsid w:val="003D6B5C"/>
    <w:rsid w:val="003E5737"/>
    <w:rsid w:val="004105A7"/>
    <w:rsid w:val="00414279"/>
    <w:rsid w:val="00416B76"/>
    <w:rsid w:val="004201EF"/>
    <w:rsid w:val="00425F86"/>
    <w:rsid w:val="00430C2C"/>
    <w:rsid w:val="00431CF7"/>
    <w:rsid w:val="00434252"/>
    <w:rsid w:val="004403DD"/>
    <w:rsid w:val="00443538"/>
    <w:rsid w:val="00446FB1"/>
    <w:rsid w:val="00456C87"/>
    <w:rsid w:val="00464ACD"/>
    <w:rsid w:val="00464E89"/>
    <w:rsid w:val="00466C3B"/>
    <w:rsid w:val="004722A9"/>
    <w:rsid w:val="004724A5"/>
    <w:rsid w:val="0047335F"/>
    <w:rsid w:val="00473521"/>
    <w:rsid w:val="004802BE"/>
    <w:rsid w:val="0048233A"/>
    <w:rsid w:val="00482379"/>
    <w:rsid w:val="00492C17"/>
    <w:rsid w:val="00494DF6"/>
    <w:rsid w:val="00495B09"/>
    <w:rsid w:val="00496255"/>
    <w:rsid w:val="004A2AF6"/>
    <w:rsid w:val="004A7880"/>
    <w:rsid w:val="004A7FAB"/>
    <w:rsid w:val="004B6921"/>
    <w:rsid w:val="004C349C"/>
    <w:rsid w:val="004C3B14"/>
    <w:rsid w:val="004C46E4"/>
    <w:rsid w:val="004C620F"/>
    <w:rsid w:val="004C62A6"/>
    <w:rsid w:val="004C6717"/>
    <w:rsid w:val="004D0358"/>
    <w:rsid w:val="004D0C20"/>
    <w:rsid w:val="004D1E1F"/>
    <w:rsid w:val="004D5652"/>
    <w:rsid w:val="004D753C"/>
    <w:rsid w:val="004E0AB6"/>
    <w:rsid w:val="004E0DE9"/>
    <w:rsid w:val="004E2F3A"/>
    <w:rsid w:val="004F79ED"/>
    <w:rsid w:val="005024C3"/>
    <w:rsid w:val="005032CB"/>
    <w:rsid w:val="00507277"/>
    <w:rsid w:val="00507682"/>
    <w:rsid w:val="00510236"/>
    <w:rsid w:val="005141BA"/>
    <w:rsid w:val="00516F5C"/>
    <w:rsid w:val="005224D8"/>
    <w:rsid w:val="005225C0"/>
    <w:rsid w:val="00522951"/>
    <w:rsid w:val="005252B2"/>
    <w:rsid w:val="00526412"/>
    <w:rsid w:val="00527E30"/>
    <w:rsid w:val="005311F0"/>
    <w:rsid w:val="00531666"/>
    <w:rsid w:val="00532067"/>
    <w:rsid w:val="00534197"/>
    <w:rsid w:val="00537A73"/>
    <w:rsid w:val="00540597"/>
    <w:rsid w:val="005447F3"/>
    <w:rsid w:val="005564E1"/>
    <w:rsid w:val="00560231"/>
    <w:rsid w:val="005674BB"/>
    <w:rsid w:val="00571DF4"/>
    <w:rsid w:val="0057241B"/>
    <w:rsid w:val="00574C5F"/>
    <w:rsid w:val="00580E40"/>
    <w:rsid w:val="00581F26"/>
    <w:rsid w:val="005822B7"/>
    <w:rsid w:val="00585762"/>
    <w:rsid w:val="00586AE7"/>
    <w:rsid w:val="00586D79"/>
    <w:rsid w:val="00590037"/>
    <w:rsid w:val="00590B2A"/>
    <w:rsid w:val="005919F4"/>
    <w:rsid w:val="00592BE7"/>
    <w:rsid w:val="00592C05"/>
    <w:rsid w:val="00593F98"/>
    <w:rsid w:val="00595E1B"/>
    <w:rsid w:val="005A459F"/>
    <w:rsid w:val="005A605B"/>
    <w:rsid w:val="005A7FF3"/>
    <w:rsid w:val="005B01AC"/>
    <w:rsid w:val="005B131B"/>
    <w:rsid w:val="005B3C5D"/>
    <w:rsid w:val="005C2AE0"/>
    <w:rsid w:val="005C31E9"/>
    <w:rsid w:val="005C7427"/>
    <w:rsid w:val="005C750C"/>
    <w:rsid w:val="005D10A3"/>
    <w:rsid w:val="005D45E1"/>
    <w:rsid w:val="005D616F"/>
    <w:rsid w:val="005E02BE"/>
    <w:rsid w:val="005E113C"/>
    <w:rsid w:val="005E18E4"/>
    <w:rsid w:val="005E226C"/>
    <w:rsid w:val="005E25C6"/>
    <w:rsid w:val="005F2975"/>
    <w:rsid w:val="005F2DFC"/>
    <w:rsid w:val="0060158B"/>
    <w:rsid w:val="00602228"/>
    <w:rsid w:val="00603E7C"/>
    <w:rsid w:val="00603F34"/>
    <w:rsid w:val="00604011"/>
    <w:rsid w:val="00604D7B"/>
    <w:rsid w:val="006125B6"/>
    <w:rsid w:val="006165CC"/>
    <w:rsid w:val="00622120"/>
    <w:rsid w:val="00626CDB"/>
    <w:rsid w:val="00626CEF"/>
    <w:rsid w:val="006301B6"/>
    <w:rsid w:val="006363AF"/>
    <w:rsid w:val="00636F04"/>
    <w:rsid w:val="00640170"/>
    <w:rsid w:val="006407ED"/>
    <w:rsid w:val="00640C85"/>
    <w:rsid w:val="00644D66"/>
    <w:rsid w:val="006477AD"/>
    <w:rsid w:val="006505A3"/>
    <w:rsid w:val="0065556B"/>
    <w:rsid w:val="006613B7"/>
    <w:rsid w:val="00661CA2"/>
    <w:rsid w:val="00662AD4"/>
    <w:rsid w:val="00663CA0"/>
    <w:rsid w:val="00666D7F"/>
    <w:rsid w:val="00667A0E"/>
    <w:rsid w:val="0067114F"/>
    <w:rsid w:val="00674C6D"/>
    <w:rsid w:val="00675D24"/>
    <w:rsid w:val="00676E2D"/>
    <w:rsid w:val="00680AC3"/>
    <w:rsid w:val="00682C33"/>
    <w:rsid w:val="00682C4B"/>
    <w:rsid w:val="006834C9"/>
    <w:rsid w:val="006848F2"/>
    <w:rsid w:val="00686F01"/>
    <w:rsid w:val="006871B2"/>
    <w:rsid w:val="006A490F"/>
    <w:rsid w:val="006A4A3B"/>
    <w:rsid w:val="006A5916"/>
    <w:rsid w:val="006A6D5F"/>
    <w:rsid w:val="006B1466"/>
    <w:rsid w:val="006B4034"/>
    <w:rsid w:val="006B5DFA"/>
    <w:rsid w:val="006C2303"/>
    <w:rsid w:val="006D4FA9"/>
    <w:rsid w:val="006D76AE"/>
    <w:rsid w:val="006E0D62"/>
    <w:rsid w:val="006E1073"/>
    <w:rsid w:val="006E12DA"/>
    <w:rsid w:val="006E6B02"/>
    <w:rsid w:val="006F202A"/>
    <w:rsid w:val="006F364A"/>
    <w:rsid w:val="006F3DF8"/>
    <w:rsid w:val="006F5A44"/>
    <w:rsid w:val="007006AE"/>
    <w:rsid w:val="0070082F"/>
    <w:rsid w:val="007030D6"/>
    <w:rsid w:val="0070392B"/>
    <w:rsid w:val="00707043"/>
    <w:rsid w:val="007152D7"/>
    <w:rsid w:val="007165F3"/>
    <w:rsid w:val="00716806"/>
    <w:rsid w:val="00726F61"/>
    <w:rsid w:val="007308A4"/>
    <w:rsid w:val="0074341A"/>
    <w:rsid w:val="007438B6"/>
    <w:rsid w:val="00746695"/>
    <w:rsid w:val="007501D0"/>
    <w:rsid w:val="00751971"/>
    <w:rsid w:val="00752FFF"/>
    <w:rsid w:val="00753C01"/>
    <w:rsid w:val="00761782"/>
    <w:rsid w:val="00763658"/>
    <w:rsid w:val="00764841"/>
    <w:rsid w:val="0076699C"/>
    <w:rsid w:val="00770890"/>
    <w:rsid w:val="007709FE"/>
    <w:rsid w:val="00771EC0"/>
    <w:rsid w:val="00780E6E"/>
    <w:rsid w:val="00782BFC"/>
    <w:rsid w:val="00785A85"/>
    <w:rsid w:val="007905AA"/>
    <w:rsid w:val="007914E0"/>
    <w:rsid w:val="00795410"/>
    <w:rsid w:val="0079788E"/>
    <w:rsid w:val="007A2196"/>
    <w:rsid w:val="007A51D4"/>
    <w:rsid w:val="007A65B9"/>
    <w:rsid w:val="007A677B"/>
    <w:rsid w:val="007B3FA1"/>
    <w:rsid w:val="007B4CC9"/>
    <w:rsid w:val="007C031A"/>
    <w:rsid w:val="007C6F69"/>
    <w:rsid w:val="007D2044"/>
    <w:rsid w:val="007D31DA"/>
    <w:rsid w:val="007D3D88"/>
    <w:rsid w:val="007D7C51"/>
    <w:rsid w:val="007E1001"/>
    <w:rsid w:val="007E5A2B"/>
    <w:rsid w:val="007F6918"/>
    <w:rsid w:val="007F7A69"/>
    <w:rsid w:val="00801D6E"/>
    <w:rsid w:val="0080384C"/>
    <w:rsid w:val="00805303"/>
    <w:rsid w:val="00811714"/>
    <w:rsid w:val="00812B92"/>
    <w:rsid w:val="00817E37"/>
    <w:rsid w:val="00821E4D"/>
    <w:rsid w:val="00825897"/>
    <w:rsid w:val="00825CBD"/>
    <w:rsid w:val="008260AA"/>
    <w:rsid w:val="008261D5"/>
    <w:rsid w:val="00827BD6"/>
    <w:rsid w:val="008320F7"/>
    <w:rsid w:val="00837507"/>
    <w:rsid w:val="00840B16"/>
    <w:rsid w:val="00845D6D"/>
    <w:rsid w:val="008477F3"/>
    <w:rsid w:val="0085398E"/>
    <w:rsid w:val="00857677"/>
    <w:rsid w:val="008643FF"/>
    <w:rsid w:val="008708BB"/>
    <w:rsid w:val="008716DA"/>
    <w:rsid w:val="0087192F"/>
    <w:rsid w:val="008729D4"/>
    <w:rsid w:val="00873A6E"/>
    <w:rsid w:val="00876FBE"/>
    <w:rsid w:val="008816E6"/>
    <w:rsid w:val="0088721A"/>
    <w:rsid w:val="00893958"/>
    <w:rsid w:val="0089556D"/>
    <w:rsid w:val="008969FA"/>
    <w:rsid w:val="00897CDF"/>
    <w:rsid w:val="008A1767"/>
    <w:rsid w:val="008A2C37"/>
    <w:rsid w:val="008A3519"/>
    <w:rsid w:val="008A57B3"/>
    <w:rsid w:val="008B165E"/>
    <w:rsid w:val="008B7F58"/>
    <w:rsid w:val="008C0B0E"/>
    <w:rsid w:val="008C1B99"/>
    <w:rsid w:val="008C6FB9"/>
    <w:rsid w:val="008D002E"/>
    <w:rsid w:val="008D255D"/>
    <w:rsid w:val="008D2D6F"/>
    <w:rsid w:val="008D3CFE"/>
    <w:rsid w:val="008D4C6F"/>
    <w:rsid w:val="008D5C9F"/>
    <w:rsid w:val="008E3134"/>
    <w:rsid w:val="008E3D42"/>
    <w:rsid w:val="008E4195"/>
    <w:rsid w:val="008E4F15"/>
    <w:rsid w:val="008E5F42"/>
    <w:rsid w:val="008F04F2"/>
    <w:rsid w:val="008F1D3D"/>
    <w:rsid w:val="008F5D85"/>
    <w:rsid w:val="008F6A36"/>
    <w:rsid w:val="008F7F87"/>
    <w:rsid w:val="00902653"/>
    <w:rsid w:val="00902DD5"/>
    <w:rsid w:val="009034D5"/>
    <w:rsid w:val="009055AB"/>
    <w:rsid w:val="009057DC"/>
    <w:rsid w:val="00910DF3"/>
    <w:rsid w:val="009111AC"/>
    <w:rsid w:val="0091214D"/>
    <w:rsid w:val="00912F86"/>
    <w:rsid w:val="009166B3"/>
    <w:rsid w:val="00927A22"/>
    <w:rsid w:val="00930370"/>
    <w:rsid w:val="009318E1"/>
    <w:rsid w:val="009345F6"/>
    <w:rsid w:val="00935398"/>
    <w:rsid w:val="0094087F"/>
    <w:rsid w:val="009428AC"/>
    <w:rsid w:val="00950D10"/>
    <w:rsid w:val="009529B8"/>
    <w:rsid w:val="009561EF"/>
    <w:rsid w:val="00957F07"/>
    <w:rsid w:val="00964856"/>
    <w:rsid w:val="00965AD1"/>
    <w:rsid w:val="00973811"/>
    <w:rsid w:val="009827F6"/>
    <w:rsid w:val="00987E01"/>
    <w:rsid w:val="009937D8"/>
    <w:rsid w:val="009A017E"/>
    <w:rsid w:val="009A2E26"/>
    <w:rsid w:val="009B145F"/>
    <w:rsid w:val="009B2848"/>
    <w:rsid w:val="009B3157"/>
    <w:rsid w:val="009B332C"/>
    <w:rsid w:val="009B691B"/>
    <w:rsid w:val="009C1DD6"/>
    <w:rsid w:val="009C50C9"/>
    <w:rsid w:val="009D06E0"/>
    <w:rsid w:val="009D1BA7"/>
    <w:rsid w:val="009D1FCD"/>
    <w:rsid w:val="009D342F"/>
    <w:rsid w:val="009D3F31"/>
    <w:rsid w:val="009D3FC4"/>
    <w:rsid w:val="009E5A73"/>
    <w:rsid w:val="009E790A"/>
    <w:rsid w:val="00A03616"/>
    <w:rsid w:val="00A037AD"/>
    <w:rsid w:val="00A05A84"/>
    <w:rsid w:val="00A06DCA"/>
    <w:rsid w:val="00A07D7D"/>
    <w:rsid w:val="00A11165"/>
    <w:rsid w:val="00A12069"/>
    <w:rsid w:val="00A23A1D"/>
    <w:rsid w:val="00A269B8"/>
    <w:rsid w:val="00A3032E"/>
    <w:rsid w:val="00A46345"/>
    <w:rsid w:val="00A50616"/>
    <w:rsid w:val="00A54FB7"/>
    <w:rsid w:val="00A55B27"/>
    <w:rsid w:val="00A57B18"/>
    <w:rsid w:val="00A64AC8"/>
    <w:rsid w:val="00A65632"/>
    <w:rsid w:val="00A6580C"/>
    <w:rsid w:val="00A66CD7"/>
    <w:rsid w:val="00A74A13"/>
    <w:rsid w:val="00A75541"/>
    <w:rsid w:val="00A82B67"/>
    <w:rsid w:val="00A8565A"/>
    <w:rsid w:val="00A857EF"/>
    <w:rsid w:val="00A86DB6"/>
    <w:rsid w:val="00A8769A"/>
    <w:rsid w:val="00A87B85"/>
    <w:rsid w:val="00A90AFF"/>
    <w:rsid w:val="00A91968"/>
    <w:rsid w:val="00A96BCE"/>
    <w:rsid w:val="00AA2B86"/>
    <w:rsid w:val="00AA3CC0"/>
    <w:rsid w:val="00AA6085"/>
    <w:rsid w:val="00AA66E4"/>
    <w:rsid w:val="00AA6DF4"/>
    <w:rsid w:val="00AA7D8A"/>
    <w:rsid w:val="00AB0832"/>
    <w:rsid w:val="00AB2E9F"/>
    <w:rsid w:val="00AB3BEE"/>
    <w:rsid w:val="00AB75A8"/>
    <w:rsid w:val="00AB7DA8"/>
    <w:rsid w:val="00AB7DC5"/>
    <w:rsid w:val="00AC0EB2"/>
    <w:rsid w:val="00AC22FC"/>
    <w:rsid w:val="00AC2B36"/>
    <w:rsid w:val="00AC32C3"/>
    <w:rsid w:val="00AD0C18"/>
    <w:rsid w:val="00AD13E0"/>
    <w:rsid w:val="00AD1B9F"/>
    <w:rsid w:val="00AD6D17"/>
    <w:rsid w:val="00AD7C8B"/>
    <w:rsid w:val="00AE13A5"/>
    <w:rsid w:val="00AE4769"/>
    <w:rsid w:val="00AE53F9"/>
    <w:rsid w:val="00AE751F"/>
    <w:rsid w:val="00AE75CC"/>
    <w:rsid w:val="00AF10F1"/>
    <w:rsid w:val="00AF22B4"/>
    <w:rsid w:val="00AF237A"/>
    <w:rsid w:val="00AF3324"/>
    <w:rsid w:val="00B02582"/>
    <w:rsid w:val="00B07C02"/>
    <w:rsid w:val="00B119F6"/>
    <w:rsid w:val="00B13874"/>
    <w:rsid w:val="00B169EC"/>
    <w:rsid w:val="00B16CB3"/>
    <w:rsid w:val="00B16F49"/>
    <w:rsid w:val="00B23412"/>
    <w:rsid w:val="00B23ED5"/>
    <w:rsid w:val="00B2589D"/>
    <w:rsid w:val="00B271E2"/>
    <w:rsid w:val="00B27532"/>
    <w:rsid w:val="00B329B1"/>
    <w:rsid w:val="00B36318"/>
    <w:rsid w:val="00B37195"/>
    <w:rsid w:val="00B4024A"/>
    <w:rsid w:val="00B41765"/>
    <w:rsid w:val="00B45908"/>
    <w:rsid w:val="00B47012"/>
    <w:rsid w:val="00B5388E"/>
    <w:rsid w:val="00B576DF"/>
    <w:rsid w:val="00B577DF"/>
    <w:rsid w:val="00B57A59"/>
    <w:rsid w:val="00B6062D"/>
    <w:rsid w:val="00B6498C"/>
    <w:rsid w:val="00B67215"/>
    <w:rsid w:val="00B70017"/>
    <w:rsid w:val="00B70506"/>
    <w:rsid w:val="00B83BA3"/>
    <w:rsid w:val="00B901CB"/>
    <w:rsid w:val="00B90622"/>
    <w:rsid w:val="00B90AA9"/>
    <w:rsid w:val="00B93BEA"/>
    <w:rsid w:val="00BA05E5"/>
    <w:rsid w:val="00BA2FB4"/>
    <w:rsid w:val="00BA37D0"/>
    <w:rsid w:val="00BA50EA"/>
    <w:rsid w:val="00BA7B09"/>
    <w:rsid w:val="00BB15FB"/>
    <w:rsid w:val="00BB3545"/>
    <w:rsid w:val="00BB39D6"/>
    <w:rsid w:val="00BB409B"/>
    <w:rsid w:val="00BB4F14"/>
    <w:rsid w:val="00BC1DE2"/>
    <w:rsid w:val="00BC78AB"/>
    <w:rsid w:val="00BD0F9F"/>
    <w:rsid w:val="00BD15B0"/>
    <w:rsid w:val="00BD1933"/>
    <w:rsid w:val="00BD3EE7"/>
    <w:rsid w:val="00BD6161"/>
    <w:rsid w:val="00BE0F3F"/>
    <w:rsid w:val="00BE1D79"/>
    <w:rsid w:val="00BF1193"/>
    <w:rsid w:val="00BF2EDF"/>
    <w:rsid w:val="00BF45D7"/>
    <w:rsid w:val="00BF7720"/>
    <w:rsid w:val="00C00DD7"/>
    <w:rsid w:val="00C04425"/>
    <w:rsid w:val="00C04C6D"/>
    <w:rsid w:val="00C04D2C"/>
    <w:rsid w:val="00C059B2"/>
    <w:rsid w:val="00C123D9"/>
    <w:rsid w:val="00C1522A"/>
    <w:rsid w:val="00C155EE"/>
    <w:rsid w:val="00C157D3"/>
    <w:rsid w:val="00C15C1F"/>
    <w:rsid w:val="00C15E20"/>
    <w:rsid w:val="00C24185"/>
    <w:rsid w:val="00C24A9D"/>
    <w:rsid w:val="00C25277"/>
    <w:rsid w:val="00C26277"/>
    <w:rsid w:val="00C30303"/>
    <w:rsid w:val="00C40630"/>
    <w:rsid w:val="00C41889"/>
    <w:rsid w:val="00C42610"/>
    <w:rsid w:val="00C42B9D"/>
    <w:rsid w:val="00C438CE"/>
    <w:rsid w:val="00C4588B"/>
    <w:rsid w:val="00C46EE3"/>
    <w:rsid w:val="00C6189A"/>
    <w:rsid w:val="00C65222"/>
    <w:rsid w:val="00C6549C"/>
    <w:rsid w:val="00C67400"/>
    <w:rsid w:val="00C7185D"/>
    <w:rsid w:val="00C72550"/>
    <w:rsid w:val="00C745B0"/>
    <w:rsid w:val="00C74E01"/>
    <w:rsid w:val="00C82598"/>
    <w:rsid w:val="00C8609B"/>
    <w:rsid w:val="00C86ABD"/>
    <w:rsid w:val="00C9353A"/>
    <w:rsid w:val="00C94B35"/>
    <w:rsid w:val="00C9603A"/>
    <w:rsid w:val="00CA5FB7"/>
    <w:rsid w:val="00CA7E00"/>
    <w:rsid w:val="00CB5796"/>
    <w:rsid w:val="00CB66CD"/>
    <w:rsid w:val="00CB6CF7"/>
    <w:rsid w:val="00CB7671"/>
    <w:rsid w:val="00CB7E1A"/>
    <w:rsid w:val="00CC1B95"/>
    <w:rsid w:val="00CC2DCF"/>
    <w:rsid w:val="00CC61BE"/>
    <w:rsid w:val="00CD31A7"/>
    <w:rsid w:val="00CD3BBA"/>
    <w:rsid w:val="00CD6CF1"/>
    <w:rsid w:val="00CE3A97"/>
    <w:rsid w:val="00CE5489"/>
    <w:rsid w:val="00CE7C46"/>
    <w:rsid w:val="00CF0F4C"/>
    <w:rsid w:val="00D028FF"/>
    <w:rsid w:val="00D03E64"/>
    <w:rsid w:val="00D0574C"/>
    <w:rsid w:val="00D12449"/>
    <w:rsid w:val="00D12F56"/>
    <w:rsid w:val="00D204C8"/>
    <w:rsid w:val="00D2293D"/>
    <w:rsid w:val="00D236FA"/>
    <w:rsid w:val="00D265B7"/>
    <w:rsid w:val="00D34F3D"/>
    <w:rsid w:val="00D364B3"/>
    <w:rsid w:val="00D404F6"/>
    <w:rsid w:val="00D407B6"/>
    <w:rsid w:val="00D40E68"/>
    <w:rsid w:val="00D43306"/>
    <w:rsid w:val="00D45AA1"/>
    <w:rsid w:val="00D50E96"/>
    <w:rsid w:val="00D51165"/>
    <w:rsid w:val="00D51E0A"/>
    <w:rsid w:val="00D547E2"/>
    <w:rsid w:val="00D54BAE"/>
    <w:rsid w:val="00D57733"/>
    <w:rsid w:val="00D6461F"/>
    <w:rsid w:val="00D71C4C"/>
    <w:rsid w:val="00D80FD1"/>
    <w:rsid w:val="00D9228A"/>
    <w:rsid w:val="00D950E6"/>
    <w:rsid w:val="00D95DA5"/>
    <w:rsid w:val="00D9646C"/>
    <w:rsid w:val="00DA1564"/>
    <w:rsid w:val="00DA1944"/>
    <w:rsid w:val="00DA4851"/>
    <w:rsid w:val="00DA59F7"/>
    <w:rsid w:val="00DB025E"/>
    <w:rsid w:val="00DB13AE"/>
    <w:rsid w:val="00DB3E2E"/>
    <w:rsid w:val="00DB6FE9"/>
    <w:rsid w:val="00DB70F8"/>
    <w:rsid w:val="00DB7843"/>
    <w:rsid w:val="00DD529E"/>
    <w:rsid w:val="00DD5F4C"/>
    <w:rsid w:val="00DE247F"/>
    <w:rsid w:val="00DE4A1F"/>
    <w:rsid w:val="00DE4FD2"/>
    <w:rsid w:val="00DE5DB1"/>
    <w:rsid w:val="00DE6F2E"/>
    <w:rsid w:val="00DF299E"/>
    <w:rsid w:val="00DF3795"/>
    <w:rsid w:val="00DF437F"/>
    <w:rsid w:val="00DF4D16"/>
    <w:rsid w:val="00E002AC"/>
    <w:rsid w:val="00E01813"/>
    <w:rsid w:val="00E0389F"/>
    <w:rsid w:val="00E03FF2"/>
    <w:rsid w:val="00E10A29"/>
    <w:rsid w:val="00E11416"/>
    <w:rsid w:val="00E142AA"/>
    <w:rsid w:val="00E17797"/>
    <w:rsid w:val="00E17997"/>
    <w:rsid w:val="00E20F1B"/>
    <w:rsid w:val="00E21B32"/>
    <w:rsid w:val="00E22D21"/>
    <w:rsid w:val="00E249D0"/>
    <w:rsid w:val="00E25F75"/>
    <w:rsid w:val="00E274FD"/>
    <w:rsid w:val="00E27CC1"/>
    <w:rsid w:val="00E30BEE"/>
    <w:rsid w:val="00E3310A"/>
    <w:rsid w:val="00E36C1A"/>
    <w:rsid w:val="00E411B0"/>
    <w:rsid w:val="00E4317C"/>
    <w:rsid w:val="00E46955"/>
    <w:rsid w:val="00E50B0A"/>
    <w:rsid w:val="00E514A9"/>
    <w:rsid w:val="00E55BE6"/>
    <w:rsid w:val="00E55DBE"/>
    <w:rsid w:val="00E563FC"/>
    <w:rsid w:val="00E57A2B"/>
    <w:rsid w:val="00E60164"/>
    <w:rsid w:val="00E65B38"/>
    <w:rsid w:val="00E66433"/>
    <w:rsid w:val="00E721B0"/>
    <w:rsid w:val="00E749E9"/>
    <w:rsid w:val="00E75909"/>
    <w:rsid w:val="00E76621"/>
    <w:rsid w:val="00E771C0"/>
    <w:rsid w:val="00E77586"/>
    <w:rsid w:val="00E80A6A"/>
    <w:rsid w:val="00E80AFF"/>
    <w:rsid w:val="00E81630"/>
    <w:rsid w:val="00E82699"/>
    <w:rsid w:val="00E839D5"/>
    <w:rsid w:val="00E9355A"/>
    <w:rsid w:val="00E948B4"/>
    <w:rsid w:val="00E968A7"/>
    <w:rsid w:val="00E975BB"/>
    <w:rsid w:val="00EA29E8"/>
    <w:rsid w:val="00EA2A4C"/>
    <w:rsid w:val="00EB0F15"/>
    <w:rsid w:val="00EB43D4"/>
    <w:rsid w:val="00EB5D8D"/>
    <w:rsid w:val="00EB6BC9"/>
    <w:rsid w:val="00EB7AA4"/>
    <w:rsid w:val="00EC27CA"/>
    <w:rsid w:val="00ED0315"/>
    <w:rsid w:val="00ED3611"/>
    <w:rsid w:val="00ED504C"/>
    <w:rsid w:val="00ED6D05"/>
    <w:rsid w:val="00ED7DAE"/>
    <w:rsid w:val="00EE1BCB"/>
    <w:rsid w:val="00EE1E73"/>
    <w:rsid w:val="00EE23E8"/>
    <w:rsid w:val="00EE64FF"/>
    <w:rsid w:val="00EF199D"/>
    <w:rsid w:val="00EF4C66"/>
    <w:rsid w:val="00EF6D34"/>
    <w:rsid w:val="00F0091A"/>
    <w:rsid w:val="00F038CF"/>
    <w:rsid w:val="00F04277"/>
    <w:rsid w:val="00F05B7F"/>
    <w:rsid w:val="00F06215"/>
    <w:rsid w:val="00F13C84"/>
    <w:rsid w:val="00F15316"/>
    <w:rsid w:val="00F15AB6"/>
    <w:rsid w:val="00F16D00"/>
    <w:rsid w:val="00F21712"/>
    <w:rsid w:val="00F21C4A"/>
    <w:rsid w:val="00F23359"/>
    <w:rsid w:val="00F2569D"/>
    <w:rsid w:val="00F25925"/>
    <w:rsid w:val="00F344F2"/>
    <w:rsid w:val="00F37E76"/>
    <w:rsid w:val="00F43343"/>
    <w:rsid w:val="00F44496"/>
    <w:rsid w:val="00F44AB7"/>
    <w:rsid w:val="00F506B7"/>
    <w:rsid w:val="00F53DD3"/>
    <w:rsid w:val="00F55972"/>
    <w:rsid w:val="00F75021"/>
    <w:rsid w:val="00F754DF"/>
    <w:rsid w:val="00F81B1D"/>
    <w:rsid w:val="00F8721D"/>
    <w:rsid w:val="00F9062E"/>
    <w:rsid w:val="00F91A1D"/>
    <w:rsid w:val="00F923A4"/>
    <w:rsid w:val="00F928F1"/>
    <w:rsid w:val="00FA0ADA"/>
    <w:rsid w:val="00FA1D96"/>
    <w:rsid w:val="00FA410D"/>
    <w:rsid w:val="00FA6EFC"/>
    <w:rsid w:val="00FB026E"/>
    <w:rsid w:val="00FB0B81"/>
    <w:rsid w:val="00FB259D"/>
    <w:rsid w:val="00FB510E"/>
    <w:rsid w:val="00FC0FFE"/>
    <w:rsid w:val="00FC2C06"/>
    <w:rsid w:val="00FC458E"/>
    <w:rsid w:val="00FC7E9C"/>
    <w:rsid w:val="00FD0195"/>
    <w:rsid w:val="00FD2986"/>
    <w:rsid w:val="00FD4959"/>
    <w:rsid w:val="00FD65E5"/>
    <w:rsid w:val="00FD75AB"/>
    <w:rsid w:val="00FE0F74"/>
    <w:rsid w:val="00FE2F78"/>
    <w:rsid w:val="00FE4B02"/>
    <w:rsid w:val="00FE5035"/>
    <w:rsid w:val="00FE580D"/>
    <w:rsid w:val="00FE6A5E"/>
    <w:rsid w:val="00FE6E26"/>
    <w:rsid w:val="00FE74A3"/>
    <w:rsid w:val="00FE7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67AEF"/>
  <w15:chartTrackingRefBased/>
  <w15:docId w15:val="{54E96786-9CB7-46D6-B480-5F792988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2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D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4D7B"/>
    <w:rPr>
      <w:sz w:val="18"/>
      <w:szCs w:val="18"/>
    </w:rPr>
  </w:style>
  <w:style w:type="paragraph" w:styleId="a5">
    <w:name w:val="footer"/>
    <w:basedOn w:val="a"/>
    <w:link w:val="a6"/>
    <w:uiPriority w:val="99"/>
    <w:unhideWhenUsed/>
    <w:rsid w:val="00604D7B"/>
    <w:pPr>
      <w:tabs>
        <w:tab w:val="center" w:pos="4153"/>
        <w:tab w:val="right" w:pos="8306"/>
      </w:tabs>
      <w:snapToGrid w:val="0"/>
      <w:jc w:val="left"/>
    </w:pPr>
    <w:rPr>
      <w:sz w:val="18"/>
      <w:szCs w:val="18"/>
    </w:rPr>
  </w:style>
  <w:style w:type="character" w:customStyle="1" w:styleId="a6">
    <w:name w:val="页脚 字符"/>
    <w:basedOn w:val="a0"/>
    <w:link w:val="a5"/>
    <w:uiPriority w:val="99"/>
    <w:rsid w:val="00604D7B"/>
    <w:rPr>
      <w:sz w:val="18"/>
      <w:szCs w:val="18"/>
    </w:rPr>
  </w:style>
  <w:style w:type="table" w:styleId="a7">
    <w:name w:val="Table Grid"/>
    <w:basedOn w:val="a1"/>
    <w:uiPriority w:val="39"/>
    <w:rsid w:val="00144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89556D"/>
    <w:pPr>
      <w:widowControl/>
      <w:spacing w:before="100" w:beforeAutospacing="1" w:after="100" w:afterAutospacing="1"/>
      <w:jc w:val="left"/>
    </w:pPr>
    <w:rPr>
      <w:rFonts w:ascii="宋体" w:eastAsia="宋体" w:hAnsi="宋体" w:cs="宋体"/>
      <w:kern w:val="0"/>
      <w:sz w:val="24"/>
      <w:szCs w:val="24"/>
    </w:rPr>
  </w:style>
  <w:style w:type="character" w:customStyle="1" w:styleId="fontstyle01">
    <w:name w:val="fontstyle01"/>
    <w:basedOn w:val="a0"/>
    <w:qFormat/>
    <w:rsid w:val="007F6918"/>
    <w:rPr>
      <w:rFonts w:ascii="AdvOT1ef757c0" w:hAnsi="AdvOT1ef757c0" w:hint="default"/>
      <w:color w:val="231F20"/>
      <w:sz w:val="20"/>
      <w:szCs w:val="20"/>
    </w:rPr>
  </w:style>
  <w:style w:type="table" w:customStyle="1" w:styleId="2">
    <w:name w:val="网格型2"/>
    <w:basedOn w:val="a1"/>
    <w:next w:val="a7"/>
    <w:uiPriority w:val="39"/>
    <w:rsid w:val="008716DA"/>
    <w:rPr>
      <w:rFonts w:eastAsia="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0824A8"/>
    <w:rPr>
      <w:sz w:val="21"/>
      <w:szCs w:val="21"/>
    </w:rPr>
  </w:style>
  <w:style w:type="paragraph" w:styleId="aa">
    <w:name w:val="annotation text"/>
    <w:basedOn w:val="a"/>
    <w:link w:val="ab"/>
    <w:uiPriority w:val="99"/>
    <w:semiHidden/>
    <w:unhideWhenUsed/>
    <w:rsid w:val="000824A8"/>
    <w:pPr>
      <w:jc w:val="left"/>
    </w:pPr>
  </w:style>
  <w:style w:type="character" w:customStyle="1" w:styleId="ab">
    <w:name w:val="批注文字 字符"/>
    <w:basedOn w:val="a0"/>
    <w:link w:val="aa"/>
    <w:uiPriority w:val="99"/>
    <w:semiHidden/>
    <w:rsid w:val="000824A8"/>
  </w:style>
  <w:style w:type="paragraph" w:styleId="ac">
    <w:name w:val="annotation subject"/>
    <w:basedOn w:val="aa"/>
    <w:next w:val="aa"/>
    <w:link w:val="ad"/>
    <w:uiPriority w:val="99"/>
    <w:semiHidden/>
    <w:unhideWhenUsed/>
    <w:rsid w:val="000824A8"/>
    <w:rPr>
      <w:b/>
      <w:bCs/>
    </w:rPr>
  </w:style>
  <w:style w:type="character" w:customStyle="1" w:styleId="ad">
    <w:name w:val="批注主题 字符"/>
    <w:basedOn w:val="ab"/>
    <w:link w:val="ac"/>
    <w:uiPriority w:val="99"/>
    <w:semiHidden/>
    <w:rsid w:val="000824A8"/>
    <w:rPr>
      <w:b/>
      <w:bCs/>
    </w:rPr>
  </w:style>
  <w:style w:type="paragraph" w:customStyle="1" w:styleId="EndNoteBibliographyTitle">
    <w:name w:val="EndNote Bibliography Title"/>
    <w:basedOn w:val="a"/>
    <w:link w:val="EndNoteBibliographyTitle0"/>
    <w:rsid w:val="00AA6085"/>
    <w:pPr>
      <w:jc w:val="center"/>
    </w:pPr>
    <w:rPr>
      <w:noProof/>
      <w:sz w:val="20"/>
    </w:rPr>
  </w:style>
  <w:style w:type="character" w:customStyle="1" w:styleId="EndNoteBibliographyTitle0">
    <w:name w:val="EndNote Bibliography Title 字符"/>
    <w:basedOn w:val="a0"/>
    <w:link w:val="EndNoteBibliographyTitle"/>
    <w:rsid w:val="00AA6085"/>
    <w:rPr>
      <w:noProof/>
      <w:sz w:val="20"/>
    </w:rPr>
  </w:style>
  <w:style w:type="paragraph" w:customStyle="1" w:styleId="EndNoteBibliography">
    <w:name w:val="EndNote Bibliography"/>
    <w:basedOn w:val="a"/>
    <w:link w:val="EndNoteBibliography0"/>
    <w:rsid w:val="00AA6085"/>
    <w:rPr>
      <w:noProof/>
      <w:sz w:val="20"/>
    </w:rPr>
  </w:style>
  <w:style w:type="character" w:customStyle="1" w:styleId="EndNoteBibliography0">
    <w:name w:val="EndNote Bibliography 字符"/>
    <w:basedOn w:val="a0"/>
    <w:link w:val="EndNoteBibliography"/>
    <w:rsid w:val="00AA6085"/>
    <w:rPr>
      <w:noProof/>
      <w:sz w:val="20"/>
    </w:rPr>
  </w:style>
  <w:style w:type="paragraph" w:styleId="ae">
    <w:name w:val="List Paragraph"/>
    <w:basedOn w:val="a"/>
    <w:uiPriority w:val="34"/>
    <w:qFormat/>
    <w:rsid w:val="00912F86"/>
    <w:pPr>
      <w:ind w:firstLineChars="200" w:firstLine="420"/>
    </w:pPr>
  </w:style>
  <w:style w:type="paragraph" w:customStyle="1" w:styleId="Tableofcontents">
    <w:name w:val="Table of contents"/>
    <w:basedOn w:val="a"/>
    <w:autoRedefine/>
    <w:rsid w:val="00912F86"/>
    <w:pPr>
      <w:widowControl/>
      <w:jc w:val="left"/>
    </w:pPr>
    <w:rPr>
      <w:rFonts w:eastAsia="MS Mincho"/>
      <w:kern w:val="0"/>
      <w:sz w:val="24"/>
      <w:szCs w:val="24"/>
      <w:lang w:eastAsia="ja-JP"/>
    </w:rPr>
  </w:style>
  <w:style w:type="character" w:styleId="af">
    <w:name w:val="Hyperlink"/>
    <w:basedOn w:val="a0"/>
    <w:uiPriority w:val="99"/>
    <w:unhideWhenUsed/>
    <w:rsid w:val="00E46955"/>
    <w:rPr>
      <w:color w:val="0000FF"/>
      <w:u w:val="single"/>
    </w:rPr>
  </w:style>
  <w:style w:type="character" w:styleId="af0">
    <w:name w:val="Unresolved Mention"/>
    <w:basedOn w:val="a0"/>
    <w:uiPriority w:val="99"/>
    <w:semiHidden/>
    <w:unhideWhenUsed/>
    <w:rsid w:val="003A1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18372">
      <w:bodyDiv w:val="1"/>
      <w:marLeft w:val="0"/>
      <w:marRight w:val="0"/>
      <w:marTop w:val="0"/>
      <w:marBottom w:val="0"/>
      <w:divBdr>
        <w:top w:val="none" w:sz="0" w:space="0" w:color="auto"/>
        <w:left w:val="none" w:sz="0" w:space="0" w:color="auto"/>
        <w:bottom w:val="none" w:sz="0" w:space="0" w:color="auto"/>
        <w:right w:val="none" w:sz="0" w:space="0" w:color="auto"/>
      </w:divBdr>
    </w:div>
    <w:div w:id="491727297">
      <w:bodyDiv w:val="1"/>
      <w:marLeft w:val="0"/>
      <w:marRight w:val="0"/>
      <w:marTop w:val="0"/>
      <w:marBottom w:val="0"/>
      <w:divBdr>
        <w:top w:val="none" w:sz="0" w:space="0" w:color="auto"/>
        <w:left w:val="none" w:sz="0" w:space="0" w:color="auto"/>
        <w:bottom w:val="none" w:sz="0" w:space="0" w:color="auto"/>
        <w:right w:val="none" w:sz="0" w:space="0" w:color="auto"/>
      </w:divBdr>
    </w:div>
    <w:div w:id="496458999">
      <w:bodyDiv w:val="1"/>
      <w:marLeft w:val="0"/>
      <w:marRight w:val="0"/>
      <w:marTop w:val="0"/>
      <w:marBottom w:val="0"/>
      <w:divBdr>
        <w:top w:val="none" w:sz="0" w:space="0" w:color="auto"/>
        <w:left w:val="none" w:sz="0" w:space="0" w:color="auto"/>
        <w:bottom w:val="none" w:sz="0" w:space="0" w:color="auto"/>
        <w:right w:val="none" w:sz="0" w:space="0" w:color="auto"/>
      </w:divBdr>
    </w:div>
    <w:div w:id="831457880">
      <w:bodyDiv w:val="1"/>
      <w:marLeft w:val="0"/>
      <w:marRight w:val="0"/>
      <w:marTop w:val="0"/>
      <w:marBottom w:val="0"/>
      <w:divBdr>
        <w:top w:val="none" w:sz="0" w:space="0" w:color="auto"/>
        <w:left w:val="none" w:sz="0" w:space="0" w:color="auto"/>
        <w:bottom w:val="none" w:sz="0" w:space="0" w:color="auto"/>
        <w:right w:val="none" w:sz="0" w:space="0" w:color="auto"/>
      </w:divBdr>
    </w:div>
    <w:div w:id="865408173">
      <w:bodyDiv w:val="1"/>
      <w:marLeft w:val="0"/>
      <w:marRight w:val="0"/>
      <w:marTop w:val="0"/>
      <w:marBottom w:val="0"/>
      <w:divBdr>
        <w:top w:val="none" w:sz="0" w:space="0" w:color="auto"/>
        <w:left w:val="none" w:sz="0" w:space="0" w:color="auto"/>
        <w:bottom w:val="none" w:sz="0" w:space="0" w:color="auto"/>
        <w:right w:val="none" w:sz="0" w:space="0" w:color="auto"/>
      </w:divBdr>
    </w:div>
    <w:div w:id="979504474">
      <w:bodyDiv w:val="1"/>
      <w:marLeft w:val="0"/>
      <w:marRight w:val="0"/>
      <w:marTop w:val="0"/>
      <w:marBottom w:val="0"/>
      <w:divBdr>
        <w:top w:val="none" w:sz="0" w:space="0" w:color="auto"/>
        <w:left w:val="none" w:sz="0" w:space="0" w:color="auto"/>
        <w:bottom w:val="none" w:sz="0" w:space="0" w:color="auto"/>
        <w:right w:val="none" w:sz="0" w:space="0" w:color="auto"/>
      </w:divBdr>
    </w:div>
    <w:div w:id="1140148241">
      <w:bodyDiv w:val="1"/>
      <w:marLeft w:val="0"/>
      <w:marRight w:val="0"/>
      <w:marTop w:val="0"/>
      <w:marBottom w:val="0"/>
      <w:divBdr>
        <w:top w:val="none" w:sz="0" w:space="0" w:color="auto"/>
        <w:left w:val="none" w:sz="0" w:space="0" w:color="auto"/>
        <w:bottom w:val="none" w:sz="0" w:space="0" w:color="auto"/>
        <w:right w:val="none" w:sz="0" w:space="0" w:color="auto"/>
      </w:divBdr>
    </w:div>
    <w:div w:id="171773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wmf"/><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4.wmf"/><Relationship Id="rId55" Type="http://schemas.openxmlformats.org/officeDocument/2006/relationships/oleObject" Target="embeddings/oleObject12.bin"/><Relationship Id="rId63" Type="http://schemas.openxmlformats.org/officeDocument/2006/relationships/image" Target="media/image42.png"/><Relationship Id="rId7" Type="http://schemas.openxmlformats.org/officeDocument/2006/relationships/hyperlink" Target="mailto:xiexi27@mail.sysu.edu.cn" TargetMode="Externa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oleObject" Target="embeddings/oleObject6.bin"/><Relationship Id="rId11" Type="http://schemas.openxmlformats.org/officeDocument/2006/relationships/image" Target="media/image3.png"/><Relationship Id="rId24" Type="http://schemas.openxmlformats.org/officeDocument/2006/relationships/oleObject" Target="embeddings/oleObject5.bin"/><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wmf"/><Relationship Id="rId45" Type="http://schemas.openxmlformats.org/officeDocument/2006/relationships/image" Target="media/image30.png"/><Relationship Id="rId53" Type="http://schemas.openxmlformats.org/officeDocument/2006/relationships/image" Target="media/image36.png"/><Relationship Id="rId58" Type="http://schemas.openxmlformats.org/officeDocument/2006/relationships/image" Target="media/image39.pn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1.png"/><Relationship Id="rId19" Type="http://schemas.openxmlformats.org/officeDocument/2006/relationships/image" Target="media/image10.wmf"/><Relationship Id="rId14" Type="http://schemas.openxmlformats.org/officeDocument/2006/relationships/image" Target="media/image6.png"/><Relationship Id="rId22" Type="http://schemas.openxmlformats.org/officeDocument/2006/relationships/oleObject" Target="embeddings/oleObject4.bin"/><Relationship Id="rId27" Type="http://schemas.openxmlformats.org/officeDocument/2006/relationships/image" Target="media/image15.png"/><Relationship Id="rId30" Type="http://schemas.openxmlformats.org/officeDocument/2006/relationships/oleObject" Target="embeddings/oleObject7.bin"/><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wmf"/><Relationship Id="rId56" Type="http://schemas.openxmlformats.org/officeDocument/2006/relationships/image" Target="media/image37.png"/><Relationship Id="rId64" Type="http://schemas.openxmlformats.org/officeDocument/2006/relationships/hyperlink" Target="https://doi.org/10.1016/S0886-3350(99)00260-6" TargetMode="External"/><Relationship Id="rId8" Type="http://schemas.openxmlformats.org/officeDocument/2006/relationships/image" Target="media/image1.wmf"/><Relationship Id="rId51" Type="http://schemas.openxmlformats.org/officeDocument/2006/relationships/oleObject" Target="embeddings/oleObject10.bin"/><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40.wmf"/><Relationship Id="rId20" Type="http://schemas.openxmlformats.org/officeDocument/2006/relationships/oleObject" Target="embeddings/oleObject3.bin"/><Relationship Id="rId41" Type="http://schemas.openxmlformats.org/officeDocument/2006/relationships/oleObject" Target="embeddings/oleObject8.bin"/><Relationship Id="rId54" Type="http://schemas.openxmlformats.org/officeDocument/2006/relationships/oleObject" Target="embeddings/oleObject11.bin"/><Relationship Id="rId62"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2.wmf"/><Relationship Id="rId28" Type="http://schemas.openxmlformats.org/officeDocument/2006/relationships/image" Target="media/image16.wmf"/><Relationship Id="rId36" Type="http://schemas.openxmlformats.org/officeDocument/2006/relationships/image" Target="media/image22.png"/><Relationship Id="rId49" Type="http://schemas.openxmlformats.org/officeDocument/2006/relationships/oleObject" Target="embeddings/oleObject9.bin"/><Relationship Id="rId57" Type="http://schemas.openxmlformats.org/officeDocument/2006/relationships/image" Target="media/image38.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oleObject" Target="embeddings/oleObject13.bin"/><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37</Pages>
  <Words>8774</Words>
  <Characters>50015</Characters>
  <Application>Microsoft Office Word</Application>
  <DocSecurity>0</DocSecurity>
  <Lines>416</Lines>
  <Paragraphs>117</Paragraphs>
  <ScaleCrop>false</ScaleCrop>
  <Company>中山大学</Company>
  <LinksUpToDate>false</LinksUpToDate>
  <CharactersWithSpaces>58672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成</dc:creator>
  <cp:keywords/>
  <dc:description/>
  <cp:lastModifiedBy>成</cp:lastModifiedBy>
  <cp:revision>22</cp:revision>
  <dcterms:created xsi:type="dcterms:W3CDTF">2021-09-03T06:32:00Z</dcterms:created>
  <dcterms:modified xsi:type="dcterms:W3CDTF">2021-10-26T04:41:00Z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WinEqns">
    <vt:bool>true</vt:bool>
  </property>
</Properties>
</file>