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3AF20" w14:textId="275A88F8" w:rsidR="00A97D2A" w:rsidRPr="00A97D2A" w:rsidRDefault="00A97D2A" w:rsidP="002F6085">
      <w:pPr>
        <w:spacing w:afterLines="50" w:after="120" w:line="240" w:lineRule="auto"/>
        <w:rPr>
          <w:rFonts w:ascii="Times New Roman" w:hAnsi="Times New Roman" w:cs="Times New Roman"/>
          <w:i/>
          <w:iCs/>
          <w:sz w:val="22"/>
          <w:szCs w:val="22"/>
        </w:rPr>
      </w:pPr>
      <w:r w:rsidRPr="00A97D2A">
        <w:rPr>
          <w:rFonts w:ascii="Times New Roman" w:hAnsi="Times New Roman" w:cs="Times New Roman"/>
          <w:i/>
          <w:iCs/>
          <w:sz w:val="22"/>
          <w:szCs w:val="22"/>
        </w:rPr>
        <w:t>Su</w:t>
      </w:r>
      <w:r w:rsidR="002B7E2B">
        <w:rPr>
          <w:rFonts w:ascii="Times New Roman" w:hAnsi="Times New Roman" w:cs="Times New Roman"/>
          <w:i/>
          <w:iCs/>
          <w:sz w:val="22"/>
          <w:szCs w:val="22"/>
        </w:rPr>
        <w:t>pplementary</w:t>
      </w:r>
      <w:r w:rsidRPr="00A97D2A">
        <w:rPr>
          <w:rFonts w:ascii="Times New Roman" w:hAnsi="Times New Roman" w:cs="Times New Roman"/>
          <w:i/>
          <w:iCs/>
          <w:sz w:val="22"/>
          <w:szCs w:val="22"/>
        </w:rPr>
        <w:t xml:space="preserve"> Information</w:t>
      </w:r>
      <w:r w:rsidR="009B700A">
        <w:rPr>
          <w:rFonts w:ascii="Times New Roman" w:hAnsi="Times New Roman" w:cs="Times New Roman"/>
          <w:i/>
          <w:iCs/>
          <w:sz w:val="22"/>
          <w:szCs w:val="22"/>
        </w:rPr>
        <w:t xml:space="preserve"> for</w:t>
      </w:r>
    </w:p>
    <w:p w14:paraId="0DFB4CDC" w14:textId="77777777" w:rsidR="00B3775D" w:rsidRPr="0080286C" w:rsidRDefault="00B3775D" w:rsidP="000E1BB6">
      <w:pPr>
        <w:spacing w:after="0" w:line="288" w:lineRule="auto"/>
        <w:jc w:val="both"/>
        <w:rPr>
          <w:rFonts w:ascii="Times New Roman" w:hAnsi="Times New Roman" w:cs="Times New Roman"/>
          <w:b/>
          <w:bCs/>
          <w:sz w:val="28"/>
          <w:szCs w:val="28"/>
        </w:rPr>
      </w:pPr>
      <w:bookmarkStart w:id="0" w:name="_Hlk205456099"/>
      <w:r w:rsidRPr="0080286C">
        <w:rPr>
          <w:rFonts w:ascii="Times New Roman" w:hAnsi="Times New Roman" w:cs="Times New Roman"/>
          <w:b/>
          <w:bCs/>
          <w:sz w:val="28"/>
          <w:szCs w:val="28"/>
        </w:rPr>
        <w:t>Affinity-</w:t>
      </w:r>
      <w:r w:rsidRPr="0080286C">
        <w:rPr>
          <w:rFonts w:ascii="Times New Roman" w:hAnsi="Times New Roman" w:cs="Times New Roman"/>
          <w:b/>
          <w:bCs/>
          <w:sz w:val="28"/>
          <w:szCs w:val="28"/>
          <w:lang w:eastAsia="zh-CN"/>
        </w:rPr>
        <w:t>d</w:t>
      </w:r>
      <w:r w:rsidRPr="0080286C">
        <w:rPr>
          <w:rFonts w:ascii="Times New Roman" w:hAnsi="Times New Roman" w:cs="Times New Roman"/>
          <w:b/>
          <w:bCs/>
          <w:sz w:val="28"/>
          <w:szCs w:val="28"/>
        </w:rPr>
        <w:t xml:space="preserve">riven </w:t>
      </w:r>
      <w:r w:rsidRPr="0080286C">
        <w:rPr>
          <w:rFonts w:ascii="Times New Roman" w:hAnsi="Times New Roman" w:cs="Times New Roman"/>
          <w:b/>
          <w:bCs/>
          <w:sz w:val="28"/>
          <w:szCs w:val="28"/>
          <w:lang w:eastAsia="zh-CN"/>
        </w:rPr>
        <w:t>s</w:t>
      </w:r>
      <w:r w:rsidRPr="0080286C">
        <w:rPr>
          <w:rFonts w:ascii="Times New Roman" w:hAnsi="Times New Roman" w:cs="Times New Roman"/>
          <w:b/>
          <w:bCs/>
          <w:sz w:val="28"/>
          <w:szCs w:val="28"/>
        </w:rPr>
        <w:t xml:space="preserve">alt </w:t>
      </w:r>
      <w:r w:rsidRPr="0080286C">
        <w:rPr>
          <w:rFonts w:ascii="Times New Roman" w:hAnsi="Times New Roman" w:cs="Times New Roman"/>
          <w:b/>
          <w:bCs/>
          <w:sz w:val="28"/>
          <w:szCs w:val="28"/>
          <w:lang w:eastAsia="zh-CN"/>
        </w:rPr>
        <w:t>s</w:t>
      </w:r>
      <w:r w:rsidRPr="0080286C">
        <w:rPr>
          <w:rFonts w:ascii="Times New Roman" w:hAnsi="Times New Roman" w:cs="Times New Roman"/>
          <w:b/>
          <w:bCs/>
          <w:sz w:val="28"/>
          <w:szCs w:val="28"/>
        </w:rPr>
        <w:t xml:space="preserve">teering for </w:t>
      </w:r>
      <w:r w:rsidRPr="0080286C">
        <w:rPr>
          <w:rFonts w:ascii="Times New Roman" w:hAnsi="Times New Roman" w:cs="Times New Roman"/>
          <w:b/>
          <w:bCs/>
          <w:sz w:val="28"/>
          <w:szCs w:val="28"/>
          <w:lang w:eastAsia="zh-CN"/>
        </w:rPr>
        <w:t>f</w:t>
      </w:r>
      <w:r w:rsidRPr="0080286C">
        <w:rPr>
          <w:rFonts w:ascii="Times New Roman" w:hAnsi="Times New Roman" w:cs="Times New Roman"/>
          <w:b/>
          <w:bCs/>
          <w:sz w:val="28"/>
          <w:szCs w:val="28"/>
        </w:rPr>
        <w:t>ouling-</w:t>
      </w:r>
      <w:r w:rsidRPr="0080286C">
        <w:rPr>
          <w:rFonts w:ascii="Times New Roman" w:hAnsi="Times New Roman" w:cs="Times New Roman"/>
          <w:b/>
          <w:bCs/>
          <w:sz w:val="28"/>
          <w:szCs w:val="28"/>
          <w:lang w:eastAsia="zh-CN"/>
        </w:rPr>
        <w:t>f</w:t>
      </w:r>
      <w:r w:rsidRPr="0080286C">
        <w:rPr>
          <w:rFonts w:ascii="Times New Roman" w:hAnsi="Times New Roman" w:cs="Times New Roman"/>
          <w:b/>
          <w:bCs/>
          <w:sz w:val="28"/>
          <w:szCs w:val="28"/>
        </w:rPr>
        <w:t xml:space="preserve">ree </w:t>
      </w:r>
      <w:r w:rsidRPr="0080286C">
        <w:rPr>
          <w:rFonts w:ascii="Times New Roman" w:hAnsi="Times New Roman" w:cs="Times New Roman"/>
          <w:b/>
          <w:bCs/>
          <w:sz w:val="28"/>
          <w:szCs w:val="28"/>
          <w:lang w:eastAsia="zh-CN"/>
        </w:rPr>
        <w:t>s</w:t>
      </w:r>
      <w:r w:rsidRPr="0080286C">
        <w:rPr>
          <w:rFonts w:ascii="Times New Roman" w:hAnsi="Times New Roman" w:cs="Times New Roman"/>
          <w:b/>
          <w:bCs/>
          <w:sz w:val="28"/>
          <w:szCs w:val="28"/>
        </w:rPr>
        <w:t xml:space="preserve">olar </w:t>
      </w:r>
      <w:r w:rsidRPr="0080286C">
        <w:rPr>
          <w:rFonts w:ascii="Times New Roman" w:hAnsi="Times New Roman" w:cs="Times New Roman"/>
          <w:b/>
          <w:bCs/>
          <w:sz w:val="28"/>
          <w:szCs w:val="28"/>
          <w:lang w:eastAsia="zh-CN"/>
        </w:rPr>
        <w:t>e</w:t>
      </w:r>
      <w:r w:rsidRPr="0080286C">
        <w:rPr>
          <w:rFonts w:ascii="Times New Roman" w:hAnsi="Times New Roman" w:cs="Times New Roman"/>
          <w:b/>
          <w:bCs/>
          <w:sz w:val="28"/>
          <w:szCs w:val="28"/>
        </w:rPr>
        <w:t xml:space="preserve">vaporation and </w:t>
      </w:r>
      <w:r w:rsidRPr="00193602">
        <w:rPr>
          <w:rFonts w:ascii="Times New Roman" w:hAnsi="Times New Roman" w:cs="Times New Roman"/>
          <w:b/>
          <w:bCs/>
          <w:sz w:val="28"/>
          <w:szCs w:val="28"/>
          <w:lang w:eastAsia="zh-CN"/>
        </w:rPr>
        <w:t>brine conditioning</w:t>
      </w:r>
    </w:p>
    <w:p w14:paraId="2379469D" w14:textId="0E9702AB" w:rsidR="00547755" w:rsidRPr="0080286C" w:rsidRDefault="00515453" w:rsidP="00547755">
      <w:pPr>
        <w:spacing w:after="0" w:line="288" w:lineRule="auto"/>
        <w:jc w:val="both"/>
        <w:rPr>
          <w:rFonts w:ascii="Times New Roman" w:hAnsi="Times New Roman" w:cs="Times New Roman"/>
          <w:sz w:val="22"/>
          <w:szCs w:val="22"/>
        </w:rPr>
      </w:pPr>
      <w:r w:rsidRPr="00B8140C">
        <w:rPr>
          <w:rFonts w:ascii="Times New Roman" w:hAnsi="Times New Roman" w:cs="Times New Roman"/>
          <w:noProof/>
          <w:sz w:val="22"/>
          <w:szCs w:val="22"/>
        </w:rPr>
        <w:t>Ahmed Mortuza Saleque</w:t>
      </w:r>
      <w:r w:rsidRPr="00B8140C">
        <w:rPr>
          <w:rFonts w:ascii="Times New Roman" w:hAnsi="Times New Roman" w:cs="Times New Roman"/>
          <w:noProof/>
          <w:sz w:val="22"/>
          <w:szCs w:val="22"/>
          <w:vertAlign w:val="superscript"/>
        </w:rPr>
        <w:t>1,</w:t>
      </w:r>
      <w:r w:rsidRPr="00B8140C">
        <w:rPr>
          <w:rFonts w:ascii="Times New Roman" w:hAnsi="Times New Roman" w:cs="Times New Roman"/>
          <w:noProof/>
          <w:sz w:val="22"/>
          <w:szCs w:val="22"/>
          <w:vertAlign w:val="superscript"/>
          <w:lang w:eastAsia="zh-CN"/>
        </w:rPr>
        <w:t>2,*</w:t>
      </w:r>
      <w:r w:rsidRPr="00B8140C">
        <w:rPr>
          <w:rFonts w:ascii="Times New Roman" w:hAnsi="Times New Roman" w:cs="Times New Roman"/>
          <w:noProof/>
          <w:sz w:val="22"/>
          <w:szCs w:val="22"/>
        </w:rPr>
        <w:t xml:space="preserve">, </w:t>
      </w:r>
      <w:r w:rsidRPr="00B8140C">
        <w:rPr>
          <w:rFonts w:ascii="Times New Roman" w:hAnsi="Times New Roman" w:cs="Times New Roman"/>
          <w:noProof/>
          <w:sz w:val="22"/>
          <w:szCs w:val="22"/>
          <w:lang w:eastAsia="zh-CN"/>
        </w:rPr>
        <w:t>Afrah Harafan</w:t>
      </w:r>
      <w:r w:rsidRPr="00B8140C">
        <w:rPr>
          <w:rFonts w:ascii="Times New Roman" w:hAnsi="Times New Roman" w:cs="Times New Roman"/>
          <w:noProof/>
          <w:sz w:val="22"/>
          <w:szCs w:val="22"/>
          <w:vertAlign w:val="superscript"/>
          <w:lang w:eastAsia="zh-CN"/>
        </w:rPr>
        <w:t>1,2</w:t>
      </w:r>
      <w:r w:rsidRPr="00B8140C">
        <w:rPr>
          <w:rFonts w:ascii="Times New Roman" w:hAnsi="Times New Roman" w:cs="Times New Roman"/>
          <w:noProof/>
          <w:color w:val="000000" w:themeColor="text1"/>
          <w:sz w:val="22"/>
          <w:szCs w:val="22"/>
          <w:vertAlign w:val="superscript"/>
          <w:lang w:eastAsia="zh-CN"/>
        </w:rPr>
        <w:t>*</w:t>
      </w:r>
      <w:r w:rsidRPr="00B8140C">
        <w:rPr>
          <w:rFonts w:ascii="Times New Roman" w:hAnsi="Times New Roman" w:cs="Times New Roman"/>
          <w:noProof/>
          <w:sz w:val="22"/>
          <w:szCs w:val="22"/>
          <w:lang w:eastAsia="zh-CN"/>
        </w:rPr>
        <w:t xml:space="preserve">, </w:t>
      </w:r>
      <w:r w:rsidRPr="00B8140C">
        <w:rPr>
          <w:rFonts w:ascii="Times New Roman" w:hAnsi="Times New Roman" w:cs="Times New Roman"/>
          <w:noProof/>
          <w:sz w:val="22"/>
          <w:szCs w:val="22"/>
        </w:rPr>
        <w:t xml:space="preserve">Uma Pratheebha Umaiya </w:t>
      </w:r>
      <w:r w:rsidRPr="00B8140C">
        <w:rPr>
          <w:rFonts w:ascii="Times New Roman" w:hAnsi="Times New Roman" w:cs="Times New Roman"/>
          <w:noProof/>
          <w:color w:val="000000" w:themeColor="text1"/>
          <w:sz w:val="22"/>
          <w:szCs w:val="22"/>
        </w:rPr>
        <w:t>Kunjaram</w:t>
      </w:r>
      <w:r w:rsidRPr="00B8140C">
        <w:rPr>
          <w:rFonts w:ascii="Times New Roman" w:hAnsi="Times New Roman" w:cs="Times New Roman"/>
          <w:noProof/>
          <w:color w:val="000000" w:themeColor="text1"/>
          <w:sz w:val="22"/>
          <w:szCs w:val="22"/>
          <w:vertAlign w:val="superscript"/>
        </w:rPr>
        <w:t>1</w:t>
      </w:r>
      <w:r w:rsidRPr="00B8140C">
        <w:rPr>
          <w:rFonts w:ascii="Times New Roman" w:hAnsi="Times New Roman" w:cs="Times New Roman"/>
          <w:noProof/>
          <w:color w:val="000000" w:themeColor="text1"/>
          <w:sz w:val="22"/>
          <w:szCs w:val="22"/>
          <w:vertAlign w:val="superscript"/>
          <w:lang w:eastAsia="zh-CN"/>
        </w:rPr>
        <w:t>*</w:t>
      </w:r>
      <w:r w:rsidRPr="00B8140C">
        <w:rPr>
          <w:rFonts w:ascii="Times New Roman" w:hAnsi="Times New Roman" w:cs="Times New Roman"/>
          <w:noProof/>
          <w:color w:val="000000" w:themeColor="text1"/>
          <w:sz w:val="22"/>
          <w:szCs w:val="22"/>
        </w:rPr>
        <w:t xml:space="preserve">, </w:t>
      </w:r>
      <w:r w:rsidRPr="00B8140C">
        <w:rPr>
          <w:rFonts w:ascii="Times New Roman" w:hAnsi="Times New Roman" w:cs="Times New Roman"/>
          <w:noProof/>
          <w:color w:val="000000" w:themeColor="text1"/>
          <w:sz w:val="22"/>
          <w:szCs w:val="22"/>
          <w:lang w:eastAsia="zh-CN"/>
        </w:rPr>
        <w:t xml:space="preserve">Khalid </w:t>
      </w:r>
      <w:r w:rsidRPr="00B8140C">
        <w:rPr>
          <w:rFonts w:ascii="Times New Roman" w:hAnsi="Times New Roman" w:cs="Times New Roman"/>
          <w:noProof/>
          <w:sz w:val="22"/>
          <w:szCs w:val="22"/>
          <w:lang w:eastAsia="zh-CN"/>
        </w:rPr>
        <w:t>Hazazi</w:t>
      </w:r>
      <w:r w:rsidRPr="00B8140C">
        <w:rPr>
          <w:rFonts w:ascii="Times New Roman" w:hAnsi="Times New Roman" w:cs="Times New Roman"/>
          <w:noProof/>
          <w:sz w:val="22"/>
          <w:szCs w:val="22"/>
          <w:vertAlign w:val="superscript"/>
          <w:lang w:eastAsia="zh-CN"/>
        </w:rPr>
        <w:t>3</w:t>
      </w:r>
      <w:r w:rsidRPr="00B8140C">
        <w:rPr>
          <w:rFonts w:ascii="Times New Roman" w:hAnsi="Times New Roman" w:cs="Times New Roman"/>
          <w:noProof/>
          <w:sz w:val="22"/>
          <w:szCs w:val="22"/>
          <w:lang w:eastAsia="zh-CN"/>
        </w:rPr>
        <w:t>,</w:t>
      </w:r>
      <w:r w:rsidRPr="00B8140C">
        <w:rPr>
          <w:rFonts w:ascii="Times New Roman" w:hAnsi="Times New Roman" w:cs="Times New Roman"/>
          <w:noProof/>
          <w:color w:val="000000" w:themeColor="text1"/>
          <w:sz w:val="22"/>
          <w:szCs w:val="22"/>
        </w:rPr>
        <w:t xml:space="preserve"> Sunmiao Fang</w:t>
      </w:r>
      <w:r w:rsidRPr="00B8140C">
        <w:rPr>
          <w:rFonts w:ascii="Times New Roman" w:hAnsi="Times New Roman" w:cs="Times New Roman"/>
          <w:noProof/>
          <w:color w:val="000000" w:themeColor="text1"/>
          <w:sz w:val="22"/>
          <w:szCs w:val="22"/>
          <w:vertAlign w:val="superscript"/>
        </w:rPr>
        <w:t>1,2</w:t>
      </w:r>
      <w:r w:rsidRPr="00B8140C">
        <w:rPr>
          <w:rFonts w:ascii="Times New Roman" w:hAnsi="Times New Roman" w:cs="Times New Roman"/>
          <w:noProof/>
          <w:color w:val="000000" w:themeColor="text1"/>
          <w:sz w:val="22"/>
          <w:szCs w:val="22"/>
        </w:rPr>
        <w:t>, Waleed Saeed</w:t>
      </w:r>
      <w:r w:rsidRPr="00B8140C">
        <w:rPr>
          <w:rFonts w:ascii="Times New Roman" w:hAnsi="Times New Roman" w:cs="Times New Roman"/>
          <w:noProof/>
          <w:color w:val="000000" w:themeColor="text1"/>
          <w:sz w:val="22"/>
          <w:szCs w:val="22"/>
          <w:vertAlign w:val="superscript"/>
        </w:rPr>
        <w:t>3</w:t>
      </w:r>
      <w:r w:rsidRPr="00B8140C">
        <w:rPr>
          <w:rFonts w:ascii="Times New Roman" w:hAnsi="Times New Roman" w:cs="Times New Roman"/>
          <w:noProof/>
          <w:color w:val="000000" w:themeColor="text1"/>
          <w:sz w:val="22"/>
          <w:szCs w:val="22"/>
        </w:rPr>
        <w:t>,</w:t>
      </w:r>
      <w:r w:rsidRPr="00B8140C">
        <w:rPr>
          <w:rFonts w:ascii="Times New Roman" w:hAnsi="Times New Roman" w:cs="Times New Roman"/>
          <w:noProof/>
          <w:sz w:val="22"/>
          <w:szCs w:val="22"/>
          <w:lang w:eastAsia="zh-CN"/>
        </w:rPr>
        <w:t xml:space="preserve"> </w:t>
      </w:r>
      <w:r w:rsidRPr="00B8140C">
        <w:rPr>
          <w:rFonts w:ascii="Times New Roman" w:hAnsi="Times New Roman" w:cs="Times New Roman"/>
          <w:noProof/>
          <w:color w:val="000000" w:themeColor="text1"/>
          <w:sz w:val="22"/>
          <w:szCs w:val="22"/>
        </w:rPr>
        <w:t>Zhiping Lai</w:t>
      </w:r>
      <w:r w:rsidRPr="00B8140C">
        <w:rPr>
          <w:rFonts w:ascii="Times New Roman" w:hAnsi="Times New Roman" w:cs="Times New Roman"/>
          <w:noProof/>
          <w:color w:val="000000" w:themeColor="text1"/>
          <w:sz w:val="22"/>
          <w:szCs w:val="22"/>
          <w:vertAlign w:val="superscript"/>
        </w:rPr>
        <w:t>2</w:t>
      </w:r>
      <w:r w:rsidRPr="00B8140C">
        <w:rPr>
          <w:rFonts w:ascii="Times New Roman" w:hAnsi="Times New Roman" w:cs="Times New Roman"/>
          <w:noProof/>
          <w:color w:val="000000" w:themeColor="text1"/>
          <w:sz w:val="22"/>
          <w:szCs w:val="22"/>
        </w:rPr>
        <w:t xml:space="preserve">, </w:t>
      </w:r>
      <w:r w:rsidRPr="00B8140C">
        <w:rPr>
          <w:rFonts w:ascii="Times New Roman" w:hAnsi="Times New Roman" w:cs="Times New Roman"/>
          <w:noProof/>
          <w:sz w:val="22"/>
          <w:szCs w:val="22"/>
        </w:rPr>
        <w:t>Qiaoqiang Gan</w:t>
      </w:r>
      <w:r w:rsidRPr="00B8140C">
        <w:rPr>
          <w:rFonts w:ascii="Times New Roman" w:hAnsi="Times New Roman" w:cs="Times New Roman"/>
          <w:noProof/>
          <w:sz w:val="22"/>
          <w:szCs w:val="22"/>
          <w:vertAlign w:val="superscript"/>
        </w:rPr>
        <w:t>1,</w:t>
      </w:r>
      <w:r w:rsidRPr="00B8140C">
        <w:rPr>
          <w:rFonts w:ascii="Times New Roman" w:hAnsi="Times New Roman" w:cs="Times New Roman"/>
          <w:noProof/>
          <w:sz w:val="22"/>
          <w:szCs w:val="22"/>
          <w:vertAlign w:val="superscript"/>
          <w:lang w:eastAsia="zh-CN"/>
        </w:rPr>
        <w:t>2,4†</w:t>
      </w:r>
    </w:p>
    <w:p w14:paraId="5C3F8408" w14:textId="77777777" w:rsidR="00C63DC2" w:rsidRPr="00B8140C" w:rsidRDefault="00C63DC2" w:rsidP="00C63DC2">
      <w:pPr>
        <w:spacing w:before="120" w:after="0" w:line="288" w:lineRule="auto"/>
        <w:jc w:val="both"/>
        <w:rPr>
          <w:rFonts w:ascii="Times New Roman" w:hAnsi="Times New Roman" w:cs="Times New Roman"/>
          <w:sz w:val="22"/>
          <w:szCs w:val="22"/>
        </w:rPr>
      </w:pPr>
      <w:r w:rsidRPr="00B86BE5">
        <w:rPr>
          <w:rFonts w:ascii="Times New Roman" w:hAnsi="Times New Roman" w:cs="Times New Roman"/>
          <w:sz w:val="22"/>
          <w:szCs w:val="22"/>
          <w:vertAlign w:val="superscript"/>
        </w:rPr>
        <w:t>1</w:t>
      </w:r>
      <w:r w:rsidRPr="00B8140C">
        <w:rPr>
          <w:rFonts w:ascii="Times New Roman" w:hAnsi="Times New Roman" w:cs="Times New Roman"/>
          <w:sz w:val="22"/>
          <w:szCs w:val="22"/>
        </w:rPr>
        <w:t xml:space="preserve"> Sustainable Photonics Energy Research Laboratory, Material Science and Engineering, Physical Sciences and Engineering (PSE) Division, King Abdullah University of Science and Technology (KAUST); </w:t>
      </w:r>
      <w:proofErr w:type="spellStart"/>
      <w:r w:rsidRPr="00B8140C">
        <w:rPr>
          <w:rFonts w:ascii="Times New Roman" w:hAnsi="Times New Roman" w:cs="Times New Roman"/>
          <w:sz w:val="22"/>
          <w:szCs w:val="22"/>
        </w:rPr>
        <w:t>Thuwal</w:t>
      </w:r>
      <w:proofErr w:type="spellEnd"/>
      <w:r w:rsidRPr="00B8140C">
        <w:rPr>
          <w:rFonts w:ascii="Times New Roman" w:hAnsi="Times New Roman" w:cs="Times New Roman"/>
          <w:sz w:val="22"/>
          <w:szCs w:val="22"/>
        </w:rPr>
        <w:t xml:space="preserve"> 23955-6900, Saudi Arabia.</w:t>
      </w:r>
    </w:p>
    <w:p w14:paraId="0BB90565" w14:textId="77777777" w:rsidR="00C63DC2" w:rsidRPr="00B8140C" w:rsidRDefault="00C63DC2" w:rsidP="00C63DC2">
      <w:pPr>
        <w:spacing w:before="120" w:after="0" w:line="288" w:lineRule="auto"/>
        <w:jc w:val="both"/>
        <w:rPr>
          <w:rFonts w:ascii="Times New Roman" w:hAnsi="Times New Roman" w:cs="Times New Roman"/>
          <w:sz w:val="22"/>
          <w:szCs w:val="22"/>
        </w:rPr>
      </w:pPr>
      <w:r w:rsidRPr="00B86BE5">
        <w:rPr>
          <w:rFonts w:ascii="Times New Roman" w:hAnsi="Times New Roman" w:cs="Times New Roman"/>
          <w:sz w:val="22"/>
          <w:szCs w:val="22"/>
          <w:vertAlign w:val="superscript"/>
          <w:lang w:eastAsia="zh-CN"/>
        </w:rPr>
        <w:t>2</w:t>
      </w:r>
      <w:r w:rsidRPr="00B8140C">
        <w:rPr>
          <w:rFonts w:ascii="Times New Roman" w:hAnsi="Times New Roman" w:cs="Times New Roman"/>
          <w:sz w:val="22"/>
          <w:szCs w:val="22"/>
          <w:lang w:eastAsia="zh-CN"/>
        </w:rPr>
        <w:t xml:space="preserve"> Center for Renewable Energy &amp; Storage Technologies (CREST)</w:t>
      </w:r>
      <w:r w:rsidRPr="00B8140C">
        <w:rPr>
          <w:rFonts w:ascii="Times New Roman" w:hAnsi="Times New Roman" w:cs="Times New Roman"/>
          <w:sz w:val="22"/>
          <w:szCs w:val="22"/>
        </w:rPr>
        <w:t xml:space="preserve">, King Abdullah University of Science and Technology (KAUST); </w:t>
      </w:r>
      <w:proofErr w:type="spellStart"/>
      <w:r w:rsidRPr="00B8140C">
        <w:rPr>
          <w:rFonts w:ascii="Times New Roman" w:hAnsi="Times New Roman" w:cs="Times New Roman"/>
          <w:sz w:val="22"/>
          <w:szCs w:val="22"/>
        </w:rPr>
        <w:t>Thuwal</w:t>
      </w:r>
      <w:proofErr w:type="spellEnd"/>
      <w:r w:rsidRPr="00B8140C">
        <w:rPr>
          <w:rFonts w:ascii="Times New Roman" w:hAnsi="Times New Roman" w:cs="Times New Roman"/>
          <w:sz w:val="22"/>
          <w:szCs w:val="22"/>
        </w:rPr>
        <w:t xml:space="preserve"> 23955-6900, Saudi Arabia.</w:t>
      </w:r>
    </w:p>
    <w:p w14:paraId="5410A90A" w14:textId="77777777" w:rsidR="00C63DC2" w:rsidRPr="00B8140C" w:rsidRDefault="00C63DC2" w:rsidP="00C63DC2">
      <w:pPr>
        <w:spacing w:before="120" w:after="0" w:line="288" w:lineRule="auto"/>
        <w:jc w:val="both"/>
        <w:rPr>
          <w:rFonts w:ascii="Times New Roman" w:hAnsi="Times New Roman" w:cs="Times New Roman"/>
          <w:sz w:val="22"/>
          <w:szCs w:val="22"/>
          <w:lang w:eastAsia="zh-CN"/>
        </w:rPr>
      </w:pPr>
      <w:r w:rsidRPr="00B86BE5">
        <w:rPr>
          <w:rFonts w:ascii="Times New Roman" w:hAnsi="Times New Roman" w:cs="Times New Roman"/>
          <w:sz w:val="22"/>
          <w:szCs w:val="22"/>
          <w:vertAlign w:val="superscript"/>
        </w:rPr>
        <w:t>3</w:t>
      </w:r>
      <w:r w:rsidRPr="00B8140C">
        <w:rPr>
          <w:rFonts w:ascii="Times New Roman" w:hAnsi="Times New Roman" w:cs="Times New Roman"/>
          <w:sz w:val="22"/>
          <w:szCs w:val="22"/>
        </w:rPr>
        <w:t xml:space="preserve"> </w:t>
      </w:r>
      <w:r w:rsidRPr="00B8140C">
        <w:rPr>
          <w:rFonts w:ascii="Times New Roman" w:hAnsi="Times New Roman" w:cs="Times New Roman"/>
          <w:noProof/>
          <w:sz w:val="22"/>
          <w:szCs w:val="22"/>
          <w:lang w:eastAsia="zh-CN"/>
        </w:rPr>
        <w:t>EXPEC</w:t>
      </w:r>
      <w:r w:rsidRPr="00B8140C">
        <w:rPr>
          <w:rFonts w:ascii="Times New Roman" w:hAnsi="Times New Roman" w:cs="Times New Roman"/>
          <w:sz w:val="22"/>
          <w:szCs w:val="22"/>
          <w:lang w:eastAsia="zh-CN"/>
        </w:rPr>
        <w:t xml:space="preserve"> Advanced Research Center </w:t>
      </w:r>
      <w:r w:rsidRPr="00B8140C">
        <w:rPr>
          <w:rFonts w:ascii="Times New Roman" w:hAnsi="Times New Roman" w:cs="Times New Roman"/>
          <w:noProof/>
          <w:sz w:val="22"/>
          <w:szCs w:val="22"/>
          <w:lang w:eastAsia="zh-CN"/>
        </w:rPr>
        <w:t xml:space="preserve">(EXPEC </w:t>
      </w:r>
      <w:r w:rsidRPr="00B8140C">
        <w:rPr>
          <w:rFonts w:ascii="Times New Roman" w:hAnsi="Times New Roman" w:cs="Times New Roman"/>
          <w:sz w:val="22"/>
          <w:szCs w:val="22"/>
          <w:lang w:eastAsia="zh-CN"/>
        </w:rPr>
        <w:t>ARC); Aramco, Saudi Arabia.</w:t>
      </w:r>
    </w:p>
    <w:p w14:paraId="1E31CB10" w14:textId="77777777" w:rsidR="00C63DC2" w:rsidRPr="00B8140C" w:rsidRDefault="00C63DC2" w:rsidP="00C63DC2">
      <w:pPr>
        <w:spacing w:before="120" w:after="0" w:line="288" w:lineRule="auto"/>
        <w:jc w:val="both"/>
        <w:rPr>
          <w:rFonts w:ascii="Times New Roman" w:hAnsi="Times New Roman" w:cs="Times New Roman"/>
          <w:sz w:val="22"/>
          <w:szCs w:val="22"/>
        </w:rPr>
      </w:pPr>
      <w:r w:rsidRPr="00B86BE5">
        <w:rPr>
          <w:rFonts w:ascii="Times New Roman" w:hAnsi="Times New Roman" w:cs="Times New Roman"/>
          <w:sz w:val="22"/>
          <w:szCs w:val="22"/>
          <w:vertAlign w:val="superscript"/>
        </w:rPr>
        <w:t>4</w:t>
      </w:r>
      <w:r w:rsidRPr="00B8140C">
        <w:rPr>
          <w:rFonts w:ascii="Times New Roman" w:hAnsi="Times New Roman" w:cs="Times New Roman"/>
          <w:sz w:val="22"/>
          <w:szCs w:val="22"/>
        </w:rPr>
        <w:t xml:space="preserve"> </w:t>
      </w:r>
      <w:r w:rsidRPr="00B8140C">
        <w:rPr>
          <w:rFonts w:ascii="Times New Roman" w:hAnsi="Times New Roman" w:cs="Times New Roman"/>
          <w:sz w:val="22"/>
          <w:szCs w:val="22"/>
          <w:lang w:eastAsia="zh-CN"/>
        </w:rPr>
        <w:t>Environmental Science and Engineering Program (</w:t>
      </w:r>
      <w:proofErr w:type="spellStart"/>
      <w:r w:rsidRPr="00B8140C">
        <w:rPr>
          <w:rFonts w:ascii="Times New Roman" w:hAnsi="Times New Roman" w:cs="Times New Roman"/>
          <w:sz w:val="22"/>
          <w:szCs w:val="22"/>
          <w:lang w:eastAsia="zh-CN"/>
        </w:rPr>
        <w:t>EnSE</w:t>
      </w:r>
      <w:proofErr w:type="spellEnd"/>
      <w:r w:rsidRPr="00B8140C">
        <w:rPr>
          <w:rFonts w:ascii="Times New Roman" w:hAnsi="Times New Roman" w:cs="Times New Roman"/>
          <w:sz w:val="22"/>
          <w:szCs w:val="22"/>
          <w:lang w:eastAsia="zh-CN"/>
        </w:rPr>
        <w:t xml:space="preserve">), </w:t>
      </w:r>
      <w:r w:rsidRPr="00B8140C">
        <w:rPr>
          <w:rFonts w:ascii="Times New Roman" w:hAnsi="Times New Roman" w:cs="Times New Roman"/>
          <w:sz w:val="22"/>
          <w:szCs w:val="22"/>
        </w:rPr>
        <w:t xml:space="preserve">King Abdullah University of Science and Technology (KAUST); </w:t>
      </w:r>
      <w:proofErr w:type="spellStart"/>
      <w:r w:rsidRPr="00B8140C">
        <w:rPr>
          <w:rFonts w:ascii="Times New Roman" w:hAnsi="Times New Roman" w:cs="Times New Roman"/>
          <w:sz w:val="22"/>
          <w:szCs w:val="22"/>
        </w:rPr>
        <w:t>Thuwal</w:t>
      </w:r>
      <w:proofErr w:type="spellEnd"/>
      <w:r w:rsidRPr="00B8140C">
        <w:rPr>
          <w:rFonts w:ascii="Times New Roman" w:hAnsi="Times New Roman" w:cs="Times New Roman"/>
          <w:sz w:val="22"/>
          <w:szCs w:val="22"/>
        </w:rPr>
        <w:t xml:space="preserve"> 23955-6900, Saudi Arabia.</w:t>
      </w:r>
    </w:p>
    <w:p w14:paraId="7747E3E6" w14:textId="77777777" w:rsidR="00C63DC2" w:rsidRPr="00B8140C" w:rsidRDefault="00C63DC2" w:rsidP="00C63DC2">
      <w:pPr>
        <w:spacing w:before="120" w:after="0" w:line="288" w:lineRule="auto"/>
        <w:jc w:val="both"/>
        <w:rPr>
          <w:rFonts w:ascii="Times New Roman" w:hAnsi="Times New Roman" w:cs="Times New Roman"/>
          <w:sz w:val="22"/>
          <w:szCs w:val="22"/>
        </w:rPr>
      </w:pPr>
      <w:r w:rsidRPr="00B8140C">
        <w:rPr>
          <w:rFonts w:ascii="Times New Roman" w:hAnsi="Times New Roman" w:cs="Times New Roman"/>
          <w:sz w:val="22"/>
          <w:szCs w:val="22"/>
          <w:vertAlign w:val="superscript"/>
          <w:lang w:eastAsia="zh-CN"/>
        </w:rPr>
        <w:t>*</w:t>
      </w:r>
      <w:r w:rsidRPr="00B8140C">
        <w:rPr>
          <w:rFonts w:ascii="Times New Roman" w:hAnsi="Times New Roman" w:cs="Times New Roman"/>
          <w:sz w:val="22"/>
          <w:szCs w:val="22"/>
        </w:rPr>
        <w:t xml:space="preserve"> </w:t>
      </w:r>
      <w:r w:rsidRPr="00B8140C">
        <w:rPr>
          <w:rFonts w:ascii="Times New Roman" w:hAnsi="Times New Roman" w:cs="Times New Roman"/>
          <w:sz w:val="22"/>
          <w:szCs w:val="22"/>
          <w:lang w:eastAsia="zh-CN"/>
        </w:rPr>
        <w:t>These three authors contribute equally to this work.</w:t>
      </w:r>
    </w:p>
    <w:p w14:paraId="1BFEEC83" w14:textId="77777777" w:rsidR="00C63DC2" w:rsidRPr="00B8140C" w:rsidRDefault="00C63DC2" w:rsidP="00C63DC2">
      <w:pPr>
        <w:spacing w:before="120" w:after="0" w:line="288" w:lineRule="auto"/>
        <w:jc w:val="both"/>
        <w:rPr>
          <w:rFonts w:ascii="Times New Roman" w:hAnsi="Times New Roman" w:cs="Times New Roman"/>
          <w:sz w:val="22"/>
          <w:szCs w:val="22"/>
        </w:rPr>
      </w:pPr>
      <w:r w:rsidRPr="00B86BE5">
        <w:rPr>
          <w:rFonts w:ascii="Times New Roman" w:hAnsi="Times New Roman" w:cs="Times New Roman"/>
          <w:sz w:val="22"/>
          <w:szCs w:val="22"/>
          <w:vertAlign w:val="superscript"/>
          <w:lang w:eastAsia="zh-CN"/>
        </w:rPr>
        <w:t>†</w:t>
      </w:r>
      <w:r w:rsidRPr="00B8140C">
        <w:rPr>
          <w:rFonts w:ascii="Times New Roman" w:hAnsi="Times New Roman" w:cs="Times New Roman"/>
          <w:sz w:val="22"/>
          <w:szCs w:val="22"/>
          <w:lang w:eastAsia="zh-CN"/>
        </w:rPr>
        <w:t xml:space="preserve"> </w:t>
      </w:r>
      <w:r w:rsidRPr="00B8140C">
        <w:rPr>
          <w:rFonts w:ascii="Times New Roman" w:hAnsi="Times New Roman" w:cs="Times New Roman"/>
          <w:sz w:val="22"/>
          <w:szCs w:val="22"/>
        </w:rPr>
        <w:t xml:space="preserve">Correspondence: </w:t>
      </w:r>
      <w:hyperlink r:id="rId8" w:history="1">
        <w:r w:rsidRPr="00B8140C">
          <w:rPr>
            <w:rStyle w:val="Hyperlink"/>
            <w:rFonts w:ascii="Times New Roman" w:hAnsi="Times New Roman" w:cs="Times New Roman"/>
            <w:sz w:val="22"/>
            <w:szCs w:val="22"/>
          </w:rPr>
          <w:t>qiaoqiang.gan@kaust.edu.sa</w:t>
        </w:r>
      </w:hyperlink>
    </w:p>
    <w:p w14:paraId="58A40905" w14:textId="77777777" w:rsidR="00CD24B2" w:rsidRPr="004E0C17" w:rsidRDefault="00CD24B2" w:rsidP="00CD24B2">
      <w:pPr>
        <w:spacing w:after="0" w:line="240" w:lineRule="auto"/>
        <w:jc w:val="both"/>
        <w:rPr>
          <w:rFonts w:ascii="Times New Roman" w:hAnsi="Times New Roman" w:cs="Times New Roman"/>
          <w:sz w:val="22"/>
          <w:szCs w:val="22"/>
        </w:rPr>
      </w:pPr>
    </w:p>
    <w:bookmarkEnd w:id="0" w:displacedByCustomXml="next"/>
    <w:sdt>
      <w:sdtPr>
        <w:rPr>
          <w:rFonts w:eastAsiaTheme="minorHAnsi" w:cs="Times New Roman"/>
          <w:b w:val="0"/>
          <w:i w:val="0"/>
          <w:kern w:val="2"/>
          <w:sz w:val="22"/>
          <w:szCs w:val="22"/>
          <w14:ligatures w14:val="standardContextual"/>
        </w:rPr>
        <w:id w:val="2043786220"/>
        <w:docPartObj>
          <w:docPartGallery w:val="Table of Contents"/>
          <w:docPartUnique/>
        </w:docPartObj>
      </w:sdtPr>
      <w:sdtEndPr>
        <w:rPr>
          <w:rFonts w:eastAsiaTheme="minorEastAsia"/>
          <w:b/>
          <w:bCs/>
          <w:noProof/>
        </w:rPr>
      </w:sdtEndPr>
      <w:sdtContent>
        <w:p w14:paraId="55024731" w14:textId="44EC6B9D" w:rsidR="00DB3C36" w:rsidRPr="00061D00" w:rsidRDefault="00DB3C36" w:rsidP="00BA1565">
          <w:pPr>
            <w:pStyle w:val="TOCHeading"/>
            <w:spacing w:before="0" w:line="240" w:lineRule="auto"/>
            <w:rPr>
              <w:rFonts w:cs="Times New Roman"/>
              <w:sz w:val="22"/>
              <w:szCs w:val="22"/>
            </w:rPr>
          </w:pPr>
          <w:r w:rsidRPr="00061D00">
            <w:rPr>
              <w:rFonts w:cs="Times New Roman"/>
              <w:sz w:val="22"/>
              <w:szCs w:val="22"/>
            </w:rPr>
            <w:t>Contents</w:t>
          </w:r>
        </w:p>
        <w:p w14:paraId="196C0A86" w14:textId="3F85AA95" w:rsidR="00061D00" w:rsidRPr="00061D00" w:rsidRDefault="00DB3C36">
          <w:pPr>
            <w:pStyle w:val="TOC1"/>
            <w:tabs>
              <w:tab w:val="right" w:leader="dot" w:pos="9350"/>
            </w:tabs>
            <w:rPr>
              <w:rFonts w:ascii="Times New Roman" w:hAnsi="Times New Roman" w:cs="Times New Roman"/>
              <w:noProof/>
              <w:sz w:val="22"/>
              <w:szCs w:val="22"/>
            </w:rPr>
          </w:pPr>
          <w:r w:rsidRPr="00061D00">
            <w:rPr>
              <w:rFonts w:ascii="Times New Roman" w:hAnsi="Times New Roman" w:cs="Times New Roman"/>
              <w:sz w:val="22"/>
              <w:szCs w:val="22"/>
            </w:rPr>
            <w:fldChar w:fldCharType="begin"/>
          </w:r>
          <w:r w:rsidRPr="00061D00">
            <w:rPr>
              <w:rFonts w:ascii="Times New Roman" w:hAnsi="Times New Roman" w:cs="Times New Roman"/>
              <w:sz w:val="22"/>
              <w:szCs w:val="22"/>
            </w:rPr>
            <w:instrText xml:space="preserve"> TOC \o "1-3" \h \z \u </w:instrText>
          </w:r>
          <w:r w:rsidRPr="00061D00">
            <w:rPr>
              <w:rFonts w:ascii="Times New Roman" w:hAnsi="Times New Roman" w:cs="Times New Roman"/>
              <w:sz w:val="22"/>
              <w:szCs w:val="22"/>
            </w:rPr>
            <w:fldChar w:fldCharType="separate"/>
          </w:r>
          <w:hyperlink w:anchor="_Toc231246578" w:history="1">
            <w:r w:rsidR="00061D00" w:rsidRPr="00061D00">
              <w:rPr>
                <w:rStyle w:val="Hyperlink"/>
                <w:rFonts w:ascii="Times New Roman" w:hAnsi="Times New Roman" w:cs="Times New Roman"/>
                <w:noProof/>
                <w:sz w:val="22"/>
                <w:szCs w:val="22"/>
              </w:rPr>
              <w:t>Supplementary Note S1</w:t>
            </w:r>
            <w:r w:rsidR="00061D00" w:rsidRPr="00061D00">
              <w:rPr>
                <w:rFonts w:ascii="Times New Roman" w:hAnsi="Times New Roman" w:cs="Times New Roman"/>
                <w:noProof/>
                <w:webHidden/>
                <w:sz w:val="22"/>
                <w:szCs w:val="22"/>
              </w:rPr>
              <w:tab/>
            </w:r>
            <w:r w:rsidR="00061D00" w:rsidRPr="00061D00">
              <w:rPr>
                <w:rFonts w:ascii="Times New Roman" w:hAnsi="Times New Roman" w:cs="Times New Roman"/>
                <w:noProof/>
                <w:webHidden/>
                <w:sz w:val="22"/>
                <w:szCs w:val="22"/>
              </w:rPr>
              <w:fldChar w:fldCharType="begin"/>
            </w:r>
            <w:r w:rsidR="00061D00" w:rsidRPr="00061D00">
              <w:rPr>
                <w:rFonts w:ascii="Times New Roman" w:hAnsi="Times New Roman" w:cs="Times New Roman"/>
                <w:noProof/>
                <w:webHidden/>
                <w:sz w:val="22"/>
                <w:szCs w:val="22"/>
              </w:rPr>
              <w:instrText xml:space="preserve"> PAGEREF _Toc231246578 \h </w:instrText>
            </w:r>
            <w:r w:rsidR="00061D00" w:rsidRPr="00061D00">
              <w:rPr>
                <w:rFonts w:ascii="Times New Roman" w:hAnsi="Times New Roman" w:cs="Times New Roman"/>
                <w:noProof/>
                <w:webHidden/>
                <w:sz w:val="22"/>
                <w:szCs w:val="22"/>
              </w:rPr>
            </w:r>
            <w:r w:rsidR="00061D00" w:rsidRPr="00061D00">
              <w:rPr>
                <w:rFonts w:ascii="Times New Roman" w:hAnsi="Times New Roman" w:cs="Times New Roman"/>
                <w:noProof/>
                <w:webHidden/>
                <w:sz w:val="22"/>
                <w:szCs w:val="22"/>
              </w:rPr>
              <w:fldChar w:fldCharType="separate"/>
            </w:r>
            <w:r w:rsidR="00061D00" w:rsidRPr="00061D00">
              <w:rPr>
                <w:rFonts w:ascii="Times New Roman" w:hAnsi="Times New Roman" w:cs="Times New Roman"/>
                <w:noProof/>
                <w:webHidden/>
                <w:sz w:val="22"/>
                <w:szCs w:val="22"/>
              </w:rPr>
              <w:t>3</w:t>
            </w:r>
            <w:r w:rsidR="00061D00" w:rsidRPr="00061D00">
              <w:rPr>
                <w:rFonts w:ascii="Times New Roman" w:hAnsi="Times New Roman" w:cs="Times New Roman"/>
                <w:noProof/>
                <w:webHidden/>
                <w:sz w:val="22"/>
                <w:szCs w:val="22"/>
              </w:rPr>
              <w:fldChar w:fldCharType="end"/>
            </w:r>
          </w:hyperlink>
        </w:p>
        <w:p w14:paraId="60DC7CE3" w14:textId="14834A1D" w:rsidR="00061D00" w:rsidRPr="00061D00" w:rsidRDefault="00061D00">
          <w:pPr>
            <w:pStyle w:val="TOC2"/>
            <w:tabs>
              <w:tab w:val="right" w:leader="dot" w:pos="9350"/>
            </w:tabs>
            <w:rPr>
              <w:rFonts w:ascii="Times New Roman" w:hAnsi="Times New Roman" w:cs="Times New Roman"/>
              <w:noProof/>
              <w:sz w:val="22"/>
              <w:szCs w:val="22"/>
            </w:rPr>
          </w:pPr>
          <w:hyperlink w:anchor="_Toc231246579" w:history="1">
            <w:r w:rsidRPr="00061D00">
              <w:rPr>
                <w:rStyle w:val="Hyperlink"/>
                <w:rFonts w:ascii="Times New Roman" w:hAnsi="Times New Roman" w:cs="Times New Roman"/>
                <w:noProof/>
                <w:sz w:val="22"/>
                <w:szCs w:val="22"/>
              </w:rPr>
              <w:t>Materials and Methods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_Toc231246579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3</w:t>
            </w:r>
            <w:r w:rsidRPr="00061D00">
              <w:rPr>
                <w:rFonts w:ascii="Times New Roman" w:hAnsi="Times New Roman" w:cs="Times New Roman"/>
                <w:noProof/>
                <w:webHidden/>
                <w:sz w:val="22"/>
                <w:szCs w:val="22"/>
              </w:rPr>
              <w:fldChar w:fldCharType="end"/>
            </w:r>
          </w:hyperlink>
        </w:p>
        <w:p w14:paraId="05AFF1E0" w14:textId="376FF2BF" w:rsidR="00061D00" w:rsidRPr="00061D00" w:rsidRDefault="00061D00">
          <w:pPr>
            <w:pStyle w:val="TOC2"/>
            <w:tabs>
              <w:tab w:val="right" w:leader="dot" w:pos="9350"/>
            </w:tabs>
            <w:rPr>
              <w:rFonts w:ascii="Times New Roman" w:hAnsi="Times New Roman" w:cs="Times New Roman"/>
              <w:noProof/>
              <w:sz w:val="22"/>
              <w:szCs w:val="22"/>
            </w:rPr>
          </w:pPr>
          <w:hyperlink w:anchor="_Toc231246580" w:history="1">
            <w:r w:rsidRPr="00061D00">
              <w:rPr>
                <w:rStyle w:val="Hyperlink"/>
                <w:rFonts w:ascii="Times New Roman" w:hAnsi="Times New Roman" w:cs="Times New Roman"/>
                <w:noProof/>
                <w:sz w:val="22"/>
                <w:szCs w:val="22"/>
              </w:rPr>
              <w:t>Preparation of the Carbon-coated Fabric</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_Toc231246580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3</w:t>
            </w:r>
            <w:r w:rsidRPr="00061D00">
              <w:rPr>
                <w:rFonts w:ascii="Times New Roman" w:hAnsi="Times New Roman" w:cs="Times New Roman"/>
                <w:noProof/>
                <w:webHidden/>
                <w:sz w:val="22"/>
                <w:szCs w:val="22"/>
              </w:rPr>
              <w:fldChar w:fldCharType="end"/>
            </w:r>
          </w:hyperlink>
        </w:p>
        <w:p w14:paraId="49DED6F2" w14:textId="57CEA63B" w:rsidR="00061D00" w:rsidRPr="00061D00" w:rsidRDefault="00061D00">
          <w:pPr>
            <w:pStyle w:val="TOC2"/>
            <w:tabs>
              <w:tab w:val="right" w:leader="dot" w:pos="9350"/>
            </w:tabs>
            <w:rPr>
              <w:rFonts w:ascii="Times New Roman" w:hAnsi="Times New Roman" w:cs="Times New Roman"/>
              <w:noProof/>
              <w:sz w:val="22"/>
              <w:szCs w:val="22"/>
            </w:rPr>
          </w:pPr>
          <w:hyperlink w:anchor="_Toc231246581" w:history="1">
            <w:r w:rsidRPr="00061D00">
              <w:rPr>
                <w:rStyle w:val="Hyperlink"/>
                <w:rFonts w:ascii="Times New Roman" w:hAnsi="Times New Roman" w:cs="Times New Roman"/>
                <w:noProof/>
                <w:sz w:val="22"/>
                <w:szCs w:val="22"/>
              </w:rPr>
              <w:t>3D Printing of the Inner Template Mesh and shelves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_Toc231246581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3</w:t>
            </w:r>
            <w:r w:rsidRPr="00061D00">
              <w:rPr>
                <w:rFonts w:ascii="Times New Roman" w:hAnsi="Times New Roman" w:cs="Times New Roman"/>
                <w:noProof/>
                <w:webHidden/>
                <w:sz w:val="22"/>
                <w:szCs w:val="22"/>
              </w:rPr>
              <w:fldChar w:fldCharType="end"/>
            </w:r>
          </w:hyperlink>
        </w:p>
        <w:p w14:paraId="04E8E114" w14:textId="05B6B5FC" w:rsidR="00061D00" w:rsidRPr="00061D00" w:rsidRDefault="00061D00">
          <w:pPr>
            <w:pStyle w:val="TOC2"/>
            <w:tabs>
              <w:tab w:val="right" w:leader="dot" w:pos="9350"/>
            </w:tabs>
            <w:rPr>
              <w:rFonts w:ascii="Times New Roman" w:hAnsi="Times New Roman" w:cs="Times New Roman"/>
              <w:noProof/>
              <w:sz w:val="22"/>
              <w:szCs w:val="22"/>
            </w:rPr>
          </w:pPr>
          <w:hyperlink w:anchor="_Toc231246582" w:history="1">
            <w:r w:rsidRPr="00061D00">
              <w:rPr>
                <w:rStyle w:val="Hyperlink"/>
                <w:rFonts w:ascii="Times New Roman" w:hAnsi="Times New Roman" w:cs="Times New Roman"/>
                <w:noProof/>
                <w:sz w:val="22"/>
                <w:szCs w:val="22"/>
              </w:rPr>
              <w:t>Characterization</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_Toc231246582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4</w:t>
            </w:r>
            <w:r w:rsidRPr="00061D00">
              <w:rPr>
                <w:rFonts w:ascii="Times New Roman" w:hAnsi="Times New Roman" w:cs="Times New Roman"/>
                <w:noProof/>
                <w:webHidden/>
                <w:sz w:val="22"/>
                <w:szCs w:val="22"/>
              </w:rPr>
              <w:fldChar w:fldCharType="end"/>
            </w:r>
          </w:hyperlink>
        </w:p>
        <w:p w14:paraId="750F639A" w14:textId="665881E2" w:rsidR="00061D00" w:rsidRPr="00061D00" w:rsidRDefault="00061D00">
          <w:pPr>
            <w:pStyle w:val="TOC1"/>
            <w:tabs>
              <w:tab w:val="right" w:leader="dot" w:pos="9350"/>
            </w:tabs>
            <w:rPr>
              <w:rFonts w:ascii="Times New Roman" w:hAnsi="Times New Roman" w:cs="Times New Roman"/>
              <w:noProof/>
              <w:sz w:val="22"/>
              <w:szCs w:val="22"/>
            </w:rPr>
          </w:pPr>
          <w:hyperlink w:anchor="_Toc231246583" w:history="1">
            <w:r w:rsidRPr="00061D00">
              <w:rPr>
                <w:rStyle w:val="Hyperlink"/>
                <w:rFonts w:ascii="Times New Roman" w:hAnsi="Times New Roman" w:cs="Times New Roman"/>
                <w:noProof/>
                <w:sz w:val="22"/>
                <w:szCs w:val="22"/>
              </w:rPr>
              <w:t>Supplementary Note S2</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_Toc231246583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6</w:t>
            </w:r>
            <w:r w:rsidRPr="00061D00">
              <w:rPr>
                <w:rFonts w:ascii="Times New Roman" w:hAnsi="Times New Roman" w:cs="Times New Roman"/>
                <w:noProof/>
                <w:webHidden/>
                <w:sz w:val="22"/>
                <w:szCs w:val="22"/>
              </w:rPr>
              <w:fldChar w:fldCharType="end"/>
            </w:r>
          </w:hyperlink>
        </w:p>
        <w:p w14:paraId="6A6CF2A5" w14:textId="5E46D99D" w:rsidR="00061D00" w:rsidRPr="00061D00" w:rsidRDefault="00061D00">
          <w:pPr>
            <w:pStyle w:val="TOC2"/>
            <w:tabs>
              <w:tab w:val="right" w:leader="dot" w:pos="9350"/>
            </w:tabs>
            <w:rPr>
              <w:rFonts w:ascii="Times New Roman" w:hAnsi="Times New Roman" w:cs="Times New Roman"/>
              <w:noProof/>
              <w:sz w:val="22"/>
              <w:szCs w:val="22"/>
            </w:rPr>
          </w:pPr>
          <w:hyperlink w:anchor="_Toc231246584" w:history="1">
            <w:r w:rsidRPr="00061D00">
              <w:rPr>
                <w:rStyle w:val="Hyperlink"/>
                <w:rFonts w:ascii="Times New Roman" w:hAnsi="Times New Roman" w:cs="Times New Roman"/>
                <w:noProof/>
                <w:sz w:val="22"/>
                <w:szCs w:val="22"/>
              </w:rPr>
              <w:t>Salt regulation mechanism of the rotating solar evaporator (48 h operation)</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_Toc231246584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6</w:t>
            </w:r>
            <w:r w:rsidRPr="00061D00">
              <w:rPr>
                <w:rFonts w:ascii="Times New Roman" w:hAnsi="Times New Roman" w:cs="Times New Roman"/>
                <w:noProof/>
                <w:webHidden/>
                <w:sz w:val="22"/>
                <w:szCs w:val="22"/>
              </w:rPr>
              <w:fldChar w:fldCharType="end"/>
            </w:r>
          </w:hyperlink>
        </w:p>
        <w:p w14:paraId="70A58CC3" w14:textId="1C9C7475" w:rsidR="00061D00" w:rsidRPr="00061D00" w:rsidRDefault="00061D00">
          <w:pPr>
            <w:pStyle w:val="TOC2"/>
            <w:tabs>
              <w:tab w:val="right" w:leader="dot" w:pos="9350"/>
            </w:tabs>
            <w:rPr>
              <w:rFonts w:ascii="Times New Roman" w:hAnsi="Times New Roman" w:cs="Times New Roman"/>
              <w:noProof/>
              <w:sz w:val="22"/>
              <w:szCs w:val="22"/>
            </w:rPr>
          </w:pPr>
          <w:hyperlink w:anchor="_Toc231246585" w:history="1">
            <w:r w:rsidRPr="00061D00">
              <w:rPr>
                <w:rStyle w:val="Hyperlink"/>
                <w:rFonts w:ascii="Times New Roman" w:hAnsi="Times New Roman" w:cs="Times New Roman"/>
                <w:noProof/>
                <w:sz w:val="22"/>
                <w:szCs w:val="22"/>
              </w:rPr>
              <w:t>Residual salt accumulation on the container floor in the blade-assisted rotating evaporator</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_Toc231246585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6</w:t>
            </w:r>
            <w:r w:rsidRPr="00061D00">
              <w:rPr>
                <w:rFonts w:ascii="Times New Roman" w:hAnsi="Times New Roman" w:cs="Times New Roman"/>
                <w:noProof/>
                <w:webHidden/>
                <w:sz w:val="22"/>
                <w:szCs w:val="22"/>
              </w:rPr>
              <w:fldChar w:fldCharType="end"/>
            </w:r>
          </w:hyperlink>
        </w:p>
        <w:p w14:paraId="1A161977" w14:textId="790B9397" w:rsidR="00061D00" w:rsidRPr="00061D00" w:rsidRDefault="00061D00">
          <w:pPr>
            <w:pStyle w:val="TOC2"/>
            <w:tabs>
              <w:tab w:val="right" w:leader="dot" w:pos="9350"/>
            </w:tabs>
            <w:rPr>
              <w:rFonts w:ascii="Times New Roman" w:hAnsi="Times New Roman" w:cs="Times New Roman"/>
              <w:noProof/>
              <w:sz w:val="22"/>
              <w:szCs w:val="22"/>
            </w:rPr>
          </w:pPr>
          <w:hyperlink w:anchor="_Toc231246586" w:history="1">
            <w:r w:rsidRPr="00061D00">
              <w:rPr>
                <w:rStyle w:val="Hyperlink"/>
                <w:rFonts w:ascii="Times New Roman" w:hAnsi="Times New Roman" w:cs="Times New Roman"/>
                <w:noProof/>
                <w:sz w:val="22"/>
                <w:szCs w:val="22"/>
              </w:rPr>
              <w:t>Extended-length salt steering and evaporation performance</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_Toc231246586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7</w:t>
            </w:r>
            <w:r w:rsidRPr="00061D00">
              <w:rPr>
                <w:rFonts w:ascii="Times New Roman" w:hAnsi="Times New Roman" w:cs="Times New Roman"/>
                <w:noProof/>
                <w:webHidden/>
                <w:sz w:val="22"/>
                <w:szCs w:val="22"/>
              </w:rPr>
              <w:fldChar w:fldCharType="end"/>
            </w:r>
          </w:hyperlink>
        </w:p>
        <w:p w14:paraId="5CDBB130" w14:textId="02A98307" w:rsidR="00061D00" w:rsidRPr="00061D00" w:rsidRDefault="00061D00">
          <w:pPr>
            <w:pStyle w:val="TOC2"/>
            <w:tabs>
              <w:tab w:val="right" w:leader="dot" w:pos="9350"/>
            </w:tabs>
            <w:rPr>
              <w:rFonts w:ascii="Times New Roman" w:hAnsi="Times New Roman" w:cs="Times New Roman"/>
              <w:noProof/>
              <w:sz w:val="22"/>
              <w:szCs w:val="22"/>
            </w:rPr>
          </w:pPr>
          <w:hyperlink w:anchor="_Toc231246587" w:history="1">
            <w:r w:rsidRPr="00061D00">
              <w:rPr>
                <w:rStyle w:val="Hyperlink"/>
                <w:rFonts w:ascii="Times New Roman" w:hAnsi="Times New Roman" w:cs="Times New Roman"/>
                <w:noProof/>
                <w:sz w:val="22"/>
                <w:szCs w:val="22"/>
              </w:rPr>
              <w:t>Water contact angle and salt crystallization on various surfaces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_Toc231246587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8</w:t>
            </w:r>
            <w:r w:rsidRPr="00061D00">
              <w:rPr>
                <w:rFonts w:ascii="Times New Roman" w:hAnsi="Times New Roman" w:cs="Times New Roman"/>
                <w:noProof/>
                <w:webHidden/>
                <w:sz w:val="22"/>
                <w:szCs w:val="22"/>
              </w:rPr>
              <w:fldChar w:fldCharType="end"/>
            </w:r>
          </w:hyperlink>
        </w:p>
        <w:p w14:paraId="732958CC" w14:textId="7546B65F" w:rsidR="00061D00" w:rsidRPr="00061D00" w:rsidRDefault="00061D00">
          <w:pPr>
            <w:pStyle w:val="TOC1"/>
            <w:tabs>
              <w:tab w:val="right" w:leader="dot" w:pos="9350"/>
            </w:tabs>
            <w:rPr>
              <w:rFonts w:ascii="Times New Roman" w:hAnsi="Times New Roman" w:cs="Times New Roman"/>
              <w:noProof/>
              <w:sz w:val="22"/>
              <w:szCs w:val="22"/>
            </w:rPr>
          </w:pPr>
          <w:hyperlink w:anchor="_Toc231246588" w:history="1">
            <w:r w:rsidRPr="00061D00">
              <w:rPr>
                <w:rStyle w:val="Hyperlink"/>
                <w:rFonts w:ascii="Times New Roman" w:hAnsi="Times New Roman" w:cs="Times New Roman"/>
                <w:noProof/>
                <w:sz w:val="22"/>
                <w:szCs w:val="22"/>
              </w:rPr>
              <w:t>Supplementary Note S3</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_Toc231246588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9</w:t>
            </w:r>
            <w:r w:rsidRPr="00061D00">
              <w:rPr>
                <w:rFonts w:ascii="Times New Roman" w:hAnsi="Times New Roman" w:cs="Times New Roman"/>
                <w:noProof/>
                <w:webHidden/>
                <w:sz w:val="22"/>
                <w:szCs w:val="22"/>
              </w:rPr>
              <w:fldChar w:fldCharType="end"/>
            </w:r>
          </w:hyperlink>
        </w:p>
        <w:p w14:paraId="14408C90" w14:textId="1319E1BF" w:rsidR="00061D00" w:rsidRPr="00061D00" w:rsidRDefault="00061D00">
          <w:pPr>
            <w:pStyle w:val="TOC2"/>
            <w:tabs>
              <w:tab w:val="right" w:leader="dot" w:pos="9350"/>
            </w:tabs>
            <w:rPr>
              <w:rFonts w:ascii="Times New Roman" w:hAnsi="Times New Roman" w:cs="Times New Roman"/>
              <w:noProof/>
              <w:sz w:val="22"/>
              <w:szCs w:val="22"/>
            </w:rPr>
          </w:pPr>
          <w:hyperlink w:anchor="_Toc231246589" w:history="1">
            <w:r w:rsidRPr="00061D00">
              <w:rPr>
                <w:rStyle w:val="Hyperlink"/>
                <w:rFonts w:ascii="Times New Roman" w:hAnsi="Times New Roman" w:cs="Times New Roman"/>
                <w:noProof/>
                <w:sz w:val="22"/>
                <w:szCs w:val="22"/>
              </w:rPr>
              <w:t>Computational analysis of ion–surface interactions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_Toc231246589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9</w:t>
            </w:r>
            <w:r w:rsidRPr="00061D00">
              <w:rPr>
                <w:rFonts w:ascii="Times New Roman" w:hAnsi="Times New Roman" w:cs="Times New Roman"/>
                <w:noProof/>
                <w:webHidden/>
                <w:sz w:val="22"/>
                <w:szCs w:val="22"/>
              </w:rPr>
              <w:fldChar w:fldCharType="end"/>
            </w:r>
          </w:hyperlink>
        </w:p>
        <w:p w14:paraId="0B5D2CEF" w14:textId="159779C7" w:rsidR="00061D00" w:rsidRPr="00061D00" w:rsidRDefault="00061D00">
          <w:pPr>
            <w:pStyle w:val="TOC2"/>
            <w:tabs>
              <w:tab w:val="right" w:leader="dot" w:pos="9350"/>
            </w:tabs>
            <w:rPr>
              <w:rFonts w:ascii="Times New Roman" w:hAnsi="Times New Roman" w:cs="Times New Roman"/>
              <w:noProof/>
              <w:sz w:val="22"/>
              <w:szCs w:val="22"/>
            </w:rPr>
          </w:pPr>
          <w:hyperlink w:anchor="_Toc231246590" w:history="1">
            <w:r w:rsidRPr="00061D00">
              <w:rPr>
                <w:rStyle w:val="Hyperlink"/>
                <w:rFonts w:ascii="Times New Roman" w:hAnsi="Times New Roman" w:cs="Times New Roman"/>
                <w:noProof/>
                <w:sz w:val="22"/>
                <w:szCs w:val="22"/>
              </w:rPr>
              <w:t>Time-dependent crystallization on oxide-coated slope collectors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_Toc231246590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12</w:t>
            </w:r>
            <w:r w:rsidRPr="00061D00">
              <w:rPr>
                <w:rFonts w:ascii="Times New Roman" w:hAnsi="Times New Roman" w:cs="Times New Roman"/>
                <w:noProof/>
                <w:webHidden/>
                <w:sz w:val="22"/>
                <w:szCs w:val="22"/>
              </w:rPr>
              <w:fldChar w:fldCharType="end"/>
            </w:r>
          </w:hyperlink>
        </w:p>
        <w:p w14:paraId="10917E48" w14:textId="5AB17150" w:rsidR="00061D00" w:rsidRPr="00061D00" w:rsidRDefault="00061D00">
          <w:pPr>
            <w:pStyle w:val="TOC1"/>
            <w:tabs>
              <w:tab w:val="right" w:leader="dot" w:pos="9350"/>
            </w:tabs>
            <w:rPr>
              <w:rFonts w:ascii="Times New Roman" w:hAnsi="Times New Roman" w:cs="Times New Roman"/>
              <w:noProof/>
              <w:sz w:val="22"/>
              <w:szCs w:val="22"/>
            </w:rPr>
          </w:pPr>
          <w:hyperlink w:anchor="_Toc231246591" w:history="1">
            <w:r w:rsidRPr="00061D00">
              <w:rPr>
                <w:rStyle w:val="Hyperlink"/>
                <w:rFonts w:ascii="Times New Roman" w:hAnsi="Times New Roman" w:cs="Times New Roman"/>
                <w:noProof/>
                <w:sz w:val="22"/>
                <w:szCs w:val="22"/>
              </w:rPr>
              <w:t>Supplementary Note S4</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_Toc231246591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14</w:t>
            </w:r>
            <w:r w:rsidRPr="00061D00">
              <w:rPr>
                <w:rFonts w:ascii="Times New Roman" w:hAnsi="Times New Roman" w:cs="Times New Roman"/>
                <w:noProof/>
                <w:webHidden/>
                <w:sz w:val="22"/>
                <w:szCs w:val="22"/>
              </w:rPr>
              <w:fldChar w:fldCharType="end"/>
            </w:r>
          </w:hyperlink>
        </w:p>
        <w:p w14:paraId="38A63F23" w14:textId="28645ED5" w:rsidR="00061D00" w:rsidRPr="00061D00" w:rsidRDefault="00061D00">
          <w:pPr>
            <w:pStyle w:val="TOC2"/>
            <w:tabs>
              <w:tab w:val="right" w:leader="dot" w:pos="9350"/>
            </w:tabs>
            <w:rPr>
              <w:rFonts w:ascii="Times New Roman" w:hAnsi="Times New Roman" w:cs="Times New Roman"/>
              <w:noProof/>
              <w:sz w:val="22"/>
              <w:szCs w:val="22"/>
            </w:rPr>
          </w:pPr>
          <w:hyperlink w:anchor="_Toc231246592" w:history="1">
            <w:r w:rsidRPr="00061D00">
              <w:rPr>
                <w:rStyle w:val="Hyperlink"/>
                <w:rFonts w:ascii="Times New Roman" w:hAnsi="Times New Roman" w:cs="Times New Roman"/>
                <w:noProof/>
                <w:sz w:val="22"/>
                <w:szCs w:val="22"/>
              </w:rPr>
              <w:t>Ion concentration</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_Toc231246592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14</w:t>
            </w:r>
            <w:r w:rsidRPr="00061D00">
              <w:rPr>
                <w:rFonts w:ascii="Times New Roman" w:hAnsi="Times New Roman" w:cs="Times New Roman"/>
                <w:noProof/>
                <w:webHidden/>
                <w:sz w:val="22"/>
                <w:szCs w:val="22"/>
              </w:rPr>
              <w:fldChar w:fldCharType="end"/>
            </w:r>
          </w:hyperlink>
        </w:p>
        <w:p w14:paraId="5CD0F748" w14:textId="0F29F348" w:rsidR="00061D00" w:rsidRPr="00061D00" w:rsidRDefault="00061D00">
          <w:pPr>
            <w:pStyle w:val="TOC2"/>
            <w:tabs>
              <w:tab w:val="right" w:leader="dot" w:pos="9350"/>
            </w:tabs>
            <w:rPr>
              <w:rFonts w:ascii="Times New Roman" w:hAnsi="Times New Roman" w:cs="Times New Roman"/>
              <w:noProof/>
              <w:sz w:val="22"/>
              <w:szCs w:val="22"/>
            </w:rPr>
          </w:pPr>
          <w:hyperlink w:anchor="_Toc231246593" w:history="1">
            <w:r w:rsidRPr="00061D00">
              <w:rPr>
                <w:rStyle w:val="Hyperlink"/>
                <w:rFonts w:ascii="Times New Roman" w:hAnsi="Times New Roman" w:cs="Times New Roman"/>
                <w:noProof/>
                <w:sz w:val="22"/>
                <w:szCs w:val="22"/>
              </w:rPr>
              <w:t>Mass balance analysis of ion partitioning during real oilfield brine treatment</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_Toc231246593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14</w:t>
            </w:r>
            <w:r w:rsidRPr="00061D00">
              <w:rPr>
                <w:rFonts w:ascii="Times New Roman" w:hAnsi="Times New Roman" w:cs="Times New Roman"/>
                <w:noProof/>
                <w:webHidden/>
                <w:sz w:val="22"/>
                <w:szCs w:val="22"/>
              </w:rPr>
              <w:fldChar w:fldCharType="end"/>
            </w:r>
          </w:hyperlink>
        </w:p>
        <w:p w14:paraId="57AB6FA1" w14:textId="1D4A4440" w:rsidR="00061D00" w:rsidRPr="00061D00" w:rsidRDefault="00061D00">
          <w:pPr>
            <w:pStyle w:val="TOC1"/>
            <w:tabs>
              <w:tab w:val="right" w:leader="dot" w:pos="9350"/>
            </w:tabs>
            <w:rPr>
              <w:rFonts w:ascii="Times New Roman" w:hAnsi="Times New Roman" w:cs="Times New Roman"/>
              <w:noProof/>
              <w:sz w:val="22"/>
              <w:szCs w:val="22"/>
            </w:rPr>
          </w:pPr>
          <w:hyperlink w:anchor="_Toc231246594" w:history="1">
            <w:r w:rsidRPr="00061D00">
              <w:rPr>
                <w:rStyle w:val="Hyperlink"/>
                <w:rFonts w:ascii="Times New Roman" w:hAnsi="Times New Roman" w:cs="Times New Roman"/>
                <w:noProof/>
                <w:sz w:val="22"/>
                <w:szCs w:val="22"/>
              </w:rPr>
              <w:t>Supplementary Note S5</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_Toc231246594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16</w:t>
            </w:r>
            <w:r w:rsidRPr="00061D00">
              <w:rPr>
                <w:rFonts w:ascii="Times New Roman" w:hAnsi="Times New Roman" w:cs="Times New Roman"/>
                <w:noProof/>
                <w:webHidden/>
                <w:sz w:val="22"/>
                <w:szCs w:val="22"/>
              </w:rPr>
              <w:fldChar w:fldCharType="end"/>
            </w:r>
          </w:hyperlink>
        </w:p>
        <w:p w14:paraId="66E65199" w14:textId="5167AFBE" w:rsidR="00061D00" w:rsidRPr="00061D00" w:rsidRDefault="00061D00">
          <w:pPr>
            <w:pStyle w:val="TOC2"/>
            <w:tabs>
              <w:tab w:val="right" w:leader="dot" w:pos="9350"/>
            </w:tabs>
            <w:rPr>
              <w:rFonts w:ascii="Times New Roman" w:hAnsi="Times New Roman" w:cs="Times New Roman"/>
              <w:noProof/>
              <w:sz w:val="22"/>
              <w:szCs w:val="22"/>
            </w:rPr>
          </w:pPr>
          <w:hyperlink w:anchor="_Toc231246595" w:history="1">
            <w:r w:rsidRPr="00061D00">
              <w:rPr>
                <w:rStyle w:val="Hyperlink"/>
                <w:rFonts w:ascii="Times New Roman" w:hAnsi="Times New Roman" w:cs="Times New Roman"/>
                <w:noProof/>
                <w:sz w:val="22"/>
                <w:szCs w:val="22"/>
              </w:rPr>
              <w:t>Diameter and speed optimization</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_Toc231246595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16</w:t>
            </w:r>
            <w:r w:rsidRPr="00061D00">
              <w:rPr>
                <w:rFonts w:ascii="Times New Roman" w:hAnsi="Times New Roman" w:cs="Times New Roman"/>
                <w:noProof/>
                <w:webHidden/>
                <w:sz w:val="22"/>
                <w:szCs w:val="22"/>
              </w:rPr>
              <w:fldChar w:fldCharType="end"/>
            </w:r>
          </w:hyperlink>
        </w:p>
        <w:p w14:paraId="2CD539D1" w14:textId="2193B0FF" w:rsidR="00061D00" w:rsidRPr="00061D00" w:rsidRDefault="00061D00">
          <w:pPr>
            <w:pStyle w:val="TOC2"/>
            <w:tabs>
              <w:tab w:val="right" w:leader="dot" w:pos="9350"/>
            </w:tabs>
            <w:rPr>
              <w:rFonts w:ascii="Times New Roman" w:hAnsi="Times New Roman" w:cs="Times New Roman"/>
              <w:noProof/>
              <w:sz w:val="22"/>
              <w:szCs w:val="22"/>
            </w:rPr>
          </w:pPr>
          <w:hyperlink w:anchor="_Toc231246596" w:history="1">
            <w:r w:rsidRPr="00061D00">
              <w:rPr>
                <w:rStyle w:val="Hyperlink"/>
                <w:rFonts w:ascii="Times New Roman" w:hAnsi="Times New Roman" w:cs="Times New Roman"/>
                <w:noProof/>
                <w:sz w:val="22"/>
                <w:szCs w:val="22"/>
              </w:rPr>
              <w:t>Theoretical Basis and Calculations for Rotating Evaporator Optimization</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_Toc231246596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17</w:t>
            </w:r>
            <w:r w:rsidRPr="00061D00">
              <w:rPr>
                <w:rFonts w:ascii="Times New Roman" w:hAnsi="Times New Roman" w:cs="Times New Roman"/>
                <w:noProof/>
                <w:webHidden/>
                <w:sz w:val="22"/>
                <w:szCs w:val="22"/>
              </w:rPr>
              <w:fldChar w:fldCharType="end"/>
            </w:r>
          </w:hyperlink>
        </w:p>
        <w:p w14:paraId="0B17DB99" w14:textId="42F787C6" w:rsidR="00061D00" w:rsidRPr="00061D00" w:rsidRDefault="00061D00">
          <w:pPr>
            <w:pStyle w:val="TOC1"/>
            <w:tabs>
              <w:tab w:val="right" w:leader="dot" w:pos="9350"/>
            </w:tabs>
            <w:rPr>
              <w:rFonts w:ascii="Times New Roman" w:hAnsi="Times New Roman" w:cs="Times New Roman"/>
              <w:noProof/>
              <w:sz w:val="22"/>
              <w:szCs w:val="22"/>
            </w:rPr>
          </w:pPr>
          <w:hyperlink w:anchor="_Toc231246597" w:history="1">
            <w:r w:rsidRPr="00061D00">
              <w:rPr>
                <w:rStyle w:val="Hyperlink"/>
                <w:rFonts w:ascii="Times New Roman" w:hAnsi="Times New Roman" w:cs="Times New Roman"/>
                <w:noProof/>
                <w:sz w:val="22"/>
                <w:szCs w:val="22"/>
              </w:rPr>
              <w:t>Supplementary Note S6</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_Toc231246597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19</w:t>
            </w:r>
            <w:r w:rsidRPr="00061D00">
              <w:rPr>
                <w:rFonts w:ascii="Times New Roman" w:hAnsi="Times New Roman" w:cs="Times New Roman"/>
                <w:noProof/>
                <w:webHidden/>
                <w:sz w:val="22"/>
                <w:szCs w:val="22"/>
              </w:rPr>
              <w:fldChar w:fldCharType="end"/>
            </w:r>
          </w:hyperlink>
        </w:p>
        <w:p w14:paraId="2D5039CD" w14:textId="5575A634" w:rsidR="00061D00" w:rsidRPr="00061D00" w:rsidRDefault="00061D00">
          <w:pPr>
            <w:pStyle w:val="TOC2"/>
            <w:tabs>
              <w:tab w:val="right" w:leader="dot" w:pos="9350"/>
            </w:tabs>
            <w:rPr>
              <w:rFonts w:ascii="Times New Roman" w:hAnsi="Times New Roman" w:cs="Times New Roman"/>
              <w:noProof/>
              <w:sz w:val="22"/>
              <w:szCs w:val="22"/>
            </w:rPr>
          </w:pPr>
          <w:hyperlink w:anchor="_Toc231246598" w:history="1">
            <w:r w:rsidRPr="00061D00">
              <w:rPr>
                <w:rStyle w:val="Hyperlink"/>
                <w:rFonts w:ascii="Times New Roman" w:hAnsi="Times New Roman" w:cs="Times New Roman"/>
                <w:noProof/>
                <w:sz w:val="22"/>
                <w:szCs w:val="22"/>
              </w:rPr>
              <w:t>Cost analysis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_Toc231246598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19</w:t>
            </w:r>
            <w:r w:rsidRPr="00061D00">
              <w:rPr>
                <w:rFonts w:ascii="Times New Roman" w:hAnsi="Times New Roman" w:cs="Times New Roman"/>
                <w:noProof/>
                <w:webHidden/>
                <w:sz w:val="22"/>
                <w:szCs w:val="22"/>
              </w:rPr>
              <w:fldChar w:fldCharType="end"/>
            </w:r>
          </w:hyperlink>
        </w:p>
        <w:p w14:paraId="79C6304E" w14:textId="51AB7912" w:rsidR="00061D00" w:rsidRPr="00061D00" w:rsidRDefault="00061D00">
          <w:pPr>
            <w:pStyle w:val="TOC2"/>
            <w:tabs>
              <w:tab w:val="right" w:leader="dot" w:pos="9350"/>
            </w:tabs>
            <w:rPr>
              <w:rFonts w:ascii="Times New Roman" w:hAnsi="Times New Roman" w:cs="Times New Roman"/>
              <w:noProof/>
              <w:sz w:val="22"/>
              <w:szCs w:val="22"/>
            </w:rPr>
          </w:pPr>
          <w:hyperlink w:anchor="_Toc231246599" w:history="1">
            <w:r w:rsidRPr="00061D00">
              <w:rPr>
                <w:rStyle w:val="Hyperlink"/>
                <w:rFonts w:ascii="Times New Roman" w:hAnsi="Times New Roman" w:cs="Times New Roman"/>
                <w:noProof/>
                <w:sz w:val="22"/>
                <w:szCs w:val="22"/>
              </w:rPr>
              <w:t>Methodology</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_Toc231246599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19</w:t>
            </w:r>
            <w:r w:rsidRPr="00061D00">
              <w:rPr>
                <w:rFonts w:ascii="Times New Roman" w:hAnsi="Times New Roman" w:cs="Times New Roman"/>
                <w:noProof/>
                <w:webHidden/>
                <w:sz w:val="22"/>
                <w:szCs w:val="22"/>
              </w:rPr>
              <w:fldChar w:fldCharType="end"/>
            </w:r>
          </w:hyperlink>
        </w:p>
        <w:p w14:paraId="43382170" w14:textId="3CEABEA3" w:rsidR="00061D00" w:rsidRPr="00061D00" w:rsidRDefault="00061D00">
          <w:pPr>
            <w:pStyle w:val="TOC2"/>
            <w:tabs>
              <w:tab w:val="right" w:leader="dot" w:pos="9350"/>
            </w:tabs>
            <w:rPr>
              <w:rFonts w:ascii="Times New Roman" w:hAnsi="Times New Roman" w:cs="Times New Roman"/>
              <w:noProof/>
              <w:sz w:val="22"/>
              <w:szCs w:val="22"/>
            </w:rPr>
          </w:pPr>
          <w:hyperlink w:anchor="_Toc231246600" w:history="1">
            <w:r w:rsidRPr="00061D00">
              <w:rPr>
                <w:rStyle w:val="Hyperlink"/>
                <w:rFonts w:ascii="Times New Roman" w:hAnsi="Times New Roman" w:cs="Times New Roman"/>
                <w:noProof/>
                <w:sz w:val="22"/>
                <w:szCs w:val="22"/>
              </w:rPr>
              <w:t>Cost breakdown</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_Toc231246600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19</w:t>
            </w:r>
            <w:r w:rsidRPr="00061D00">
              <w:rPr>
                <w:rFonts w:ascii="Times New Roman" w:hAnsi="Times New Roman" w:cs="Times New Roman"/>
                <w:noProof/>
                <w:webHidden/>
                <w:sz w:val="22"/>
                <w:szCs w:val="22"/>
              </w:rPr>
              <w:fldChar w:fldCharType="end"/>
            </w:r>
          </w:hyperlink>
        </w:p>
        <w:p w14:paraId="5B679E54" w14:textId="62463FF3" w:rsidR="00061D00" w:rsidRPr="00061D00" w:rsidRDefault="00061D00">
          <w:pPr>
            <w:pStyle w:val="TOC2"/>
            <w:tabs>
              <w:tab w:val="right" w:leader="dot" w:pos="9350"/>
            </w:tabs>
            <w:rPr>
              <w:rFonts w:ascii="Times New Roman" w:hAnsi="Times New Roman" w:cs="Times New Roman"/>
              <w:noProof/>
              <w:sz w:val="22"/>
              <w:szCs w:val="22"/>
            </w:rPr>
          </w:pPr>
          <w:hyperlink w:anchor="_Toc231246601" w:history="1">
            <w:r w:rsidRPr="00061D00">
              <w:rPr>
                <w:rStyle w:val="Hyperlink"/>
                <w:rFonts w:ascii="Times New Roman" w:hAnsi="Times New Roman" w:cs="Times New Roman"/>
                <w:noProof/>
                <w:sz w:val="22"/>
                <w:szCs w:val="22"/>
              </w:rPr>
              <w:t>Sensitivity Analysis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_Toc231246601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21</w:t>
            </w:r>
            <w:r w:rsidRPr="00061D00">
              <w:rPr>
                <w:rFonts w:ascii="Times New Roman" w:hAnsi="Times New Roman" w:cs="Times New Roman"/>
                <w:noProof/>
                <w:webHidden/>
                <w:sz w:val="22"/>
                <w:szCs w:val="22"/>
              </w:rPr>
              <w:fldChar w:fldCharType="end"/>
            </w:r>
          </w:hyperlink>
        </w:p>
        <w:p w14:paraId="3131D1C9" w14:textId="550F60AB" w:rsidR="00061D00" w:rsidRPr="00061D00" w:rsidRDefault="00061D00">
          <w:pPr>
            <w:pStyle w:val="TOC2"/>
            <w:tabs>
              <w:tab w:val="right" w:leader="dot" w:pos="9350"/>
            </w:tabs>
            <w:rPr>
              <w:rFonts w:ascii="Times New Roman" w:hAnsi="Times New Roman" w:cs="Times New Roman"/>
              <w:noProof/>
              <w:sz w:val="22"/>
              <w:szCs w:val="22"/>
            </w:rPr>
          </w:pPr>
          <w:hyperlink w:anchor="_Toc231246602" w:history="1">
            <w:r w:rsidRPr="00061D00">
              <w:rPr>
                <w:rStyle w:val="Hyperlink"/>
                <w:rFonts w:ascii="Times New Roman" w:hAnsi="Times New Roman" w:cs="Times New Roman"/>
                <w:noProof/>
                <w:sz w:val="22"/>
                <w:szCs w:val="22"/>
              </w:rPr>
              <w:t>Comparative Analysis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_Toc231246602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21</w:t>
            </w:r>
            <w:r w:rsidRPr="00061D00">
              <w:rPr>
                <w:rFonts w:ascii="Times New Roman" w:hAnsi="Times New Roman" w:cs="Times New Roman"/>
                <w:noProof/>
                <w:webHidden/>
                <w:sz w:val="22"/>
                <w:szCs w:val="22"/>
              </w:rPr>
              <w:fldChar w:fldCharType="end"/>
            </w:r>
          </w:hyperlink>
        </w:p>
        <w:p w14:paraId="5F49DA9E" w14:textId="74C8995C" w:rsidR="00061D00" w:rsidRPr="00061D00" w:rsidRDefault="00061D00">
          <w:pPr>
            <w:pStyle w:val="TOC2"/>
            <w:tabs>
              <w:tab w:val="right" w:leader="dot" w:pos="9350"/>
            </w:tabs>
            <w:rPr>
              <w:rFonts w:ascii="Times New Roman" w:hAnsi="Times New Roman" w:cs="Times New Roman"/>
              <w:noProof/>
              <w:sz w:val="22"/>
              <w:szCs w:val="22"/>
            </w:rPr>
          </w:pPr>
          <w:hyperlink w:anchor="_Toc231246603" w:history="1">
            <w:r w:rsidRPr="00061D00">
              <w:rPr>
                <w:rStyle w:val="Hyperlink"/>
                <w:rFonts w:ascii="Times New Roman" w:hAnsi="Times New Roman" w:cs="Times New Roman"/>
                <w:noProof/>
                <w:sz w:val="22"/>
                <w:szCs w:val="22"/>
              </w:rPr>
              <w:t>Global Potential Estimation for Rotating Solar Evaporator Technology</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_Toc231246603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24</w:t>
            </w:r>
            <w:r w:rsidRPr="00061D00">
              <w:rPr>
                <w:rFonts w:ascii="Times New Roman" w:hAnsi="Times New Roman" w:cs="Times New Roman"/>
                <w:noProof/>
                <w:webHidden/>
                <w:sz w:val="22"/>
                <w:szCs w:val="22"/>
              </w:rPr>
              <w:fldChar w:fldCharType="end"/>
            </w:r>
          </w:hyperlink>
        </w:p>
        <w:p w14:paraId="2F54CDFE" w14:textId="5C849064" w:rsidR="00061D00" w:rsidRPr="00061D00" w:rsidRDefault="00061D00">
          <w:pPr>
            <w:pStyle w:val="TOC2"/>
            <w:tabs>
              <w:tab w:val="right" w:leader="dot" w:pos="9350"/>
            </w:tabs>
            <w:rPr>
              <w:rFonts w:ascii="Times New Roman" w:hAnsi="Times New Roman" w:cs="Times New Roman"/>
              <w:noProof/>
              <w:sz w:val="22"/>
              <w:szCs w:val="22"/>
            </w:rPr>
          </w:pPr>
          <w:hyperlink w:anchor="_Toc231246604" w:history="1">
            <w:r w:rsidRPr="00061D00">
              <w:rPr>
                <w:rStyle w:val="Hyperlink"/>
                <w:rFonts w:ascii="Times New Roman" w:hAnsi="Times New Roman" w:cs="Times New Roman"/>
                <w:noProof/>
                <w:sz w:val="22"/>
                <w:szCs w:val="22"/>
              </w:rPr>
              <w:t>Solar Irradiance and Production Estimates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_Toc231246604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25</w:t>
            </w:r>
            <w:r w:rsidRPr="00061D00">
              <w:rPr>
                <w:rFonts w:ascii="Times New Roman" w:hAnsi="Times New Roman" w:cs="Times New Roman"/>
                <w:noProof/>
                <w:webHidden/>
                <w:sz w:val="22"/>
                <w:szCs w:val="22"/>
              </w:rPr>
              <w:fldChar w:fldCharType="end"/>
            </w:r>
          </w:hyperlink>
        </w:p>
        <w:p w14:paraId="636F6702" w14:textId="0B588EC4" w:rsidR="00061D00" w:rsidRPr="00061D00" w:rsidRDefault="00061D00">
          <w:pPr>
            <w:pStyle w:val="TOC1"/>
            <w:tabs>
              <w:tab w:val="right" w:leader="dot" w:pos="9350"/>
            </w:tabs>
            <w:rPr>
              <w:rFonts w:ascii="Times New Roman" w:hAnsi="Times New Roman" w:cs="Times New Roman"/>
              <w:noProof/>
              <w:sz w:val="22"/>
              <w:szCs w:val="22"/>
            </w:rPr>
          </w:pPr>
          <w:hyperlink w:anchor="_Toc231246605" w:history="1">
            <w:r w:rsidRPr="00061D00">
              <w:rPr>
                <w:rStyle w:val="Hyperlink"/>
                <w:rFonts w:ascii="Times New Roman" w:hAnsi="Times New Roman" w:cs="Times New Roman"/>
                <w:noProof/>
                <w:sz w:val="22"/>
                <w:szCs w:val="22"/>
              </w:rPr>
              <w:t>References</w:t>
            </w:r>
            <w:r w:rsidRPr="00061D00">
              <w:rPr>
                <w:rFonts w:ascii="Times New Roman" w:hAnsi="Times New Roman" w:cs="Times New Roman"/>
                <w:noProof/>
                <w:webHidden/>
                <w:sz w:val="22"/>
                <w:szCs w:val="22"/>
              </w:rPr>
              <w:tab/>
            </w:r>
            <w:r w:rsidRPr="00061D00">
              <w:rPr>
                <w:rFonts w:ascii="Times New Roman" w:hAnsi="Times New Roman" w:cs="Times New Roman"/>
                <w:noProof/>
                <w:webHidden/>
                <w:sz w:val="22"/>
                <w:szCs w:val="22"/>
              </w:rPr>
              <w:fldChar w:fldCharType="begin"/>
            </w:r>
            <w:r w:rsidRPr="00061D00">
              <w:rPr>
                <w:rFonts w:ascii="Times New Roman" w:hAnsi="Times New Roman" w:cs="Times New Roman"/>
                <w:noProof/>
                <w:webHidden/>
                <w:sz w:val="22"/>
                <w:szCs w:val="22"/>
              </w:rPr>
              <w:instrText xml:space="preserve"> PAGEREF _Toc231246605 \h </w:instrText>
            </w:r>
            <w:r w:rsidRPr="00061D00">
              <w:rPr>
                <w:rFonts w:ascii="Times New Roman" w:hAnsi="Times New Roman" w:cs="Times New Roman"/>
                <w:noProof/>
                <w:webHidden/>
                <w:sz w:val="22"/>
                <w:szCs w:val="22"/>
              </w:rPr>
            </w:r>
            <w:r w:rsidRPr="00061D00">
              <w:rPr>
                <w:rFonts w:ascii="Times New Roman" w:hAnsi="Times New Roman" w:cs="Times New Roman"/>
                <w:noProof/>
                <w:webHidden/>
                <w:sz w:val="22"/>
                <w:szCs w:val="22"/>
              </w:rPr>
              <w:fldChar w:fldCharType="separate"/>
            </w:r>
            <w:r w:rsidRPr="00061D00">
              <w:rPr>
                <w:rFonts w:ascii="Times New Roman" w:hAnsi="Times New Roman" w:cs="Times New Roman"/>
                <w:noProof/>
                <w:webHidden/>
                <w:sz w:val="22"/>
                <w:szCs w:val="22"/>
              </w:rPr>
              <w:t>26</w:t>
            </w:r>
            <w:r w:rsidRPr="00061D00">
              <w:rPr>
                <w:rFonts w:ascii="Times New Roman" w:hAnsi="Times New Roman" w:cs="Times New Roman"/>
                <w:noProof/>
                <w:webHidden/>
                <w:sz w:val="22"/>
                <w:szCs w:val="22"/>
              </w:rPr>
              <w:fldChar w:fldCharType="end"/>
            </w:r>
          </w:hyperlink>
        </w:p>
        <w:p w14:paraId="39841C0F" w14:textId="43CF9A7B" w:rsidR="00A10492" w:rsidRDefault="00DB3C36" w:rsidP="00A10492">
          <w:pPr>
            <w:tabs>
              <w:tab w:val="right" w:pos="9360"/>
            </w:tabs>
            <w:spacing w:after="0" w:line="240" w:lineRule="auto"/>
            <w:rPr>
              <w:rFonts w:cs="Times New Roman"/>
              <w:b/>
              <w:bCs/>
              <w:noProof/>
              <w:sz w:val="22"/>
              <w:szCs w:val="22"/>
            </w:rPr>
          </w:pPr>
          <w:r w:rsidRPr="00061D00">
            <w:rPr>
              <w:rFonts w:ascii="Times New Roman" w:hAnsi="Times New Roman" w:cs="Times New Roman"/>
              <w:b/>
              <w:bCs/>
              <w:noProof/>
              <w:sz w:val="22"/>
              <w:szCs w:val="22"/>
            </w:rPr>
            <w:fldChar w:fldCharType="end"/>
          </w:r>
        </w:p>
      </w:sdtContent>
    </w:sdt>
    <w:p w14:paraId="2E0CE3A3" w14:textId="359F40C2" w:rsidR="00547755" w:rsidRPr="00A10492" w:rsidRDefault="00547755" w:rsidP="00A10492">
      <w:pPr>
        <w:tabs>
          <w:tab w:val="right" w:pos="9360"/>
        </w:tabs>
        <w:spacing w:after="0" w:line="240" w:lineRule="auto"/>
        <w:rPr>
          <w:rFonts w:ascii="Times New Roman" w:hAnsi="Times New Roman" w:cs="Times New Roman"/>
          <w:b/>
          <w:bCs/>
          <w:noProof/>
          <w:sz w:val="18"/>
          <w:szCs w:val="18"/>
        </w:rPr>
      </w:pPr>
      <w:r>
        <w:br w:type="page"/>
      </w:r>
    </w:p>
    <w:p w14:paraId="17FDBE8A" w14:textId="21C91EAC" w:rsidR="009B700A" w:rsidRPr="00DB3C36" w:rsidRDefault="000F094F" w:rsidP="00DB3C36">
      <w:pPr>
        <w:pStyle w:val="Heading1"/>
      </w:pPr>
      <w:bookmarkStart w:id="1" w:name="_Toc231246578"/>
      <w:r w:rsidRPr="000F094F">
        <w:lastRenderedPageBreak/>
        <w:t xml:space="preserve">Supplementary </w:t>
      </w:r>
      <w:r w:rsidR="009B700A" w:rsidRPr="00DB3C36">
        <w:t>Note S1</w:t>
      </w:r>
      <w:bookmarkEnd w:id="1"/>
    </w:p>
    <w:p w14:paraId="4C9855AA" w14:textId="2DDA61F6" w:rsidR="009B700A" w:rsidRPr="009B700A" w:rsidRDefault="009B700A" w:rsidP="00DB3C36">
      <w:pPr>
        <w:pStyle w:val="Heading2"/>
      </w:pPr>
      <w:bookmarkStart w:id="2" w:name="_Toc231246579"/>
      <w:r w:rsidRPr="009B700A">
        <w:t>Materials and Methods</w:t>
      </w:r>
      <w:bookmarkEnd w:id="2"/>
    </w:p>
    <w:p w14:paraId="2132D483" w14:textId="3683922D" w:rsidR="009B700A" w:rsidRDefault="009B700A" w:rsidP="00435CC6">
      <w:pPr>
        <w:pStyle w:val="ExperimentalText"/>
        <w:spacing w:line="288" w:lineRule="auto"/>
        <w:jc w:val="both"/>
        <w:rPr>
          <w:color w:val="000000" w:themeColor="text1"/>
          <w:sz w:val="22"/>
          <w:szCs w:val="22"/>
        </w:rPr>
      </w:pPr>
      <w:r>
        <w:rPr>
          <w:color w:val="000000" w:themeColor="text1"/>
          <w:sz w:val="22"/>
          <w:szCs w:val="22"/>
        </w:rPr>
        <w:t>The solar absorber was fabricated by coating carbon black powder (Sid Richardson Carbon &amp; Energy Co.) onto non-woven fabric (</w:t>
      </w:r>
      <w:proofErr w:type="spellStart"/>
      <w:r>
        <w:rPr>
          <w:color w:val="000000" w:themeColor="text1"/>
          <w:sz w:val="22"/>
          <w:szCs w:val="22"/>
        </w:rPr>
        <w:t>Texwipe</w:t>
      </w:r>
      <w:proofErr w:type="spellEnd"/>
      <w:r>
        <w:rPr>
          <w:color w:val="000000" w:themeColor="text1"/>
          <w:sz w:val="22"/>
          <w:szCs w:val="22"/>
        </w:rPr>
        <w:t xml:space="preserve">™ TX612). The cylindrical architecture was designed using Shapr3D software and later 3D printed using </w:t>
      </w:r>
      <w:proofErr w:type="spellStart"/>
      <w:r>
        <w:rPr>
          <w:sz w:val="22"/>
          <w:szCs w:val="22"/>
        </w:rPr>
        <w:t>Formlabs</w:t>
      </w:r>
      <w:proofErr w:type="spellEnd"/>
      <w:r>
        <w:rPr>
          <w:sz w:val="22"/>
          <w:szCs w:val="22"/>
        </w:rPr>
        <w:t xml:space="preserve"> Form 3 printer.</w:t>
      </w:r>
      <w:r>
        <w:rPr>
          <w:color w:val="000000" w:themeColor="text1"/>
          <w:sz w:val="22"/>
          <w:szCs w:val="22"/>
        </w:rPr>
        <w:t xml:space="preserve"> Cylindrical architectures with diameters ranging from 1 to 6 cm, were fabricated to evaluate the influence of diameter size on performance. Each architecture featured narrow gaps measuring 4 mm in width and </w:t>
      </w:r>
      <w:r w:rsidR="0009506C">
        <w:rPr>
          <w:color w:val="000000" w:themeColor="text1"/>
          <w:sz w:val="22"/>
          <w:szCs w:val="22"/>
        </w:rPr>
        <w:t>4</w:t>
      </w:r>
      <w:r>
        <w:rPr>
          <w:color w:val="000000" w:themeColor="text1"/>
          <w:sz w:val="22"/>
          <w:szCs w:val="22"/>
        </w:rPr>
        <w:t xml:space="preserve"> mm in length, strategically designed to facilitate vapor escape (the corresponding image of the 3D model with gaps is provided in </w:t>
      </w:r>
      <w:r w:rsidRPr="00E77AAC">
        <w:rPr>
          <w:b/>
          <w:bCs/>
          <w:color w:val="000000" w:themeColor="text1"/>
          <w:sz w:val="22"/>
          <w:szCs w:val="22"/>
        </w:rPr>
        <w:t>Fig. S</w:t>
      </w:r>
      <w:r w:rsidR="002A72DE" w:rsidRPr="00E77AAC">
        <w:rPr>
          <w:b/>
          <w:bCs/>
          <w:color w:val="000000" w:themeColor="text1"/>
          <w:sz w:val="22"/>
          <w:szCs w:val="22"/>
        </w:rPr>
        <w:t>1</w:t>
      </w:r>
      <w:r>
        <w:rPr>
          <w:color w:val="000000" w:themeColor="text1"/>
          <w:sz w:val="22"/>
          <w:szCs w:val="22"/>
        </w:rPr>
        <w:t xml:space="preserve">). The final cylinder-shaped evaporator was assembled by affixing the fabricated carbon-coated fabric onto the 3D-printed cylindrical structure. </w:t>
      </w:r>
    </w:p>
    <w:p w14:paraId="077F3FD7" w14:textId="0E9246CA" w:rsidR="009B700A" w:rsidRDefault="009B700A" w:rsidP="00435CC6">
      <w:pPr>
        <w:spacing w:line="288"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light absorptance of the solar absorber was measured using a UV-Vis-NIR spectrometer (IS200-4, Thorlabs coupled with an Ocean Optics USB 2000+ UV-</w:t>
      </w:r>
      <w:proofErr w:type="gramStart"/>
      <w:r>
        <w:rPr>
          <w:rFonts w:ascii="Times New Roman" w:hAnsi="Times New Roman" w:cs="Times New Roman"/>
          <w:color w:val="000000" w:themeColor="text1"/>
          <w:sz w:val="22"/>
          <w:szCs w:val="22"/>
        </w:rPr>
        <w:t>Vis</w:t>
      </w:r>
      <w:proofErr w:type="gramEnd"/>
      <w:r>
        <w:rPr>
          <w:rFonts w:ascii="Times New Roman" w:hAnsi="Times New Roman" w:cs="Times New Roman"/>
          <w:color w:val="000000" w:themeColor="text1"/>
          <w:sz w:val="22"/>
          <w:szCs w:val="22"/>
        </w:rPr>
        <w:t xml:space="preserve"> spectrometer and an Ocean Optics Jaz Portable spectrometer). The microstructure of the solar absorber was analyzed using scanning electron microscope (SEM) imaging (Carl Zeiss AURIGA FIB-SEM). The surface temperature distribution was characterized using an IR camera (FLIR ONE Pro®). Surface wettability was assessed by introducing a water droplet onto the material surface, with the process recorded using a high-resolution camera (FLIR USB2, CMLN-13S2C-CS). The evaluation of evaporation efficiency occurred within a controlled laboratory setup specifically designed for this purpose. This setup encompassed a precision microbalance, meticulously capturing mass changes, a Xenon Arc solar simulator, and an electric motor (rated power 2W, 6/12V, 30 rpm DC motor) configured for low RPM rotation facilitation.</w:t>
      </w:r>
    </w:p>
    <w:p w14:paraId="295B0DC4" w14:textId="77777777" w:rsidR="009B700A" w:rsidRPr="009B700A" w:rsidRDefault="009B700A" w:rsidP="00DB3C36">
      <w:pPr>
        <w:pStyle w:val="Heading2"/>
      </w:pPr>
      <w:bookmarkStart w:id="3" w:name="_Toc231246580"/>
      <w:r w:rsidRPr="009B700A">
        <w:t>Preparation of the Carbon-coated Fabric</w:t>
      </w:r>
      <w:bookmarkEnd w:id="3"/>
    </w:p>
    <w:p w14:paraId="37C0D626" w14:textId="0287285D" w:rsidR="002E3FAE" w:rsidRDefault="009B700A" w:rsidP="00435CC6">
      <w:pPr>
        <w:pStyle w:val="ExperimentalText"/>
        <w:spacing w:line="288" w:lineRule="auto"/>
        <w:jc w:val="both"/>
        <w:rPr>
          <w:sz w:val="22"/>
          <w:szCs w:val="22"/>
        </w:rPr>
      </w:pPr>
      <w:r>
        <w:rPr>
          <w:sz w:val="22"/>
          <w:szCs w:val="22"/>
        </w:rPr>
        <w:t xml:space="preserve">The carbon-coated fabric (CCF) was fabricated using commercially available materials: </w:t>
      </w:r>
      <w:proofErr w:type="spellStart"/>
      <w:r>
        <w:rPr>
          <w:sz w:val="22"/>
          <w:szCs w:val="22"/>
        </w:rPr>
        <w:t>Texwipe</w:t>
      </w:r>
      <w:proofErr w:type="spellEnd"/>
      <w:r>
        <w:rPr>
          <w:sz w:val="22"/>
          <w:szCs w:val="22"/>
        </w:rPr>
        <w:t xml:space="preserve">™ TX611 non-woven fabric and carbon powder obtained from Sid Richardson Carbon &amp; Energy Co. A total of 2 g of carbon powder was dispersed uniformly in 400 ml of water. To enhance the adhesion of the carbon powder to the cellulose fibers, 8 ml of acetic acid was added into the solution. This solution was prepared by combining the components in a 1000 ml beaker and subjected to thorough dispersion using an ultrasonic cleaner (Branson Ultrasonics </w:t>
      </w:r>
      <w:proofErr w:type="spellStart"/>
      <w:r>
        <w:rPr>
          <w:sz w:val="22"/>
          <w:szCs w:val="22"/>
        </w:rPr>
        <w:t>BransonicTM</w:t>
      </w:r>
      <w:proofErr w:type="spellEnd"/>
      <w:r>
        <w:rPr>
          <w:sz w:val="22"/>
          <w:szCs w:val="22"/>
        </w:rPr>
        <w:t xml:space="preserve"> B200) for a duration of 5 min. Following preparation, the white fabric was immersed into the solution containing the </w:t>
      </w:r>
      <w:proofErr w:type="gramStart"/>
      <w:r>
        <w:rPr>
          <w:sz w:val="22"/>
          <w:szCs w:val="22"/>
        </w:rPr>
        <w:t>aforementioned chemicals</w:t>
      </w:r>
      <w:proofErr w:type="gramEnd"/>
      <w:r>
        <w:rPr>
          <w:sz w:val="22"/>
          <w:szCs w:val="22"/>
        </w:rPr>
        <w:t xml:space="preserve"> and subjected to vibrations and stirring for 3 minutes to ensure uniform dispersion of carbon particles throughout the fabric. Following this, the carbon-coated fabric was dried on a hot plate at a temperature of 80 ºC. This process was repeated three times to achieve the desired uniform black coloration on the photothermal material, ensuring the consistency and effectiveness of the coating.</w:t>
      </w:r>
    </w:p>
    <w:p w14:paraId="272B3B50" w14:textId="77777777" w:rsidR="002A72DE" w:rsidRPr="00545193" w:rsidRDefault="002A72DE" w:rsidP="002A72DE">
      <w:pPr>
        <w:pStyle w:val="Heading2"/>
      </w:pPr>
      <w:bookmarkStart w:id="4" w:name="_Toc231246581"/>
      <w:r w:rsidRPr="00545193">
        <w:t>3D Printing of the Inner Template Mesh and shelves</w:t>
      </w:r>
      <w:bookmarkEnd w:id="4"/>
      <w:r w:rsidRPr="00545193">
        <w:t xml:space="preserve"> </w:t>
      </w:r>
    </w:p>
    <w:p w14:paraId="408F2FCC" w14:textId="65163BA3" w:rsidR="002A72DE" w:rsidRDefault="002A72DE" w:rsidP="00435CC6">
      <w:pPr>
        <w:pStyle w:val="ExperimentalText"/>
        <w:spacing w:line="288" w:lineRule="auto"/>
        <w:jc w:val="both"/>
        <w:rPr>
          <w:sz w:val="22"/>
          <w:szCs w:val="22"/>
        </w:rPr>
      </w:pPr>
      <w:r>
        <w:rPr>
          <w:sz w:val="22"/>
          <w:szCs w:val="22"/>
        </w:rPr>
        <w:t xml:space="preserve">The 3D printing process was conducted using a commercial low-force stereolithography (LFS) printer, specifically the </w:t>
      </w:r>
      <w:proofErr w:type="spellStart"/>
      <w:r>
        <w:rPr>
          <w:sz w:val="22"/>
          <w:szCs w:val="22"/>
        </w:rPr>
        <w:t>Formlabs</w:t>
      </w:r>
      <w:proofErr w:type="spellEnd"/>
      <w:r>
        <w:rPr>
          <w:sz w:val="22"/>
          <w:szCs w:val="22"/>
        </w:rPr>
        <w:t xml:space="preserve"> Form 3 from the USA. This printer used a high-intensity laser with an XY resolution of 25 </w:t>
      </w:r>
      <w:proofErr w:type="spellStart"/>
      <w:r>
        <w:rPr>
          <w:sz w:val="22"/>
          <w:szCs w:val="22"/>
        </w:rPr>
        <w:t>μm</w:t>
      </w:r>
      <w:proofErr w:type="spellEnd"/>
      <w:r>
        <w:rPr>
          <w:sz w:val="22"/>
          <w:szCs w:val="22"/>
        </w:rPr>
        <w:t xml:space="preserve"> and a laser power of 250 </w:t>
      </w:r>
      <w:proofErr w:type="spellStart"/>
      <w:r>
        <w:rPr>
          <w:sz w:val="22"/>
          <w:szCs w:val="22"/>
        </w:rPr>
        <w:t>mW</w:t>
      </w:r>
      <w:proofErr w:type="spellEnd"/>
      <w:r>
        <w:rPr>
          <w:sz w:val="22"/>
          <w:szCs w:val="22"/>
        </w:rPr>
        <w:t xml:space="preserve"> at the vat. The build space provided dimensions of 14.5 cm × 14.5 cm × 18.5 cm, with the layer thickness being adjustable within the range of 25 to 300 µm. Upon completion of the printing process, the 3D-printed objects underwent post-curing for 20 min using the Form Cure (model 3B+). Subsequently, the printed objects were cleaned by immersion in isopropyl alcohol and subjected to ultrasonication for 15 min. This cleaning step was performed to effectively remove any residual, </w:t>
      </w:r>
      <w:r>
        <w:rPr>
          <w:sz w:val="22"/>
          <w:szCs w:val="22"/>
        </w:rPr>
        <w:lastRenderedPageBreak/>
        <w:t>unreacted resin from the printed surfaces.</w:t>
      </w:r>
      <w:r w:rsidR="007C63E4">
        <w:rPr>
          <w:sz w:val="22"/>
          <w:szCs w:val="22"/>
        </w:rPr>
        <w:t xml:space="preserve"> </w:t>
      </w:r>
      <w:r w:rsidR="007C63E4" w:rsidRPr="00E77AAC">
        <w:rPr>
          <w:b/>
          <w:bCs/>
          <w:sz w:val="22"/>
          <w:szCs w:val="22"/>
        </w:rPr>
        <w:t>Figure S1</w:t>
      </w:r>
      <w:r w:rsidR="00061D00">
        <w:rPr>
          <w:b/>
          <w:bCs/>
          <w:sz w:val="22"/>
          <w:szCs w:val="22"/>
        </w:rPr>
        <w:t>a</w:t>
      </w:r>
      <w:r w:rsidR="007C63E4">
        <w:rPr>
          <w:sz w:val="22"/>
          <w:szCs w:val="22"/>
        </w:rPr>
        <w:t xml:space="preserve"> shows the 3D printed rotating cylinder and </w:t>
      </w:r>
      <w:r w:rsidR="007C63E4" w:rsidRPr="00E77AAC">
        <w:rPr>
          <w:b/>
          <w:bCs/>
          <w:sz w:val="22"/>
          <w:szCs w:val="22"/>
        </w:rPr>
        <w:t>Fig. S1</w:t>
      </w:r>
      <w:r w:rsidR="00061D00">
        <w:rPr>
          <w:b/>
          <w:bCs/>
          <w:sz w:val="22"/>
          <w:szCs w:val="22"/>
        </w:rPr>
        <w:t>b</w:t>
      </w:r>
      <w:r w:rsidR="0027371A">
        <w:rPr>
          <w:sz w:val="22"/>
          <w:szCs w:val="22"/>
        </w:rPr>
        <w:t xml:space="preserve"> </w:t>
      </w:r>
      <w:r w:rsidR="007C63E4">
        <w:rPr>
          <w:sz w:val="22"/>
          <w:szCs w:val="22"/>
        </w:rPr>
        <w:t xml:space="preserve">shows the rotor with CCF covering. </w:t>
      </w:r>
    </w:p>
    <w:p w14:paraId="6422F47F" w14:textId="694D9DD4" w:rsidR="002A72DE" w:rsidRDefault="001557B7" w:rsidP="002A72DE">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1ACB2A5" wp14:editId="394E3B9C">
            <wp:extent cx="3352800" cy="1460064"/>
            <wp:effectExtent l="0" t="0" r="0" b="6985"/>
            <wp:docPr id="370560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9282" cy="1475951"/>
                    </a:xfrm>
                    <a:prstGeom prst="rect">
                      <a:avLst/>
                    </a:prstGeom>
                    <a:noFill/>
                  </pic:spPr>
                </pic:pic>
              </a:graphicData>
            </a:graphic>
          </wp:inline>
        </w:drawing>
      </w:r>
    </w:p>
    <w:p w14:paraId="345DFBB7" w14:textId="439991A9" w:rsidR="002A72DE" w:rsidRPr="002A72DE" w:rsidRDefault="002A72DE" w:rsidP="002A72DE">
      <w:pPr>
        <w:pStyle w:val="NoSpacing"/>
        <w:shd w:val="clear" w:color="auto" w:fill="F2F2F2" w:themeFill="background1" w:themeFillShade="F2"/>
        <w:jc w:val="both"/>
        <w:rPr>
          <w:rFonts w:ascii="Times New Roman" w:hAnsi="Times New Roman" w:cs="Times New Roman"/>
          <w:sz w:val="21"/>
          <w:szCs w:val="21"/>
        </w:rPr>
      </w:pPr>
      <w:r w:rsidRPr="002A72DE">
        <w:rPr>
          <w:rFonts w:ascii="Times New Roman" w:hAnsi="Times New Roman" w:cs="Times New Roman"/>
          <w:b/>
          <w:bCs/>
          <w:sz w:val="21"/>
          <w:szCs w:val="21"/>
        </w:rPr>
        <w:t>Fig. S1</w:t>
      </w:r>
      <w:r w:rsidR="00061D00">
        <w:rPr>
          <w:rFonts w:ascii="Times New Roman" w:hAnsi="Times New Roman" w:cs="Times New Roman"/>
          <w:b/>
          <w:bCs/>
          <w:sz w:val="21"/>
          <w:szCs w:val="21"/>
        </w:rPr>
        <w:t xml:space="preserve"> |</w:t>
      </w:r>
      <w:r w:rsidRPr="002A72DE">
        <w:rPr>
          <w:rFonts w:ascii="Times New Roman" w:hAnsi="Times New Roman" w:cs="Times New Roman"/>
          <w:b/>
          <w:bCs/>
          <w:sz w:val="21"/>
          <w:szCs w:val="21"/>
        </w:rPr>
        <w:t xml:space="preserve"> </w:t>
      </w:r>
      <w:r w:rsidR="007C63E4">
        <w:rPr>
          <w:rFonts w:ascii="Times New Roman" w:hAnsi="Times New Roman" w:cs="Times New Roman"/>
          <w:b/>
          <w:bCs/>
          <w:sz w:val="21"/>
          <w:szCs w:val="21"/>
        </w:rPr>
        <w:t xml:space="preserve">Three-dimensional rotating cylinder. </w:t>
      </w:r>
      <w:proofErr w:type="gramStart"/>
      <w:r w:rsidR="00061D00" w:rsidRPr="00061D00">
        <w:rPr>
          <w:rFonts w:ascii="Times New Roman" w:hAnsi="Times New Roman" w:cs="Times New Roman"/>
          <w:b/>
          <w:bCs/>
          <w:sz w:val="21"/>
          <w:szCs w:val="21"/>
        </w:rPr>
        <w:t>a,</w:t>
      </w:r>
      <w:proofErr w:type="gramEnd"/>
      <w:r w:rsidRPr="002A72DE">
        <w:rPr>
          <w:rFonts w:ascii="Times New Roman" w:hAnsi="Times New Roman" w:cs="Times New Roman"/>
          <w:sz w:val="21"/>
          <w:szCs w:val="21"/>
        </w:rPr>
        <w:t xml:space="preserve"> 3D </w:t>
      </w:r>
      <w:proofErr w:type="gramStart"/>
      <w:r w:rsidRPr="002A72DE">
        <w:rPr>
          <w:rFonts w:ascii="Times New Roman" w:hAnsi="Times New Roman" w:cs="Times New Roman"/>
          <w:sz w:val="21"/>
          <w:szCs w:val="21"/>
        </w:rPr>
        <w:t>model</w:t>
      </w:r>
      <w:proofErr w:type="gramEnd"/>
      <w:r w:rsidRPr="002A72DE">
        <w:rPr>
          <w:rFonts w:ascii="Times New Roman" w:hAnsi="Times New Roman" w:cs="Times New Roman"/>
          <w:sz w:val="21"/>
          <w:szCs w:val="21"/>
        </w:rPr>
        <w:t xml:space="preserve"> of the cylinder template with narrow gaps measuring 4 mm in width and 4 mm in length. </w:t>
      </w:r>
      <w:r w:rsidR="00061D00" w:rsidRPr="00061D00">
        <w:rPr>
          <w:rFonts w:ascii="Times New Roman" w:hAnsi="Times New Roman" w:cs="Times New Roman"/>
          <w:b/>
          <w:bCs/>
          <w:sz w:val="21"/>
          <w:szCs w:val="21"/>
        </w:rPr>
        <w:t>b,</w:t>
      </w:r>
      <w:r w:rsidRPr="002A72DE">
        <w:rPr>
          <w:rFonts w:ascii="Times New Roman" w:hAnsi="Times New Roman" w:cs="Times New Roman"/>
          <w:sz w:val="21"/>
          <w:szCs w:val="21"/>
        </w:rPr>
        <w:t xml:space="preserve"> Optical image of the cylinder after wrapping with CCF. </w:t>
      </w:r>
    </w:p>
    <w:p w14:paraId="02954249" w14:textId="77777777" w:rsidR="002A72DE" w:rsidRDefault="002A72DE" w:rsidP="002A72DE">
      <w:pPr>
        <w:pStyle w:val="Heading2"/>
      </w:pPr>
      <w:bookmarkStart w:id="5" w:name="_Toc231246582"/>
      <w:r>
        <w:t>Characterization</w:t>
      </w:r>
      <w:bookmarkEnd w:id="5"/>
    </w:p>
    <w:p w14:paraId="331C97B4" w14:textId="5A05735E" w:rsidR="002A72DE" w:rsidRDefault="002A72DE" w:rsidP="00435CC6">
      <w:pPr>
        <w:spacing w:line="288" w:lineRule="auto"/>
        <w:jc w:val="both"/>
        <w:rPr>
          <w:rFonts w:ascii="Times New Roman" w:hAnsi="Times New Roman" w:cs="Times New Roman"/>
          <w:color w:val="000000" w:themeColor="text1"/>
          <w:sz w:val="22"/>
          <w:szCs w:val="22"/>
        </w:rPr>
      </w:pPr>
      <w:r w:rsidRPr="00F43602">
        <w:rPr>
          <w:rFonts w:ascii="Times New Roman" w:hAnsi="Times New Roman" w:cs="Times New Roman"/>
          <w:color w:val="000000" w:themeColor="text1"/>
          <w:sz w:val="22"/>
          <w:szCs w:val="22"/>
        </w:rPr>
        <w:t>Carbon black was applied to a non-woven fabric to fabricate CCF, offering both cost-effectiveness and exceptional optical absorption exceeding 97% in wet condition</w:t>
      </w:r>
      <w:r>
        <w:rPr>
          <w:rFonts w:ascii="Times New Roman" w:hAnsi="Times New Roman" w:cs="Times New Roman"/>
          <w:color w:val="000000" w:themeColor="text1"/>
          <w:sz w:val="22"/>
          <w:szCs w:val="22"/>
        </w:rPr>
        <w:t xml:space="preserve"> with 26 </w:t>
      </w:r>
      <w:proofErr w:type="spellStart"/>
      <w:r>
        <w:rPr>
          <w:rFonts w:ascii="Times New Roman" w:hAnsi="Times New Roman" w:cs="Times New Roman"/>
          <w:color w:val="000000" w:themeColor="text1"/>
          <w:sz w:val="22"/>
          <w:szCs w:val="22"/>
        </w:rPr>
        <w:t>wt</w:t>
      </w:r>
      <w:proofErr w:type="spellEnd"/>
      <w:r>
        <w:rPr>
          <w:rFonts w:ascii="Times New Roman" w:hAnsi="Times New Roman" w:cs="Times New Roman"/>
          <w:color w:val="000000" w:themeColor="text1"/>
          <w:sz w:val="22"/>
          <w:szCs w:val="22"/>
        </w:rPr>
        <w:t xml:space="preserve">% brine as shown in the UV-Vis-NIR spectrum in </w:t>
      </w:r>
      <w:r w:rsidRPr="00E77AAC">
        <w:rPr>
          <w:rFonts w:ascii="Times New Roman" w:hAnsi="Times New Roman" w:cs="Times New Roman"/>
          <w:b/>
          <w:bCs/>
          <w:color w:val="000000" w:themeColor="text1"/>
          <w:sz w:val="22"/>
          <w:szCs w:val="22"/>
        </w:rPr>
        <w:t>Fig. S2</w:t>
      </w:r>
      <w:r w:rsidR="00061D00">
        <w:rPr>
          <w:rFonts w:ascii="Times New Roman" w:hAnsi="Times New Roman" w:cs="Times New Roman"/>
          <w:b/>
          <w:bCs/>
          <w:color w:val="000000" w:themeColor="text1"/>
          <w:sz w:val="22"/>
          <w:szCs w:val="22"/>
        </w:rPr>
        <w:t>a</w:t>
      </w:r>
      <w:r w:rsidRPr="00F43602">
        <w:rPr>
          <w:rFonts w:ascii="Times New Roman" w:hAnsi="Times New Roman" w:cs="Times New Roman"/>
          <w:color w:val="000000" w:themeColor="text1"/>
          <w:sz w:val="22"/>
          <w:szCs w:val="22"/>
        </w:rPr>
        <w:t xml:space="preserve">. This makes it economical and efficient alternative to expensive nanoparticle-based materials. </w:t>
      </w:r>
      <w:r w:rsidRPr="00C50AFA">
        <w:rPr>
          <w:rFonts w:ascii="Times New Roman" w:hAnsi="Times New Roman" w:cs="Times New Roman"/>
          <w:sz w:val="22"/>
          <w:szCs w:val="22"/>
        </w:rPr>
        <w:t xml:space="preserve">Detailed information regarding the materials, fabrication process, and characterization techniques are provided in the </w:t>
      </w:r>
      <w:r>
        <w:rPr>
          <w:rFonts w:ascii="Times New Roman" w:hAnsi="Times New Roman" w:cs="Times New Roman"/>
          <w:sz w:val="22"/>
          <w:szCs w:val="22"/>
        </w:rPr>
        <w:t>methods</w:t>
      </w:r>
      <w:r w:rsidRPr="00C50AFA">
        <w:rPr>
          <w:rFonts w:ascii="Times New Roman" w:hAnsi="Times New Roman" w:cs="Times New Roman"/>
          <w:sz w:val="22"/>
          <w:szCs w:val="22"/>
        </w:rPr>
        <w:t xml:space="preserve"> section. </w:t>
      </w:r>
      <w:r w:rsidRPr="00F43602">
        <w:rPr>
          <w:rFonts w:ascii="Times New Roman" w:hAnsi="Times New Roman" w:cs="Times New Roman"/>
          <w:color w:val="000000" w:themeColor="text1"/>
          <w:sz w:val="22"/>
          <w:szCs w:val="22"/>
        </w:rPr>
        <w:t xml:space="preserve">During operation, the cylinder </w:t>
      </w:r>
      <w:r>
        <w:rPr>
          <w:rFonts w:ascii="Times New Roman" w:hAnsi="Times New Roman" w:cs="Times New Roman"/>
          <w:color w:val="000000" w:themeColor="text1"/>
          <w:sz w:val="22"/>
          <w:szCs w:val="22"/>
        </w:rPr>
        <w:t>is</w:t>
      </w:r>
      <w:r w:rsidRPr="00F43602">
        <w:rPr>
          <w:rFonts w:ascii="Times New Roman" w:hAnsi="Times New Roman" w:cs="Times New Roman"/>
          <w:color w:val="000000" w:themeColor="text1"/>
          <w:sz w:val="22"/>
          <w:szCs w:val="22"/>
        </w:rPr>
        <w:t xml:space="preserve"> partially submerged in hypersaline brine, where the black CCF absorbs intense heat, driving the evaporation of water molecules. Strategically placed openings at the top and bottom of each cylinder</w:t>
      </w:r>
      <w:r>
        <w:rPr>
          <w:rFonts w:ascii="Times New Roman" w:hAnsi="Times New Roman" w:cs="Times New Roman"/>
          <w:color w:val="000000" w:themeColor="text1"/>
          <w:sz w:val="22"/>
          <w:szCs w:val="22"/>
        </w:rPr>
        <w:t xml:space="preserve"> </w:t>
      </w:r>
      <w:r w:rsidRPr="00F43602">
        <w:rPr>
          <w:rFonts w:ascii="Times New Roman" w:hAnsi="Times New Roman" w:cs="Times New Roman"/>
          <w:color w:val="000000" w:themeColor="text1"/>
          <w:sz w:val="22"/>
          <w:szCs w:val="22"/>
        </w:rPr>
        <w:t>facilitates efficient vapor release during operation. This process effectively separates freshwater from the saline mixture, leaving behind salt and impurities for collection.</w:t>
      </w:r>
    </w:p>
    <w:p w14:paraId="6AF49C2C" w14:textId="09DFB3F0" w:rsidR="00AC5C35" w:rsidRDefault="002A72DE" w:rsidP="00435CC6">
      <w:pPr>
        <w:spacing w:line="288" w:lineRule="auto"/>
        <w:jc w:val="both"/>
        <w:rPr>
          <w:rFonts w:ascii="Times New Roman" w:hAnsi="Times New Roman" w:cs="Times New Roman"/>
          <w:color w:val="000000" w:themeColor="text1"/>
          <w:sz w:val="22"/>
          <w:szCs w:val="22"/>
        </w:rPr>
      </w:pPr>
      <w:r w:rsidRPr="00107B54">
        <w:rPr>
          <w:rFonts w:ascii="Times New Roman" w:hAnsi="Times New Roman" w:cs="Times New Roman"/>
          <w:color w:val="000000" w:themeColor="text1"/>
          <w:sz w:val="22"/>
          <w:szCs w:val="22"/>
        </w:rPr>
        <w:t xml:space="preserve">The scanning electron microscope (SEM) image of CCF shown in </w:t>
      </w:r>
      <w:r w:rsidRPr="00E77AAC">
        <w:rPr>
          <w:rFonts w:ascii="Times New Roman" w:hAnsi="Times New Roman" w:cs="Times New Roman"/>
          <w:b/>
          <w:bCs/>
          <w:color w:val="000000" w:themeColor="text1"/>
          <w:sz w:val="22"/>
          <w:szCs w:val="22"/>
        </w:rPr>
        <w:t>Fig. S2</w:t>
      </w:r>
      <w:r w:rsidR="00061D00">
        <w:rPr>
          <w:rFonts w:ascii="Times New Roman" w:hAnsi="Times New Roman" w:cs="Times New Roman"/>
          <w:b/>
          <w:bCs/>
          <w:color w:val="000000" w:themeColor="text1"/>
          <w:sz w:val="22"/>
          <w:szCs w:val="22"/>
        </w:rPr>
        <w:t>b</w:t>
      </w:r>
      <w:r>
        <w:rPr>
          <w:rFonts w:ascii="Times New Roman" w:hAnsi="Times New Roman" w:cs="Times New Roman"/>
          <w:b/>
          <w:bCs/>
          <w:color w:val="000000" w:themeColor="text1"/>
          <w:sz w:val="22"/>
          <w:szCs w:val="22"/>
        </w:rPr>
        <w:t xml:space="preserve"> </w:t>
      </w:r>
      <w:r w:rsidRPr="00107B54">
        <w:rPr>
          <w:rFonts w:ascii="Times New Roman" w:hAnsi="Times New Roman" w:cs="Times New Roman"/>
          <w:color w:val="000000" w:themeColor="text1"/>
          <w:sz w:val="22"/>
          <w:szCs w:val="22"/>
        </w:rPr>
        <w:t xml:space="preserve">reveals the presence of </w:t>
      </w:r>
      <w:r w:rsidRPr="00F5483E">
        <w:rPr>
          <w:rFonts w:ascii="Times New Roman" w:hAnsi="Times New Roman" w:cs="Times New Roman"/>
          <w:color w:val="000000" w:themeColor="text1"/>
          <w:sz w:val="22"/>
          <w:szCs w:val="22"/>
        </w:rPr>
        <w:t>micrometer-sized</w:t>
      </w:r>
      <w:r w:rsidRPr="00220FB3">
        <w:rPr>
          <w:rFonts w:ascii="Times New Roman" w:hAnsi="Times New Roman" w:cs="Times New Roman"/>
          <w:color w:val="000000" w:themeColor="text1"/>
          <w:sz w:val="22"/>
          <w:szCs w:val="22"/>
        </w:rPr>
        <w:t xml:space="preserve"> pore channels</w:t>
      </w:r>
      <w:r w:rsidRPr="00107B54">
        <w:rPr>
          <w:rFonts w:ascii="Times New Roman" w:hAnsi="Times New Roman" w:cs="Times New Roman"/>
          <w:color w:val="000000" w:themeColor="text1"/>
          <w:sz w:val="22"/>
          <w:szCs w:val="22"/>
        </w:rPr>
        <w:t xml:space="preserve"> and a fibrous structure that facilitates efficient water transport through the solar-absorbing layer. The hydrophilic properties of the CCF were evaluated by measuring the water contact angle. When a 10 </w:t>
      </w:r>
      <w:proofErr w:type="spellStart"/>
      <w:r w:rsidRPr="00107B54">
        <w:rPr>
          <w:rFonts w:ascii="Times New Roman" w:hAnsi="Times New Roman" w:cs="Times New Roman"/>
          <w:color w:val="000000" w:themeColor="text1"/>
          <w:sz w:val="22"/>
          <w:szCs w:val="22"/>
        </w:rPr>
        <w:t>μL</w:t>
      </w:r>
      <w:proofErr w:type="spellEnd"/>
      <w:r w:rsidRPr="00107B54">
        <w:rPr>
          <w:rFonts w:ascii="Times New Roman" w:hAnsi="Times New Roman" w:cs="Times New Roman"/>
          <w:color w:val="000000" w:themeColor="text1"/>
          <w:sz w:val="22"/>
          <w:szCs w:val="22"/>
        </w:rPr>
        <w:t xml:space="preserve"> droplet of 26 </w:t>
      </w:r>
      <w:proofErr w:type="spellStart"/>
      <w:r w:rsidRPr="00107B54">
        <w:rPr>
          <w:rFonts w:ascii="Times New Roman" w:hAnsi="Times New Roman" w:cs="Times New Roman"/>
          <w:color w:val="000000" w:themeColor="text1"/>
          <w:sz w:val="22"/>
          <w:szCs w:val="22"/>
        </w:rPr>
        <w:t>wt</w:t>
      </w:r>
      <w:proofErr w:type="spellEnd"/>
      <w:r w:rsidRPr="00107B54">
        <w:rPr>
          <w:rFonts w:ascii="Times New Roman" w:hAnsi="Times New Roman" w:cs="Times New Roman"/>
          <w:color w:val="000000" w:themeColor="text1"/>
          <w:sz w:val="22"/>
          <w:szCs w:val="22"/>
        </w:rPr>
        <w:t xml:space="preserve">% saline brine was applied, the water contact angle was determined to be 0°, as shown in </w:t>
      </w:r>
      <w:r w:rsidRPr="00E77AAC">
        <w:rPr>
          <w:rFonts w:ascii="Times New Roman" w:hAnsi="Times New Roman" w:cs="Times New Roman"/>
          <w:b/>
          <w:bCs/>
          <w:color w:val="000000" w:themeColor="text1"/>
          <w:sz w:val="22"/>
          <w:szCs w:val="22"/>
        </w:rPr>
        <w:t>Fig. S2</w:t>
      </w:r>
      <w:r w:rsidR="00061D00">
        <w:rPr>
          <w:rFonts w:ascii="Times New Roman" w:hAnsi="Times New Roman" w:cs="Times New Roman"/>
          <w:b/>
          <w:bCs/>
          <w:color w:val="000000" w:themeColor="text1"/>
          <w:sz w:val="22"/>
          <w:szCs w:val="22"/>
        </w:rPr>
        <w:t>c</w:t>
      </w:r>
      <w:r w:rsidRPr="00107B54">
        <w:rPr>
          <w:rFonts w:ascii="Times New Roman" w:hAnsi="Times New Roman" w:cs="Times New Roman"/>
          <w:color w:val="000000" w:themeColor="text1"/>
          <w:sz w:val="22"/>
          <w:szCs w:val="22"/>
        </w:rPr>
        <w:t>, confirming the super-hydrophilic nature of the evaporator. Additionally, the water uptake capacity of CCF was investigated, demonstrating that water was drawn up to a height of 24 cm within 60 min. This strong capillary action was visualized using an infrared (IR) camera and is presented in</w:t>
      </w:r>
      <w:r w:rsidRPr="00FD4A5F">
        <w:rPr>
          <w:rFonts w:ascii="Times New Roman" w:hAnsi="Times New Roman" w:cs="Times New Roman"/>
          <w:b/>
          <w:bCs/>
          <w:sz w:val="22"/>
          <w:szCs w:val="22"/>
        </w:rPr>
        <w:t xml:space="preserve"> </w:t>
      </w:r>
      <w:r w:rsidRPr="00E77AAC">
        <w:rPr>
          <w:rFonts w:ascii="Times New Roman" w:hAnsi="Times New Roman" w:cs="Times New Roman"/>
          <w:b/>
          <w:bCs/>
          <w:color w:val="000000" w:themeColor="text1"/>
          <w:sz w:val="22"/>
          <w:szCs w:val="22"/>
        </w:rPr>
        <w:t>Fig. S3</w:t>
      </w:r>
      <w:r w:rsidR="00061D00">
        <w:rPr>
          <w:rFonts w:ascii="Times New Roman" w:hAnsi="Times New Roman" w:cs="Times New Roman"/>
          <w:b/>
          <w:bCs/>
          <w:color w:val="000000" w:themeColor="text1"/>
          <w:sz w:val="22"/>
          <w:szCs w:val="22"/>
        </w:rPr>
        <w:t>a</w:t>
      </w:r>
      <w:r w:rsidR="00307167">
        <w:rPr>
          <w:rFonts w:ascii="Times New Roman" w:hAnsi="Times New Roman" w:cs="Times New Roman"/>
          <w:color w:val="000000" w:themeColor="text1"/>
          <w:sz w:val="22"/>
          <w:szCs w:val="22"/>
        </w:rPr>
        <w:t xml:space="preserve"> and the corresponding curve is plotted in </w:t>
      </w:r>
      <w:r w:rsidR="00307167" w:rsidRPr="00E77AAC">
        <w:rPr>
          <w:rFonts w:ascii="Times New Roman" w:hAnsi="Times New Roman" w:cs="Times New Roman"/>
          <w:b/>
          <w:bCs/>
          <w:color w:val="000000" w:themeColor="text1"/>
          <w:sz w:val="22"/>
          <w:szCs w:val="22"/>
        </w:rPr>
        <w:t>Fig. S3</w:t>
      </w:r>
      <w:r w:rsidR="00061D00">
        <w:rPr>
          <w:rFonts w:ascii="Times New Roman" w:hAnsi="Times New Roman" w:cs="Times New Roman"/>
          <w:b/>
          <w:bCs/>
          <w:color w:val="000000" w:themeColor="text1"/>
          <w:sz w:val="22"/>
          <w:szCs w:val="22"/>
        </w:rPr>
        <w:t>b</w:t>
      </w:r>
      <w:r w:rsidR="00307167">
        <w:rPr>
          <w:rFonts w:ascii="Times New Roman" w:hAnsi="Times New Roman" w:cs="Times New Roman"/>
          <w:color w:val="000000" w:themeColor="text1"/>
          <w:sz w:val="22"/>
          <w:szCs w:val="22"/>
        </w:rPr>
        <w:t>.</w:t>
      </w:r>
    </w:p>
    <w:p w14:paraId="35977C22" w14:textId="77777777" w:rsidR="00AC5C35" w:rsidRDefault="00AC5C35">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br w:type="page"/>
      </w:r>
    </w:p>
    <w:p w14:paraId="6E88F643" w14:textId="7F8EF0A2" w:rsidR="00AC5C35" w:rsidRDefault="001557B7" w:rsidP="002A72DE">
      <w:pPr>
        <w:jc w:val="center"/>
        <w:rPr>
          <w:rFonts w:ascii="Times New Roman" w:hAnsi="Times New Roman" w:cs="Times New Roman"/>
          <w:b/>
          <w:bCs/>
          <w:sz w:val="22"/>
          <w:szCs w:val="22"/>
        </w:rPr>
      </w:pPr>
      <w:r>
        <w:rPr>
          <w:rFonts w:ascii="Times New Roman" w:hAnsi="Times New Roman" w:cs="Times New Roman"/>
          <w:noProof/>
          <w:color w:val="000000" w:themeColor="text1"/>
          <w:sz w:val="22"/>
          <w:szCs w:val="22"/>
        </w:rPr>
        <w:lastRenderedPageBreak/>
        <w:drawing>
          <wp:inline distT="0" distB="0" distL="0" distR="0" wp14:anchorId="29B260E0" wp14:editId="3B3B4C1D">
            <wp:extent cx="5814646" cy="1596799"/>
            <wp:effectExtent l="0" t="0" r="0" b="3810"/>
            <wp:docPr id="55468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014" cy="1617496"/>
                    </a:xfrm>
                    <a:prstGeom prst="rect">
                      <a:avLst/>
                    </a:prstGeom>
                    <a:noFill/>
                  </pic:spPr>
                </pic:pic>
              </a:graphicData>
            </a:graphic>
          </wp:inline>
        </w:drawing>
      </w:r>
    </w:p>
    <w:p w14:paraId="4CC0B0D8" w14:textId="11C707FD" w:rsidR="002A72DE" w:rsidRPr="002A72DE" w:rsidRDefault="002A72DE" w:rsidP="002A72DE">
      <w:pPr>
        <w:pStyle w:val="NoSpacing"/>
        <w:shd w:val="clear" w:color="auto" w:fill="F2F2F2" w:themeFill="background1" w:themeFillShade="F2"/>
        <w:jc w:val="both"/>
        <w:rPr>
          <w:rFonts w:ascii="Times New Roman" w:hAnsi="Times New Roman" w:cs="Times New Roman"/>
          <w:sz w:val="21"/>
          <w:szCs w:val="21"/>
        </w:rPr>
      </w:pPr>
      <w:r w:rsidRPr="002A72DE">
        <w:rPr>
          <w:rFonts w:ascii="Times New Roman" w:hAnsi="Times New Roman" w:cs="Times New Roman"/>
          <w:b/>
          <w:bCs/>
          <w:sz w:val="21"/>
          <w:szCs w:val="21"/>
        </w:rPr>
        <w:t>Fig. S2</w:t>
      </w:r>
      <w:r w:rsidR="00061D00">
        <w:rPr>
          <w:rFonts w:ascii="Times New Roman" w:hAnsi="Times New Roman" w:cs="Times New Roman"/>
          <w:b/>
          <w:bCs/>
          <w:sz w:val="21"/>
          <w:szCs w:val="21"/>
        </w:rPr>
        <w:t xml:space="preserve"> |</w:t>
      </w:r>
      <w:r w:rsidRPr="002A72DE">
        <w:rPr>
          <w:rFonts w:ascii="Times New Roman" w:hAnsi="Times New Roman" w:cs="Times New Roman"/>
          <w:b/>
          <w:bCs/>
          <w:sz w:val="21"/>
          <w:szCs w:val="21"/>
        </w:rPr>
        <w:t xml:space="preserve"> </w:t>
      </w:r>
      <w:r w:rsidR="007C63E4">
        <w:rPr>
          <w:rFonts w:ascii="Times New Roman" w:hAnsi="Times New Roman" w:cs="Times New Roman"/>
          <w:b/>
          <w:bCs/>
          <w:sz w:val="21"/>
          <w:szCs w:val="21"/>
        </w:rPr>
        <w:t xml:space="preserve">Characterization of </w:t>
      </w:r>
      <w:r w:rsidR="00104D46">
        <w:rPr>
          <w:rFonts w:ascii="Times New Roman" w:hAnsi="Times New Roman" w:cs="Times New Roman"/>
          <w:b/>
          <w:bCs/>
          <w:sz w:val="21"/>
          <w:szCs w:val="21"/>
        </w:rPr>
        <w:t>carbon</w:t>
      </w:r>
      <w:r w:rsidR="007C63E4">
        <w:rPr>
          <w:rFonts w:ascii="Times New Roman" w:hAnsi="Times New Roman" w:cs="Times New Roman"/>
          <w:b/>
          <w:bCs/>
          <w:sz w:val="21"/>
          <w:szCs w:val="21"/>
        </w:rPr>
        <w:t xml:space="preserve">-coated fabric. </w:t>
      </w:r>
      <w:r w:rsidR="00061D00" w:rsidRPr="00061D00">
        <w:rPr>
          <w:rFonts w:ascii="Times New Roman" w:hAnsi="Times New Roman" w:cs="Times New Roman"/>
          <w:b/>
          <w:bCs/>
          <w:sz w:val="21"/>
          <w:szCs w:val="21"/>
        </w:rPr>
        <w:t>a,</w:t>
      </w:r>
      <w:r w:rsidRPr="002A72DE">
        <w:rPr>
          <w:rFonts w:ascii="Times New Roman" w:hAnsi="Times New Roman" w:cs="Times New Roman"/>
          <w:sz w:val="21"/>
          <w:szCs w:val="21"/>
        </w:rPr>
        <w:t xml:space="preserve"> UV-Vis-NIR spectra of the carbon-coated fabric (CCF) under wet conditions with 26 </w:t>
      </w:r>
      <w:proofErr w:type="spellStart"/>
      <w:r w:rsidRPr="002A72DE">
        <w:rPr>
          <w:rFonts w:ascii="Times New Roman" w:hAnsi="Times New Roman" w:cs="Times New Roman"/>
          <w:sz w:val="21"/>
          <w:szCs w:val="21"/>
        </w:rPr>
        <w:t>wt</w:t>
      </w:r>
      <w:proofErr w:type="spellEnd"/>
      <w:r w:rsidRPr="002A72DE">
        <w:rPr>
          <w:rFonts w:ascii="Times New Roman" w:hAnsi="Times New Roman" w:cs="Times New Roman"/>
          <w:sz w:val="21"/>
          <w:szCs w:val="21"/>
        </w:rPr>
        <w:t xml:space="preserve">% brine. </w:t>
      </w:r>
      <w:r w:rsidR="00061D00" w:rsidRPr="00061D00">
        <w:rPr>
          <w:rFonts w:ascii="Times New Roman" w:hAnsi="Times New Roman" w:cs="Times New Roman"/>
          <w:b/>
          <w:bCs/>
          <w:sz w:val="21"/>
          <w:szCs w:val="21"/>
        </w:rPr>
        <w:t>b,</w:t>
      </w:r>
      <w:r w:rsidRPr="002A72DE">
        <w:rPr>
          <w:rFonts w:ascii="Times New Roman" w:hAnsi="Times New Roman" w:cs="Times New Roman"/>
          <w:sz w:val="21"/>
          <w:szCs w:val="21"/>
        </w:rPr>
        <w:t xml:space="preserve"> SEM image of the CCF surface. </w:t>
      </w:r>
      <w:r w:rsidR="00061D00" w:rsidRPr="00061D00">
        <w:rPr>
          <w:rFonts w:ascii="Times New Roman" w:hAnsi="Times New Roman" w:cs="Times New Roman"/>
          <w:b/>
          <w:bCs/>
          <w:sz w:val="21"/>
          <w:szCs w:val="21"/>
        </w:rPr>
        <w:t>c,</w:t>
      </w:r>
      <w:r w:rsidR="001B2703">
        <w:rPr>
          <w:rFonts w:ascii="Times New Roman" w:hAnsi="Times New Roman" w:cs="Times New Roman"/>
          <w:sz w:val="21"/>
          <w:szCs w:val="21"/>
        </w:rPr>
        <w:t xml:space="preserve"> </w:t>
      </w:r>
      <w:r w:rsidRPr="002A72DE">
        <w:rPr>
          <w:rFonts w:ascii="Times New Roman" w:hAnsi="Times New Roman" w:cs="Times New Roman"/>
          <w:sz w:val="21"/>
          <w:szCs w:val="21"/>
        </w:rPr>
        <w:t>Water contact angle measurement of the CCF.</w:t>
      </w:r>
    </w:p>
    <w:p w14:paraId="174D3652" w14:textId="48288A4C" w:rsidR="002A72DE" w:rsidRDefault="002A72DE" w:rsidP="002A72DE">
      <w:pPr>
        <w:jc w:val="center"/>
        <w:rPr>
          <w:rFonts w:ascii="Arial" w:hAnsi="Arial" w:cs="Arial"/>
          <w:b/>
          <w:bCs/>
          <w:noProof/>
          <w:sz w:val="22"/>
          <w:szCs w:val="22"/>
        </w:rPr>
      </w:pPr>
    </w:p>
    <w:p w14:paraId="0F80C5E8" w14:textId="77777777" w:rsidR="00AC5C35" w:rsidRDefault="00AC5C35" w:rsidP="002A72DE">
      <w:pPr>
        <w:jc w:val="center"/>
        <w:rPr>
          <w:rFonts w:ascii="Arial" w:hAnsi="Arial" w:cs="Arial"/>
          <w:b/>
          <w:bCs/>
          <w:noProof/>
          <w:sz w:val="22"/>
          <w:szCs w:val="22"/>
        </w:rPr>
      </w:pPr>
    </w:p>
    <w:p w14:paraId="73349FB9" w14:textId="672EB567" w:rsidR="00AC5C35" w:rsidRPr="00E7111C" w:rsidRDefault="001557B7" w:rsidP="002A72DE">
      <w:pPr>
        <w:jc w:val="center"/>
        <w:rPr>
          <w:rFonts w:ascii="Arial" w:hAnsi="Arial" w:cs="Arial"/>
          <w:b/>
          <w:bCs/>
          <w:sz w:val="22"/>
          <w:szCs w:val="22"/>
        </w:rPr>
      </w:pPr>
      <w:r>
        <w:rPr>
          <w:rFonts w:ascii="Arial" w:hAnsi="Arial" w:cs="Arial"/>
          <w:b/>
          <w:bCs/>
          <w:noProof/>
          <w:sz w:val="22"/>
          <w:szCs w:val="22"/>
        </w:rPr>
        <w:drawing>
          <wp:inline distT="0" distB="0" distL="0" distR="0" wp14:anchorId="05F20BFC" wp14:editId="31C274AD">
            <wp:extent cx="5745089" cy="2212912"/>
            <wp:effectExtent l="0" t="0" r="8255" b="0"/>
            <wp:docPr id="1625091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351" cy="2218020"/>
                    </a:xfrm>
                    <a:prstGeom prst="rect">
                      <a:avLst/>
                    </a:prstGeom>
                    <a:noFill/>
                  </pic:spPr>
                </pic:pic>
              </a:graphicData>
            </a:graphic>
          </wp:inline>
        </w:drawing>
      </w:r>
    </w:p>
    <w:p w14:paraId="0829B831" w14:textId="4C047A9A" w:rsidR="002A72DE" w:rsidRPr="002A72DE" w:rsidRDefault="002A72DE" w:rsidP="002A72DE">
      <w:pPr>
        <w:pStyle w:val="NoSpacing"/>
        <w:shd w:val="clear" w:color="auto" w:fill="F2F2F2" w:themeFill="background1" w:themeFillShade="F2"/>
        <w:jc w:val="both"/>
        <w:rPr>
          <w:rFonts w:ascii="Times New Roman" w:hAnsi="Times New Roman" w:cs="Times New Roman"/>
          <w:sz w:val="21"/>
          <w:szCs w:val="21"/>
        </w:rPr>
      </w:pPr>
      <w:r w:rsidRPr="002A72DE">
        <w:rPr>
          <w:rFonts w:ascii="Times New Roman" w:hAnsi="Times New Roman" w:cs="Times New Roman"/>
          <w:b/>
          <w:bCs/>
          <w:sz w:val="21"/>
          <w:szCs w:val="21"/>
        </w:rPr>
        <w:t>Fig. S3</w:t>
      </w:r>
      <w:r w:rsidR="00061D00">
        <w:rPr>
          <w:rFonts w:ascii="Times New Roman" w:hAnsi="Times New Roman" w:cs="Times New Roman"/>
          <w:b/>
          <w:bCs/>
          <w:sz w:val="21"/>
          <w:szCs w:val="21"/>
        </w:rPr>
        <w:t xml:space="preserve"> |</w:t>
      </w:r>
      <w:r w:rsidR="003C155F">
        <w:rPr>
          <w:rFonts w:ascii="Times New Roman" w:hAnsi="Times New Roman" w:cs="Times New Roman"/>
          <w:b/>
          <w:bCs/>
          <w:sz w:val="21"/>
          <w:szCs w:val="21"/>
        </w:rPr>
        <w:t xml:space="preserve"> Water uptake performance of the CCF.</w:t>
      </w:r>
      <w:r w:rsidRPr="002A72DE">
        <w:rPr>
          <w:rFonts w:ascii="Times New Roman" w:hAnsi="Times New Roman" w:cs="Times New Roman"/>
          <w:sz w:val="21"/>
          <w:szCs w:val="21"/>
        </w:rPr>
        <w:t xml:space="preserve"> </w:t>
      </w:r>
      <w:proofErr w:type="gramStart"/>
      <w:r w:rsidR="00061D00" w:rsidRPr="00061D00">
        <w:rPr>
          <w:rFonts w:ascii="Times New Roman" w:hAnsi="Times New Roman" w:cs="Times New Roman"/>
          <w:b/>
          <w:bCs/>
          <w:sz w:val="21"/>
          <w:szCs w:val="21"/>
        </w:rPr>
        <w:t>a,</w:t>
      </w:r>
      <w:proofErr w:type="gramEnd"/>
      <w:r w:rsidRPr="002A72DE">
        <w:rPr>
          <w:rFonts w:ascii="Times New Roman" w:hAnsi="Times New Roman" w:cs="Times New Roman"/>
          <w:sz w:val="21"/>
          <w:szCs w:val="21"/>
        </w:rPr>
        <w:t xml:space="preserve"> Water transport behavior of the CCF with 26 </w:t>
      </w:r>
      <w:proofErr w:type="spellStart"/>
      <w:r w:rsidRPr="002A72DE">
        <w:rPr>
          <w:rFonts w:ascii="Times New Roman" w:hAnsi="Times New Roman" w:cs="Times New Roman"/>
          <w:sz w:val="21"/>
          <w:szCs w:val="21"/>
        </w:rPr>
        <w:t>wt</w:t>
      </w:r>
      <w:proofErr w:type="spellEnd"/>
      <w:r w:rsidRPr="002A72DE">
        <w:rPr>
          <w:rFonts w:ascii="Times New Roman" w:hAnsi="Times New Roman" w:cs="Times New Roman"/>
          <w:sz w:val="21"/>
          <w:szCs w:val="21"/>
        </w:rPr>
        <w:t xml:space="preserve">% brine recorded with IR camera. </w:t>
      </w:r>
      <w:r w:rsidR="00061D00" w:rsidRPr="00061D00">
        <w:rPr>
          <w:rFonts w:ascii="Times New Roman" w:hAnsi="Times New Roman" w:cs="Times New Roman"/>
          <w:b/>
          <w:bCs/>
          <w:sz w:val="21"/>
          <w:szCs w:val="21"/>
        </w:rPr>
        <w:t>b,</w:t>
      </w:r>
      <w:r w:rsidRPr="002A72DE">
        <w:rPr>
          <w:rFonts w:ascii="Times New Roman" w:hAnsi="Times New Roman" w:cs="Times New Roman"/>
          <w:sz w:val="21"/>
          <w:szCs w:val="21"/>
        </w:rPr>
        <w:t xml:space="preserve"> Water transport distance over time for the CCF.</w:t>
      </w:r>
    </w:p>
    <w:p w14:paraId="5C226D9D" w14:textId="77777777" w:rsidR="002A72DE" w:rsidRDefault="002A72DE" w:rsidP="00545193">
      <w:pPr>
        <w:pStyle w:val="ExperimentalText"/>
        <w:spacing w:line="288" w:lineRule="auto"/>
        <w:ind w:firstLine="360"/>
        <w:jc w:val="both"/>
        <w:rPr>
          <w:sz w:val="22"/>
          <w:szCs w:val="22"/>
        </w:rPr>
      </w:pPr>
    </w:p>
    <w:p w14:paraId="1624324F" w14:textId="77777777" w:rsidR="002E3FAE" w:rsidRDefault="002E3FAE">
      <w:pPr>
        <w:rPr>
          <w:rFonts w:ascii="Times New Roman" w:eastAsia="MS Mincho" w:hAnsi="Times New Roman" w:cs="Times New Roman"/>
          <w:kern w:val="0"/>
          <w:sz w:val="22"/>
          <w:szCs w:val="22"/>
          <w:lang w:eastAsia="ja-JP"/>
          <w14:ligatures w14:val="none"/>
        </w:rPr>
      </w:pPr>
      <w:r>
        <w:rPr>
          <w:sz w:val="22"/>
          <w:szCs w:val="22"/>
        </w:rPr>
        <w:br w:type="page"/>
      </w:r>
    </w:p>
    <w:p w14:paraId="21FD03CA" w14:textId="55361BFC" w:rsidR="009B700A" w:rsidRPr="002E3FAE" w:rsidRDefault="002E3FAE" w:rsidP="002E3FAE">
      <w:pPr>
        <w:pStyle w:val="Heading1"/>
      </w:pPr>
      <w:bookmarkStart w:id="6" w:name="_Toc231246583"/>
      <w:r w:rsidRPr="000F094F">
        <w:lastRenderedPageBreak/>
        <w:t xml:space="preserve">Supplementary </w:t>
      </w:r>
      <w:r w:rsidRPr="00DB3C36">
        <w:t>Note S</w:t>
      </w:r>
      <w:r>
        <w:t>2</w:t>
      </w:r>
      <w:bookmarkEnd w:id="6"/>
    </w:p>
    <w:p w14:paraId="42749F4C" w14:textId="2328887E" w:rsidR="002A72DE" w:rsidRDefault="002A72DE" w:rsidP="0018313B">
      <w:pPr>
        <w:pStyle w:val="Heading2"/>
      </w:pPr>
      <w:bookmarkStart w:id="7" w:name="_Toc231246584"/>
      <w:r w:rsidRPr="002A72DE">
        <w:t>Salt regulation mechanism of the rotating solar evaporator</w:t>
      </w:r>
      <w:r w:rsidR="00B3775D">
        <w:t xml:space="preserve"> (48 h operation)</w:t>
      </w:r>
      <w:bookmarkEnd w:id="7"/>
    </w:p>
    <w:p w14:paraId="7D94E488" w14:textId="0AC7EB1C" w:rsidR="00F17464" w:rsidRDefault="008B6CCB" w:rsidP="00435CC6">
      <w:pPr>
        <w:spacing w:after="0"/>
        <w:jc w:val="both"/>
        <w:rPr>
          <w:rFonts w:ascii="Times New Roman" w:hAnsi="Times New Roman" w:cs="Times New Roman"/>
          <w:sz w:val="22"/>
          <w:szCs w:val="22"/>
          <w:lang w:eastAsia="zh-CN"/>
        </w:rPr>
      </w:pPr>
      <w:r w:rsidRPr="008B6CCB">
        <w:rPr>
          <w:rFonts w:ascii="Times New Roman" w:hAnsi="Times New Roman" w:cs="Times New Roman"/>
          <w:sz w:val="22"/>
          <w:szCs w:val="22"/>
          <w:lang w:eastAsia="zh-CN"/>
        </w:rPr>
        <w:t xml:space="preserve">To evaluate the robustness of this design under extreme hypersaline conditions, we performed continuous evaporation tests using 26 </w:t>
      </w:r>
      <w:proofErr w:type="spellStart"/>
      <w:r w:rsidRPr="008B6CCB">
        <w:rPr>
          <w:rFonts w:ascii="Times New Roman" w:hAnsi="Times New Roman" w:cs="Times New Roman"/>
          <w:sz w:val="22"/>
          <w:szCs w:val="22"/>
          <w:lang w:eastAsia="zh-CN"/>
        </w:rPr>
        <w:t>wt</w:t>
      </w:r>
      <w:proofErr w:type="spellEnd"/>
      <w:r w:rsidRPr="008B6CCB">
        <w:rPr>
          <w:rFonts w:ascii="Times New Roman" w:hAnsi="Times New Roman" w:cs="Times New Roman"/>
          <w:sz w:val="22"/>
          <w:szCs w:val="22"/>
          <w:lang w:eastAsia="zh-CN"/>
        </w:rPr>
        <w:t xml:space="preserve">% synthetic NaCl brine under 1 sun illumination. In each cycle, 300 mL of brine was introduced into the container, and salt deposition on the rotor surface, blade, and Al-foil slope was monitored throughout operation. After every 8 h, the blade and Al-foil slope became heavily loaded with crystallized salt, while nearly the entire 300 mL brine volume had evaporated. The crystallized salts were then harvested by mechanical scraping from the blade and Al-foil slope, after which the container was rapidly refilled with fresh brine and the </w:t>
      </w:r>
      <w:r w:rsidR="00E904ED">
        <w:rPr>
          <w:rFonts w:ascii="Times New Roman" w:hAnsi="Times New Roman" w:cs="Times New Roman"/>
          <w:sz w:val="22"/>
          <w:szCs w:val="22"/>
          <w:lang w:eastAsia="zh-CN"/>
        </w:rPr>
        <w:t>experiment</w:t>
      </w:r>
      <w:r w:rsidRPr="008B6CCB">
        <w:rPr>
          <w:rFonts w:ascii="Times New Roman" w:hAnsi="Times New Roman" w:cs="Times New Roman"/>
          <w:sz w:val="22"/>
          <w:szCs w:val="22"/>
          <w:lang w:eastAsia="zh-CN"/>
        </w:rPr>
        <w:t xml:space="preserve"> was resumed. Owing to the continuous sweeping action of the blade, which removed concentrated brine and incipient salt deposits from the CCF surface before persistent surface fouling could develop, the rotating evaporator remained free of visible salt accumulation even after 48 h of repeated operation, as shown in </w:t>
      </w:r>
      <w:r w:rsidRPr="00E77AAC">
        <w:rPr>
          <w:rFonts w:ascii="Times New Roman" w:hAnsi="Times New Roman" w:cs="Times New Roman"/>
          <w:b/>
          <w:bCs/>
          <w:sz w:val="22"/>
          <w:szCs w:val="22"/>
          <w:lang w:eastAsia="zh-CN"/>
        </w:rPr>
        <w:t>Fig. S4</w:t>
      </w:r>
      <w:r w:rsidRPr="008B6CCB">
        <w:rPr>
          <w:rFonts w:ascii="Times New Roman" w:hAnsi="Times New Roman" w:cs="Times New Roman"/>
          <w:sz w:val="22"/>
          <w:szCs w:val="22"/>
          <w:lang w:eastAsia="zh-CN"/>
        </w:rPr>
        <w:t>.</w:t>
      </w:r>
    </w:p>
    <w:p w14:paraId="281E72D8" w14:textId="77777777" w:rsidR="008B6CCB" w:rsidRDefault="008B6CCB" w:rsidP="00423763">
      <w:pPr>
        <w:spacing w:after="0"/>
        <w:ind w:firstLine="450"/>
        <w:jc w:val="both"/>
        <w:rPr>
          <w:rFonts w:ascii="Times New Roman" w:hAnsi="Times New Roman" w:cs="Times New Roman"/>
          <w:sz w:val="22"/>
          <w:szCs w:val="22"/>
          <w:lang w:eastAsia="zh-CN"/>
        </w:rPr>
      </w:pPr>
    </w:p>
    <w:p w14:paraId="11E1B964" w14:textId="6895506D" w:rsidR="002A72DE" w:rsidRDefault="00E904ED" w:rsidP="00547755">
      <w:pPr>
        <w:jc w:val="center"/>
      </w:pPr>
      <w:r>
        <w:rPr>
          <w:noProof/>
        </w:rPr>
        <w:drawing>
          <wp:inline distT="0" distB="0" distL="0" distR="0" wp14:anchorId="2DEEF414" wp14:editId="7D6FDC96">
            <wp:extent cx="5960743" cy="2445552"/>
            <wp:effectExtent l="0" t="0" r="2540" b="0"/>
            <wp:docPr id="951661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470" cy="2458159"/>
                    </a:xfrm>
                    <a:prstGeom prst="rect">
                      <a:avLst/>
                    </a:prstGeom>
                    <a:noFill/>
                  </pic:spPr>
                </pic:pic>
              </a:graphicData>
            </a:graphic>
          </wp:inline>
        </w:drawing>
      </w:r>
    </w:p>
    <w:p w14:paraId="73F4B9AF" w14:textId="663979F6" w:rsidR="002A72DE" w:rsidRPr="00E904ED" w:rsidRDefault="00E904ED" w:rsidP="002A72DE">
      <w:pPr>
        <w:pStyle w:val="NoSpacing"/>
        <w:shd w:val="clear" w:color="auto" w:fill="F2F2F2" w:themeFill="background1" w:themeFillShade="F2"/>
        <w:jc w:val="both"/>
        <w:rPr>
          <w:rFonts w:ascii="Times New Roman" w:hAnsi="Times New Roman" w:cs="Times New Roman"/>
          <w:sz w:val="21"/>
          <w:szCs w:val="21"/>
        </w:rPr>
      </w:pPr>
      <w:r w:rsidRPr="00E904ED">
        <w:rPr>
          <w:rFonts w:ascii="Times New Roman" w:hAnsi="Times New Roman" w:cs="Times New Roman"/>
          <w:b/>
          <w:bCs/>
          <w:sz w:val="21"/>
          <w:szCs w:val="21"/>
        </w:rPr>
        <w:t>Fig. S4</w:t>
      </w:r>
      <w:r w:rsidR="00061D00">
        <w:rPr>
          <w:rFonts w:ascii="Times New Roman" w:hAnsi="Times New Roman" w:cs="Times New Roman"/>
          <w:b/>
          <w:bCs/>
          <w:sz w:val="21"/>
          <w:szCs w:val="21"/>
        </w:rPr>
        <w:t xml:space="preserve"> |</w:t>
      </w:r>
      <w:r w:rsidRPr="00E904ED">
        <w:rPr>
          <w:rFonts w:ascii="Times New Roman" w:hAnsi="Times New Roman" w:cs="Times New Roman"/>
          <w:b/>
          <w:bCs/>
          <w:sz w:val="21"/>
          <w:szCs w:val="21"/>
        </w:rPr>
        <w:t xml:space="preserve"> Long-term salt regulation of the rotating solar evaporator under extreme hypersaline conditions.</w:t>
      </w:r>
      <w:r w:rsidRPr="00E904ED">
        <w:rPr>
          <w:rFonts w:ascii="Times New Roman" w:hAnsi="Times New Roman" w:cs="Times New Roman"/>
          <w:sz w:val="21"/>
          <w:szCs w:val="21"/>
        </w:rPr>
        <w:t xml:space="preserve"> Continuous 48 h operation under 1 sun illumination with 26 </w:t>
      </w:r>
      <w:proofErr w:type="spellStart"/>
      <w:r w:rsidRPr="00E904ED">
        <w:rPr>
          <w:rFonts w:ascii="Times New Roman" w:hAnsi="Times New Roman" w:cs="Times New Roman"/>
          <w:sz w:val="21"/>
          <w:szCs w:val="21"/>
        </w:rPr>
        <w:t>wt</w:t>
      </w:r>
      <w:proofErr w:type="spellEnd"/>
      <w:r w:rsidRPr="00E904ED">
        <w:rPr>
          <w:rFonts w:ascii="Times New Roman" w:hAnsi="Times New Roman" w:cs="Times New Roman"/>
          <w:sz w:val="21"/>
          <w:szCs w:val="21"/>
        </w:rPr>
        <w:t>% synthetic NaCl brine shows that the rotating evaporator surface remains free of visible salt accumulation owing to the continuous sweeping action of the blade.</w:t>
      </w:r>
    </w:p>
    <w:p w14:paraId="7A345999" w14:textId="77777777" w:rsidR="002A72DE" w:rsidRPr="002A72DE" w:rsidRDefault="002A72DE" w:rsidP="002A72DE"/>
    <w:p w14:paraId="2E766FAC" w14:textId="77777777" w:rsidR="00FA5435" w:rsidRDefault="00FA5435" w:rsidP="00FA5435">
      <w:pPr>
        <w:pStyle w:val="Heading2"/>
      </w:pPr>
      <w:bookmarkStart w:id="8" w:name="_Toc231246585"/>
      <w:r w:rsidRPr="004F19DF">
        <w:t>Residual salt accumulation on the container floor in the blade-assisted rotating evaporator</w:t>
      </w:r>
      <w:bookmarkEnd w:id="8"/>
    </w:p>
    <w:p w14:paraId="10A6F367" w14:textId="01579A23" w:rsidR="00FA5435" w:rsidRDefault="00FA5435" w:rsidP="00435CC6">
      <w:pPr>
        <w:jc w:val="both"/>
        <w:rPr>
          <w:rFonts w:ascii="Times New Roman" w:hAnsi="Times New Roman" w:cs="Times New Roman"/>
          <w:sz w:val="22"/>
          <w:szCs w:val="22"/>
        </w:rPr>
      </w:pPr>
      <w:r w:rsidRPr="004F19DF">
        <w:rPr>
          <w:rFonts w:ascii="Times New Roman" w:hAnsi="Times New Roman" w:cs="Times New Roman"/>
          <w:sz w:val="22"/>
          <w:szCs w:val="22"/>
        </w:rPr>
        <w:t>To isolate the function of the mechanical blade, we examined the rotating evaporator in the absence of the Al-foil</w:t>
      </w:r>
      <w:r w:rsidR="00401C5A">
        <w:rPr>
          <w:rFonts w:ascii="Times New Roman" w:hAnsi="Times New Roman" w:cs="Times New Roman"/>
          <w:sz w:val="22"/>
          <w:szCs w:val="22"/>
        </w:rPr>
        <w:t xml:space="preserve"> slope</w:t>
      </w:r>
      <w:r w:rsidRPr="004F19DF">
        <w:rPr>
          <w:rFonts w:ascii="Times New Roman" w:hAnsi="Times New Roman" w:cs="Times New Roman"/>
          <w:sz w:val="22"/>
          <w:szCs w:val="22"/>
        </w:rPr>
        <w:t xml:space="preserve">. As shown in </w:t>
      </w:r>
      <w:r w:rsidRPr="00E77AAC">
        <w:rPr>
          <w:rFonts w:ascii="Times New Roman" w:hAnsi="Times New Roman" w:cs="Times New Roman"/>
          <w:b/>
          <w:bCs/>
          <w:sz w:val="22"/>
          <w:szCs w:val="22"/>
        </w:rPr>
        <w:t>Fig. S5</w:t>
      </w:r>
      <w:r w:rsidRPr="004F19DF">
        <w:rPr>
          <w:rFonts w:ascii="Times New Roman" w:hAnsi="Times New Roman" w:cs="Times New Roman"/>
          <w:sz w:val="22"/>
          <w:szCs w:val="22"/>
        </w:rPr>
        <w:t>, the blade continuously removed the saturated brine film from the rotating cylinder, thereby maintaining a salt-free evaporative surface throughout operation. Nevertheless, the displaced salts did not remain suspended or self-harvest in a controlled manner; instead, they accumulated progressively on the bottom of the container. This result shows that blade-assisted scraping is sufficient to prevent rotor fouling, but insufficient to spatially direct the final crystallization site. The persistent floor deposition therefore motivated the introduction of Al-foil</w:t>
      </w:r>
      <w:r w:rsidR="00F17464">
        <w:rPr>
          <w:rFonts w:ascii="Times New Roman" w:hAnsi="Times New Roman" w:cs="Times New Roman"/>
          <w:sz w:val="22"/>
          <w:szCs w:val="22"/>
        </w:rPr>
        <w:t xml:space="preserve"> slope</w:t>
      </w:r>
      <w:r w:rsidRPr="004F19DF">
        <w:rPr>
          <w:rFonts w:ascii="Times New Roman" w:hAnsi="Times New Roman" w:cs="Times New Roman"/>
          <w:sz w:val="22"/>
          <w:szCs w:val="22"/>
        </w:rPr>
        <w:t xml:space="preserve"> as an affinity-guided crystallization surface to capture salts away from both the evaporator and the container base.</w:t>
      </w:r>
    </w:p>
    <w:p w14:paraId="6FD468B1" w14:textId="0E95B380" w:rsidR="00FA5435" w:rsidRDefault="0009491F" w:rsidP="00FA5435">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F6790E6" wp14:editId="457D1BB6">
            <wp:extent cx="2773680" cy="1741325"/>
            <wp:effectExtent l="0" t="0" r="7620" b="0"/>
            <wp:docPr id="55208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770" cy="1755193"/>
                    </a:xfrm>
                    <a:prstGeom prst="rect">
                      <a:avLst/>
                    </a:prstGeom>
                    <a:noFill/>
                  </pic:spPr>
                </pic:pic>
              </a:graphicData>
            </a:graphic>
          </wp:inline>
        </w:drawing>
      </w:r>
    </w:p>
    <w:p w14:paraId="42C149EF" w14:textId="29070DAA" w:rsidR="00FA5435" w:rsidRPr="00FA5435" w:rsidRDefault="00FA5435" w:rsidP="00FA5435">
      <w:pPr>
        <w:pStyle w:val="NoSpacing"/>
        <w:shd w:val="clear" w:color="auto" w:fill="F2F2F2" w:themeFill="background1" w:themeFillShade="F2"/>
        <w:jc w:val="both"/>
        <w:rPr>
          <w:rFonts w:ascii="Times New Roman" w:hAnsi="Times New Roman" w:cs="Times New Roman"/>
          <w:sz w:val="21"/>
          <w:szCs w:val="21"/>
        </w:rPr>
      </w:pPr>
      <w:r w:rsidRPr="00FA5435">
        <w:rPr>
          <w:rFonts w:ascii="Times New Roman" w:hAnsi="Times New Roman" w:cs="Times New Roman"/>
          <w:b/>
          <w:bCs/>
          <w:sz w:val="21"/>
          <w:szCs w:val="21"/>
        </w:rPr>
        <w:t>Fig. S5</w:t>
      </w:r>
      <w:r w:rsidR="00061D00">
        <w:rPr>
          <w:rFonts w:ascii="Times New Roman" w:hAnsi="Times New Roman" w:cs="Times New Roman"/>
          <w:b/>
          <w:bCs/>
          <w:sz w:val="21"/>
          <w:szCs w:val="21"/>
        </w:rPr>
        <w:t xml:space="preserve"> |</w:t>
      </w:r>
      <w:r w:rsidRPr="00FA5435">
        <w:rPr>
          <w:rFonts w:ascii="Times New Roman" w:hAnsi="Times New Roman" w:cs="Times New Roman"/>
          <w:sz w:val="21"/>
          <w:szCs w:val="21"/>
        </w:rPr>
        <w:t xml:space="preserve"> Blade-assisted scraping prevents rotor fouling but does not eliminate salt deposition on the container floor.</w:t>
      </w:r>
    </w:p>
    <w:p w14:paraId="0C3E2494" w14:textId="77777777" w:rsidR="00FA5435" w:rsidRDefault="00FA5435" w:rsidP="00FA5435">
      <w:pPr>
        <w:pStyle w:val="Heading2"/>
      </w:pPr>
      <w:bookmarkStart w:id="9" w:name="_Toc231246586"/>
      <w:r w:rsidRPr="00345FF8">
        <w:t>Extended-length salt steering and evaporation performance</w:t>
      </w:r>
      <w:bookmarkEnd w:id="9"/>
    </w:p>
    <w:p w14:paraId="470DF192" w14:textId="19115E07" w:rsidR="00FA5435" w:rsidRPr="00345FF8" w:rsidRDefault="00FA5435" w:rsidP="00435CC6">
      <w:pPr>
        <w:jc w:val="both"/>
        <w:rPr>
          <w:rFonts w:ascii="Times New Roman" w:hAnsi="Times New Roman" w:cs="Times New Roman"/>
          <w:sz w:val="22"/>
          <w:szCs w:val="22"/>
        </w:rPr>
      </w:pPr>
      <w:r w:rsidRPr="00345FF8">
        <w:rPr>
          <w:rFonts w:ascii="Times New Roman" w:hAnsi="Times New Roman" w:cs="Times New Roman"/>
          <w:sz w:val="22"/>
          <w:szCs w:val="22"/>
        </w:rPr>
        <w:t xml:space="preserve">To further evaluate the spatial robustness of the affinity-guided crystallization strategy, the system length was extended to 20 cm while maintaining the same operating principle. As shown in </w:t>
      </w:r>
      <w:r w:rsidRPr="00E77AAC">
        <w:rPr>
          <w:rFonts w:ascii="Times New Roman" w:hAnsi="Times New Roman" w:cs="Times New Roman"/>
          <w:b/>
          <w:bCs/>
          <w:sz w:val="22"/>
          <w:szCs w:val="22"/>
        </w:rPr>
        <w:t>Fig. S6</w:t>
      </w:r>
      <w:r w:rsidR="00061D00">
        <w:rPr>
          <w:rFonts w:ascii="Times New Roman" w:hAnsi="Times New Roman" w:cs="Times New Roman"/>
          <w:b/>
          <w:bCs/>
          <w:sz w:val="22"/>
          <w:szCs w:val="22"/>
        </w:rPr>
        <w:t>a</w:t>
      </w:r>
      <w:r w:rsidRPr="00345FF8">
        <w:rPr>
          <w:rFonts w:ascii="Times New Roman" w:hAnsi="Times New Roman" w:cs="Times New Roman"/>
          <w:sz w:val="22"/>
          <w:szCs w:val="22"/>
        </w:rPr>
        <w:t xml:space="preserve">, even in the longer configuration, crystallized salts continued to accumulate preferentially on the Al-foil, while the container floor remained largely clear. This result confirms that the salt-steering effect is not limited to short-range geometric </w:t>
      </w:r>
      <w:r w:rsidR="00726E7E" w:rsidRPr="00345FF8">
        <w:rPr>
          <w:rFonts w:ascii="Times New Roman" w:hAnsi="Times New Roman" w:cs="Times New Roman"/>
          <w:sz w:val="22"/>
          <w:szCs w:val="22"/>
        </w:rPr>
        <w:t>proximity but</w:t>
      </w:r>
      <w:r w:rsidRPr="00345FF8">
        <w:rPr>
          <w:rFonts w:ascii="Times New Roman" w:hAnsi="Times New Roman" w:cs="Times New Roman"/>
          <w:sz w:val="22"/>
          <w:szCs w:val="22"/>
        </w:rPr>
        <w:t xml:space="preserve"> is instead governed by the surface affinity of the Al-oxide layer, which continues to direct salt deposition toward the foil under physically extended conditions.</w:t>
      </w:r>
    </w:p>
    <w:p w14:paraId="7CF94387" w14:textId="0CF51022" w:rsidR="0009491F" w:rsidRDefault="00FA5435" w:rsidP="00435CC6">
      <w:pPr>
        <w:jc w:val="both"/>
        <w:rPr>
          <w:rFonts w:ascii="Times New Roman" w:hAnsi="Times New Roman" w:cs="Times New Roman"/>
          <w:sz w:val="22"/>
          <w:szCs w:val="22"/>
        </w:rPr>
      </w:pPr>
      <w:r w:rsidRPr="00345FF8">
        <w:rPr>
          <w:rFonts w:ascii="Times New Roman" w:hAnsi="Times New Roman" w:cs="Times New Roman"/>
          <w:sz w:val="22"/>
          <w:szCs w:val="22"/>
        </w:rPr>
        <w:t>We next examined the evaporation performance of the system across a wide salinity range. In the absence of the blade, evaporation performance deteriorated markedly with increasing salinity because of progressive salt accumulation on the evaporative surface</w:t>
      </w:r>
      <w:r>
        <w:rPr>
          <w:rFonts w:ascii="Times New Roman" w:hAnsi="Times New Roman" w:cs="Times New Roman"/>
          <w:sz w:val="22"/>
          <w:szCs w:val="22"/>
        </w:rPr>
        <w:t xml:space="preserve"> </w:t>
      </w:r>
      <w:r w:rsidRPr="00726E7E">
        <w:rPr>
          <w:rFonts w:ascii="Times New Roman" w:hAnsi="Times New Roman" w:cs="Times New Roman"/>
          <w:sz w:val="22"/>
          <w:szCs w:val="22"/>
        </w:rPr>
        <w:t>(</w:t>
      </w:r>
      <w:r w:rsidRPr="00E77AAC">
        <w:rPr>
          <w:rFonts w:ascii="Times New Roman" w:hAnsi="Times New Roman" w:cs="Times New Roman"/>
          <w:b/>
          <w:bCs/>
          <w:sz w:val="22"/>
          <w:szCs w:val="22"/>
        </w:rPr>
        <w:t>Fig. S6</w:t>
      </w:r>
      <w:r w:rsidR="00061D00">
        <w:rPr>
          <w:rFonts w:ascii="Times New Roman" w:hAnsi="Times New Roman" w:cs="Times New Roman"/>
          <w:b/>
          <w:bCs/>
          <w:sz w:val="22"/>
          <w:szCs w:val="22"/>
        </w:rPr>
        <w:t>b</w:t>
      </w:r>
      <w:r w:rsidRPr="00726E7E">
        <w:rPr>
          <w:rFonts w:ascii="Times New Roman" w:hAnsi="Times New Roman" w:cs="Times New Roman"/>
          <w:sz w:val="22"/>
          <w:szCs w:val="22"/>
        </w:rPr>
        <w:t>)</w:t>
      </w:r>
      <w:r w:rsidRPr="00345FF8">
        <w:rPr>
          <w:rFonts w:ascii="Times New Roman" w:hAnsi="Times New Roman" w:cs="Times New Roman"/>
          <w:sz w:val="22"/>
          <w:szCs w:val="22"/>
        </w:rPr>
        <w:t xml:space="preserve">. At 26 </w:t>
      </w:r>
      <w:proofErr w:type="spellStart"/>
      <w:r w:rsidRPr="00345FF8">
        <w:rPr>
          <w:rFonts w:ascii="Times New Roman" w:hAnsi="Times New Roman" w:cs="Times New Roman"/>
          <w:sz w:val="22"/>
          <w:szCs w:val="22"/>
        </w:rPr>
        <w:t>wt</w:t>
      </w:r>
      <w:proofErr w:type="spellEnd"/>
      <w:r w:rsidRPr="00345FF8">
        <w:rPr>
          <w:rFonts w:ascii="Times New Roman" w:hAnsi="Times New Roman" w:cs="Times New Roman"/>
          <w:sz w:val="22"/>
          <w:szCs w:val="22"/>
        </w:rPr>
        <w:t xml:space="preserve">% synthetic salinity, the evaporation rate decreased from 3.11 to 0.73 kg m⁻² h⁻¹, corresponding to a 76.5% reduction. Even at a moderate salinity of 10 </w:t>
      </w:r>
      <w:proofErr w:type="spellStart"/>
      <w:r w:rsidRPr="00345FF8">
        <w:rPr>
          <w:rFonts w:ascii="Times New Roman" w:hAnsi="Times New Roman" w:cs="Times New Roman"/>
          <w:sz w:val="22"/>
          <w:szCs w:val="22"/>
        </w:rPr>
        <w:t>wt</w:t>
      </w:r>
      <w:proofErr w:type="spellEnd"/>
      <w:r w:rsidRPr="00345FF8">
        <w:rPr>
          <w:rFonts w:ascii="Times New Roman" w:hAnsi="Times New Roman" w:cs="Times New Roman"/>
          <w:sz w:val="22"/>
          <w:szCs w:val="22"/>
        </w:rPr>
        <w:t>%, the evaporation rate was reduced by 59.2%</w:t>
      </w:r>
      <w:r>
        <w:rPr>
          <w:rFonts w:ascii="Times New Roman" w:hAnsi="Times New Roman" w:cs="Times New Roman"/>
          <w:sz w:val="22"/>
          <w:szCs w:val="22"/>
        </w:rPr>
        <w:t xml:space="preserve"> as presented in </w:t>
      </w:r>
      <w:r w:rsidRPr="00E77AAC">
        <w:rPr>
          <w:rFonts w:ascii="Times New Roman" w:hAnsi="Times New Roman" w:cs="Times New Roman"/>
          <w:b/>
          <w:bCs/>
          <w:sz w:val="22"/>
          <w:szCs w:val="22"/>
        </w:rPr>
        <w:t>Fig. S6</w:t>
      </w:r>
      <w:r w:rsidR="00061D00">
        <w:rPr>
          <w:rFonts w:ascii="Times New Roman" w:hAnsi="Times New Roman" w:cs="Times New Roman"/>
          <w:b/>
          <w:bCs/>
          <w:sz w:val="22"/>
          <w:szCs w:val="22"/>
        </w:rPr>
        <w:t>b</w:t>
      </w:r>
      <w:r>
        <w:rPr>
          <w:rFonts w:ascii="Times New Roman" w:hAnsi="Times New Roman" w:cs="Times New Roman"/>
          <w:sz w:val="22"/>
          <w:szCs w:val="22"/>
        </w:rPr>
        <w:t xml:space="preserve">. </w:t>
      </w:r>
      <w:r w:rsidRPr="00345FF8">
        <w:rPr>
          <w:rFonts w:ascii="Times New Roman" w:hAnsi="Times New Roman" w:cs="Times New Roman"/>
          <w:sz w:val="22"/>
          <w:szCs w:val="22"/>
        </w:rPr>
        <w:t xml:space="preserve">In contrast, the complete system integrating rotation, the blade, and the Al-foil maintained a nearly constant evaporation rate of ~3.0 kg m⁻² h⁻¹ under 1 sun illumination and 1.5 m s⁻¹ wind, even at 26 </w:t>
      </w:r>
      <w:proofErr w:type="spellStart"/>
      <w:r w:rsidRPr="00345FF8">
        <w:rPr>
          <w:rFonts w:ascii="Times New Roman" w:hAnsi="Times New Roman" w:cs="Times New Roman"/>
          <w:sz w:val="22"/>
          <w:szCs w:val="22"/>
        </w:rPr>
        <w:t>wt</w:t>
      </w:r>
      <w:proofErr w:type="spellEnd"/>
      <w:r w:rsidRPr="00345FF8">
        <w:rPr>
          <w:rFonts w:ascii="Times New Roman" w:hAnsi="Times New Roman" w:cs="Times New Roman"/>
          <w:sz w:val="22"/>
          <w:szCs w:val="22"/>
        </w:rPr>
        <w:t>% salinity</w:t>
      </w:r>
      <w:r>
        <w:rPr>
          <w:rFonts w:ascii="Times New Roman" w:hAnsi="Times New Roman" w:cs="Times New Roman"/>
          <w:sz w:val="22"/>
          <w:szCs w:val="22"/>
        </w:rPr>
        <w:t xml:space="preserve"> </w:t>
      </w:r>
      <w:r w:rsidRPr="00726E7E">
        <w:rPr>
          <w:rFonts w:ascii="Times New Roman" w:hAnsi="Times New Roman" w:cs="Times New Roman"/>
          <w:sz w:val="22"/>
          <w:szCs w:val="22"/>
        </w:rPr>
        <w:t>(</w:t>
      </w:r>
      <w:r w:rsidRPr="00E77AAC">
        <w:rPr>
          <w:rFonts w:ascii="Times New Roman" w:hAnsi="Times New Roman" w:cs="Times New Roman"/>
          <w:b/>
          <w:bCs/>
          <w:sz w:val="22"/>
          <w:szCs w:val="22"/>
        </w:rPr>
        <w:t>Fig. S6</w:t>
      </w:r>
      <w:r w:rsidR="00061D00">
        <w:rPr>
          <w:rFonts w:ascii="Times New Roman" w:hAnsi="Times New Roman" w:cs="Times New Roman"/>
          <w:b/>
          <w:bCs/>
          <w:sz w:val="22"/>
          <w:szCs w:val="22"/>
        </w:rPr>
        <w:t>c</w:t>
      </w:r>
      <w:r w:rsidRPr="00726E7E">
        <w:rPr>
          <w:rFonts w:ascii="Times New Roman" w:hAnsi="Times New Roman" w:cs="Times New Roman"/>
          <w:sz w:val="22"/>
          <w:szCs w:val="22"/>
        </w:rPr>
        <w:t>)</w:t>
      </w:r>
      <w:r w:rsidRPr="00345FF8">
        <w:rPr>
          <w:rFonts w:ascii="Times New Roman" w:hAnsi="Times New Roman" w:cs="Times New Roman"/>
          <w:sz w:val="22"/>
          <w:szCs w:val="22"/>
        </w:rPr>
        <w:t>. These results highlight the synergistic roles of mechanical salt displacement and affinity-guided crystallization in decoupling high-flux evaporation from salt deposition, thereby enabling stable operation under hypersaline conditions where conventional static solar evaporators and floating crystallizer systems typically fail.</w:t>
      </w:r>
    </w:p>
    <w:p w14:paraId="072A3898" w14:textId="77777777" w:rsidR="0009491F" w:rsidRDefault="0009491F">
      <w:pPr>
        <w:rPr>
          <w:rFonts w:ascii="Times New Roman" w:hAnsi="Times New Roman" w:cs="Times New Roman"/>
          <w:sz w:val="22"/>
          <w:szCs w:val="22"/>
        </w:rPr>
      </w:pPr>
      <w:r>
        <w:rPr>
          <w:rFonts w:ascii="Times New Roman" w:hAnsi="Times New Roman" w:cs="Times New Roman"/>
          <w:sz w:val="22"/>
          <w:szCs w:val="22"/>
        </w:rPr>
        <w:br w:type="page"/>
      </w:r>
    </w:p>
    <w:p w14:paraId="098A1BE1" w14:textId="72E1E0FB" w:rsidR="00FA5435" w:rsidRDefault="001557B7" w:rsidP="00FA5435">
      <w:pPr>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E80F2F8" wp14:editId="13F6029E">
            <wp:extent cx="5939814" cy="1330569"/>
            <wp:effectExtent l="0" t="0" r="3810" b="3175"/>
            <wp:docPr id="1846647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795" r="-1"/>
                    <a:stretch>
                      <a:fillRect/>
                    </a:stretch>
                  </pic:blipFill>
                  <pic:spPr bwMode="auto">
                    <a:xfrm>
                      <a:off x="0" y="0"/>
                      <a:ext cx="6051924" cy="1355683"/>
                    </a:xfrm>
                    <a:prstGeom prst="rect">
                      <a:avLst/>
                    </a:prstGeom>
                    <a:noFill/>
                    <a:ln>
                      <a:noFill/>
                    </a:ln>
                    <a:extLst>
                      <a:ext uri="{53640926-AAD7-44D8-BBD7-CCE9431645EC}">
                        <a14:shadowObscured xmlns:a14="http://schemas.microsoft.com/office/drawing/2010/main"/>
                      </a:ext>
                    </a:extLst>
                  </pic:spPr>
                </pic:pic>
              </a:graphicData>
            </a:graphic>
          </wp:inline>
        </w:drawing>
      </w:r>
    </w:p>
    <w:p w14:paraId="125C3F3D" w14:textId="3DC30D27" w:rsidR="00FA5435" w:rsidRPr="00FA5435" w:rsidRDefault="00FA5435" w:rsidP="00FA5435">
      <w:pPr>
        <w:pStyle w:val="NoSpacing"/>
        <w:shd w:val="clear" w:color="auto" w:fill="F2F2F2" w:themeFill="background1" w:themeFillShade="F2"/>
        <w:jc w:val="both"/>
        <w:rPr>
          <w:rFonts w:ascii="Times New Roman" w:hAnsi="Times New Roman" w:cs="Times New Roman"/>
          <w:sz w:val="21"/>
          <w:szCs w:val="21"/>
        </w:rPr>
      </w:pPr>
      <w:r w:rsidRPr="00FA5435">
        <w:rPr>
          <w:rFonts w:ascii="Times New Roman" w:hAnsi="Times New Roman" w:cs="Times New Roman"/>
          <w:b/>
          <w:bCs/>
          <w:sz w:val="21"/>
          <w:szCs w:val="21"/>
        </w:rPr>
        <w:t>Fig. S6</w:t>
      </w:r>
      <w:r w:rsidR="00061D00">
        <w:rPr>
          <w:rFonts w:ascii="Times New Roman" w:hAnsi="Times New Roman" w:cs="Times New Roman"/>
          <w:b/>
          <w:bCs/>
          <w:sz w:val="21"/>
          <w:szCs w:val="21"/>
        </w:rPr>
        <w:t xml:space="preserve"> |</w:t>
      </w:r>
      <w:r w:rsidR="00726E7E">
        <w:rPr>
          <w:rFonts w:ascii="Times New Roman" w:hAnsi="Times New Roman" w:cs="Times New Roman"/>
          <w:b/>
          <w:bCs/>
          <w:sz w:val="21"/>
          <w:szCs w:val="21"/>
        </w:rPr>
        <w:t xml:space="preserve"> Extended-length salt steering and evaporation performance. </w:t>
      </w:r>
      <w:r w:rsidRPr="00FA5435">
        <w:rPr>
          <w:rFonts w:ascii="Times New Roman" w:hAnsi="Times New Roman" w:cs="Times New Roman"/>
          <w:b/>
          <w:bCs/>
          <w:sz w:val="21"/>
          <w:szCs w:val="21"/>
        </w:rPr>
        <w:t xml:space="preserve"> </w:t>
      </w:r>
      <w:proofErr w:type="gramStart"/>
      <w:r w:rsidR="00061D00" w:rsidRPr="00061D00">
        <w:rPr>
          <w:rFonts w:ascii="Times New Roman" w:hAnsi="Times New Roman" w:cs="Times New Roman"/>
          <w:b/>
          <w:bCs/>
          <w:sz w:val="21"/>
          <w:szCs w:val="21"/>
        </w:rPr>
        <w:t>a,</w:t>
      </w:r>
      <w:proofErr w:type="gramEnd"/>
      <w:r w:rsidRPr="00FA5435">
        <w:rPr>
          <w:rFonts w:ascii="Times New Roman" w:hAnsi="Times New Roman" w:cs="Times New Roman"/>
          <w:sz w:val="21"/>
          <w:szCs w:val="21"/>
        </w:rPr>
        <w:t xml:space="preserve"> Photographic image of the 20 cm long system, showing that crystallized salts continue to accumulate preferentially on the Al-foil while the container floor remains largely clear, confirming that salt steering persists under extended-length conditions. </w:t>
      </w:r>
      <w:r w:rsidR="00061D00" w:rsidRPr="00061D00">
        <w:rPr>
          <w:rFonts w:ascii="Times New Roman" w:hAnsi="Times New Roman" w:cs="Times New Roman"/>
          <w:b/>
          <w:bCs/>
          <w:sz w:val="21"/>
          <w:szCs w:val="21"/>
        </w:rPr>
        <w:t>b,</w:t>
      </w:r>
      <w:r w:rsidRPr="00FA5435">
        <w:rPr>
          <w:rFonts w:ascii="Times New Roman" w:hAnsi="Times New Roman" w:cs="Times New Roman"/>
          <w:sz w:val="21"/>
          <w:szCs w:val="21"/>
        </w:rPr>
        <w:t xml:space="preserve"> Evaporation performance of the system without the mechanical blade as a function of synthetic brine salinity, showing progressive performance degradation due to salt fouling. </w:t>
      </w:r>
      <w:r w:rsidR="00061D00" w:rsidRPr="00061D00">
        <w:rPr>
          <w:rFonts w:ascii="Times New Roman" w:hAnsi="Times New Roman" w:cs="Times New Roman"/>
          <w:b/>
          <w:bCs/>
          <w:sz w:val="21"/>
          <w:szCs w:val="21"/>
        </w:rPr>
        <w:t>c,</w:t>
      </w:r>
      <w:r w:rsidRPr="00FA5435">
        <w:rPr>
          <w:rFonts w:ascii="Times New Roman" w:hAnsi="Times New Roman" w:cs="Times New Roman"/>
          <w:sz w:val="21"/>
          <w:szCs w:val="21"/>
        </w:rPr>
        <w:t xml:space="preserve"> Evaporation performance of the complete system integrating rotation, the blade, and the Al-foil, demonstrating stable high evaporation rates across a wide salinity range.</w:t>
      </w:r>
    </w:p>
    <w:p w14:paraId="217E3431" w14:textId="0DC6C721" w:rsidR="0018313B" w:rsidRPr="009A6410" w:rsidRDefault="0018313B" w:rsidP="0018313B">
      <w:pPr>
        <w:pStyle w:val="Heading2"/>
      </w:pPr>
      <w:bookmarkStart w:id="10" w:name="_Toc231246587"/>
      <w:r w:rsidRPr="009A6410">
        <w:t>Water contact angle and salt crystallization on various surfaces</w:t>
      </w:r>
      <w:bookmarkEnd w:id="10"/>
    </w:p>
    <w:p w14:paraId="01A50157" w14:textId="574D1974" w:rsidR="0018313B" w:rsidRPr="00AE332E" w:rsidRDefault="0018313B" w:rsidP="00435CC6">
      <w:pPr>
        <w:spacing w:line="240" w:lineRule="auto"/>
        <w:jc w:val="both"/>
        <w:rPr>
          <w:rFonts w:ascii="Times New Roman" w:hAnsi="Times New Roman" w:cs="Times New Roman"/>
          <w:sz w:val="22"/>
          <w:szCs w:val="22"/>
        </w:rPr>
      </w:pPr>
      <w:r w:rsidRPr="009C2337">
        <w:rPr>
          <w:rFonts w:ascii="Times New Roman" w:hAnsi="Times New Roman" w:cs="Times New Roman"/>
          <w:sz w:val="22"/>
          <w:szCs w:val="22"/>
        </w:rPr>
        <w:t>To identify the most suitable material for salt collection, we compared the wettability and salt creeping performance of several low-cost candidates. As shown in</w:t>
      </w:r>
      <w:r w:rsidRPr="009C2337">
        <w:rPr>
          <w:rFonts w:ascii="Times New Roman" w:hAnsi="Times New Roman" w:cs="Times New Roman"/>
          <w:b/>
          <w:bCs/>
          <w:sz w:val="22"/>
          <w:szCs w:val="22"/>
        </w:rPr>
        <w:t xml:space="preserve"> </w:t>
      </w:r>
      <w:r w:rsidRPr="00E77AAC">
        <w:rPr>
          <w:rFonts w:ascii="Times New Roman" w:hAnsi="Times New Roman" w:cs="Times New Roman"/>
          <w:b/>
          <w:bCs/>
          <w:sz w:val="22"/>
          <w:szCs w:val="22"/>
        </w:rPr>
        <w:t>Fig. S</w:t>
      </w:r>
      <w:r w:rsidR="00182FAF">
        <w:rPr>
          <w:rFonts w:ascii="Times New Roman" w:hAnsi="Times New Roman" w:cs="Times New Roman"/>
          <w:b/>
          <w:bCs/>
          <w:sz w:val="22"/>
          <w:szCs w:val="22"/>
        </w:rPr>
        <w:t>7</w:t>
      </w:r>
      <w:r w:rsidR="00061D00">
        <w:rPr>
          <w:rFonts w:ascii="Times New Roman" w:hAnsi="Times New Roman" w:cs="Times New Roman"/>
          <w:b/>
          <w:bCs/>
          <w:sz w:val="22"/>
          <w:szCs w:val="22"/>
        </w:rPr>
        <w:t>a</w:t>
      </w:r>
      <w:r w:rsidRPr="009C2337">
        <w:rPr>
          <w:rFonts w:ascii="Times New Roman" w:hAnsi="Times New Roman" w:cs="Times New Roman"/>
          <w:sz w:val="22"/>
          <w:szCs w:val="22"/>
        </w:rPr>
        <w:t>, Al foil exhibited the lowest water contact angle (~49.8°), indicating the highest hydrophilicity among tested substrates</w:t>
      </w:r>
      <w:r>
        <w:rPr>
          <w:rFonts w:ascii="Times New Roman" w:hAnsi="Times New Roman" w:cs="Times New Roman"/>
          <w:sz w:val="22"/>
          <w:szCs w:val="22"/>
        </w:rPr>
        <w:t xml:space="preserve">, </w:t>
      </w:r>
      <w:r w:rsidRPr="009C2337">
        <w:rPr>
          <w:rFonts w:ascii="Times New Roman" w:hAnsi="Times New Roman" w:cs="Times New Roman"/>
          <w:sz w:val="22"/>
          <w:szCs w:val="22"/>
        </w:rPr>
        <w:t xml:space="preserve">including blackened Al foil, plastic film, and expanded polystyrene foam. To evaluate salt creeping behavior, saturated brine droplets were applied to each surface and evaporated under 1 sun illumination. As illustrated in </w:t>
      </w:r>
      <w:r w:rsidRPr="00E77AAC">
        <w:rPr>
          <w:rFonts w:ascii="Times New Roman" w:hAnsi="Times New Roman" w:cs="Times New Roman"/>
          <w:b/>
          <w:bCs/>
          <w:sz w:val="22"/>
          <w:szCs w:val="22"/>
        </w:rPr>
        <w:t>Fig. S</w:t>
      </w:r>
      <w:r w:rsidR="00182FAF">
        <w:rPr>
          <w:rFonts w:ascii="Times New Roman" w:hAnsi="Times New Roman" w:cs="Times New Roman"/>
          <w:b/>
          <w:bCs/>
          <w:sz w:val="22"/>
          <w:szCs w:val="22"/>
        </w:rPr>
        <w:t>7</w:t>
      </w:r>
      <w:r w:rsidR="00061D00">
        <w:rPr>
          <w:rFonts w:ascii="Times New Roman" w:hAnsi="Times New Roman" w:cs="Times New Roman"/>
          <w:b/>
          <w:bCs/>
          <w:sz w:val="22"/>
          <w:szCs w:val="22"/>
        </w:rPr>
        <w:t>b</w:t>
      </w:r>
      <w:r w:rsidRPr="009C2337">
        <w:rPr>
          <w:rFonts w:ascii="Times New Roman" w:hAnsi="Times New Roman" w:cs="Times New Roman"/>
          <w:sz w:val="22"/>
          <w:szCs w:val="22"/>
        </w:rPr>
        <w:t xml:space="preserve">, Al foil again outperformed the alternatives, showing the most extensive salt spreading. </w:t>
      </w:r>
    </w:p>
    <w:p w14:paraId="3231094C" w14:textId="472BD8CA" w:rsidR="0018313B" w:rsidRPr="00ED0870" w:rsidRDefault="001557B7" w:rsidP="00ED0870">
      <w:pPr>
        <w:spacing w:after="0" w:line="480" w:lineRule="auto"/>
        <w:jc w:val="center"/>
        <w:rPr>
          <w:rFonts w:ascii="Times New Roman" w:hAnsi="Times New Roman" w:cs="Times New Roman"/>
          <w:sz w:val="14"/>
          <w:szCs w:val="14"/>
        </w:rPr>
      </w:pPr>
      <w:r>
        <w:rPr>
          <w:rFonts w:ascii="Times New Roman" w:hAnsi="Times New Roman" w:cs="Times New Roman"/>
          <w:noProof/>
          <w:sz w:val="22"/>
          <w:szCs w:val="22"/>
        </w:rPr>
        <w:drawing>
          <wp:inline distT="0" distB="0" distL="0" distR="0" wp14:anchorId="78289558" wp14:editId="47F65A9D">
            <wp:extent cx="4554415" cy="1736372"/>
            <wp:effectExtent l="0" t="0" r="0" b="0"/>
            <wp:docPr id="243421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828" t="2641"/>
                    <a:stretch>
                      <a:fillRect/>
                    </a:stretch>
                  </pic:blipFill>
                  <pic:spPr bwMode="auto">
                    <a:xfrm>
                      <a:off x="0" y="0"/>
                      <a:ext cx="4606722" cy="1756314"/>
                    </a:xfrm>
                    <a:prstGeom prst="rect">
                      <a:avLst/>
                    </a:prstGeom>
                    <a:noFill/>
                    <a:ln>
                      <a:noFill/>
                    </a:ln>
                    <a:extLst>
                      <a:ext uri="{53640926-AAD7-44D8-BBD7-CCE9431645EC}">
                        <a14:shadowObscured xmlns:a14="http://schemas.microsoft.com/office/drawing/2010/main"/>
                      </a:ext>
                    </a:extLst>
                  </pic:spPr>
                </pic:pic>
              </a:graphicData>
            </a:graphic>
          </wp:inline>
        </w:drawing>
      </w:r>
    </w:p>
    <w:p w14:paraId="1E3E8646" w14:textId="29DAC42B" w:rsidR="0018313B" w:rsidRPr="00FA5435" w:rsidRDefault="0018313B" w:rsidP="00ED0870">
      <w:pPr>
        <w:pStyle w:val="NoSpacing"/>
        <w:shd w:val="clear" w:color="auto" w:fill="F2F2F2" w:themeFill="background1" w:themeFillShade="F2"/>
        <w:jc w:val="both"/>
        <w:rPr>
          <w:rFonts w:ascii="Times New Roman" w:hAnsi="Times New Roman" w:cs="Times New Roman"/>
          <w:sz w:val="21"/>
          <w:szCs w:val="21"/>
        </w:rPr>
      </w:pPr>
      <w:r w:rsidRPr="00FA5435">
        <w:rPr>
          <w:rFonts w:ascii="Times New Roman" w:hAnsi="Times New Roman" w:cs="Times New Roman"/>
          <w:b/>
          <w:bCs/>
          <w:sz w:val="21"/>
          <w:szCs w:val="21"/>
        </w:rPr>
        <w:t>Fig</w:t>
      </w:r>
      <w:r w:rsidR="00061D00">
        <w:rPr>
          <w:rFonts w:ascii="Times New Roman" w:hAnsi="Times New Roman" w:cs="Times New Roman"/>
          <w:b/>
          <w:bCs/>
          <w:sz w:val="21"/>
          <w:szCs w:val="21"/>
        </w:rPr>
        <w:t xml:space="preserve"> |</w:t>
      </w:r>
      <w:r w:rsidRPr="00FA5435">
        <w:rPr>
          <w:rFonts w:ascii="Times New Roman" w:hAnsi="Times New Roman" w:cs="Times New Roman"/>
          <w:b/>
          <w:bCs/>
          <w:sz w:val="21"/>
          <w:szCs w:val="21"/>
        </w:rPr>
        <w:t xml:space="preserve"> S</w:t>
      </w:r>
      <w:r w:rsidR="00182FAF">
        <w:rPr>
          <w:rFonts w:ascii="Times New Roman" w:hAnsi="Times New Roman" w:cs="Times New Roman"/>
          <w:b/>
          <w:bCs/>
          <w:sz w:val="21"/>
          <w:szCs w:val="21"/>
        </w:rPr>
        <w:t>7</w:t>
      </w:r>
      <w:r w:rsidR="00D73591">
        <w:rPr>
          <w:rFonts w:ascii="Times New Roman" w:hAnsi="Times New Roman" w:cs="Times New Roman"/>
          <w:b/>
          <w:bCs/>
          <w:sz w:val="21"/>
          <w:szCs w:val="21"/>
        </w:rPr>
        <w:t>.</w:t>
      </w:r>
      <w:r w:rsidR="00726E7E">
        <w:rPr>
          <w:rFonts w:ascii="Times New Roman" w:hAnsi="Times New Roman" w:cs="Times New Roman"/>
          <w:b/>
          <w:bCs/>
          <w:sz w:val="21"/>
          <w:szCs w:val="21"/>
        </w:rPr>
        <w:t xml:space="preserve"> Water contact angle of CCF and salt crystallization on various surfaces.</w:t>
      </w:r>
      <w:r w:rsidRPr="00FA5435">
        <w:rPr>
          <w:rFonts w:ascii="Times New Roman" w:hAnsi="Times New Roman" w:cs="Times New Roman"/>
          <w:b/>
          <w:bCs/>
          <w:sz w:val="21"/>
          <w:szCs w:val="21"/>
        </w:rPr>
        <w:t xml:space="preserve"> </w:t>
      </w:r>
      <w:proofErr w:type="gramStart"/>
      <w:r w:rsidR="00061D00" w:rsidRPr="00061D00">
        <w:rPr>
          <w:rFonts w:ascii="Times New Roman" w:hAnsi="Times New Roman" w:cs="Times New Roman"/>
          <w:b/>
          <w:bCs/>
          <w:sz w:val="21"/>
          <w:szCs w:val="21"/>
        </w:rPr>
        <w:t>a,</w:t>
      </w:r>
      <w:proofErr w:type="gramEnd"/>
      <w:r w:rsidRPr="00FA5435">
        <w:rPr>
          <w:rFonts w:ascii="Times New Roman" w:hAnsi="Times New Roman" w:cs="Times New Roman"/>
          <w:sz w:val="21"/>
          <w:szCs w:val="21"/>
        </w:rPr>
        <w:t xml:space="preserve"> Water contact angle measurements of various low-cost materials; Al foil exhibited the lowest angle confirming its superior hydrophilicity. </w:t>
      </w:r>
      <w:r w:rsidR="00061D00" w:rsidRPr="00061D00">
        <w:rPr>
          <w:rFonts w:ascii="Times New Roman" w:hAnsi="Times New Roman" w:cs="Times New Roman"/>
          <w:b/>
          <w:bCs/>
          <w:sz w:val="21"/>
          <w:szCs w:val="21"/>
        </w:rPr>
        <w:t>b,</w:t>
      </w:r>
      <w:r w:rsidRPr="00FA5435">
        <w:rPr>
          <w:rFonts w:ascii="Times New Roman" w:hAnsi="Times New Roman" w:cs="Times New Roman"/>
          <w:sz w:val="21"/>
          <w:szCs w:val="21"/>
        </w:rPr>
        <w:t xml:space="preserve"> Salt creeping behavior of saturated brine droplets on Al foil, blackened Al foil, EPS foam, and plastic film under 1 sun illumination; Al foil showed the most pronounced salt creeping effect.</w:t>
      </w:r>
    </w:p>
    <w:p w14:paraId="08AB926F" w14:textId="036665E6" w:rsidR="00526FFB" w:rsidRPr="00435CC6" w:rsidRDefault="00526FFB" w:rsidP="00435CC6">
      <w:r>
        <w:rPr>
          <w:rFonts w:ascii="Times New Roman" w:hAnsi="Times New Roman" w:cs="Times New Roman"/>
        </w:rPr>
        <w:br w:type="page"/>
      </w:r>
    </w:p>
    <w:p w14:paraId="625DCEBD" w14:textId="1E21F6BD" w:rsidR="002E3FAE" w:rsidRDefault="002E3FAE" w:rsidP="002E3FAE">
      <w:pPr>
        <w:pStyle w:val="Heading1"/>
      </w:pPr>
      <w:bookmarkStart w:id="11" w:name="_Toc231246588"/>
      <w:r w:rsidRPr="000F094F">
        <w:lastRenderedPageBreak/>
        <w:t xml:space="preserve">Supplementary </w:t>
      </w:r>
      <w:r w:rsidRPr="00DB3C36">
        <w:t>Note S</w:t>
      </w:r>
      <w:r>
        <w:t>3</w:t>
      </w:r>
      <w:bookmarkEnd w:id="11"/>
    </w:p>
    <w:p w14:paraId="4CFE3B0E" w14:textId="31B0B007" w:rsidR="00506312" w:rsidRDefault="00506312" w:rsidP="00506312">
      <w:pPr>
        <w:pStyle w:val="Heading2"/>
      </w:pPr>
      <w:bookmarkStart w:id="12" w:name="_Toc231246589"/>
      <w:r w:rsidRPr="00506312">
        <w:t>Computational analysis of ion–surface interactions</w:t>
      </w:r>
      <w:bookmarkEnd w:id="12"/>
    </w:p>
    <w:p w14:paraId="502C5663" w14:textId="77777777" w:rsidR="00506312" w:rsidRDefault="00506312" w:rsidP="00506312">
      <w:pPr>
        <w:jc w:val="both"/>
        <w:rPr>
          <w:rFonts w:ascii="Times New Roman" w:hAnsi="Times New Roman" w:cs="Times New Roman"/>
          <w:b/>
          <w:bCs/>
          <w:sz w:val="22"/>
          <w:szCs w:val="22"/>
        </w:rPr>
      </w:pPr>
      <w:r w:rsidRPr="00506312">
        <w:rPr>
          <w:rFonts w:ascii="Times New Roman" w:hAnsi="Times New Roman" w:cs="Times New Roman"/>
          <w:b/>
          <w:bCs/>
          <w:sz w:val="22"/>
          <w:szCs w:val="22"/>
        </w:rPr>
        <w:t>Computational details</w:t>
      </w:r>
    </w:p>
    <w:p w14:paraId="4FFAE6AF" w14:textId="5376508D" w:rsidR="00506312" w:rsidRDefault="00506312" w:rsidP="00435CC6">
      <w:pPr>
        <w:jc w:val="both"/>
        <w:rPr>
          <w:rFonts w:ascii="Times New Roman" w:hAnsi="Times New Roman" w:cs="Times New Roman"/>
          <w:sz w:val="22"/>
          <w:szCs w:val="22"/>
        </w:rPr>
      </w:pPr>
      <w:r w:rsidRPr="00506312">
        <w:rPr>
          <w:rFonts w:ascii="Times New Roman" w:hAnsi="Times New Roman" w:cs="Times New Roman"/>
          <w:sz w:val="22"/>
          <w:szCs w:val="22"/>
        </w:rPr>
        <w:t xml:space="preserve">All calculations were performed within the framework of density functional theory (DFT) using the projector </w:t>
      </w:r>
      <w:proofErr w:type="gramStart"/>
      <w:r w:rsidRPr="00506312">
        <w:rPr>
          <w:rFonts w:ascii="Times New Roman" w:hAnsi="Times New Roman" w:cs="Times New Roman"/>
          <w:sz w:val="22"/>
          <w:szCs w:val="22"/>
        </w:rPr>
        <w:t>augmented-wave</w:t>
      </w:r>
      <w:proofErr w:type="gramEnd"/>
      <w:r w:rsidRPr="00506312">
        <w:rPr>
          <w:rFonts w:ascii="Times New Roman" w:hAnsi="Times New Roman" w:cs="Times New Roman"/>
          <w:sz w:val="22"/>
          <w:szCs w:val="22"/>
        </w:rPr>
        <w:t xml:space="preserve"> (PAW) method, as implemented in the Vienna </w:t>
      </w:r>
      <w:r w:rsidRPr="00506312">
        <w:rPr>
          <w:rFonts w:ascii="Times New Roman" w:hAnsi="Times New Roman" w:cs="Times New Roman"/>
          <w:i/>
          <w:iCs/>
          <w:sz w:val="22"/>
          <w:szCs w:val="22"/>
        </w:rPr>
        <w:t>ab initio</w:t>
      </w:r>
      <w:r w:rsidRPr="00506312">
        <w:rPr>
          <w:rFonts w:ascii="Times New Roman" w:hAnsi="Times New Roman" w:cs="Times New Roman"/>
          <w:sz w:val="22"/>
          <w:szCs w:val="22"/>
        </w:rPr>
        <w:t xml:space="preserve"> simulation package (VASP)</w:t>
      </w:r>
      <w:sdt>
        <w:sdtPr>
          <w:rPr>
            <w:rFonts w:ascii="Times New Roman" w:hAnsi="Times New Roman" w:cs="Times New Roman"/>
            <w:color w:val="000000"/>
            <w:sz w:val="22"/>
            <w:szCs w:val="22"/>
            <w:vertAlign w:val="superscript"/>
          </w:rPr>
          <w:tag w:val="MENDELEY_CITATION_v3_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"/>
          <w:id w:val="695818250"/>
          <w:placeholder>
            <w:docPart w:val="DefaultPlaceholder_-1854013440"/>
          </w:placeholder>
        </w:sdtPr>
        <w:sdtContent>
          <w:r w:rsidR="00061D00" w:rsidRPr="00061D00">
            <w:rPr>
              <w:rFonts w:ascii="Times New Roman" w:eastAsia="Times New Roman" w:hAnsi="Times New Roman" w:cs="Times New Roman"/>
              <w:color w:val="000000"/>
              <w:sz w:val="22"/>
              <w:vertAlign w:val="superscript"/>
            </w:rPr>
            <w:t>1</w:t>
          </w:r>
        </w:sdtContent>
      </w:sdt>
      <w:r w:rsidRPr="00506312">
        <w:rPr>
          <w:rFonts w:ascii="Times New Roman" w:hAnsi="Times New Roman" w:cs="Times New Roman"/>
          <w:sz w:val="22"/>
          <w:szCs w:val="22"/>
        </w:rPr>
        <w:t>. The exchange–correlation interaction was described using the generalized gradient approximation (GGA) in the Perdew–Burke–</w:t>
      </w:r>
      <w:proofErr w:type="spellStart"/>
      <w:r w:rsidRPr="00506312">
        <w:rPr>
          <w:rFonts w:ascii="Times New Roman" w:hAnsi="Times New Roman" w:cs="Times New Roman"/>
          <w:sz w:val="22"/>
          <w:szCs w:val="22"/>
        </w:rPr>
        <w:t>Ernzerhof</w:t>
      </w:r>
      <w:proofErr w:type="spellEnd"/>
      <w:r w:rsidRPr="00506312">
        <w:rPr>
          <w:rFonts w:ascii="Times New Roman" w:hAnsi="Times New Roman" w:cs="Times New Roman"/>
          <w:sz w:val="22"/>
          <w:szCs w:val="22"/>
        </w:rPr>
        <w:t xml:space="preserve"> (PBE) form</w:t>
      </w:r>
      <w:sdt>
        <w:sdtPr>
          <w:rPr>
            <w:rFonts w:ascii="Times New Roman" w:hAnsi="Times New Roman" w:cs="Times New Roman"/>
            <w:color w:val="000000"/>
            <w:sz w:val="22"/>
            <w:szCs w:val="22"/>
            <w:vertAlign w:val="superscript"/>
          </w:rPr>
          <w:tag w:val="MENDELEY_CITATION_v3_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"/>
          <w:id w:val="939713563"/>
          <w:placeholder>
            <w:docPart w:val="DefaultPlaceholder_-1854013440"/>
          </w:placeholder>
        </w:sdtPr>
        <w:sdtContent>
          <w:r w:rsidR="00061D00" w:rsidRPr="00061D00">
            <w:rPr>
              <w:rFonts w:ascii="Times New Roman" w:eastAsia="Times New Roman" w:hAnsi="Times New Roman" w:cs="Times New Roman"/>
              <w:color w:val="000000"/>
              <w:sz w:val="22"/>
              <w:vertAlign w:val="superscript"/>
            </w:rPr>
            <w:t>2</w:t>
          </w:r>
        </w:sdtContent>
      </w:sdt>
      <w:r w:rsidRPr="00506312">
        <w:rPr>
          <w:rFonts w:ascii="Times New Roman" w:hAnsi="Times New Roman" w:cs="Times New Roman"/>
          <w:sz w:val="22"/>
          <w:szCs w:val="22"/>
        </w:rPr>
        <w:t>. Long-range van der Waals interactions were included using the DFT-D3 correction scheme</w:t>
      </w:r>
      <w:r w:rsidR="00D01393">
        <w:rPr>
          <w:rFonts w:ascii="Times New Roman" w:hAnsi="Times New Roman" w:cs="Times New Roman"/>
          <w:sz w:val="22"/>
          <w:szCs w:val="22"/>
        </w:rPr>
        <w:t xml:space="preserve"> </w:t>
      </w:r>
      <w:sdt>
        <w:sdtPr>
          <w:rPr>
            <w:rFonts w:ascii="Times New Roman" w:hAnsi="Times New Roman" w:cs="Times New Roman"/>
            <w:color w:val="000000"/>
            <w:sz w:val="22"/>
            <w:szCs w:val="22"/>
            <w:vertAlign w:val="superscript"/>
          </w:rPr>
          <w:tag w:val="MENDELEY_CITATION_v3_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"/>
          <w:id w:val="-554159763"/>
          <w:placeholder>
            <w:docPart w:val="DefaultPlaceholder_-1854013440"/>
          </w:placeholder>
        </w:sdtPr>
        <w:sdtContent>
          <w:r w:rsidR="00061D00" w:rsidRPr="00061D00">
            <w:rPr>
              <w:rFonts w:ascii="Times New Roman" w:eastAsia="Times New Roman" w:hAnsi="Times New Roman" w:cs="Times New Roman"/>
              <w:color w:val="000000"/>
              <w:sz w:val="22"/>
              <w:vertAlign w:val="superscript"/>
            </w:rPr>
            <w:t>3</w:t>
          </w:r>
        </w:sdtContent>
      </w:sdt>
      <w:r w:rsidRPr="00506312">
        <w:rPr>
          <w:rFonts w:ascii="Times New Roman" w:hAnsi="Times New Roman" w:cs="Times New Roman"/>
          <w:sz w:val="22"/>
          <w:szCs w:val="22"/>
        </w:rPr>
        <w:t xml:space="preserve">. A plane-wave cutoff energy of 480 eV was employed. The electronic self-consistent convergence criterion was set to 10⁻⁴ eV. Brillouin-zone integration was carried out using a </w:t>
      </w:r>
      <w:r w:rsidRPr="00506312">
        <w:rPr>
          <w:rFonts w:ascii="Times New Roman" w:hAnsi="Times New Roman" w:cs="Times New Roman"/>
          <w:i/>
          <w:iCs/>
          <w:sz w:val="22"/>
          <w:szCs w:val="22"/>
        </w:rPr>
        <w:t>k</w:t>
      </w:r>
      <w:r w:rsidRPr="00506312">
        <w:rPr>
          <w:rFonts w:ascii="Times New Roman" w:hAnsi="Times New Roman" w:cs="Times New Roman"/>
          <w:sz w:val="22"/>
          <w:szCs w:val="22"/>
        </w:rPr>
        <w:t>-point mesh with a density of 0.04 × 2π Å⁻¹. All structures were fully relaxed until the residual force on each atom was below 0.03 eV Å⁻¹.</w:t>
      </w:r>
    </w:p>
    <w:p w14:paraId="7599ABD6" w14:textId="5018E160" w:rsidR="00FB4367" w:rsidRDefault="00FB4367" w:rsidP="00FB4367">
      <w:pPr>
        <w:jc w:val="both"/>
        <w:rPr>
          <w:rFonts w:ascii="Times New Roman" w:hAnsi="Times New Roman" w:cs="Times New Roman"/>
          <w:b/>
          <w:bCs/>
          <w:sz w:val="22"/>
          <w:szCs w:val="22"/>
        </w:rPr>
      </w:pPr>
      <w:r w:rsidRPr="00FB4367">
        <w:rPr>
          <w:rFonts w:ascii="Times New Roman" w:hAnsi="Times New Roman" w:cs="Times New Roman"/>
          <w:b/>
          <w:bCs/>
          <w:sz w:val="22"/>
          <w:szCs w:val="22"/>
        </w:rPr>
        <w:t xml:space="preserve">Identical electrolyte conditions used in </w:t>
      </w:r>
      <w:r w:rsidR="00C505E4">
        <w:rPr>
          <w:rFonts w:ascii="Times New Roman" w:hAnsi="Times New Roman" w:cs="Times New Roman"/>
          <w:b/>
          <w:bCs/>
          <w:sz w:val="22"/>
          <w:szCs w:val="22"/>
        </w:rPr>
        <w:t>Molecular Dynamics (</w:t>
      </w:r>
      <w:r w:rsidRPr="00FB4367">
        <w:rPr>
          <w:rFonts w:ascii="Times New Roman" w:hAnsi="Times New Roman" w:cs="Times New Roman"/>
          <w:b/>
          <w:bCs/>
          <w:sz w:val="22"/>
          <w:szCs w:val="22"/>
        </w:rPr>
        <w:t>MD</w:t>
      </w:r>
      <w:r w:rsidR="00C505E4">
        <w:rPr>
          <w:rFonts w:ascii="Times New Roman" w:hAnsi="Times New Roman" w:cs="Times New Roman"/>
          <w:b/>
          <w:bCs/>
          <w:sz w:val="22"/>
          <w:szCs w:val="22"/>
        </w:rPr>
        <w:t>)</w:t>
      </w:r>
      <w:r w:rsidRPr="00FB4367">
        <w:rPr>
          <w:rFonts w:ascii="Times New Roman" w:hAnsi="Times New Roman" w:cs="Times New Roman"/>
          <w:b/>
          <w:bCs/>
          <w:sz w:val="22"/>
          <w:szCs w:val="22"/>
        </w:rPr>
        <w:t xml:space="preserve"> simulations</w:t>
      </w:r>
    </w:p>
    <w:p w14:paraId="3F9DC8DC" w14:textId="77777777" w:rsidR="00FB4367" w:rsidRPr="00FB4367" w:rsidRDefault="00FB4367" w:rsidP="00435CC6">
      <w:pPr>
        <w:jc w:val="both"/>
        <w:rPr>
          <w:rFonts w:ascii="Times New Roman" w:hAnsi="Times New Roman" w:cs="Times New Roman"/>
          <w:sz w:val="22"/>
          <w:szCs w:val="22"/>
        </w:rPr>
      </w:pPr>
      <w:r w:rsidRPr="00FB4367">
        <w:rPr>
          <w:rFonts w:ascii="Times New Roman" w:hAnsi="Times New Roman" w:cs="Times New Roman"/>
          <w:sz w:val="22"/>
          <w:szCs w:val="22"/>
        </w:rPr>
        <w:t xml:space="preserve">To enable direct comparison of ion-specific interfacial behavior under a common electrolyte environment, the MD simulations were constructed using a model multicomponent brine in which NaCl, LiCl, </w:t>
      </w:r>
      <w:proofErr w:type="spellStart"/>
      <w:r w:rsidRPr="00FB4367">
        <w:rPr>
          <w:rFonts w:ascii="Times New Roman" w:hAnsi="Times New Roman" w:cs="Times New Roman"/>
          <w:sz w:val="22"/>
          <w:szCs w:val="22"/>
        </w:rPr>
        <w:t>MgCl</w:t>
      </w:r>
      <w:proofErr w:type="spellEnd"/>
      <w:r w:rsidRPr="00FB4367">
        <w:rPr>
          <w:rFonts w:ascii="Times New Roman" w:hAnsi="Times New Roman" w:cs="Times New Roman"/>
          <w:sz w:val="22"/>
          <w:szCs w:val="22"/>
        </w:rPr>
        <w:t xml:space="preserve">₂, and </w:t>
      </w:r>
      <w:proofErr w:type="spellStart"/>
      <w:r w:rsidRPr="00FB4367">
        <w:rPr>
          <w:rFonts w:ascii="Times New Roman" w:hAnsi="Times New Roman" w:cs="Times New Roman"/>
          <w:sz w:val="22"/>
          <w:szCs w:val="22"/>
        </w:rPr>
        <w:t>CaCl</w:t>
      </w:r>
      <w:proofErr w:type="spellEnd"/>
      <w:r w:rsidRPr="00FB4367">
        <w:rPr>
          <w:rFonts w:ascii="Times New Roman" w:hAnsi="Times New Roman" w:cs="Times New Roman"/>
          <w:sz w:val="22"/>
          <w:szCs w:val="22"/>
        </w:rPr>
        <w:t>₂ were introduced at identical bulk molar concentrations. This design was not intended to reproduce the exact composition of the real oilfield brine; rather, it was used as a controlled comparative system in which each salt species experiences the same nominal bulk concentration, so that differences in interfacial accumulation and transport arise primarily from differences in ion–surface affinity and hydration behavior rather than from unequal initial abundance.</w:t>
      </w:r>
    </w:p>
    <w:p w14:paraId="232F6C6D" w14:textId="77777777" w:rsidR="00FB4367" w:rsidRPr="00FB4367" w:rsidRDefault="00FB4367" w:rsidP="00435CC6">
      <w:pPr>
        <w:jc w:val="both"/>
        <w:rPr>
          <w:rFonts w:ascii="Times New Roman" w:hAnsi="Times New Roman" w:cs="Times New Roman"/>
          <w:sz w:val="22"/>
          <w:szCs w:val="22"/>
        </w:rPr>
      </w:pPr>
      <w:r w:rsidRPr="00FB4367">
        <w:rPr>
          <w:rFonts w:ascii="Times New Roman" w:hAnsi="Times New Roman" w:cs="Times New Roman"/>
          <w:sz w:val="22"/>
          <w:szCs w:val="22"/>
        </w:rPr>
        <w:t>For the production simulations, each salt was introduced at a concentration of 0.25 M, corresponding to a total cation concentration of 1.0 M and a total chloride concentration of 1.5 M. This concentration range was selected as a practical compromise between physical relevance and statistical sampling in finite-size interfacial MD simulations. Moderate electrolyte concentrations are commonly used in interfacial MD studies because they provide sufficient ion populations to resolve interfacial density profiles and transport behavior over accessible simulation timescales while avoiding excessive crowding effects associated with highly saturated model systems.</w:t>
      </w:r>
    </w:p>
    <w:p w14:paraId="7C231619" w14:textId="56E38DED" w:rsidR="00FB4367" w:rsidRPr="0073232D" w:rsidRDefault="00FB4367" w:rsidP="0073232D">
      <w:pPr>
        <w:pStyle w:val="NoSpacing"/>
        <w:shd w:val="clear" w:color="auto" w:fill="F2F2F2" w:themeFill="background1" w:themeFillShade="F2"/>
        <w:jc w:val="both"/>
        <w:rPr>
          <w:rFonts w:ascii="Times New Roman" w:hAnsi="Times New Roman" w:cs="Times New Roman"/>
          <w:sz w:val="21"/>
          <w:szCs w:val="21"/>
        </w:rPr>
      </w:pPr>
      <w:r w:rsidRPr="0073232D">
        <w:rPr>
          <w:rFonts w:ascii="Times New Roman" w:hAnsi="Times New Roman" w:cs="Times New Roman"/>
          <w:b/>
          <w:bCs/>
          <w:sz w:val="21"/>
          <w:szCs w:val="21"/>
        </w:rPr>
        <w:t>Table S1.</w:t>
      </w:r>
      <w:r w:rsidRPr="0073232D">
        <w:rPr>
          <w:rFonts w:ascii="Times New Roman" w:hAnsi="Times New Roman" w:cs="Times New Roman"/>
          <w:sz w:val="21"/>
          <w:szCs w:val="21"/>
        </w:rPr>
        <w:t xml:space="preserve">  Electrolyte composition used in the MD model system under identical bulk concentration conditions</w:t>
      </w:r>
    </w:p>
    <w:tbl>
      <w:tblPr>
        <w:tblStyle w:val="TableGrid"/>
        <w:tblW w:w="0" w:type="auto"/>
        <w:tblLook w:val="04A0" w:firstRow="1" w:lastRow="0" w:firstColumn="1" w:lastColumn="0" w:noHBand="0" w:noVBand="1"/>
      </w:tblPr>
      <w:tblGrid>
        <w:gridCol w:w="942"/>
        <w:gridCol w:w="1387"/>
        <w:gridCol w:w="1073"/>
        <w:gridCol w:w="1815"/>
        <w:gridCol w:w="2123"/>
        <w:gridCol w:w="2010"/>
      </w:tblGrid>
      <w:tr w:rsidR="00FB4367" w:rsidRPr="00FB4367" w14:paraId="22D740D7" w14:textId="77777777" w:rsidTr="00FB4367">
        <w:tc>
          <w:tcPr>
            <w:tcW w:w="0" w:type="auto"/>
            <w:hideMark/>
          </w:tcPr>
          <w:p w14:paraId="632F6676" w14:textId="77777777" w:rsidR="00FB4367" w:rsidRPr="00FB4367" w:rsidRDefault="00FB4367" w:rsidP="00FB4367">
            <w:pPr>
              <w:spacing w:after="160" w:line="278" w:lineRule="auto"/>
              <w:jc w:val="center"/>
              <w:rPr>
                <w:rFonts w:ascii="Times New Roman" w:hAnsi="Times New Roman" w:cs="Times New Roman"/>
                <w:b/>
                <w:bCs/>
                <w:sz w:val="20"/>
                <w:szCs w:val="20"/>
              </w:rPr>
            </w:pPr>
            <w:r w:rsidRPr="00FB4367">
              <w:rPr>
                <w:rFonts w:ascii="Times New Roman" w:hAnsi="Times New Roman" w:cs="Times New Roman"/>
                <w:b/>
                <w:bCs/>
                <w:sz w:val="20"/>
                <w:szCs w:val="20"/>
              </w:rPr>
              <w:t>Salt species</w:t>
            </w:r>
          </w:p>
        </w:tc>
        <w:tc>
          <w:tcPr>
            <w:tcW w:w="0" w:type="auto"/>
            <w:hideMark/>
          </w:tcPr>
          <w:p w14:paraId="2C7AB188" w14:textId="77777777" w:rsidR="00FB4367" w:rsidRPr="00FB4367" w:rsidRDefault="00FB4367" w:rsidP="00FB4367">
            <w:pPr>
              <w:spacing w:after="160" w:line="278" w:lineRule="auto"/>
              <w:jc w:val="center"/>
              <w:rPr>
                <w:rFonts w:ascii="Times New Roman" w:hAnsi="Times New Roman" w:cs="Times New Roman"/>
                <w:b/>
                <w:bCs/>
                <w:sz w:val="20"/>
                <w:szCs w:val="20"/>
              </w:rPr>
            </w:pPr>
            <w:r w:rsidRPr="00FB4367">
              <w:rPr>
                <w:rFonts w:ascii="Times New Roman" w:hAnsi="Times New Roman" w:cs="Times New Roman"/>
                <w:b/>
                <w:bCs/>
                <w:sz w:val="20"/>
                <w:szCs w:val="20"/>
              </w:rPr>
              <w:t>Dissociated cation</w:t>
            </w:r>
          </w:p>
        </w:tc>
        <w:tc>
          <w:tcPr>
            <w:tcW w:w="0" w:type="auto"/>
            <w:hideMark/>
          </w:tcPr>
          <w:p w14:paraId="79F98120" w14:textId="77777777" w:rsidR="00FB4367" w:rsidRPr="00FB4367" w:rsidRDefault="00FB4367" w:rsidP="00FB4367">
            <w:pPr>
              <w:spacing w:after="160" w:line="278" w:lineRule="auto"/>
              <w:jc w:val="center"/>
              <w:rPr>
                <w:rFonts w:ascii="Times New Roman" w:hAnsi="Times New Roman" w:cs="Times New Roman"/>
                <w:b/>
                <w:bCs/>
                <w:sz w:val="20"/>
                <w:szCs w:val="20"/>
              </w:rPr>
            </w:pPr>
            <w:r w:rsidRPr="00FB4367">
              <w:rPr>
                <w:rFonts w:ascii="Times New Roman" w:hAnsi="Times New Roman" w:cs="Times New Roman"/>
                <w:b/>
                <w:bCs/>
                <w:sz w:val="20"/>
                <w:szCs w:val="20"/>
              </w:rPr>
              <w:t>Cation valence</w:t>
            </w:r>
          </w:p>
        </w:tc>
        <w:tc>
          <w:tcPr>
            <w:tcW w:w="0" w:type="auto"/>
            <w:hideMark/>
          </w:tcPr>
          <w:p w14:paraId="73DB96D7" w14:textId="77777777" w:rsidR="00FB4367" w:rsidRPr="00FB4367" w:rsidRDefault="00FB4367" w:rsidP="00FB4367">
            <w:pPr>
              <w:spacing w:after="160" w:line="278" w:lineRule="auto"/>
              <w:jc w:val="center"/>
              <w:rPr>
                <w:rFonts w:ascii="Times New Roman" w:hAnsi="Times New Roman" w:cs="Times New Roman"/>
                <w:b/>
                <w:bCs/>
                <w:sz w:val="20"/>
                <w:szCs w:val="20"/>
              </w:rPr>
            </w:pPr>
            <w:r w:rsidRPr="00FB4367">
              <w:rPr>
                <w:rFonts w:ascii="Times New Roman" w:hAnsi="Times New Roman" w:cs="Times New Roman"/>
                <w:b/>
                <w:bCs/>
                <w:sz w:val="20"/>
                <w:szCs w:val="20"/>
              </w:rPr>
              <w:t>Bulk salt concentration (M)</w:t>
            </w:r>
          </w:p>
        </w:tc>
        <w:tc>
          <w:tcPr>
            <w:tcW w:w="0" w:type="auto"/>
            <w:hideMark/>
          </w:tcPr>
          <w:p w14:paraId="4A36BDCD" w14:textId="77777777" w:rsidR="00FB4367" w:rsidRPr="00FB4367" w:rsidRDefault="00FB4367" w:rsidP="00FB4367">
            <w:pPr>
              <w:spacing w:after="160" w:line="278" w:lineRule="auto"/>
              <w:jc w:val="center"/>
              <w:rPr>
                <w:rFonts w:ascii="Times New Roman" w:hAnsi="Times New Roman" w:cs="Times New Roman"/>
                <w:b/>
                <w:bCs/>
                <w:sz w:val="20"/>
                <w:szCs w:val="20"/>
              </w:rPr>
            </w:pPr>
            <w:r w:rsidRPr="00FB4367">
              <w:rPr>
                <w:rFonts w:ascii="Times New Roman" w:hAnsi="Times New Roman" w:cs="Times New Roman"/>
                <w:b/>
                <w:bCs/>
                <w:sz w:val="20"/>
                <w:szCs w:val="20"/>
              </w:rPr>
              <w:t>Cation concentration contributed (M)</w:t>
            </w:r>
          </w:p>
        </w:tc>
        <w:tc>
          <w:tcPr>
            <w:tcW w:w="0" w:type="auto"/>
            <w:hideMark/>
          </w:tcPr>
          <w:p w14:paraId="311C3984" w14:textId="77777777" w:rsidR="00FB4367" w:rsidRPr="00FB4367" w:rsidRDefault="00FB4367" w:rsidP="00FB4367">
            <w:pPr>
              <w:spacing w:after="160" w:line="278" w:lineRule="auto"/>
              <w:jc w:val="center"/>
              <w:rPr>
                <w:rFonts w:ascii="Times New Roman" w:hAnsi="Times New Roman" w:cs="Times New Roman"/>
                <w:b/>
                <w:bCs/>
                <w:sz w:val="20"/>
                <w:szCs w:val="20"/>
              </w:rPr>
            </w:pPr>
            <w:r w:rsidRPr="00FB4367">
              <w:rPr>
                <w:rFonts w:ascii="Times New Roman" w:hAnsi="Times New Roman" w:cs="Times New Roman"/>
                <w:b/>
                <w:bCs/>
                <w:sz w:val="20"/>
                <w:szCs w:val="20"/>
              </w:rPr>
              <w:t>Cl⁻ concentration contributed (M)</w:t>
            </w:r>
          </w:p>
        </w:tc>
      </w:tr>
      <w:tr w:rsidR="00FB4367" w:rsidRPr="00FB4367" w14:paraId="28F20697" w14:textId="77777777" w:rsidTr="00FB4367">
        <w:tc>
          <w:tcPr>
            <w:tcW w:w="0" w:type="auto"/>
            <w:hideMark/>
          </w:tcPr>
          <w:p w14:paraId="36DF4150"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NaCl</w:t>
            </w:r>
          </w:p>
        </w:tc>
        <w:tc>
          <w:tcPr>
            <w:tcW w:w="0" w:type="auto"/>
            <w:hideMark/>
          </w:tcPr>
          <w:p w14:paraId="2DD95F4C"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Na⁺</w:t>
            </w:r>
          </w:p>
        </w:tc>
        <w:tc>
          <w:tcPr>
            <w:tcW w:w="0" w:type="auto"/>
            <w:hideMark/>
          </w:tcPr>
          <w:p w14:paraId="0729BA29"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+1</w:t>
            </w:r>
          </w:p>
        </w:tc>
        <w:tc>
          <w:tcPr>
            <w:tcW w:w="0" w:type="auto"/>
            <w:hideMark/>
          </w:tcPr>
          <w:p w14:paraId="66D7584F"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6E63CF59"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061684D1"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r>
      <w:tr w:rsidR="00FB4367" w:rsidRPr="00FB4367" w14:paraId="2F075CB5" w14:textId="77777777" w:rsidTr="00FB4367">
        <w:tc>
          <w:tcPr>
            <w:tcW w:w="0" w:type="auto"/>
            <w:hideMark/>
          </w:tcPr>
          <w:p w14:paraId="67F39F54"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LiCl</w:t>
            </w:r>
          </w:p>
        </w:tc>
        <w:tc>
          <w:tcPr>
            <w:tcW w:w="0" w:type="auto"/>
            <w:hideMark/>
          </w:tcPr>
          <w:p w14:paraId="08343681"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Li⁺</w:t>
            </w:r>
          </w:p>
        </w:tc>
        <w:tc>
          <w:tcPr>
            <w:tcW w:w="0" w:type="auto"/>
            <w:hideMark/>
          </w:tcPr>
          <w:p w14:paraId="561BB64C"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+1</w:t>
            </w:r>
          </w:p>
        </w:tc>
        <w:tc>
          <w:tcPr>
            <w:tcW w:w="0" w:type="auto"/>
            <w:hideMark/>
          </w:tcPr>
          <w:p w14:paraId="002D6DBC"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69D77CE4"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0ADF2E7E"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r>
      <w:tr w:rsidR="00FB4367" w:rsidRPr="00FB4367" w14:paraId="27067CBE" w14:textId="77777777" w:rsidTr="00FB4367">
        <w:tc>
          <w:tcPr>
            <w:tcW w:w="0" w:type="auto"/>
            <w:hideMark/>
          </w:tcPr>
          <w:p w14:paraId="487C69CA" w14:textId="77777777" w:rsidR="00FB4367" w:rsidRPr="00FB4367" w:rsidRDefault="00FB4367" w:rsidP="00FB4367">
            <w:pPr>
              <w:spacing w:after="160" w:line="278" w:lineRule="auto"/>
              <w:jc w:val="center"/>
              <w:rPr>
                <w:rFonts w:ascii="Times New Roman" w:hAnsi="Times New Roman" w:cs="Times New Roman"/>
                <w:sz w:val="20"/>
                <w:szCs w:val="20"/>
              </w:rPr>
            </w:pPr>
            <w:proofErr w:type="spellStart"/>
            <w:r w:rsidRPr="00FB4367">
              <w:rPr>
                <w:rFonts w:ascii="Times New Roman" w:hAnsi="Times New Roman" w:cs="Times New Roman"/>
                <w:sz w:val="20"/>
                <w:szCs w:val="20"/>
              </w:rPr>
              <w:t>MgCl</w:t>
            </w:r>
            <w:proofErr w:type="spellEnd"/>
            <w:r w:rsidRPr="00FB4367">
              <w:rPr>
                <w:rFonts w:ascii="Times New Roman" w:hAnsi="Times New Roman" w:cs="Times New Roman"/>
                <w:sz w:val="20"/>
                <w:szCs w:val="20"/>
              </w:rPr>
              <w:t>₂</w:t>
            </w:r>
          </w:p>
        </w:tc>
        <w:tc>
          <w:tcPr>
            <w:tcW w:w="0" w:type="auto"/>
            <w:hideMark/>
          </w:tcPr>
          <w:p w14:paraId="67F342A5"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Mg²⁺</w:t>
            </w:r>
          </w:p>
        </w:tc>
        <w:tc>
          <w:tcPr>
            <w:tcW w:w="0" w:type="auto"/>
            <w:hideMark/>
          </w:tcPr>
          <w:p w14:paraId="7A50B317"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+2</w:t>
            </w:r>
          </w:p>
        </w:tc>
        <w:tc>
          <w:tcPr>
            <w:tcW w:w="0" w:type="auto"/>
            <w:hideMark/>
          </w:tcPr>
          <w:p w14:paraId="04F382EE"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0CF28475"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4ED0457C"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0.50</w:t>
            </w:r>
          </w:p>
        </w:tc>
      </w:tr>
      <w:tr w:rsidR="00FB4367" w:rsidRPr="00FB4367" w14:paraId="0ADD5956" w14:textId="77777777" w:rsidTr="00FB4367">
        <w:tc>
          <w:tcPr>
            <w:tcW w:w="0" w:type="auto"/>
            <w:hideMark/>
          </w:tcPr>
          <w:p w14:paraId="3EEC3E92" w14:textId="77777777" w:rsidR="00FB4367" w:rsidRPr="00FB4367" w:rsidRDefault="00FB4367" w:rsidP="00FB4367">
            <w:pPr>
              <w:spacing w:after="160" w:line="278" w:lineRule="auto"/>
              <w:jc w:val="center"/>
              <w:rPr>
                <w:rFonts w:ascii="Times New Roman" w:hAnsi="Times New Roman" w:cs="Times New Roman"/>
                <w:sz w:val="20"/>
                <w:szCs w:val="20"/>
              </w:rPr>
            </w:pPr>
            <w:proofErr w:type="spellStart"/>
            <w:r w:rsidRPr="00FB4367">
              <w:rPr>
                <w:rFonts w:ascii="Times New Roman" w:hAnsi="Times New Roman" w:cs="Times New Roman"/>
                <w:sz w:val="20"/>
                <w:szCs w:val="20"/>
              </w:rPr>
              <w:t>CaCl</w:t>
            </w:r>
            <w:proofErr w:type="spellEnd"/>
            <w:r w:rsidRPr="00FB4367">
              <w:rPr>
                <w:rFonts w:ascii="Times New Roman" w:hAnsi="Times New Roman" w:cs="Times New Roman"/>
                <w:sz w:val="20"/>
                <w:szCs w:val="20"/>
              </w:rPr>
              <w:t>₂</w:t>
            </w:r>
          </w:p>
        </w:tc>
        <w:tc>
          <w:tcPr>
            <w:tcW w:w="0" w:type="auto"/>
            <w:hideMark/>
          </w:tcPr>
          <w:p w14:paraId="08292DB3"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Ca²⁺</w:t>
            </w:r>
          </w:p>
        </w:tc>
        <w:tc>
          <w:tcPr>
            <w:tcW w:w="0" w:type="auto"/>
            <w:hideMark/>
          </w:tcPr>
          <w:p w14:paraId="2ECAEA85"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+2</w:t>
            </w:r>
          </w:p>
        </w:tc>
        <w:tc>
          <w:tcPr>
            <w:tcW w:w="0" w:type="auto"/>
            <w:hideMark/>
          </w:tcPr>
          <w:p w14:paraId="3993B686"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72CE1415"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0.25</w:t>
            </w:r>
          </w:p>
        </w:tc>
        <w:tc>
          <w:tcPr>
            <w:tcW w:w="0" w:type="auto"/>
            <w:hideMark/>
          </w:tcPr>
          <w:p w14:paraId="66E56EED"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0.50</w:t>
            </w:r>
          </w:p>
        </w:tc>
      </w:tr>
      <w:tr w:rsidR="00FB4367" w:rsidRPr="00FB4367" w14:paraId="0F67C28F" w14:textId="77777777" w:rsidTr="00FB4367">
        <w:tc>
          <w:tcPr>
            <w:tcW w:w="0" w:type="auto"/>
            <w:hideMark/>
          </w:tcPr>
          <w:p w14:paraId="68B8E68C" w14:textId="77777777" w:rsidR="00FB4367" w:rsidRPr="00FB4367" w:rsidRDefault="00FB4367" w:rsidP="00FB4367">
            <w:pPr>
              <w:spacing w:after="160" w:line="278" w:lineRule="auto"/>
              <w:jc w:val="center"/>
              <w:rPr>
                <w:rFonts w:ascii="Times New Roman" w:hAnsi="Times New Roman" w:cs="Times New Roman"/>
                <w:b/>
                <w:bCs/>
                <w:sz w:val="20"/>
                <w:szCs w:val="20"/>
              </w:rPr>
            </w:pPr>
            <w:r w:rsidRPr="00FB4367">
              <w:rPr>
                <w:rFonts w:ascii="Times New Roman" w:hAnsi="Times New Roman" w:cs="Times New Roman"/>
                <w:b/>
                <w:bCs/>
                <w:sz w:val="20"/>
                <w:szCs w:val="20"/>
              </w:rPr>
              <w:t>Total</w:t>
            </w:r>
          </w:p>
        </w:tc>
        <w:tc>
          <w:tcPr>
            <w:tcW w:w="0" w:type="auto"/>
            <w:hideMark/>
          </w:tcPr>
          <w:p w14:paraId="18716C71"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w:t>
            </w:r>
          </w:p>
        </w:tc>
        <w:tc>
          <w:tcPr>
            <w:tcW w:w="0" w:type="auto"/>
            <w:hideMark/>
          </w:tcPr>
          <w:p w14:paraId="5259EDE3"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w:t>
            </w:r>
          </w:p>
        </w:tc>
        <w:tc>
          <w:tcPr>
            <w:tcW w:w="0" w:type="auto"/>
            <w:hideMark/>
          </w:tcPr>
          <w:p w14:paraId="5F07F834"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w:t>
            </w:r>
          </w:p>
        </w:tc>
        <w:tc>
          <w:tcPr>
            <w:tcW w:w="0" w:type="auto"/>
            <w:hideMark/>
          </w:tcPr>
          <w:p w14:paraId="4FC9BB75"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1.00</w:t>
            </w:r>
          </w:p>
        </w:tc>
        <w:tc>
          <w:tcPr>
            <w:tcW w:w="0" w:type="auto"/>
            <w:hideMark/>
          </w:tcPr>
          <w:p w14:paraId="092945CF" w14:textId="77777777" w:rsidR="00FB4367" w:rsidRPr="00FB4367" w:rsidRDefault="00FB4367" w:rsidP="00FB4367">
            <w:pPr>
              <w:spacing w:after="160" w:line="278" w:lineRule="auto"/>
              <w:jc w:val="center"/>
              <w:rPr>
                <w:rFonts w:ascii="Times New Roman" w:hAnsi="Times New Roman" w:cs="Times New Roman"/>
                <w:sz w:val="20"/>
                <w:szCs w:val="20"/>
              </w:rPr>
            </w:pPr>
            <w:r w:rsidRPr="00FB4367">
              <w:rPr>
                <w:rFonts w:ascii="Times New Roman" w:hAnsi="Times New Roman" w:cs="Times New Roman"/>
                <w:sz w:val="20"/>
                <w:szCs w:val="20"/>
              </w:rPr>
              <w:t>1.50</w:t>
            </w:r>
          </w:p>
        </w:tc>
      </w:tr>
    </w:tbl>
    <w:p w14:paraId="2C083EB7" w14:textId="77777777" w:rsidR="00FB4367" w:rsidRDefault="00FB4367" w:rsidP="00FB4367">
      <w:pPr>
        <w:jc w:val="both"/>
        <w:rPr>
          <w:rFonts w:ascii="Times New Roman" w:hAnsi="Times New Roman" w:cs="Times New Roman"/>
          <w:b/>
          <w:bCs/>
          <w:sz w:val="22"/>
          <w:szCs w:val="22"/>
        </w:rPr>
      </w:pPr>
    </w:p>
    <w:p w14:paraId="6D1D97A7" w14:textId="77777777"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For the MD model system, NaCl was introduced at a bulk concentration of 0.25 M, corresponding to a bulk Na⁺ concentration of 0.25 mol L⁻¹. This can be converted to Na⁺ mass density as follows:</w:t>
      </w:r>
    </w:p>
    <w:p w14:paraId="48EF8CE6" w14:textId="0D4C1799" w:rsidR="00365396" w:rsidRPr="00365396" w:rsidRDefault="00365396" w:rsidP="00365396">
      <w:pPr>
        <w:jc w:val="both"/>
        <w:rPr>
          <w:rFonts w:ascii="Times New Roman" w:hAnsi="Times New Roman" w:cs="Times New Roman"/>
          <w:sz w:val="22"/>
          <w:szCs w:val="22"/>
        </w:rPr>
      </w:pPr>
      <m:oMathPara>
        <m:oMath>
          <m:r>
            <w:rPr>
              <w:rFonts w:ascii="Cambria Math" w:hAnsi="Cambria Math" w:cs="Times New Roman"/>
              <w:sz w:val="22"/>
              <w:szCs w:val="22"/>
            </w:rPr>
            <w:lastRenderedPageBreak/>
            <m:t>0.25</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L</m:t>
              </m:r>
            </m:e>
            <m:sup>
              <m:r>
                <w:rPr>
                  <w:rFonts w:ascii="Cambria Math" w:hAnsi="Cambria Math" w:cs="Times New Roman"/>
                  <w:sz w:val="22"/>
                  <w:szCs w:val="22"/>
                </w:rPr>
                <m:t>-1</m:t>
              </m:r>
            </m:sup>
          </m:sSup>
          <m:r>
            <w:rPr>
              <w:rFonts w:ascii="Cambria Math" w:hAnsi="Cambria Math" w:cs="Times New Roman"/>
              <w:sz w:val="22"/>
              <w:szCs w:val="22"/>
            </w:rPr>
            <m:t>=250</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Para>
      <w:r w:rsidRPr="00365396">
        <w:rPr>
          <w:rFonts w:ascii="Times New Roman" w:hAnsi="Times New Roman" w:cs="Times New Roman"/>
          <w:sz w:val="22"/>
          <w:szCs w:val="22"/>
        </w:rPr>
        <w:t>Using the molar mass of Na⁺:</w:t>
      </w:r>
    </w:p>
    <w:p w14:paraId="28FD3005" w14:textId="5C386E15" w:rsidR="00365396" w:rsidRPr="00365396" w:rsidRDefault="00000000" w:rsidP="00365396">
      <w:pPr>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M</m:t>
              </m:r>
            </m:e>
            <m:sub>
              <m:sSup>
                <m:sSupPr>
                  <m:ctrlPr>
                    <w:rPr>
                      <w:rFonts w:ascii="Cambria Math" w:hAnsi="Cambria Math" w:cs="Times New Roman"/>
                      <w:sz w:val="22"/>
                      <w:szCs w:val="22"/>
                    </w:rPr>
                  </m:ctrlPr>
                </m:sSupPr>
                <m:e>
                  <m:r>
                    <m:rPr>
                      <m:nor/>
                    </m:rPr>
                    <w:rPr>
                      <w:rFonts w:ascii="Times New Roman" w:hAnsi="Times New Roman" w:cs="Times New Roman"/>
                      <w:sz w:val="22"/>
                      <w:szCs w:val="22"/>
                    </w:rPr>
                    <m:t>Na</m:t>
                  </m:r>
                </m:e>
                <m:sup>
                  <m:r>
                    <w:rPr>
                      <w:rFonts w:ascii="Cambria Math" w:hAnsi="Cambria Math" w:cs="Times New Roman"/>
                      <w:sz w:val="22"/>
                      <w:szCs w:val="22"/>
                    </w:rPr>
                    <m:t>+</m:t>
                  </m:r>
                </m:sup>
              </m:sSup>
            </m:sub>
          </m:sSub>
          <m:r>
            <w:rPr>
              <w:rFonts w:ascii="Cambria Math" w:hAnsi="Cambria Math" w:cs="Times New Roman"/>
              <w:sz w:val="22"/>
              <w:szCs w:val="22"/>
            </w:rPr>
            <m:t>=22.99</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g mol</m:t>
              </m:r>
            </m:e>
            <m:sup>
              <m:r>
                <w:rPr>
                  <w:rFonts w:ascii="Cambria Math" w:hAnsi="Cambria Math" w:cs="Times New Roman"/>
                  <w:sz w:val="22"/>
                  <w:szCs w:val="22"/>
                </w:rPr>
                <m:t>-1</m:t>
              </m:r>
            </m:sup>
          </m:sSup>
          <m:r>
            <w:rPr>
              <w:rFonts w:ascii="Cambria Math" w:hAnsi="Cambria Math" w:cs="Times New Roman"/>
              <w:sz w:val="22"/>
              <w:szCs w:val="22"/>
            </w:rPr>
            <m:t>=0.02299</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mol</m:t>
              </m:r>
            </m:e>
            <m:sup>
              <m:r>
                <w:rPr>
                  <w:rFonts w:ascii="Cambria Math" w:hAnsi="Cambria Math" w:cs="Times New Roman"/>
                  <w:sz w:val="22"/>
                  <w:szCs w:val="22"/>
                </w:rPr>
                <m:t>-1</m:t>
              </m:r>
            </m:sup>
          </m:sSup>
          <m:r>
            <m:rPr>
              <m:sty m:val="p"/>
            </m:rPr>
            <w:rPr>
              <w:rFonts w:ascii="Times New Roman" w:hAnsi="Times New Roman" w:cs="Times New Roman"/>
              <w:sz w:val="22"/>
              <w:szCs w:val="22"/>
            </w:rPr>
            <w:br/>
          </m:r>
        </m:oMath>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Na</m:t>
                  </m:r>
                </m:e>
                <m:sup>
                  <m:r>
                    <w:rPr>
                      <w:rFonts w:ascii="Cambria Math" w:hAnsi="Cambria Math" w:cs="Times New Roman"/>
                      <w:sz w:val="22"/>
                      <w:szCs w:val="22"/>
                    </w:rPr>
                    <m:t>+</m:t>
                  </m:r>
                </m:sup>
              </m:sSup>
            </m:sub>
          </m:sSub>
          <m:r>
            <w:rPr>
              <w:rFonts w:ascii="Cambria Math" w:hAnsi="Cambria Math" w:cs="Times New Roman"/>
              <w:sz w:val="22"/>
              <w:szCs w:val="22"/>
            </w:rPr>
            <m:t>=250×0.02299=5.75</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Para>
    </w:p>
    <w:p w14:paraId="1427E8D7" w14:textId="77777777"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Thus, the nominal bulk Na⁺ density in the MD simulation is 5.75 kg m⁻³.</w:t>
      </w:r>
    </w:p>
    <w:p w14:paraId="5A1C3C59" w14:textId="4D283DF8"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 xml:space="preserve">As shown in </w:t>
      </w:r>
      <w:r w:rsidRPr="00E77AAC">
        <w:rPr>
          <w:rFonts w:ascii="Times New Roman" w:hAnsi="Times New Roman" w:cs="Times New Roman"/>
          <w:b/>
          <w:bCs/>
          <w:sz w:val="22"/>
          <w:szCs w:val="22"/>
        </w:rPr>
        <w:t>Fig. 2</w:t>
      </w:r>
      <w:r w:rsidR="00061D00">
        <w:rPr>
          <w:rFonts w:ascii="Times New Roman" w:hAnsi="Times New Roman" w:cs="Times New Roman"/>
          <w:b/>
          <w:bCs/>
          <w:sz w:val="22"/>
          <w:szCs w:val="22"/>
        </w:rPr>
        <w:t>c</w:t>
      </w:r>
      <w:r w:rsidRPr="00365396">
        <w:rPr>
          <w:rFonts w:ascii="Times New Roman" w:hAnsi="Times New Roman" w:cs="Times New Roman"/>
          <w:sz w:val="22"/>
          <w:szCs w:val="22"/>
        </w:rPr>
        <w:t xml:space="preserve"> of the main manuscript, the simulated Na⁺ density near the </w:t>
      </w:r>
      <w:proofErr w:type="spellStart"/>
      <w:r w:rsidRPr="00365396">
        <w:rPr>
          <w:rFonts w:ascii="Times New Roman" w:hAnsi="Times New Roman" w:cs="Times New Roman"/>
          <w:sz w:val="22"/>
          <w:szCs w:val="22"/>
        </w:rPr>
        <w:t>Al₂O</w:t>
      </w:r>
      <w:proofErr w:type="spellEnd"/>
      <w:r w:rsidRPr="00365396">
        <w:rPr>
          <w:rFonts w:ascii="Times New Roman" w:hAnsi="Times New Roman" w:cs="Times New Roman"/>
          <w:sz w:val="22"/>
          <w:szCs w:val="22"/>
        </w:rPr>
        <w:t>₃ interface is much higher than this bulk value. Averaging the Na⁺ density over the interfacial region from 0 to 8 nm gives an average Na⁺ density of 100.3 kg m⁻³, which is:</w:t>
      </w:r>
    </w:p>
    <w:p w14:paraId="33677312" w14:textId="161DB72F" w:rsidR="00365396" w:rsidRPr="00365396" w:rsidRDefault="00000000" w:rsidP="00365396">
      <w:pPr>
        <w:jc w:val="both"/>
        <w:rPr>
          <w:rFonts w:ascii="Times New Roman" w:hAnsi="Times New Roman" w:cs="Times New Roman"/>
          <w:sz w:val="22"/>
          <w:szCs w:val="22"/>
        </w:rPr>
      </w:pPr>
      <m:oMathPara>
        <m:oMath>
          <m:f>
            <m:fPr>
              <m:ctrlPr>
                <w:rPr>
                  <w:rFonts w:ascii="Cambria Math" w:hAnsi="Cambria Math" w:cs="Times New Roman"/>
                  <w:sz w:val="22"/>
                  <w:szCs w:val="22"/>
                </w:rPr>
              </m:ctrlPr>
            </m:fPr>
            <m:num>
              <m:r>
                <w:rPr>
                  <w:rFonts w:ascii="Cambria Math" w:hAnsi="Cambria Math" w:cs="Times New Roman"/>
                  <w:sz w:val="22"/>
                  <w:szCs w:val="22"/>
                </w:rPr>
                <m:t>100.3</m:t>
              </m:r>
            </m:num>
            <m:den>
              <m:r>
                <w:rPr>
                  <w:rFonts w:ascii="Cambria Math" w:hAnsi="Cambria Math" w:cs="Times New Roman"/>
                  <w:sz w:val="22"/>
                  <w:szCs w:val="22"/>
                </w:rPr>
                <m:t>5.75</m:t>
              </m:r>
            </m:den>
          </m:f>
          <m:r>
            <w:rPr>
              <w:rFonts w:ascii="Cambria Math" w:hAnsi="Cambria Math" w:cs="Times New Roman"/>
              <w:sz w:val="22"/>
              <w:szCs w:val="22"/>
            </w:rPr>
            <m:t>=17.4</m:t>
          </m:r>
          <m:r>
            <m:rPr>
              <m:sty m:val="p"/>
            </m:rPr>
            <w:rPr>
              <w:rFonts w:ascii="Times New Roman" w:hAnsi="Times New Roman" w:cs="Times New Roman"/>
              <w:sz w:val="22"/>
              <w:szCs w:val="22"/>
            </w:rPr>
            <w:br/>
          </m:r>
        </m:oMath>
      </m:oMathPara>
      <w:r w:rsidR="00365396" w:rsidRPr="00365396">
        <w:rPr>
          <w:rFonts w:ascii="Times New Roman" w:hAnsi="Times New Roman" w:cs="Times New Roman"/>
          <w:sz w:val="22"/>
          <w:szCs w:val="22"/>
        </w:rPr>
        <w:t>times higher than the nominal bulk Na⁺ density. This confirms strong local Na⁺ enrichment near the Al₂O₃ surface.</w:t>
      </w:r>
    </w:p>
    <w:p w14:paraId="22B64D3C" w14:textId="5BF422FB"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For comparison, the saturation concentration of NaCl in water at room temperature is approximately 5.4 M</w:t>
      </w:r>
      <w:r w:rsidR="00A4059B">
        <w:rPr>
          <w:rFonts w:ascii="Times New Roman" w:hAnsi="Times New Roman" w:cs="Times New Roman"/>
          <w:sz w:val="22"/>
          <w:szCs w:val="22"/>
        </w:rPr>
        <w:t xml:space="preserve"> </w:t>
      </w:r>
      <w:sdt>
        <w:sdtPr>
          <w:rPr>
            <w:rFonts w:ascii="Times New Roman" w:hAnsi="Times New Roman" w:cs="Times New Roman"/>
            <w:color w:val="000000"/>
            <w:sz w:val="22"/>
            <w:szCs w:val="22"/>
            <w:vertAlign w:val="superscript"/>
          </w:rPr>
          <w:tag w:val="MENDELEY_CITATION_v3_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"/>
          <w:id w:val="-951473276"/>
          <w:placeholder>
            <w:docPart w:val="DefaultPlaceholder_-1854013440"/>
          </w:placeholder>
        </w:sdtPr>
        <w:sdtContent>
          <w:r w:rsidR="00061D00" w:rsidRPr="00061D00">
            <w:rPr>
              <w:rFonts w:ascii="Times New Roman" w:eastAsia="Times New Roman" w:hAnsi="Times New Roman" w:cs="Times New Roman"/>
              <w:color w:val="000000"/>
              <w:sz w:val="22"/>
              <w:vertAlign w:val="superscript"/>
            </w:rPr>
            <w:t>4</w:t>
          </w:r>
        </w:sdtContent>
      </w:sdt>
      <w:r w:rsidRPr="00365396">
        <w:rPr>
          <w:rFonts w:ascii="Times New Roman" w:hAnsi="Times New Roman" w:cs="Times New Roman"/>
          <w:sz w:val="22"/>
          <w:szCs w:val="22"/>
        </w:rPr>
        <w:t>. The Na⁺-equivalent saturation density can therefore be estimated as:</w:t>
      </w:r>
    </w:p>
    <w:p w14:paraId="46BDCC84" w14:textId="6C4A2F37" w:rsidR="00365396" w:rsidRPr="00365396" w:rsidRDefault="00365396" w:rsidP="00365396">
      <w:pPr>
        <w:jc w:val="both"/>
        <w:rPr>
          <w:rFonts w:ascii="Times New Roman" w:hAnsi="Times New Roman" w:cs="Times New Roman"/>
          <w:sz w:val="22"/>
          <w:szCs w:val="22"/>
        </w:rPr>
      </w:pPr>
      <m:oMathPara>
        <m:oMath>
          <m:r>
            <w:rPr>
              <w:rFonts w:ascii="Cambria Math" w:hAnsi="Cambria Math" w:cs="Times New Roman"/>
              <w:sz w:val="22"/>
              <w:szCs w:val="22"/>
            </w:rPr>
            <m:t>5.4</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L</m:t>
              </m:r>
            </m:e>
            <m:sup>
              <m:r>
                <w:rPr>
                  <w:rFonts w:ascii="Cambria Math" w:hAnsi="Cambria Math" w:cs="Times New Roman"/>
                  <w:sz w:val="22"/>
                  <w:szCs w:val="22"/>
                </w:rPr>
                <m:t>-1</m:t>
              </m:r>
            </m:sup>
          </m:sSup>
          <m:r>
            <w:rPr>
              <w:rFonts w:ascii="Cambria Math" w:hAnsi="Cambria Math" w:cs="Times New Roman"/>
              <w:sz w:val="22"/>
              <w:szCs w:val="22"/>
            </w:rPr>
            <m:t>=5400</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Na</m:t>
                  </m:r>
                </m:e>
                <m:sup>
                  <m:r>
                    <w:rPr>
                      <w:rFonts w:ascii="Cambria Math" w:hAnsi="Cambria Math" w:cs="Times New Roman"/>
                      <w:sz w:val="22"/>
                      <w:szCs w:val="22"/>
                    </w:rPr>
                    <m:t>+</m:t>
                  </m:r>
                </m:sup>
              </m:sSup>
              <m:r>
                <w:rPr>
                  <w:rFonts w:ascii="Cambria Math" w:hAnsi="Cambria Math" w:cs="Times New Roman"/>
                  <w:sz w:val="22"/>
                  <w:szCs w:val="22"/>
                </w:rPr>
                <m:t>,</m:t>
              </m:r>
              <m:r>
                <m:rPr>
                  <m:nor/>
                </m:rPr>
                <w:rPr>
                  <w:rFonts w:ascii="Times New Roman" w:hAnsi="Times New Roman" w:cs="Times New Roman"/>
                  <w:sz w:val="22"/>
                  <w:szCs w:val="22"/>
                </w:rPr>
                <m:t>sat</m:t>
              </m:r>
            </m:sub>
          </m:sSub>
          <m:r>
            <w:rPr>
              <w:rFonts w:ascii="Cambria Math" w:hAnsi="Cambria Math" w:cs="Times New Roman"/>
              <w:sz w:val="22"/>
              <w:szCs w:val="22"/>
            </w:rPr>
            <m:t>=5400×0.02299=124</m:t>
          </m:r>
          <m:r>
            <m:rPr>
              <m:nor/>
            </m:rPr>
            <w:rPr>
              <w:rFonts w:ascii="Times New Roman" w:hAnsi="Times New Roman"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Para>
    </w:p>
    <w:p w14:paraId="7A5BB5FF" w14:textId="77777777"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Therefore, the average interfacial Na⁺ density from the MD simulation, 100.3 kg m⁻³, reaches:</w:t>
      </w:r>
    </w:p>
    <w:p w14:paraId="67D56BC8" w14:textId="643BA85C" w:rsidR="00365396" w:rsidRDefault="00000000" w:rsidP="00365396">
      <w:pPr>
        <w:jc w:val="both"/>
        <w:rPr>
          <w:rFonts w:ascii="Times New Roman" w:hAnsi="Times New Roman" w:cs="Times New Roman"/>
          <w:sz w:val="22"/>
          <w:szCs w:val="22"/>
        </w:rPr>
      </w:pPr>
      <m:oMathPara>
        <m:oMath>
          <m:f>
            <m:fPr>
              <m:ctrlPr>
                <w:rPr>
                  <w:rFonts w:ascii="Cambria Math" w:hAnsi="Cambria Math" w:cs="Times New Roman"/>
                  <w:sz w:val="22"/>
                  <w:szCs w:val="22"/>
                </w:rPr>
              </m:ctrlPr>
            </m:fPr>
            <m:num>
              <m:r>
                <w:rPr>
                  <w:rFonts w:ascii="Cambria Math" w:hAnsi="Cambria Math" w:cs="Times New Roman"/>
                  <w:sz w:val="22"/>
                  <w:szCs w:val="22"/>
                </w:rPr>
                <m:t>100.3</m:t>
              </m:r>
            </m:num>
            <m:den>
              <m:r>
                <w:rPr>
                  <w:rFonts w:ascii="Cambria Math" w:hAnsi="Cambria Math" w:cs="Times New Roman"/>
                  <w:sz w:val="22"/>
                  <w:szCs w:val="22"/>
                </w:rPr>
                <m:t>124</m:t>
              </m:r>
            </m:den>
          </m:f>
          <m:r>
            <w:rPr>
              <w:rFonts w:ascii="Cambria Math" w:hAnsi="Cambria Math" w:cs="Times New Roman"/>
              <w:sz w:val="22"/>
              <w:szCs w:val="22"/>
            </w:rPr>
            <m:t>=0.81</m:t>
          </m:r>
          <m:r>
            <m:rPr>
              <m:sty m:val="p"/>
            </m:rPr>
            <w:rPr>
              <w:rFonts w:ascii="Times New Roman" w:hAnsi="Times New Roman" w:cs="Times New Roman"/>
              <w:sz w:val="22"/>
              <w:szCs w:val="22"/>
            </w:rPr>
            <w:br/>
          </m:r>
        </m:oMath>
      </m:oMathPara>
      <w:r w:rsidR="00365396" w:rsidRPr="00365396">
        <w:rPr>
          <w:rFonts w:ascii="Times New Roman" w:hAnsi="Times New Roman" w:cs="Times New Roman"/>
          <w:sz w:val="22"/>
          <w:szCs w:val="22"/>
        </w:rPr>
        <w:t xml:space="preserve">or approximately 81% of the Na⁺-equivalent saturation density of NaCl. This is already close to the saturation-equivalent level, even though the initial bulk NaCl concentration in the MD model was only 0.25 M. Under actual evaporative operation, continuous water removal would further </w:t>
      </w:r>
      <w:proofErr w:type="gramStart"/>
      <w:r w:rsidR="00365396" w:rsidRPr="00365396">
        <w:rPr>
          <w:rFonts w:ascii="Times New Roman" w:hAnsi="Times New Roman" w:cs="Times New Roman"/>
          <w:sz w:val="22"/>
          <w:szCs w:val="22"/>
        </w:rPr>
        <w:t>concentrate</w:t>
      </w:r>
      <w:proofErr w:type="gramEnd"/>
      <w:r w:rsidR="00365396" w:rsidRPr="00365396">
        <w:rPr>
          <w:rFonts w:ascii="Times New Roman" w:hAnsi="Times New Roman" w:cs="Times New Roman"/>
          <w:sz w:val="22"/>
          <w:szCs w:val="22"/>
        </w:rPr>
        <w:t xml:space="preserve"> ions at the interface. Therefore, the Na⁺-enriched interfacial region near the Al₂O₃ surface is expected to rapidly reach local supersaturation, favouring NaCl nucleation and crystallization on the Al-foil surface.</w:t>
      </w:r>
    </w:p>
    <w:p w14:paraId="343F0C11" w14:textId="77777777"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A similar comparison was made for Li⁺, Mg²⁺ and Ca²⁺. The saturation-equivalent cation density was calculated from the approximate room-temperature solubility of the corresponding chloride salts using:</w:t>
      </w:r>
    </w:p>
    <w:p w14:paraId="3A90EE61" w14:textId="42531FCB" w:rsidR="00365396" w:rsidRPr="00365396" w:rsidRDefault="00000000" w:rsidP="00365396">
      <w:pPr>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ρ</m:t>
              </m:r>
            </m:e>
            <m:sub>
              <m:r>
                <m:rPr>
                  <m:nor/>
                </m:rPr>
                <w:rPr>
                  <w:rFonts w:ascii="Times New Roman" w:hAnsi="Times New Roman" w:cs="Times New Roman"/>
                  <w:sz w:val="22"/>
                  <w:szCs w:val="22"/>
                </w:rPr>
                <m:t>cation,sat</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C</m:t>
              </m:r>
            </m:e>
            <m:sub>
              <m:r>
                <m:rPr>
                  <m:nor/>
                </m:rPr>
                <w:rPr>
                  <w:rFonts w:ascii="Times New Roman" w:hAnsi="Times New Roman" w:cs="Times New Roman"/>
                  <w:sz w:val="22"/>
                  <w:szCs w:val="22"/>
                </w:rPr>
                <m:t>salt,sat</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M</m:t>
              </m:r>
            </m:e>
            <m:sub>
              <m:r>
                <m:rPr>
                  <m:nor/>
                </m:rPr>
                <w:rPr>
                  <w:rFonts w:ascii="Times New Roman" w:hAnsi="Times New Roman" w:cs="Times New Roman"/>
                  <w:sz w:val="22"/>
                  <w:szCs w:val="22"/>
                </w:rPr>
                <m:t>cation</m:t>
              </m:r>
            </m:sub>
          </m:sSub>
          <m:r>
            <m:rPr>
              <m:sty m:val="p"/>
            </m:rPr>
            <w:rPr>
              <w:rFonts w:ascii="Times New Roman" w:hAnsi="Times New Roman" w:cs="Times New Roman"/>
              <w:sz w:val="22"/>
              <w:szCs w:val="22"/>
            </w:rPr>
            <w:br/>
          </m:r>
        </m:oMath>
      </m:oMathPara>
      <w:r w:rsidR="00365396" w:rsidRPr="00365396">
        <w:rPr>
          <w:rFonts w:ascii="Times New Roman" w:hAnsi="Times New Roman" w:cs="Times New Roman"/>
          <w:sz w:val="22"/>
          <w:szCs w:val="22"/>
        </w:rPr>
        <w:t xml:space="preserve">where </w:t>
      </w:r>
      <m:oMath>
        <m:sSub>
          <m:sSubPr>
            <m:ctrlPr>
              <w:rPr>
                <w:rFonts w:ascii="Cambria Math" w:hAnsi="Cambria Math" w:cs="Times New Roman"/>
                <w:sz w:val="22"/>
                <w:szCs w:val="22"/>
              </w:rPr>
            </m:ctrlPr>
          </m:sSubPr>
          <m:e>
            <m:r>
              <w:rPr>
                <w:rFonts w:ascii="Cambria Math" w:hAnsi="Cambria Math" w:cs="Times New Roman"/>
                <w:sz w:val="22"/>
                <w:szCs w:val="22"/>
              </w:rPr>
              <m:t>C</m:t>
            </m:r>
          </m:e>
          <m:sub>
            <w:proofErr w:type="gramStart"/>
            <m:r>
              <m:rPr>
                <m:nor/>
              </m:rPr>
              <w:rPr>
                <w:rFonts w:ascii="Times New Roman" w:hAnsi="Times New Roman" w:cs="Times New Roman"/>
                <w:sz w:val="22"/>
                <w:szCs w:val="22"/>
              </w:rPr>
              <m:t>salt,sat</m:t>
            </m:r>
            <w:proofErr w:type="gramEnd"/>
          </m:sub>
        </m:sSub>
      </m:oMath>
      <w:r w:rsidR="00365396" w:rsidRPr="00365396">
        <w:rPr>
          <w:rFonts w:ascii="Times New Roman" w:hAnsi="Times New Roman" w:cs="Times New Roman"/>
          <w:sz w:val="22"/>
          <w:szCs w:val="22"/>
        </w:rPr>
        <w:t xml:space="preserve">is the saturated molar concentration of the chloride salt and </w:t>
      </w:r>
      <m:oMath>
        <m:sSub>
          <m:sSubPr>
            <m:ctrlPr>
              <w:rPr>
                <w:rFonts w:ascii="Cambria Math" w:hAnsi="Cambria Math" w:cs="Times New Roman"/>
                <w:sz w:val="22"/>
                <w:szCs w:val="22"/>
              </w:rPr>
            </m:ctrlPr>
          </m:sSubPr>
          <m:e>
            <m:r>
              <w:rPr>
                <w:rFonts w:ascii="Cambria Math" w:hAnsi="Cambria Math" w:cs="Times New Roman"/>
                <w:sz w:val="22"/>
                <w:szCs w:val="22"/>
              </w:rPr>
              <m:t>M</m:t>
            </m:r>
          </m:e>
          <m:sub>
            <m:r>
              <m:rPr>
                <m:nor/>
              </m:rPr>
              <w:rPr>
                <w:rFonts w:ascii="Times New Roman" w:hAnsi="Times New Roman" w:cs="Times New Roman"/>
                <w:sz w:val="22"/>
                <w:szCs w:val="22"/>
              </w:rPr>
              <m:t>cation</m:t>
            </m:r>
          </m:sub>
        </m:sSub>
      </m:oMath>
      <w:r w:rsidR="00365396" w:rsidRPr="00365396">
        <w:rPr>
          <w:rFonts w:ascii="Times New Roman" w:hAnsi="Times New Roman" w:cs="Times New Roman"/>
          <w:sz w:val="22"/>
          <w:szCs w:val="22"/>
        </w:rPr>
        <w:t>is the molar mass of the corresponding cation.</w:t>
      </w:r>
    </w:p>
    <w:p w14:paraId="7D2D9765" w14:textId="77777777"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Average simulated Ca²⁺ density:</w:t>
      </w:r>
    </w:p>
    <w:p w14:paraId="3A63FB41" w14:textId="51D16085" w:rsidR="00365396" w:rsidRPr="00365396" w:rsidRDefault="00000000" w:rsidP="00365396">
      <w:pPr>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Ca</m:t>
                  </m:r>
                </m:e>
                <m:sup>
                  <m:r>
                    <w:rPr>
                      <w:rFonts w:ascii="Cambria Math" w:hAnsi="Cambria Math" w:cs="Times New Roman"/>
                      <w:sz w:val="22"/>
                      <w:szCs w:val="22"/>
                    </w:rPr>
                    <m:t>2+</m:t>
                  </m:r>
                </m:sup>
              </m:sSup>
            </m:sub>
          </m:sSub>
          <m:r>
            <w:rPr>
              <w:rFonts w:ascii="Cambria Math" w:hAnsi="Cambria Math" w:cs="Times New Roman"/>
              <w:sz w:val="22"/>
              <w:szCs w:val="22"/>
            </w:rPr>
            <m:t>=36.21</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Para>
      <w:r w:rsidR="00365396" w:rsidRPr="00365396">
        <w:rPr>
          <w:rFonts w:ascii="Times New Roman" w:hAnsi="Times New Roman" w:cs="Times New Roman"/>
          <w:sz w:val="22"/>
          <w:szCs w:val="22"/>
        </w:rPr>
        <w:t>Using approximate CaCl₂ saturation concentration of 5.0 M</w:t>
      </w:r>
      <w:r w:rsidR="00052402">
        <w:rPr>
          <w:rFonts w:ascii="Times New Roman" w:hAnsi="Times New Roman" w:cs="Times New Roman"/>
          <w:sz w:val="22"/>
          <w:szCs w:val="22"/>
        </w:rPr>
        <w:t xml:space="preserve"> </w:t>
      </w:r>
      <w:sdt>
        <w:sdtPr>
          <w:rPr>
            <w:rFonts w:ascii="Times New Roman" w:hAnsi="Times New Roman" w:cs="Times New Roman"/>
            <w:color w:val="000000"/>
            <w:sz w:val="22"/>
            <w:szCs w:val="22"/>
            <w:vertAlign w:val="superscript"/>
          </w:rPr>
          <w:tag w:val="MENDELEY_CITATION_v3_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"/>
          <w:id w:val="1595746241"/>
          <w:placeholder>
            <w:docPart w:val="DefaultPlaceholder_-1854013440"/>
          </w:placeholder>
        </w:sdtPr>
        <w:sdtContent>
          <w:r w:rsidR="00061D00" w:rsidRPr="00061D00">
            <w:rPr>
              <w:rFonts w:ascii="Times New Roman" w:eastAsia="Times New Roman" w:hAnsi="Times New Roman" w:cs="Times New Roman"/>
              <w:color w:val="000000"/>
              <w:sz w:val="22"/>
              <w:vertAlign w:val="superscript"/>
            </w:rPr>
            <w:t>5</w:t>
          </w:r>
        </w:sdtContent>
      </w:sdt>
      <w:r w:rsidR="00365396" w:rsidRPr="00365396">
        <w:rPr>
          <w:rFonts w:ascii="Times New Roman" w:hAnsi="Times New Roman" w:cs="Times New Roman"/>
          <w:sz w:val="22"/>
          <w:szCs w:val="22"/>
        </w:rPr>
        <w:t>:</w:t>
      </w:r>
    </w:p>
    <w:p w14:paraId="0C491425" w14:textId="4C2C2A4D" w:rsidR="00365396" w:rsidRPr="00365396" w:rsidRDefault="00365396" w:rsidP="00365396">
      <w:pPr>
        <w:jc w:val="both"/>
        <w:rPr>
          <w:rFonts w:ascii="Times New Roman" w:hAnsi="Times New Roman" w:cs="Times New Roman"/>
          <w:sz w:val="22"/>
          <w:szCs w:val="22"/>
        </w:rPr>
      </w:pPr>
      <m:oMathPara>
        <m:oMath>
          <m:r>
            <w:rPr>
              <w:rFonts w:ascii="Cambria Math" w:hAnsi="Cambria Math" w:cs="Times New Roman"/>
              <w:sz w:val="22"/>
              <w:szCs w:val="22"/>
            </w:rPr>
            <w:lastRenderedPageBreak/>
            <m:t>5.0</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L</m:t>
              </m:r>
            </m:e>
            <m:sup>
              <m:r>
                <w:rPr>
                  <w:rFonts w:ascii="Cambria Math" w:hAnsi="Cambria Math" w:cs="Times New Roman"/>
                  <w:sz w:val="22"/>
                  <w:szCs w:val="22"/>
                </w:rPr>
                <m:t>-1</m:t>
              </m:r>
            </m:sup>
          </m:sSup>
          <m:r>
            <w:rPr>
              <w:rFonts w:ascii="Cambria Math" w:hAnsi="Cambria Math" w:cs="Times New Roman"/>
              <w:sz w:val="22"/>
              <w:szCs w:val="22"/>
            </w:rPr>
            <m:t>=5000</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Ca</m:t>
                  </m:r>
                </m:e>
                <m:sup>
                  <m:r>
                    <w:rPr>
                      <w:rFonts w:ascii="Cambria Math" w:hAnsi="Cambria Math" w:cs="Times New Roman"/>
                      <w:sz w:val="22"/>
                      <w:szCs w:val="22"/>
                    </w:rPr>
                    <m:t>2+</m:t>
                  </m:r>
                </m:sup>
              </m:sSup>
              <m:r>
                <w:rPr>
                  <w:rFonts w:ascii="Cambria Math" w:hAnsi="Cambria Math" w:cs="Times New Roman"/>
                  <w:sz w:val="22"/>
                  <w:szCs w:val="22"/>
                </w:rPr>
                <m:t>,</m:t>
              </m:r>
              <m:r>
                <m:rPr>
                  <m:nor/>
                </m:rPr>
                <w:rPr>
                  <w:rFonts w:ascii="Times New Roman" w:hAnsi="Times New Roman" w:cs="Times New Roman"/>
                  <w:sz w:val="22"/>
                  <w:szCs w:val="22"/>
                </w:rPr>
                <m:t>sat</m:t>
              </m:r>
            </m:sub>
          </m:sSub>
          <m:r>
            <w:rPr>
              <w:rFonts w:ascii="Cambria Math" w:hAnsi="Cambria Math" w:cs="Times New Roman"/>
              <w:sz w:val="22"/>
              <w:szCs w:val="22"/>
            </w:rPr>
            <m:t>=5000×0.04008=200.4</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
          <m:f>
            <m:fPr>
              <m:ctrlPr>
                <w:rPr>
                  <w:rFonts w:ascii="Cambria Math" w:hAnsi="Cambria Math" w:cs="Times New Roman"/>
                  <w:sz w:val="22"/>
                  <w:szCs w:val="22"/>
                </w:rPr>
              </m:ctrlPr>
            </m:fPr>
            <m:num>
              <m:r>
                <w:rPr>
                  <w:rFonts w:ascii="Cambria Math" w:hAnsi="Cambria Math" w:cs="Times New Roman"/>
                  <w:sz w:val="22"/>
                  <w:szCs w:val="22"/>
                </w:rPr>
                <m:t>36.21</m:t>
              </m:r>
            </m:num>
            <m:den>
              <m:r>
                <w:rPr>
                  <w:rFonts w:ascii="Cambria Math" w:hAnsi="Cambria Math" w:cs="Times New Roman"/>
                  <w:sz w:val="22"/>
                  <w:szCs w:val="22"/>
                </w:rPr>
                <m:t>200.4</m:t>
              </m:r>
            </m:den>
          </m:f>
          <m:r>
            <w:rPr>
              <w:rFonts w:ascii="Cambria Math" w:hAnsi="Cambria Math" w:cs="Times New Roman"/>
              <w:sz w:val="22"/>
              <w:szCs w:val="22"/>
            </w:rPr>
            <m:t>=0.18</m:t>
          </m:r>
          <m:r>
            <m:rPr>
              <m:sty m:val="p"/>
            </m:rPr>
            <w:rPr>
              <w:rFonts w:ascii="Times New Roman" w:hAnsi="Times New Roman" w:cs="Times New Roman"/>
              <w:sz w:val="22"/>
              <w:szCs w:val="22"/>
            </w:rPr>
            <w:br/>
          </m:r>
        </m:oMath>
      </m:oMathPara>
      <w:r w:rsidRPr="00365396">
        <w:rPr>
          <w:rFonts w:ascii="Times New Roman" w:hAnsi="Times New Roman" w:cs="Times New Roman"/>
          <w:sz w:val="22"/>
          <w:szCs w:val="22"/>
        </w:rPr>
        <w:t>Ca²⁺ reaches only approximately 18% of the CaCl₂ saturation-equivalent density.</w:t>
      </w:r>
    </w:p>
    <w:p w14:paraId="6A96913A" w14:textId="77777777"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Average simulated Mg²⁺ density:</w:t>
      </w:r>
    </w:p>
    <w:p w14:paraId="2F86D781" w14:textId="4CBD3B05" w:rsidR="00365396" w:rsidRPr="00365396" w:rsidRDefault="00000000" w:rsidP="00365396">
      <w:pPr>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Mg</m:t>
                  </m:r>
                </m:e>
                <m:sup>
                  <m:r>
                    <w:rPr>
                      <w:rFonts w:ascii="Cambria Math" w:hAnsi="Cambria Math" w:cs="Times New Roman"/>
                      <w:sz w:val="22"/>
                      <w:szCs w:val="22"/>
                    </w:rPr>
                    <m:t>2+</m:t>
                  </m:r>
                </m:sup>
              </m:sSup>
            </m:sub>
          </m:sSub>
          <m:r>
            <w:rPr>
              <w:rFonts w:ascii="Cambria Math" w:hAnsi="Cambria Math" w:cs="Times New Roman"/>
              <w:sz w:val="22"/>
              <w:szCs w:val="22"/>
            </w:rPr>
            <m:t>=1.078</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Para>
      <w:r w:rsidR="00365396" w:rsidRPr="00365396">
        <w:rPr>
          <w:rFonts w:ascii="Times New Roman" w:hAnsi="Times New Roman" w:cs="Times New Roman"/>
          <w:sz w:val="22"/>
          <w:szCs w:val="22"/>
        </w:rPr>
        <w:t>Using approximate MgCl₂ saturation concentration of 5.0 M</w:t>
      </w:r>
      <w:r w:rsidR="00052402">
        <w:rPr>
          <w:rFonts w:ascii="Times New Roman" w:hAnsi="Times New Roman" w:cs="Times New Roman"/>
          <w:sz w:val="22"/>
          <w:szCs w:val="22"/>
        </w:rPr>
        <w:t xml:space="preserve"> </w:t>
      </w:r>
      <w:sdt>
        <w:sdtPr>
          <w:rPr>
            <w:rFonts w:ascii="Times New Roman" w:hAnsi="Times New Roman" w:cs="Times New Roman"/>
            <w:color w:val="000000"/>
            <w:sz w:val="22"/>
            <w:szCs w:val="22"/>
            <w:vertAlign w:val="superscript"/>
          </w:rPr>
          <w:tag w:val="MENDELEY_CITATION_v3_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"/>
          <w:id w:val="969251947"/>
          <w:placeholder>
            <w:docPart w:val="DefaultPlaceholder_-1854013440"/>
          </w:placeholder>
        </w:sdtPr>
        <w:sdtContent>
          <w:r w:rsidR="00061D00" w:rsidRPr="00061D00">
            <w:rPr>
              <w:rFonts w:ascii="Times New Roman" w:eastAsia="Times New Roman" w:hAnsi="Times New Roman" w:cs="Times New Roman"/>
              <w:color w:val="000000"/>
              <w:sz w:val="22"/>
              <w:vertAlign w:val="superscript"/>
            </w:rPr>
            <w:t>6</w:t>
          </w:r>
        </w:sdtContent>
      </w:sdt>
      <w:r w:rsidR="00365396" w:rsidRPr="00365396">
        <w:rPr>
          <w:rFonts w:ascii="Times New Roman" w:hAnsi="Times New Roman" w:cs="Times New Roman"/>
          <w:sz w:val="22"/>
          <w:szCs w:val="22"/>
        </w:rPr>
        <w:t>:</w:t>
      </w:r>
    </w:p>
    <w:p w14:paraId="630638EB" w14:textId="617C964F" w:rsidR="00365396" w:rsidRPr="00365396" w:rsidRDefault="00365396" w:rsidP="00365396">
      <w:pPr>
        <w:jc w:val="both"/>
        <w:rPr>
          <w:rFonts w:ascii="Times New Roman" w:hAnsi="Times New Roman" w:cs="Times New Roman"/>
          <w:sz w:val="22"/>
          <w:szCs w:val="22"/>
        </w:rPr>
      </w:pPr>
      <m:oMathPara>
        <m:oMath>
          <m:r>
            <w:rPr>
              <w:rFonts w:ascii="Cambria Math" w:hAnsi="Cambria Math" w:cs="Times New Roman"/>
              <w:sz w:val="22"/>
              <w:szCs w:val="22"/>
            </w:rPr>
            <m:t>5.0</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L</m:t>
              </m:r>
            </m:e>
            <m:sup>
              <m:r>
                <w:rPr>
                  <w:rFonts w:ascii="Cambria Math" w:hAnsi="Cambria Math" w:cs="Times New Roman"/>
                  <w:sz w:val="22"/>
                  <w:szCs w:val="22"/>
                </w:rPr>
                <m:t>-1</m:t>
              </m:r>
            </m:sup>
          </m:sSup>
          <m:r>
            <w:rPr>
              <w:rFonts w:ascii="Cambria Math" w:hAnsi="Cambria Math" w:cs="Times New Roman"/>
              <w:sz w:val="22"/>
              <w:szCs w:val="22"/>
            </w:rPr>
            <m:t>=5000</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Mg</m:t>
                  </m:r>
                </m:e>
                <m:sup>
                  <m:r>
                    <w:rPr>
                      <w:rFonts w:ascii="Cambria Math" w:hAnsi="Cambria Math" w:cs="Times New Roman"/>
                      <w:sz w:val="22"/>
                      <w:szCs w:val="22"/>
                    </w:rPr>
                    <m:t>2+</m:t>
                  </m:r>
                </m:sup>
              </m:sSup>
              <m:r>
                <w:rPr>
                  <w:rFonts w:ascii="Cambria Math" w:hAnsi="Cambria Math" w:cs="Times New Roman"/>
                  <w:sz w:val="22"/>
                  <w:szCs w:val="22"/>
                </w:rPr>
                <m:t>,</m:t>
              </m:r>
              <m:r>
                <m:rPr>
                  <m:nor/>
                </m:rPr>
                <w:rPr>
                  <w:rFonts w:ascii="Times New Roman" w:hAnsi="Times New Roman" w:cs="Times New Roman"/>
                  <w:sz w:val="22"/>
                  <w:szCs w:val="22"/>
                </w:rPr>
                <m:t>sat</m:t>
              </m:r>
            </m:sub>
          </m:sSub>
          <m:r>
            <w:rPr>
              <w:rFonts w:ascii="Cambria Math" w:hAnsi="Cambria Math" w:cs="Times New Roman"/>
              <w:sz w:val="22"/>
              <w:szCs w:val="22"/>
            </w:rPr>
            <m:t>=5000×0.02431=121.6</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
          <m:f>
            <m:fPr>
              <m:ctrlPr>
                <w:rPr>
                  <w:rFonts w:ascii="Cambria Math" w:hAnsi="Cambria Math" w:cs="Times New Roman"/>
                  <w:sz w:val="22"/>
                  <w:szCs w:val="22"/>
                </w:rPr>
              </m:ctrlPr>
            </m:fPr>
            <m:num>
              <m:r>
                <w:rPr>
                  <w:rFonts w:ascii="Cambria Math" w:hAnsi="Cambria Math" w:cs="Times New Roman"/>
                  <w:sz w:val="22"/>
                  <w:szCs w:val="22"/>
                </w:rPr>
                <m:t>1.078</m:t>
              </m:r>
            </m:num>
            <m:den>
              <m:r>
                <w:rPr>
                  <w:rFonts w:ascii="Cambria Math" w:hAnsi="Cambria Math" w:cs="Times New Roman"/>
                  <w:sz w:val="22"/>
                  <w:szCs w:val="22"/>
                </w:rPr>
                <m:t>121.6</m:t>
              </m:r>
            </m:den>
          </m:f>
          <m:r>
            <w:rPr>
              <w:rFonts w:ascii="Cambria Math" w:hAnsi="Cambria Math" w:cs="Times New Roman"/>
              <w:sz w:val="22"/>
              <w:szCs w:val="22"/>
            </w:rPr>
            <m:t>=0.0089</m:t>
          </m:r>
          <m:r>
            <m:rPr>
              <m:sty m:val="p"/>
            </m:rPr>
            <w:rPr>
              <w:rFonts w:ascii="Times New Roman" w:hAnsi="Times New Roman" w:cs="Times New Roman"/>
              <w:sz w:val="22"/>
              <w:szCs w:val="22"/>
            </w:rPr>
            <w:br/>
          </m:r>
        </m:oMath>
      </m:oMathPara>
    </w:p>
    <w:p w14:paraId="00C26D09" w14:textId="6436871E"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 xml:space="preserve">Mg²⁺ reaches only approximately 0.9% of the </w:t>
      </w:r>
      <w:proofErr w:type="spellStart"/>
      <w:r w:rsidRPr="00365396">
        <w:rPr>
          <w:rFonts w:ascii="Times New Roman" w:hAnsi="Times New Roman" w:cs="Times New Roman"/>
          <w:sz w:val="22"/>
          <w:szCs w:val="22"/>
        </w:rPr>
        <w:t>MgCl</w:t>
      </w:r>
      <w:proofErr w:type="spellEnd"/>
      <w:r w:rsidRPr="00365396">
        <w:rPr>
          <w:rFonts w:ascii="Times New Roman" w:hAnsi="Times New Roman" w:cs="Times New Roman"/>
          <w:sz w:val="22"/>
          <w:szCs w:val="22"/>
        </w:rPr>
        <w:t>₂ saturation-equivalent density.</w:t>
      </w:r>
    </w:p>
    <w:p w14:paraId="23E17F76" w14:textId="05A60926" w:rsidR="00365396" w:rsidRPr="00365396" w:rsidRDefault="00365396" w:rsidP="00365396">
      <w:pPr>
        <w:jc w:val="both"/>
        <w:rPr>
          <w:rFonts w:ascii="Times New Roman" w:hAnsi="Times New Roman" w:cs="Times New Roman"/>
          <w:sz w:val="22"/>
          <w:szCs w:val="22"/>
        </w:rPr>
      </w:pPr>
      <w:r w:rsidRPr="00365396">
        <w:rPr>
          <w:rFonts w:ascii="Times New Roman" w:hAnsi="Times New Roman" w:cs="Times New Roman"/>
          <w:sz w:val="22"/>
          <w:szCs w:val="22"/>
        </w:rPr>
        <w:t>Average simulated Li⁺ density:</w:t>
      </w:r>
    </w:p>
    <w:p w14:paraId="63C3A17F" w14:textId="2E3F0CC6" w:rsidR="00365396" w:rsidRPr="00365396" w:rsidRDefault="00000000" w:rsidP="00365396">
      <w:pPr>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Li</m:t>
                  </m:r>
                </m:e>
                <m:sup>
                  <m:r>
                    <w:rPr>
                      <w:rFonts w:ascii="Cambria Math" w:hAnsi="Cambria Math" w:cs="Times New Roman"/>
                      <w:sz w:val="22"/>
                      <w:szCs w:val="22"/>
                    </w:rPr>
                    <m:t>+</m:t>
                  </m:r>
                </m:sup>
              </m:sSup>
            </m:sub>
          </m:sSub>
          <m:r>
            <w:rPr>
              <w:rFonts w:ascii="Cambria Math" w:hAnsi="Cambria Math" w:cs="Times New Roman"/>
              <w:sz w:val="22"/>
              <w:szCs w:val="22"/>
            </w:rPr>
            <m:t>=0.686</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Para>
      <w:r w:rsidR="00365396" w:rsidRPr="00365396">
        <w:rPr>
          <w:rFonts w:ascii="Times New Roman" w:hAnsi="Times New Roman" w:cs="Times New Roman"/>
          <w:sz w:val="22"/>
          <w:szCs w:val="22"/>
        </w:rPr>
        <w:t>Using approximate LiCl saturation concentration of 13.5 M</w:t>
      </w:r>
      <w:r w:rsidR="00A4059B">
        <w:rPr>
          <w:rFonts w:ascii="Times New Roman" w:hAnsi="Times New Roman" w:cs="Times New Roman"/>
          <w:sz w:val="22"/>
          <w:szCs w:val="22"/>
        </w:rPr>
        <w:t xml:space="preserve"> </w:t>
      </w:r>
      <w:sdt>
        <w:sdtPr>
          <w:rPr>
            <w:rFonts w:ascii="Times New Roman" w:hAnsi="Times New Roman" w:cs="Times New Roman"/>
            <w:color w:val="000000"/>
            <w:sz w:val="22"/>
            <w:szCs w:val="22"/>
            <w:vertAlign w:val="superscript"/>
          </w:rPr>
          <w:tag w:val="MENDELEY_CITATION_v3_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"/>
          <w:id w:val="1494603311"/>
          <w:placeholder>
            <w:docPart w:val="DefaultPlaceholder_-1854013440"/>
          </w:placeholder>
        </w:sdtPr>
        <w:sdtContent>
          <w:r w:rsidR="00061D00" w:rsidRPr="00061D00">
            <w:rPr>
              <w:rFonts w:ascii="Times New Roman" w:eastAsia="Times New Roman" w:hAnsi="Times New Roman" w:cs="Times New Roman"/>
              <w:color w:val="000000"/>
              <w:sz w:val="22"/>
              <w:vertAlign w:val="superscript"/>
            </w:rPr>
            <w:t>7</w:t>
          </w:r>
        </w:sdtContent>
      </w:sdt>
      <w:r w:rsidR="00365396" w:rsidRPr="00365396">
        <w:rPr>
          <w:rFonts w:ascii="Times New Roman" w:hAnsi="Times New Roman" w:cs="Times New Roman"/>
          <w:sz w:val="22"/>
          <w:szCs w:val="22"/>
        </w:rPr>
        <w:t>:</w:t>
      </w:r>
    </w:p>
    <w:p w14:paraId="139AA360" w14:textId="442B0A79" w:rsidR="00365396" w:rsidRPr="00365396" w:rsidRDefault="00365396" w:rsidP="00365396">
      <w:pPr>
        <w:jc w:val="both"/>
        <w:rPr>
          <w:rFonts w:ascii="Times New Roman" w:hAnsi="Times New Roman" w:cs="Times New Roman"/>
          <w:sz w:val="22"/>
          <w:szCs w:val="22"/>
        </w:rPr>
      </w:pPr>
      <m:oMathPara>
        <m:oMath>
          <m:r>
            <w:rPr>
              <w:rFonts w:ascii="Cambria Math" w:hAnsi="Cambria Math" w:cs="Times New Roman"/>
              <w:sz w:val="22"/>
              <w:szCs w:val="22"/>
            </w:rPr>
            <m:t>13.5</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L</m:t>
              </m:r>
            </m:e>
            <m:sup>
              <m:r>
                <w:rPr>
                  <w:rFonts w:ascii="Cambria Math" w:hAnsi="Cambria Math" w:cs="Times New Roman"/>
                  <w:sz w:val="22"/>
                  <w:szCs w:val="22"/>
                </w:rPr>
                <m:t>-1</m:t>
              </m:r>
            </m:sup>
          </m:sSup>
          <m:r>
            <w:rPr>
              <w:rFonts w:ascii="Cambria Math" w:hAnsi="Cambria Math" w:cs="Times New Roman"/>
              <w:sz w:val="22"/>
              <w:szCs w:val="22"/>
            </w:rPr>
            <m:t>=13500</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mol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
          <m:sSub>
            <m:sSubPr>
              <m:ctrlPr>
                <w:rPr>
                  <w:rFonts w:ascii="Cambria Math" w:hAnsi="Cambria Math" w:cs="Times New Roman"/>
                  <w:sz w:val="22"/>
                  <w:szCs w:val="22"/>
                </w:rPr>
              </m:ctrlPr>
            </m:sSubPr>
            <m:e>
              <m:r>
                <w:rPr>
                  <w:rFonts w:ascii="Cambria Math" w:hAnsi="Cambria Math" w:cs="Times New Roman"/>
                  <w:sz w:val="22"/>
                  <w:szCs w:val="22"/>
                </w:rPr>
                <m:t>ρ</m:t>
              </m:r>
            </m:e>
            <m:sub>
              <m:sSup>
                <m:sSupPr>
                  <m:ctrlPr>
                    <w:rPr>
                      <w:rFonts w:ascii="Cambria Math" w:hAnsi="Cambria Math" w:cs="Times New Roman"/>
                      <w:sz w:val="22"/>
                      <w:szCs w:val="22"/>
                    </w:rPr>
                  </m:ctrlPr>
                </m:sSupPr>
                <m:e>
                  <m:r>
                    <m:rPr>
                      <m:nor/>
                    </m:rPr>
                    <w:rPr>
                      <w:rFonts w:ascii="Times New Roman" w:hAnsi="Times New Roman" w:cs="Times New Roman"/>
                      <w:sz w:val="22"/>
                      <w:szCs w:val="22"/>
                    </w:rPr>
                    <m:t>Li</m:t>
                  </m:r>
                </m:e>
                <m:sup>
                  <m:r>
                    <w:rPr>
                      <w:rFonts w:ascii="Cambria Math" w:hAnsi="Cambria Math" w:cs="Times New Roman"/>
                      <w:sz w:val="22"/>
                      <w:szCs w:val="22"/>
                    </w:rPr>
                    <m:t>+</m:t>
                  </m:r>
                </m:sup>
              </m:sSup>
              <m:r>
                <w:rPr>
                  <w:rFonts w:ascii="Cambria Math" w:hAnsi="Cambria Math" w:cs="Times New Roman"/>
                  <w:sz w:val="22"/>
                  <w:szCs w:val="22"/>
                </w:rPr>
                <m:t>,</m:t>
              </m:r>
              <m:r>
                <m:rPr>
                  <m:nor/>
                </m:rPr>
                <w:rPr>
                  <w:rFonts w:ascii="Times New Roman" w:hAnsi="Times New Roman" w:cs="Times New Roman"/>
                  <w:sz w:val="22"/>
                  <w:szCs w:val="22"/>
                </w:rPr>
                <m:t>sat</m:t>
              </m:r>
            </m:sub>
          </m:sSub>
          <m:r>
            <w:rPr>
              <w:rFonts w:ascii="Cambria Math" w:hAnsi="Cambria Math" w:cs="Times New Roman"/>
              <w:sz w:val="22"/>
              <w:szCs w:val="22"/>
            </w:rPr>
            <m:t>=13500×0.00694=93.7</m:t>
          </m:r>
          <m:r>
            <m:rPr>
              <m:sty m:val="p"/>
            </m:rPr>
            <w:rPr>
              <w:rFonts w:ascii="Cambria Math" w:hAnsi="Cambria Math" w:cs="Times New Roman"/>
              <w:sz w:val="22"/>
              <w:szCs w:val="22"/>
            </w:rPr>
            <m:t> </m:t>
          </m:r>
          <m:sSup>
            <m:sSupPr>
              <m:ctrlPr>
                <w:rPr>
                  <w:rFonts w:ascii="Cambria Math" w:hAnsi="Cambria Math" w:cs="Times New Roman"/>
                  <w:sz w:val="22"/>
                  <w:szCs w:val="22"/>
                </w:rPr>
              </m:ctrlPr>
            </m:sSupPr>
            <m:e>
              <m:r>
                <m:rPr>
                  <m:nor/>
                </m:rPr>
                <w:rPr>
                  <w:rFonts w:ascii="Times New Roman" w:hAnsi="Times New Roman" w:cs="Times New Roman"/>
                  <w:sz w:val="22"/>
                  <w:szCs w:val="22"/>
                </w:rPr>
                <m:t>kg m</m:t>
              </m:r>
            </m:e>
            <m:sup>
              <m:r>
                <w:rPr>
                  <w:rFonts w:ascii="Cambria Math" w:hAnsi="Cambria Math" w:cs="Times New Roman"/>
                  <w:sz w:val="22"/>
                  <w:szCs w:val="22"/>
                </w:rPr>
                <m:t>-3</m:t>
              </m:r>
            </m:sup>
          </m:sSup>
          <m:r>
            <m:rPr>
              <m:sty m:val="p"/>
            </m:rPr>
            <w:rPr>
              <w:rFonts w:ascii="Times New Roman" w:hAnsi="Times New Roman" w:cs="Times New Roman"/>
              <w:sz w:val="22"/>
              <w:szCs w:val="22"/>
            </w:rPr>
            <w:br/>
          </m:r>
        </m:oMath>
        <m:oMath>
          <m:f>
            <m:fPr>
              <m:ctrlPr>
                <w:rPr>
                  <w:rFonts w:ascii="Cambria Math" w:hAnsi="Cambria Math" w:cs="Times New Roman"/>
                  <w:sz w:val="22"/>
                  <w:szCs w:val="22"/>
                </w:rPr>
              </m:ctrlPr>
            </m:fPr>
            <m:num>
              <m:r>
                <w:rPr>
                  <w:rFonts w:ascii="Cambria Math" w:hAnsi="Cambria Math" w:cs="Times New Roman"/>
                  <w:sz w:val="22"/>
                  <w:szCs w:val="22"/>
                </w:rPr>
                <m:t>0.686</m:t>
              </m:r>
            </m:num>
            <m:den>
              <m:r>
                <w:rPr>
                  <w:rFonts w:ascii="Cambria Math" w:hAnsi="Cambria Math" w:cs="Times New Roman"/>
                  <w:sz w:val="22"/>
                  <w:szCs w:val="22"/>
                </w:rPr>
                <m:t>93.7</m:t>
              </m:r>
            </m:den>
          </m:f>
          <m:r>
            <w:rPr>
              <w:rFonts w:ascii="Cambria Math" w:hAnsi="Cambria Math" w:cs="Times New Roman"/>
              <w:sz w:val="22"/>
              <w:szCs w:val="22"/>
            </w:rPr>
            <m:t>=0.0073</m:t>
          </m:r>
          <m:r>
            <m:rPr>
              <m:sty m:val="p"/>
            </m:rPr>
            <w:rPr>
              <w:rFonts w:ascii="Times New Roman" w:hAnsi="Times New Roman" w:cs="Times New Roman"/>
              <w:sz w:val="22"/>
              <w:szCs w:val="22"/>
            </w:rPr>
            <w:br/>
          </m:r>
        </m:oMath>
      </m:oMathPara>
      <w:r w:rsidRPr="00365396">
        <w:rPr>
          <w:rFonts w:ascii="Times New Roman" w:hAnsi="Times New Roman" w:cs="Times New Roman"/>
          <w:sz w:val="22"/>
          <w:szCs w:val="22"/>
        </w:rPr>
        <w:t>Li⁺ reaches only approximately 0.7% of the LiCl saturation-equivalent density.</w:t>
      </w:r>
    </w:p>
    <w:p w14:paraId="3335F064" w14:textId="5FC09802" w:rsidR="00365396" w:rsidRPr="00365396" w:rsidRDefault="00365396" w:rsidP="00365396">
      <w:pPr>
        <w:jc w:val="both"/>
        <w:rPr>
          <w:rFonts w:ascii="Times New Roman" w:hAnsi="Times New Roman" w:cs="Times New Roman"/>
          <w:sz w:val="22"/>
          <w:szCs w:val="22"/>
        </w:rPr>
      </w:pPr>
      <w:r>
        <w:rPr>
          <w:rFonts w:ascii="Times New Roman" w:hAnsi="Times New Roman" w:cs="Times New Roman"/>
          <w:sz w:val="22"/>
          <w:szCs w:val="22"/>
        </w:rPr>
        <w:t xml:space="preserve">Therefore, </w:t>
      </w:r>
      <w:r w:rsidRPr="00365396">
        <w:rPr>
          <w:rFonts w:ascii="Times New Roman" w:hAnsi="Times New Roman" w:cs="Times New Roman"/>
          <w:sz w:val="22"/>
          <w:szCs w:val="22"/>
        </w:rPr>
        <w:t xml:space="preserve">the average interfacial densities of Ca²⁺, Mg²⁺ and Li⁺ are much lower relative to their corresponding chloride-salt saturation-equivalent densities. The simulated Ca²⁺ density is 36.21 kg m⁻³, corresponding to ~18% of the </w:t>
      </w:r>
      <w:proofErr w:type="spellStart"/>
      <w:r w:rsidRPr="00365396">
        <w:rPr>
          <w:rFonts w:ascii="Times New Roman" w:hAnsi="Times New Roman" w:cs="Times New Roman"/>
          <w:sz w:val="22"/>
          <w:szCs w:val="22"/>
        </w:rPr>
        <w:t>CaCl</w:t>
      </w:r>
      <w:proofErr w:type="spellEnd"/>
      <w:r w:rsidRPr="00365396">
        <w:rPr>
          <w:rFonts w:ascii="Times New Roman" w:hAnsi="Times New Roman" w:cs="Times New Roman"/>
          <w:sz w:val="22"/>
          <w:szCs w:val="22"/>
        </w:rPr>
        <w:t xml:space="preserve">₂ saturation-equivalent density (~200.4 kg m⁻³). The simulated Mg²⁺ density is 1.078 kg m⁻³, corresponding to only ~0.9% of the </w:t>
      </w:r>
      <w:proofErr w:type="spellStart"/>
      <w:r w:rsidRPr="00365396">
        <w:rPr>
          <w:rFonts w:ascii="Times New Roman" w:hAnsi="Times New Roman" w:cs="Times New Roman"/>
          <w:sz w:val="22"/>
          <w:szCs w:val="22"/>
        </w:rPr>
        <w:t>MgCl</w:t>
      </w:r>
      <w:proofErr w:type="spellEnd"/>
      <w:r w:rsidRPr="00365396">
        <w:rPr>
          <w:rFonts w:ascii="Times New Roman" w:hAnsi="Times New Roman" w:cs="Times New Roman"/>
          <w:sz w:val="22"/>
          <w:szCs w:val="22"/>
        </w:rPr>
        <w:t xml:space="preserve">₂ saturation-equivalent density (~121.6 kg m⁻³). Similarly, the simulated Li⁺ density is 0.686 kg m⁻³, corresponding to only ~0.7% of the LiCl saturation-equivalent density (~93.7 kg m⁻³). Therefore, unlike Na⁺, these ions remain far below their corresponding chloride-salt saturation-equivalent densities and are less likely to nucleate as chloride salts under the same interfacial conditions. This comparison supports the preferential formation of NaCl-rich crystals on the </w:t>
      </w:r>
      <w:proofErr w:type="spellStart"/>
      <w:r w:rsidRPr="00365396">
        <w:rPr>
          <w:rFonts w:ascii="Times New Roman" w:hAnsi="Times New Roman" w:cs="Times New Roman"/>
          <w:sz w:val="22"/>
          <w:szCs w:val="22"/>
        </w:rPr>
        <w:t>Al₂O</w:t>
      </w:r>
      <w:proofErr w:type="spellEnd"/>
      <w:r w:rsidRPr="00365396">
        <w:rPr>
          <w:rFonts w:ascii="Times New Roman" w:hAnsi="Times New Roman" w:cs="Times New Roman"/>
          <w:sz w:val="22"/>
          <w:szCs w:val="22"/>
        </w:rPr>
        <w:t xml:space="preserve">₃-containing Al-foil surface, while Li⁺, Mg²⁺ and Ca²⁺ </w:t>
      </w:r>
      <w:r w:rsidR="00A4059B">
        <w:rPr>
          <w:rFonts w:ascii="Times New Roman" w:hAnsi="Times New Roman" w:cs="Times New Roman"/>
          <w:sz w:val="22"/>
          <w:szCs w:val="22"/>
        </w:rPr>
        <w:t xml:space="preserve">mostly </w:t>
      </w:r>
      <w:r w:rsidRPr="00365396">
        <w:rPr>
          <w:rFonts w:ascii="Times New Roman" w:hAnsi="Times New Roman" w:cs="Times New Roman"/>
          <w:sz w:val="22"/>
          <w:szCs w:val="22"/>
        </w:rPr>
        <w:t>remain mainly in the residual liquid phase.</w:t>
      </w:r>
    </w:p>
    <w:p w14:paraId="6770B5CB" w14:textId="77777777" w:rsidR="00506312" w:rsidRPr="00506312" w:rsidRDefault="00506312" w:rsidP="00506312">
      <w:pPr>
        <w:jc w:val="both"/>
        <w:rPr>
          <w:rFonts w:ascii="Times New Roman" w:hAnsi="Times New Roman" w:cs="Times New Roman"/>
          <w:b/>
          <w:bCs/>
          <w:sz w:val="22"/>
          <w:szCs w:val="22"/>
        </w:rPr>
      </w:pPr>
      <w:r w:rsidRPr="00506312">
        <w:rPr>
          <w:rFonts w:ascii="Times New Roman" w:hAnsi="Times New Roman" w:cs="Times New Roman"/>
          <w:b/>
          <w:bCs/>
          <w:sz w:val="22"/>
          <w:szCs w:val="22"/>
        </w:rPr>
        <w:t>DFT results</w:t>
      </w:r>
    </w:p>
    <w:p w14:paraId="5ED82F84" w14:textId="1BD861B4" w:rsidR="002E3FAE" w:rsidRDefault="00506312" w:rsidP="00435CC6">
      <w:pPr>
        <w:jc w:val="both"/>
        <w:rPr>
          <w:rFonts w:ascii="Times New Roman" w:hAnsi="Times New Roman" w:cs="Times New Roman"/>
          <w:sz w:val="22"/>
          <w:szCs w:val="22"/>
        </w:rPr>
      </w:pPr>
      <w:r w:rsidRPr="00506312">
        <w:rPr>
          <w:rFonts w:ascii="Times New Roman" w:hAnsi="Times New Roman" w:cs="Times New Roman"/>
          <w:sz w:val="22"/>
          <w:szCs w:val="22"/>
        </w:rPr>
        <w:t xml:space="preserve">To evaluate the intrinsic affinity of the </w:t>
      </w:r>
      <w:proofErr w:type="spellStart"/>
      <w:r w:rsidRPr="00506312">
        <w:rPr>
          <w:rFonts w:ascii="Times New Roman" w:hAnsi="Times New Roman" w:cs="Times New Roman"/>
          <w:sz w:val="22"/>
          <w:szCs w:val="22"/>
        </w:rPr>
        <w:t>Al₂O</w:t>
      </w:r>
      <w:proofErr w:type="spellEnd"/>
      <w:r w:rsidRPr="00506312">
        <w:rPr>
          <w:rFonts w:ascii="Times New Roman" w:hAnsi="Times New Roman" w:cs="Times New Roman"/>
          <w:sz w:val="22"/>
          <w:szCs w:val="22"/>
        </w:rPr>
        <w:t xml:space="preserve">₃ surface toward the major cations present in the brine, DFT calculations were performed for Li⁺, Mg²⁺, Ca²⁺, and Na⁺ adsorbed at the Al–O surface site. The calculated adsorption energies are summarized in </w:t>
      </w:r>
      <w:r w:rsidRPr="00E77AAC">
        <w:rPr>
          <w:rFonts w:ascii="Times New Roman" w:hAnsi="Times New Roman" w:cs="Times New Roman"/>
          <w:b/>
          <w:bCs/>
          <w:sz w:val="22"/>
          <w:szCs w:val="22"/>
        </w:rPr>
        <w:t>Fig. S</w:t>
      </w:r>
      <w:r w:rsidR="00182FAF">
        <w:rPr>
          <w:rFonts w:ascii="Times New Roman" w:hAnsi="Times New Roman" w:cs="Times New Roman"/>
          <w:b/>
          <w:bCs/>
          <w:sz w:val="22"/>
          <w:szCs w:val="22"/>
        </w:rPr>
        <w:t>8</w:t>
      </w:r>
      <w:r w:rsidRPr="00506312">
        <w:rPr>
          <w:rFonts w:ascii="Times New Roman" w:hAnsi="Times New Roman" w:cs="Times New Roman"/>
          <w:sz w:val="22"/>
          <w:szCs w:val="22"/>
        </w:rPr>
        <w:t xml:space="preserve">. Among all investigated cations, Na⁺ exhibits the most negative adsorption energy (−2.51 eV), indicating the strongest thermodynamic affinity toward the oxygen-rich </w:t>
      </w:r>
      <w:proofErr w:type="spellStart"/>
      <w:r w:rsidRPr="00506312">
        <w:rPr>
          <w:rFonts w:ascii="Times New Roman" w:hAnsi="Times New Roman" w:cs="Times New Roman"/>
          <w:sz w:val="22"/>
          <w:szCs w:val="22"/>
        </w:rPr>
        <w:t>Al₂O</w:t>
      </w:r>
      <w:proofErr w:type="spellEnd"/>
      <w:r w:rsidRPr="00506312">
        <w:rPr>
          <w:rFonts w:ascii="Times New Roman" w:hAnsi="Times New Roman" w:cs="Times New Roman"/>
          <w:sz w:val="22"/>
          <w:szCs w:val="22"/>
        </w:rPr>
        <w:t xml:space="preserve">₃ surface. In comparison, the adsorption energies of Li⁺, Mg²⁺, and Ca²⁺ are −1.01, −1.12, and −1.34 eV, respectively. The substantially stronger Na⁺ adsorption suggests that the </w:t>
      </w:r>
      <w:proofErr w:type="spellStart"/>
      <w:r w:rsidRPr="00506312">
        <w:rPr>
          <w:rFonts w:ascii="Times New Roman" w:hAnsi="Times New Roman" w:cs="Times New Roman"/>
          <w:sz w:val="22"/>
          <w:szCs w:val="22"/>
        </w:rPr>
        <w:t>Al₂O</w:t>
      </w:r>
      <w:proofErr w:type="spellEnd"/>
      <w:r w:rsidRPr="00506312">
        <w:rPr>
          <w:rFonts w:ascii="Times New Roman" w:hAnsi="Times New Roman" w:cs="Times New Roman"/>
          <w:sz w:val="22"/>
          <w:szCs w:val="22"/>
        </w:rPr>
        <w:t>₃ surface preferentially stabilizes Na⁺ relative to the other cations, consistent with the experimentally observed salt-</w:t>
      </w:r>
      <w:r w:rsidRPr="00506312">
        <w:rPr>
          <w:rFonts w:ascii="Times New Roman" w:hAnsi="Times New Roman" w:cs="Times New Roman"/>
          <w:sz w:val="22"/>
          <w:szCs w:val="22"/>
        </w:rPr>
        <w:lastRenderedPageBreak/>
        <w:t>steering behavior. This stronger interfacial affinity provides a molecular-level basis for preferential Na⁺ enrichment at the oxide interface, which in turn promotes localized NaCl nucleation and deposition on the Al-foil during evaporation.</w:t>
      </w:r>
    </w:p>
    <w:p w14:paraId="736C899F" w14:textId="603CE1A8" w:rsidR="002E3FAE" w:rsidRDefault="002E3FAE" w:rsidP="002E3FAE">
      <w:pPr>
        <w:ind w:firstLine="270"/>
        <w:jc w:val="center"/>
        <w:rPr>
          <w:rFonts w:ascii="Times New Roman" w:hAnsi="Times New Roman" w:cs="Times New Roman"/>
          <w:sz w:val="22"/>
          <w:szCs w:val="22"/>
        </w:rPr>
      </w:pPr>
      <w:r w:rsidRPr="00506312">
        <w:rPr>
          <w:rFonts w:ascii="Times New Roman" w:hAnsi="Times New Roman" w:cs="Times New Roman"/>
          <w:noProof/>
          <w:sz w:val="22"/>
          <w:szCs w:val="22"/>
        </w:rPr>
        <w:drawing>
          <wp:inline distT="0" distB="0" distL="0" distR="0" wp14:anchorId="1AA9E391" wp14:editId="028BFCFC">
            <wp:extent cx="2666900" cy="1950788"/>
            <wp:effectExtent l="0" t="0" r="635" b="0"/>
            <wp:docPr id="28" name="Picture 27">
              <a:extLst xmlns:a="http://schemas.openxmlformats.org/drawingml/2006/main">
                <a:ext uri="{FF2B5EF4-FFF2-40B4-BE49-F238E27FC236}">
                  <a16:creationId xmlns:a16="http://schemas.microsoft.com/office/drawing/2014/main" id="{68966A2F-6B9E-1AFC-AA26-0A49AE5AE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68966A2F-6B9E-1AFC-AA26-0A49AE5AEF82}"/>
                        </a:ext>
                      </a:extLst>
                    </pic:cNvPr>
                    <pic:cNvPicPr>
                      <a:picLocks noChangeAspect="1"/>
                    </pic:cNvPicPr>
                  </pic:nvPicPr>
                  <pic:blipFill>
                    <a:blip r:embed="rId16">
                      <a:extLst>
                        <a:ext uri="{28A0092B-C50C-407E-A947-70E740481C1C}">
                          <a14:useLocalDpi xmlns:a14="http://schemas.microsoft.com/office/drawing/2010/main" val="0"/>
                        </a:ext>
                      </a:extLst>
                    </a:blip>
                    <a:srcRect l="4578" t="9668" r="12743" b="11333"/>
                    <a:stretch>
                      <a:fillRect/>
                    </a:stretch>
                  </pic:blipFill>
                  <pic:spPr>
                    <a:xfrm>
                      <a:off x="0" y="0"/>
                      <a:ext cx="2666900" cy="1950788"/>
                    </a:xfrm>
                    <a:prstGeom prst="rect">
                      <a:avLst/>
                    </a:prstGeom>
                  </pic:spPr>
                </pic:pic>
              </a:graphicData>
            </a:graphic>
          </wp:inline>
        </w:drawing>
      </w:r>
    </w:p>
    <w:p w14:paraId="4E803F27" w14:textId="33C0AA69" w:rsidR="00BA1565" w:rsidRPr="00FB4367" w:rsidRDefault="00506312" w:rsidP="00FB4367">
      <w:pPr>
        <w:pStyle w:val="NoSpacing"/>
        <w:shd w:val="clear" w:color="auto" w:fill="F2F2F2" w:themeFill="background1" w:themeFillShade="F2"/>
        <w:jc w:val="both"/>
        <w:rPr>
          <w:rFonts w:ascii="Times New Roman" w:hAnsi="Times New Roman" w:cs="Times New Roman"/>
          <w:sz w:val="21"/>
          <w:szCs w:val="21"/>
        </w:rPr>
      </w:pPr>
      <w:r w:rsidRPr="00FB4367">
        <w:rPr>
          <w:rFonts w:ascii="Times New Roman" w:hAnsi="Times New Roman" w:cs="Times New Roman"/>
          <w:b/>
          <w:bCs/>
          <w:sz w:val="21"/>
          <w:szCs w:val="21"/>
        </w:rPr>
        <w:t>Fig. S</w:t>
      </w:r>
      <w:r w:rsidR="00182FAF">
        <w:rPr>
          <w:rFonts w:ascii="Times New Roman" w:hAnsi="Times New Roman" w:cs="Times New Roman"/>
          <w:b/>
          <w:bCs/>
          <w:sz w:val="21"/>
          <w:szCs w:val="21"/>
        </w:rPr>
        <w:t>8</w:t>
      </w:r>
      <w:r w:rsidR="00061D00">
        <w:rPr>
          <w:rFonts w:ascii="Times New Roman" w:hAnsi="Times New Roman" w:cs="Times New Roman"/>
          <w:b/>
          <w:bCs/>
          <w:sz w:val="21"/>
          <w:szCs w:val="21"/>
        </w:rPr>
        <w:t xml:space="preserve"> |</w:t>
      </w:r>
      <w:r w:rsidR="00114173">
        <w:rPr>
          <w:rFonts w:ascii="Times New Roman" w:hAnsi="Times New Roman" w:cs="Times New Roman"/>
          <w:b/>
          <w:bCs/>
          <w:sz w:val="21"/>
          <w:szCs w:val="21"/>
        </w:rPr>
        <w:t xml:space="preserve"> Adsorption energy.</w:t>
      </w:r>
      <w:r w:rsidRPr="00FB4367">
        <w:rPr>
          <w:rFonts w:ascii="Times New Roman" w:hAnsi="Times New Roman" w:cs="Times New Roman"/>
          <w:b/>
          <w:bCs/>
          <w:sz w:val="21"/>
          <w:szCs w:val="21"/>
        </w:rPr>
        <w:t xml:space="preserve"> </w:t>
      </w:r>
      <w:r w:rsidRPr="00FB4367">
        <w:rPr>
          <w:rFonts w:ascii="Times New Roman" w:hAnsi="Times New Roman" w:cs="Times New Roman"/>
          <w:sz w:val="21"/>
          <w:szCs w:val="21"/>
        </w:rPr>
        <w:t xml:space="preserve">DFT-calculated adsorption energies of Li⁺, Mg²⁺, Ca²⁺, and Na⁺ at the Al–O surface site of </w:t>
      </w:r>
      <w:proofErr w:type="spellStart"/>
      <w:r w:rsidRPr="00FB4367">
        <w:rPr>
          <w:rFonts w:ascii="Times New Roman" w:hAnsi="Times New Roman" w:cs="Times New Roman"/>
          <w:sz w:val="21"/>
          <w:szCs w:val="21"/>
        </w:rPr>
        <w:t>Al₂O</w:t>
      </w:r>
      <w:proofErr w:type="spellEnd"/>
      <w:r w:rsidRPr="00FB4367">
        <w:rPr>
          <w:rFonts w:ascii="Times New Roman" w:hAnsi="Times New Roman" w:cs="Times New Roman"/>
          <w:sz w:val="21"/>
          <w:szCs w:val="21"/>
        </w:rPr>
        <w:t>₃. Na⁺ shows the most negative adsorption energy (−2.51 eV), indicating the strongest thermodynamic affinity for the oxide surface.</w:t>
      </w:r>
    </w:p>
    <w:p w14:paraId="7637811E" w14:textId="77777777" w:rsidR="00435CC6" w:rsidRDefault="00435CC6">
      <w:pPr>
        <w:rPr>
          <w:rFonts w:ascii="Times New Roman" w:hAnsi="Times New Roman" w:cs="Times New Roman"/>
          <w:sz w:val="22"/>
          <w:szCs w:val="22"/>
        </w:rPr>
      </w:pPr>
    </w:p>
    <w:p w14:paraId="43D3CDEA" w14:textId="77777777" w:rsidR="00435CC6" w:rsidRPr="00526FFB" w:rsidRDefault="00435CC6" w:rsidP="00435CC6">
      <w:pPr>
        <w:pStyle w:val="Heading2"/>
      </w:pPr>
      <w:bookmarkStart w:id="13" w:name="_Toc231246590"/>
      <w:r w:rsidRPr="00435CC6">
        <w:t>Time-dependent crystallization on oxide-coated slope collectors</w:t>
      </w:r>
      <w:bookmarkEnd w:id="13"/>
    </w:p>
    <w:p w14:paraId="2F8F7382" w14:textId="77777777" w:rsidR="00435CC6" w:rsidRPr="00526FFB" w:rsidRDefault="00435CC6" w:rsidP="00435CC6">
      <w:pPr>
        <w:jc w:val="both"/>
        <w:rPr>
          <w:rFonts w:ascii="Times New Roman" w:hAnsi="Times New Roman" w:cs="Times New Roman"/>
          <w:sz w:val="22"/>
          <w:szCs w:val="22"/>
        </w:rPr>
      </w:pPr>
      <w:r w:rsidRPr="00526FFB">
        <w:rPr>
          <w:rFonts w:ascii="Times New Roman" w:hAnsi="Times New Roman" w:cs="Times New Roman"/>
          <w:sz w:val="22"/>
          <w:szCs w:val="22"/>
        </w:rPr>
        <w:t xml:space="preserve">To further validate the role of oxide surface chemistry in salt steering, we performed time-dependent static evaporation experiments using slope collectors coated with </w:t>
      </w:r>
      <w:proofErr w:type="spellStart"/>
      <w:r w:rsidRPr="00526FFB">
        <w:rPr>
          <w:rFonts w:ascii="Times New Roman" w:hAnsi="Times New Roman" w:cs="Times New Roman"/>
          <w:sz w:val="22"/>
          <w:szCs w:val="22"/>
        </w:rPr>
        <w:t>ZnO</w:t>
      </w:r>
      <w:proofErr w:type="spellEnd"/>
      <w:r w:rsidRPr="00526FFB">
        <w:rPr>
          <w:rFonts w:ascii="Times New Roman" w:hAnsi="Times New Roman" w:cs="Times New Roman"/>
          <w:sz w:val="22"/>
          <w:szCs w:val="22"/>
        </w:rPr>
        <w:t xml:space="preserve">, </w:t>
      </w:r>
      <w:proofErr w:type="spellStart"/>
      <w:r w:rsidRPr="00526FFB">
        <w:rPr>
          <w:rFonts w:ascii="Times New Roman" w:hAnsi="Times New Roman" w:cs="Times New Roman"/>
          <w:sz w:val="22"/>
          <w:szCs w:val="22"/>
        </w:rPr>
        <w:t>TiO</w:t>
      </w:r>
      <w:proofErr w:type="spellEnd"/>
      <w:r w:rsidRPr="00526FFB">
        <w:rPr>
          <w:rFonts w:ascii="Times New Roman" w:hAnsi="Times New Roman" w:cs="Times New Roman"/>
          <w:sz w:val="22"/>
          <w:szCs w:val="22"/>
        </w:rPr>
        <w:t xml:space="preserve">₂, </w:t>
      </w:r>
      <w:proofErr w:type="spellStart"/>
      <w:r w:rsidRPr="00526FFB">
        <w:rPr>
          <w:rFonts w:ascii="Times New Roman" w:hAnsi="Times New Roman" w:cs="Times New Roman"/>
          <w:sz w:val="22"/>
          <w:szCs w:val="22"/>
        </w:rPr>
        <w:t>Cu₂O</w:t>
      </w:r>
      <w:proofErr w:type="spellEnd"/>
      <w:r w:rsidRPr="00526FFB">
        <w:rPr>
          <w:rFonts w:ascii="Times New Roman" w:hAnsi="Times New Roman" w:cs="Times New Roman"/>
          <w:sz w:val="22"/>
          <w:szCs w:val="22"/>
        </w:rPr>
        <w:t xml:space="preserve"> and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 A 3.5 </w:t>
      </w:r>
      <w:proofErr w:type="spellStart"/>
      <w:r w:rsidRPr="00526FFB">
        <w:rPr>
          <w:rFonts w:ascii="Times New Roman" w:hAnsi="Times New Roman" w:cs="Times New Roman"/>
          <w:sz w:val="22"/>
          <w:szCs w:val="22"/>
        </w:rPr>
        <w:t>wt</w:t>
      </w:r>
      <w:proofErr w:type="spellEnd"/>
      <w:r w:rsidRPr="00526FFB">
        <w:rPr>
          <w:rFonts w:ascii="Times New Roman" w:hAnsi="Times New Roman" w:cs="Times New Roman"/>
          <w:sz w:val="22"/>
          <w:szCs w:val="22"/>
        </w:rPr>
        <w:t>% NaCl solution was used under 1 sun illumination. These experiments were conducted without the 3D rotating cylindrical evaporator and without the mechanical blade, so that the intrinsic crystallization behavior of each oxide-coated slope could be isolated. Because the rotating evaporator was absent, the evaporation rate was lower than that of the complete system, and the crystallization process occurred over a longer timescale.</w:t>
      </w:r>
    </w:p>
    <w:p w14:paraId="2D4F127A" w14:textId="3185B5FD" w:rsidR="00435CC6" w:rsidRPr="00526FFB" w:rsidRDefault="00435CC6" w:rsidP="00435CC6">
      <w:pPr>
        <w:jc w:val="both"/>
        <w:rPr>
          <w:rFonts w:ascii="Times New Roman" w:hAnsi="Times New Roman" w:cs="Times New Roman"/>
          <w:sz w:val="22"/>
          <w:szCs w:val="22"/>
        </w:rPr>
      </w:pPr>
      <w:r w:rsidRPr="00526FFB">
        <w:rPr>
          <w:rFonts w:ascii="Times New Roman" w:hAnsi="Times New Roman" w:cs="Times New Roman"/>
          <w:sz w:val="22"/>
          <w:szCs w:val="22"/>
        </w:rPr>
        <w:t xml:space="preserve">As shown in </w:t>
      </w:r>
      <w:r w:rsidRPr="00526FFB">
        <w:rPr>
          <w:rFonts w:ascii="Times New Roman" w:hAnsi="Times New Roman" w:cs="Times New Roman"/>
          <w:b/>
          <w:bCs/>
          <w:sz w:val="22"/>
          <w:szCs w:val="22"/>
        </w:rPr>
        <w:t>Fig. S</w:t>
      </w:r>
      <w:r w:rsidR="00182FAF">
        <w:rPr>
          <w:rFonts w:ascii="Times New Roman" w:hAnsi="Times New Roman" w:cs="Times New Roman"/>
          <w:b/>
          <w:bCs/>
          <w:sz w:val="22"/>
          <w:szCs w:val="22"/>
        </w:rPr>
        <w:t>9</w:t>
      </w:r>
      <w:r w:rsidRPr="00526FFB">
        <w:rPr>
          <w:rFonts w:ascii="Times New Roman" w:hAnsi="Times New Roman" w:cs="Times New Roman"/>
          <w:sz w:val="22"/>
          <w:szCs w:val="22"/>
        </w:rPr>
        <w:t xml:space="preserve">, the four oxide surfaces exhibited distinctly different crystallization behaviors under identical evaporation conditions. For </w:t>
      </w:r>
      <w:proofErr w:type="spellStart"/>
      <w:r w:rsidRPr="00526FFB">
        <w:rPr>
          <w:rFonts w:ascii="Times New Roman" w:hAnsi="Times New Roman" w:cs="Times New Roman"/>
          <w:sz w:val="22"/>
          <w:szCs w:val="22"/>
        </w:rPr>
        <w:t>ZnO</w:t>
      </w:r>
      <w:proofErr w:type="spellEnd"/>
      <w:r w:rsidRPr="00526FFB">
        <w:rPr>
          <w:rFonts w:ascii="Times New Roman" w:hAnsi="Times New Roman" w:cs="Times New Roman"/>
          <w:sz w:val="22"/>
          <w:szCs w:val="22"/>
        </w:rPr>
        <w:t xml:space="preserve"> and </w:t>
      </w:r>
      <w:proofErr w:type="spellStart"/>
      <w:r w:rsidRPr="00526FFB">
        <w:rPr>
          <w:rFonts w:ascii="Times New Roman" w:hAnsi="Times New Roman" w:cs="Times New Roman"/>
          <w:sz w:val="22"/>
          <w:szCs w:val="22"/>
        </w:rPr>
        <w:t>TiO</w:t>
      </w:r>
      <w:proofErr w:type="spellEnd"/>
      <w:r w:rsidRPr="00526FFB">
        <w:rPr>
          <w:rFonts w:ascii="Times New Roman" w:hAnsi="Times New Roman" w:cs="Times New Roman"/>
          <w:sz w:val="22"/>
          <w:szCs w:val="22"/>
        </w:rPr>
        <w:t xml:space="preserve">₂, only negligible salt deposition was observed over 9 h. </w:t>
      </w:r>
      <w:proofErr w:type="spellStart"/>
      <w:r w:rsidRPr="00526FFB">
        <w:rPr>
          <w:rFonts w:ascii="Times New Roman" w:hAnsi="Times New Roman" w:cs="Times New Roman"/>
          <w:sz w:val="22"/>
          <w:szCs w:val="22"/>
        </w:rPr>
        <w:t>Cu₂O</w:t>
      </w:r>
      <w:proofErr w:type="spellEnd"/>
      <w:r w:rsidRPr="00526FFB">
        <w:rPr>
          <w:rFonts w:ascii="Times New Roman" w:hAnsi="Times New Roman" w:cs="Times New Roman"/>
          <w:sz w:val="22"/>
          <w:szCs w:val="22"/>
        </w:rPr>
        <w:t xml:space="preserve"> induced limited crystallization, mainly near the concentrated brine region. In sharp contrast, the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₃-coated slope showed substantial and progressive salt accumulation, confirming its stronger ability to guide NaCl deposition. This result shows that salt collection on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 does not require the presence of the rotating cylinder; rather, the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₃ surface itself provides a favorable crystallization interface. The rotating cylinder and blade in the complete device mainly accelerate evaporation, continuously deliver concentrated brine to the collector, and prevent fouling of the evaporator surface.</w:t>
      </w:r>
    </w:p>
    <w:p w14:paraId="4D849A67" w14:textId="77777777" w:rsidR="00435CC6" w:rsidRPr="00526FFB" w:rsidRDefault="00435CC6" w:rsidP="00435CC6">
      <w:pPr>
        <w:jc w:val="both"/>
        <w:rPr>
          <w:rFonts w:ascii="Times New Roman" w:hAnsi="Times New Roman" w:cs="Times New Roman"/>
          <w:sz w:val="22"/>
          <w:szCs w:val="22"/>
        </w:rPr>
      </w:pPr>
      <w:r w:rsidRPr="00526FFB">
        <w:rPr>
          <w:rFonts w:ascii="Times New Roman" w:hAnsi="Times New Roman" w:cs="Times New Roman"/>
          <w:sz w:val="22"/>
          <w:szCs w:val="22"/>
        </w:rPr>
        <w:t xml:space="preserve">Importantly, salt accumulation on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 was observed along the wetted and receding brine region of the slope, indicating that crystallization is promoted at the oxide–brine contact region rather than occurring only as random precipitation after complete drying. This observation is consistent with the proposed affinity-guided mechanism, in which the negatively charged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 surface enriches cations near the interface and locally promotes NaCl-rich crystallization during evaporation. To further confirm that this effect is not limited to 3.5 </w:t>
      </w:r>
      <w:proofErr w:type="spellStart"/>
      <w:r w:rsidRPr="00526FFB">
        <w:rPr>
          <w:rFonts w:ascii="Times New Roman" w:hAnsi="Times New Roman" w:cs="Times New Roman"/>
          <w:sz w:val="22"/>
          <w:szCs w:val="22"/>
        </w:rPr>
        <w:t>wt</w:t>
      </w:r>
      <w:proofErr w:type="spellEnd"/>
      <w:r w:rsidRPr="00526FFB">
        <w:rPr>
          <w:rFonts w:ascii="Times New Roman" w:hAnsi="Times New Roman" w:cs="Times New Roman"/>
          <w:sz w:val="22"/>
          <w:szCs w:val="22"/>
        </w:rPr>
        <w:t xml:space="preserve">% NaCl, similar experiments were also performed with 3.0 </w:t>
      </w:r>
      <w:proofErr w:type="spellStart"/>
      <w:r w:rsidRPr="00526FFB">
        <w:rPr>
          <w:rFonts w:ascii="Times New Roman" w:hAnsi="Times New Roman" w:cs="Times New Roman"/>
          <w:sz w:val="22"/>
          <w:szCs w:val="22"/>
        </w:rPr>
        <w:t>wt</w:t>
      </w:r>
      <w:proofErr w:type="spellEnd"/>
      <w:r w:rsidRPr="00526FFB">
        <w:rPr>
          <w:rFonts w:ascii="Times New Roman" w:hAnsi="Times New Roman" w:cs="Times New Roman"/>
          <w:sz w:val="22"/>
          <w:szCs w:val="22"/>
        </w:rPr>
        <w:t xml:space="preserve">% and 2.5 </w:t>
      </w:r>
      <w:proofErr w:type="spellStart"/>
      <w:r w:rsidRPr="00526FFB">
        <w:rPr>
          <w:rFonts w:ascii="Times New Roman" w:hAnsi="Times New Roman" w:cs="Times New Roman"/>
          <w:sz w:val="22"/>
          <w:szCs w:val="22"/>
        </w:rPr>
        <w:t>wt</w:t>
      </w:r>
      <w:proofErr w:type="spellEnd"/>
      <w:r w:rsidRPr="00526FFB">
        <w:rPr>
          <w:rFonts w:ascii="Times New Roman" w:hAnsi="Times New Roman" w:cs="Times New Roman"/>
          <w:sz w:val="22"/>
          <w:szCs w:val="22"/>
        </w:rPr>
        <w:t xml:space="preserve">% NaCl solutions. Substantial salt accumulation was still observed on the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 surface at these lower salinities, as shown in the main manuscript. These results demonstrate that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 can guide NaCl </w:t>
      </w:r>
      <w:r w:rsidRPr="00526FFB">
        <w:rPr>
          <w:rFonts w:ascii="Times New Roman" w:hAnsi="Times New Roman" w:cs="Times New Roman"/>
          <w:sz w:val="22"/>
          <w:szCs w:val="22"/>
        </w:rPr>
        <w:lastRenderedPageBreak/>
        <w:t>crystallization even from moderately saline brines, supporting its role as an active affinity-guided crystallization collector.</w:t>
      </w:r>
    </w:p>
    <w:p w14:paraId="73243137" w14:textId="75B9F3F2" w:rsidR="00435CC6" w:rsidRPr="00526FFB" w:rsidRDefault="00435CC6" w:rsidP="00435CC6">
      <w:pPr>
        <w:jc w:val="both"/>
        <w:rPr>
          <w:sz w:val="22"/>
          <w:szCs w:val="22"/>
        </w:rPr>
      </w:pPr>
      <w:r w:rsidRPr="00526FFB">
        <w:rPr>
          <w:rFonts w:ascii="Times New Roman" w:hAnsi="Times New Roman" w:cs="Times New Roman"/>
          <w:sz w:val="22"/>
          <w:szCs w:val="22"/>
        </w:rPr>
        <w:t xml:space="preserve">Together with the molecular </w:t>
      </w:r>
      <w:proofErr w:type="gramStart"/>
      <w:r w:rsidRPr="00526FFB">
        <w:rPr>
          <w:rFonts w:ascii="Times New Roman" w:hAnsi="Times New Roman" w:cs="Times New Roman"/>
          <w:sz w:val="22"/>
          <w:szCs w:val="22"/>
        </w:rPr>
        <w:t>dynamics</w:t>
      </w:r>
      <w:proofErr w:type="gramEnd"/>
      <w:r w:rsidRPr="00526FFB">
        <w:rPr>
          <w:rFonts w:ascii="Times New Roman" w:hAnsi="Times New Roman" w:cs="Times New Roman"/>
          <w:sz w:val="22"/>
          <w:szCs w:val="22"/>
        </w:rPr>
        <w:t xml:space="preserve"> simulations, DFT adsorption-energy calculations and zeta-potential measurements, these oxide-comparison experiments provide experimental evidence that the </w:t>
      </w:r>
      <w:proofErr w:type="spellStart"/>
      <w:r w:rsidRPr="00526FFB">
        <w:rPr>
          <w:rFonts w:ascii="Times New Roman" w:hAnsi="Times New Roman" w:cs="Times New Roman"/>
          <w:sz w:val="22"/>
          <w:szCs w:val="22"/>
        </w:rPr>
        <w:t>Al₂O</w:t>
      </w:r>
      <w:proofErr w:type="spellEnd"/>
      <w:r w:rsidRPr="00526FFB">
        <w:rPr>
          <w:rFonts w:ascii="Times New Roman" w:hAnsi="Times New Roman" w:cs="Times New Roman"/>
          <w:sz w:val="22"/>
          <w:szCs w:val="22"/>
        </w:rPr>
        <w:t xml:space="preserve">₃ surface promotes Na⁺ enrichment and NaCl-rich crystallization at the oxide–brine interface, whereas </w:t>
      </w:r>
      <w:proofErr w:type="spellStart"/>
      <w:r w:rsidRPr="00526FFB">
        <w:rPr>
          <w:rFonts w:ascii="Times New Roman" w:hAnsi="Times New Roman" w:cs="Times New Roman"/>
          <w:sz w:val="22"/>
          <w:szCs w:val="22"/>
        </w:rPr>
        <w:t>ZnO</w:t>
      </w:r>
      <w:proofErr w:type="spellEnd"/>
      <w:r w:rsidRPr="00526FFB">
        <w:rPr>
          <w:rFonts w:ascii="Times New Roman" w:hAnsi="Times New Roman" w:cs="Times New Roman"/>
          <w:sz w:val="22"/>
          <w:szCs w:val="22"/>
        </w:rPr>
        <w:t xml:space="preserve">, </w:t>
      </w:r>
      <w:proofErr w:type="spellStart"/>
      <w:r w:rsidRPr="00526FFB">
        <w:rPr>
          <w:rFonts w:ascii="Times New Roman" w:hAnsi="Times New Roman" w:cs="Times New Roman"/>
          <w:sz w:val="22"/>
          <w:szCs w:val="22"/>
        </w:rPr>
        <w:t>TiO</w:t>
      </w:r>
      <w:proofErr w:type="spellEnd"/>
      <w:r w:rsidRPr="00526FFB">
        <w:rPr>
          <w:rFonts w:ascii="Times New Roman" w:hAnsi="Times New Roman" w:cs="Times New Roman"/>
          <w:sz w:val="22"/>
          <w:szCs w:val="22"/>
        </w:rPr>
        <w:t xml:space="preserve">₂ and </w:t>
      </w:r>
      <w:proofErr w:type="spellStart"/>
      <w:r w:rsidRPr="00526FFB">
        <w:rPr>
          <w:rFonts w:ascii="Times New Roman" w:hAnsi="Times New Roman" w:cs="Times New Roman"/>
          <w:sz w:val="22"/>
          <w:szCs w:val="22"/>
        </w:rPr>
        <w:t>Cu₂O</w:t>
      </w:r>
      <w:proofErr w:type="spellEnd"/>
      <w:r w:rsidRPr="00526FFB">
        <w:rPr>
          <w:rFonts w:ascii="Times New Roman" w:hAnsi="Times New Roman" w:cs="Times New Roman"/>
          <w:sz w:val="22"/>
          <w:szCs w:val="22"/>
        </w:rPr>
        <w:t xml:space="preserve"> show much weaker salt-collection behavior under the same conditions.</w:t>
      </w:r>
    </w:p>
    <w:p w14:paraId="4E80F5FA" w14:textId="25B350BB" w:rsidR="00435CC6" w:rsidRDefault="001557B7" w:rsidP="00435CC6">
      <w:pPr>
        <w:jc w:val="center"/>
        <w:rPr>
          <w:rFonts w:ascii="Times New Roman" w:hAnsi="Times New Roman" w:cs="Times New Roman"/>
        </w:rPr>
      </w:pPr>
      <w:r>
        <w:rPr>
          <w:rFonts w:ascii="Times New Roman" w:hAnsi="Times New Roman" w:cs="Times New Roman"/>
          <w:noProof/>
        </w:rPr>
        <w:drawing>
          <wp:inline distT="0" distB="0" distL="0" distR="0" wp14:anchorId="10D753F3" wp14:editId="56767923">
            <wp:extent cx="4005072" cy="3868390"/>
            <wp:effectExtent l="0" t="0" r="0" b="0"/>
            <wp:docPr id="1312765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5634" cy="3888250"/>
                    </a:xfrm>
                    <a:prstGeom prst="rect">
                      <a:avLst/>
                    </a:prstGeom>
                    <a:noFill/>
                  </pic:spPr>
                </pic:pic>
              </a:graphicData>
            </a:graphic>
          </wp:inline>
        </w:drawing>
      </w:r>
    </w:p>
    <w:p w14:paraId="48670BB5" w14:textId="037C31C9" w:rsidR="00435CC6" w:rsidRPr="00FB4367" w:rsidRDefault="00435CC6" w:rsidP="00435CC6">
      <w:pPr>
        <w:pStyle w:val="NoSpacing"/>
        <w:shd w:val="clear" w:color="auto" w:fill="F2F2F2" w:themeFill="background1" w:themeFillShade="F2"/>
        <w:jc w:val="both"/>
        <w:rPr>
          <w:rFonts w:ascii="Times New Roman" w:hAnsi="Times New Roman" w:cs="Times New Roman"/>
          <w:sz w:val="21"/>
          <w:szCs w:val="21"/>
        </w:rPr>
      </w:pPr>
      <w:r w:rsidRPr="00FB4367">
        <w:rPr>
          <w:rFonts w:ascii="Times New Roman" w:hAnsi="Times New Roman" w:cs="Times New Roman"/>
          <w:b/>
          <w:bCs/>
          <w:sz w:val="21"/>
          <w:szCs w:val="21"/>
        </w:rPr>
        <w:t>Fig. S</w:t>
      </w:r>
      <w:r w:rsidR="00182FAF">
        <w:rPr>
          <w:rFonts w:ascii="Times New Roman" w:hAnsi="Times New Roman" w:cs="Times New Roman"/>
          <w:b/>
          <w:bCs/>
          <w:sz w:val="21"/>
          <w:szCs w:val="21"/>
        </w:rPr>
        <w:t>9</w:t>
      </w:r>
      <w:r w:rsidR="00061D00">
        <w:rPr>
          <w:rFonts w:ascii="Times New Roman" w:hAnsi="Times New Roman" w:cs="Times New Roman"/>
          <w:b/>
          <w:bCs/>
          <w:sz w:val="21"/>
          <w:szCs w:val="21"/>
        </w:rPr>
        <w:t xml:space="preserve"> |</w:t>
      </w:r>
      <w:r>
        <w:rPr>
          <w:rFonts w:ascii="Times New Roman" w:hAnsi="Times New Roman" w:cs="Times New Roman"/>
          <w:b/>
          <w:bCs/>
          <w:sz w:val="21"/>
          <w:szCs w:val="21"/>
        </w:rPr>
        <w:t xml:space="preserve"> </w:t>
      </w:r>
      <w:r w:rsidRPr="00526FFB">
        <w:rPr>
          <w:rFonts w:ascii="Times New Roman" w:hAnsi="Times New Roman" w:cs="Times New Roman"/>
          <w:b/>
          <w:bCs/>
          <w:sz w:val="21"/>
          <w:szCs w:val="21"/>
        </w:rPr>
        <w:t xml:space="preserve">Time-dependent salt crystallization on oxide-coated slope collectors under static evaporation. </w:t>
      </w:r>
      <w:r w:rsidRPr="00BC2F15">
        <w:rPr>
          <w:rFonts w:ascii="Times New Roman" w:hAnsi="Times New Roman" w:cs="Times New Roman"/>
          <w:sz w:val="21"/>
          <w:szCs w:val="21"/>
        </w:rPr>
        <w:t xml:space="preserve">Optical images showing salt deposition on oxide-coated slope collectors after 3, 6 and 9 h of evaporation using 3.5 </w:t>
      </w:r>
      <w:proofErr w:type="spellStart"/>
      <w:r w:rsidRPr="00BC2F15">
        <w:rPr>
          <w:rFonts w:ascii="Times New Roman" w:hAnsi="Times New Roman" w:cs="Times New Roman"/>
          <w:sz w:val="21"/>
          <w:szCs w:val="21"/>
        </w:rPr>
        <w:t>wt</w:t>
      </w:r>
      <w:proofErr w:type="spellEnd"/>
      <w:r w:rsidRPr="00BC2F15">
        <w:rPr>
          <w:rFonts w:ascii="Times New Roman" w:hAnsi="Times New Roman" w:cs="Times New Roman"/>
          <w:sz w:val="21"/>
          <w:szCs w:val="21"/>
        </w:rPr>
        <w:t xml:space="preserve">% NaCl solution under 1 sun illumination. </w:t>
      </w:r>
      <w:proofErr w:type="gramStart"/>
      <w:r w:rsidR="00061D00">
        <w:rPr>
          <w:rFonts w:ascii="Times New Roman" w:hAnsi="Times New Roman" w:cs="Times New Roman"/>
          <w:b/>
          <w:bCs/>
          <w:sz w:val="21"/>
          <w:szCs w:val="21"/>
        </w:rPr>
        <w:t>a,</w:t>
      </w:r>
      <w:proofErr w:type="gramEnd"/>
      <w:r w:rsidRPr="00BC2F15">
        <w:rPr>
          <w:rFonts w:ascii="Times New Roman" w:hAnsi="Times New Roman" w:cs="Times New Roman"/>
          <w:sz w:val="21"/>
          <w:szCs w:val="21"/>
        </w:rPr>
        <w:t xml:space="preserve"> </w:t>
      </w:r>
      <w:proofErr w:type="spellStart"/>
      <w:r w:rsidRPr="00BC2F15">
        <w:rPr>
          <w:rFonts w:ascii="Times New Roman" w:hAnsi="Times New Roman" w:cs="Times New Roman"/>
          <w:sz w:val="21"/>
          <w:szCs w:val="21"/>
        </w:rPr>
        <w:t>ZnO</w:t>
      </w:r>
      <w:proofErr w:type="spellEnd"/>
      <w:r w:rsidRPr="00BC2F15">
        <w:rPr>
          <w:rFonts w:ascii="Times New Roman" w:hAnsi="Times New Roman" w:cs="Times New Roman"/>
          <w:sz w:val="21"/>
          <w:szCs w:val="21"/>
        </w:rPr>
        <w:t xml:space="preserve">-coated slope, showing negligible salt deposition over 9 h. </w:t>
      </w:r>
      <w:r w:rsidR="00061D00">
        <w:rPr>
          <w:rFonts w:ascii="Times New Roman" w:hAnsi="Times New Roman" w:cs="Times New Roman"/>
          <w:b/>
          <w:bCs/>
          <w:sz w:val="21"/>
          <w:szCs w:val="21"/>
        </w:rPr>
        <w:t>b,</w:t>
      </w:r>
      <w:r w:rsidRPr="00BC2F15">
        <w:rPr>
          <w:rFonts w:ascii="Times New Roman" w:hAnsi="Times New Roman" w:cs="Times New Roman"/>
          <w:sz w:val="21"/>
          <w:szCs w:val="21"/>
        </w:rPr>
        <w:t xml:space="preserve"> </w:t>
      </w:r>
      <w:proofErr w:type="spellStart"/>
      <w:r w:rsidRPr="00BC2F15">
        <w:rPr>
          <w:rFonts w:ascii="Times New Roman" w:hAnsi="Times New Roman" w:cs="Times New Roman"/>
          <w:sz w:val="21"/>
          <w:szCs w:val="21"/>
        </w:rPr>
        <w:t>TiO</w:t>
      </w:r>
      <w:proofErr w:type="spellEnd"/>
      <w:r w:rsidRPr="00BC2F15">
        <w:rPr>
          <w:rFonts w:ascii="Times New Roman" w:hAnsi="Times New Roman" w:cs="Times New Roman"/>
          <w:sz w:val="21"/>
          <w:szCs w:val="21"/>
        </w:rPr>
        <w:t xml:space="preserve">₂-coated slope, showing negligible salt deposition with only sparse crystals after prolonged evaporation. </w:t>
      </w:r>
      <w:r w:rsidR="00061D00">
        <w:rPr>
          <w:rFonts w:ascii="Times New Roman" w:hAnsi="Times New Roman" w:cs="Times New Roman"/>
          <w:b/>
          <w:bCs/>
          <w:sz w:val="21"/>
          <w:szCs w:val="21"/>
        </w:rPr>
        <w:t>c,</w:t>
      </w:r>
      <w:r w:rsidRPr="00BC2F15">
        <w:rPr>
          <w:rFonts w:ascii="Times New Roman" w:hAnsi="Times New Roman" w:cs="Times New Roman"/>
          <w:sz w:val="21"/>
          <w:szCs w:val="21"/>
        </w:rPr>
        <w:t xml:space="preserve"> </w:t>
      </w:r>
      <w:proofErr w:type="spellStart"/>
      <w:r w:rsidRPr="00BC2F15">
        <w:rPr>
          <w:rFonts w:ascii="Times New Roman" w:hAnsi="Times New Roman" w:cs="Times New Roman"/>
          <w:sz w:val="21"/>
          <w:szCs w:val="21"/>
        </w:rPr>
        <w:t>Cu₂O-coated</w:t>
      </w:r>
      <w:proofErr w:type="spellEnd"/>
      <w:r w:rsidRPr="00BC2F15">
        <w:rPr>
          <w:rFonts w:ascii="Times New Roman" w:hAnsi="Times New Roman" w:cs="Times New Roman"/>
          <w:sz w:val="21"/>
          <w:szCs w:val="21"/>
        </w:rPr>
        <w:t xml:space="preserve"> slope, showing limited salt crystallization near the concentrated brine region. </w:t>
      </w:r>
      <w:r w:rsidR="00061D00">
        <w:rPr>
          <w:rFonts w:ascii="Times New Roman" w:hAnsi="Times New Roman" w:cs="Times New Roman"/>
          <w:b/>
          <w:bCs/>
          <w:sz w:val="21"/>
          <w:szCs w:val="21"/>
        </w:rPr>
        <w:t>d,</w:t>
      </w:r>
      <w:r w:rsidRPr="00BC2F15">
        <w:rPr>
          <w:rFonts w:ascii="Times New Roman" w:hAnsi="Times New Roman" w:cs="Times New Roman"/>
          <w:sz w:val="21"/>
          <w:szCs w:val="21"/>
        </w:rPr>
        <w:t xml:space="preserve"> </w:t>
      </w:r>
      <w:proofErr w:type="spellStart"/>
      <w:r w:rsidRPr="00BC2F15">
        <w:rPr>
          <w:rFonts w:ascii="Times New Roman" w:hAnsi="Times New Roman" w:cs="Times New Roman"/>
          <w:sz w:val="21"/>
          <w:szCs w:val="21"/>
        </w:rPr>
        <w:t>Al₂O</w:t>
      </w:r>
      <w:proofErr w:type="spellEnd"/>
      <w:r w:rsidRPr="00BC2F15">
        <w:rPr>
          <w:rFonts w:ascii="Times New Roman" w:hAnsi="Times New Roman" w:cs="Times New Roman"/>
          <w:sz w:val="21"/>
          <w:szCs w:val="21"/>
        </w:rPr>
        <w:t>₃-coated slope, showing substantial and progressive salt accumulation along the wetted slope region, indicating strong affinity-guided crystallization behavior.</w:t>
      </w:r>
    </w:p>
    <w:p w14:paraId="1BF6B6B2" w14:textId="667ED36F" w:rsidR="00BA1565" w:rsidRDefault="00BA1565" w:rsidP="00435CC6">
      <w:pPr>
        <w:jc w:val="both"/>
        <w:rPr>
          <w:rFonts w:ascii="Times New Roman" w:hAnsi="Times New Roman" w:cs="Times New Roman"/>
          <w:sz w:val="22"/>
          <w:szCs w:val="22"/>
        </w:rPr>
      </w:pPr>
      <w:r>
        <w:rPr>
          <w:rFonts w:ascii="Times New Roman" w:hAnsi="Times New Roman" w:cs="Times New Roman"/>
          <w:sz w:val="22"/>
          <w:szCs w:val="22"/>
        </w:rPr>
        <w:br w:type="page"/>
      </w:r>
    </w:p>
    <w:p w14:paraId="453E5B3A" w14:textId="23979D54" w:rsidR="00A51287" w:rsidRDefault="000F094F" w:rsidP="00DB3C36">
      <w:pPr>
        <w:pStyle w:val="Heading1"/>
      </w:pPr>
      <w:bookmarkStart w:id="14" w:name="_Toc231246591"/>
      <w:r w:rsidRPr="000F094F">
        <w:lastRenderedPageBreak/>
        <w:t xml:space="preserve">Supplementary </w:t>
      </w:r>
      <w:r w:rsidR="00A51287" w:rsidRPr="009B700A">
        <w:t>Note S</w:t>
      </w:r>
      <w:r w:rsidR="002E3FAE">
        <w:t>4</w:t>
      </w:r>
      <w:bookmarkEnd w:id="14"/>
    </w:p>
    <w:p w14:paraId="6014E8A0" w14:textId="77777777" w:rsidR="00530DCC" w:rsidRDefault="00530DCC" w:rsidP="00530DCC">
      <w:pPr>
        <w:pStyle w:val="Heading2"/>
      </w:pPr>
      <w:bookmarkStart w:id="15" w:name="_Toc231246592"/>
      <w:r>
        <w:t>Ion concentration</w:t>
      </w:r>
      <w:bookmarkEnd w:id="15"/>
    </w:p>
    <w:p w14:paraId="1D2D19DE" w14:textId="7E21B6E8" w:rsidR="00530DCC" w:rsidRDefault="00C23D43" w:rsidP="00435CC6">
      <w:pPr>
        <w:jc w:val="both"/>
        <w:rPr>
          <w:rFonts w:ascii="Times New Roman" w:hAnsi="Times New Roman" w:cs="Times New Roman"/>
          <w:sz w:val="22"/>
          <w:szCs w:val="22"/>
        </w:rPr>
      </w:pPr>
      <w:r w:rsidRPr="00C23D43">
        <w:rPr>
          <w:rFonts w:ascii="Times New Roman" w:hAnsi="Times New Roman" w:cs="Times New Roman"/>
          <w:sz w:val="22"/>
          <w:szCs w:val="22"/>
        </w:rPr>
        <w:t>The ionic compositions of the initial oilfield brine and the residual brine obtained after evaporation (volume reduction from 500 mL to 116 mL) were determined via ICP-OES.</w:t>
      </w:r>
      <w:r>
        <w:rPr>
          <w:rFonts w:ascii="Times New Roman" w:hAnsi="Times New Roman" w:cs="Times New Roman"/>
          <w:sz w:val="22"/>
          <w:szCs w:val="22"/>
        </w:rPr>
        <w:t xml:space="preserve"> </w:t>
      </w:r>
      <w:r w:rsidR="00530DCC" w:rsidRPr="00394E2F">
        <w:rPr>
          <w:rFonts w:ascii="Times New Roman" w:hAnsi="Times New Roman" w:cs="Times New Roman"/>
          <w:sz w:val="22"/>
          <w:szCs w:val="22"/>
        </w:rPr>
        <w:t xml:space="preserve">During evaporation, the crystallized salts were removed from the system, and XRD analysis confirmed that these salts were predominantly sodium chloride as shown in </w:t>
      </w:r>
      <w:r w:rsidR="00530DCC" w:rsidRPr="00E77AAC">
        <w:rPr>
          <w:rFonts w:ascii="Times New Roman" w:hAnsi="Times New Roman" w:cs="Times New Roman"/>
          <w:b/>
          <w:bCs/>
          <w:sz w:val="22"/>
          <w:szCs w:val="22"/>
        </w:rPr>
        <w:t>Fig. 3</w:t>
      </w:r>
      <w:r w:rsidR="00061D00">
        <w:rPr>
          <w:rFonts w:ascii="Times New Roman" w:hAnsi="Times New Roman" w:cs="Times New Roman"/>
          <w:b/>
          <w:bCs/>
          <w:sz w:val="22"/>
          <w:szCs w:val="22"/>
        </w:rPr>
        <w:t>f</w:t>
      </w:r>
      <w:r w:rsidR="0018313B">
        <w:rPr>
          <w:rFonts w:ascii="Times New Roman" w:hAnsi="Times New Roman" w:cs="Times New Roman"/>
          <w:sz w:val="22"/>
          <w:szCs w:val="22"/>
        </w:rPr>
        <w:t xml:space="preserve"> (main manuscript)</w:t>
      </w:r>
      <w:r w:rsidR="00530DCC" w:rsidRPr="00394E2F">
        <w:rPr>
          <w:rFonts w:ascii="Times New Roman" w:hAnsi="Times New Roman" w:cs="Times New Roman"/>
          <w:sz w:val="22"/>
          <w:szCs w:val="22"/>
        </w:rPr>
        <w:t>. ICP-</w:t>
      </w:r>
      <w:r w:rsidR="000E1B56">
        <w:rPr>
          <w:rFonts w:ascii="Times New Roman" w:hAnsi="Times New Roman" w:cs="Times New Roman"/>
          <w:sz w:val="22"/>
          <w:szCs w:val="22"/>
        </w:rPr>
        <w:t>OE</w:t>
      </w:r>
      <w:r w:rsidR="00530DCC" w:rsidRPr="00394E2F">
        <w:rPr>
          <w:rFonts w:ascii="Times New Roman" w:hAnsi="Times New Roman" w:cs="Times New Roman"/>
          <w:sz w:val="22"/>
          <w:szCs w:val="22"/>
        </w:rPr>
        <w:t>S measurements were then performed on the remaining liquid phase, and the resulting ion concentrations are presented in Table S</w:t>
      </w:r>
      <w:r w:rsidR="00906DD5">
        <w:rPr>
          <w:rFonts w:ascii="Times New Roman" w:hAnsi="Times New Roman" w:cs="Times New Roman"/>
          <w:sz w:val="22"/>
          <w:szCs w:val="22"/>
        </w:rPr>
        <w:t>2</w:t>
      </w:r>
      <w:r w:rsidR="00530DCC" w:rsidRPr="00394E2F">
        <w:rPr>
          <w:rFonts w:ascii="Times New Roman" w:hAnsi="Times New Roman" w:cs="Times New Roman"/>
          <w:sz w:val="22"/>
          <w:szCs w:val="22"/>
        </w:rPr>
        <w:t>.</w:t>
      </w:r>
    </w:p>
    <w:p w14:paraId="66462805" w14:textId="1D495EA5" w:rsidR="00530DCC" w:rsidRPr="0073232D" w:rsidRDefault="00530DCC" w:rsidP="0073232D">
      <w:pPr>
        <w:pStyle w:val="NoSpacing"/>
        <w:shd w:val="clear" w:color="auto" w:fill="F2F2F2" w:themeFill="background1" w:themeFillShade="F2"/>
        <w:jc w:val="both"/>
        <w:rPr>
          <w:rFonts w:ascii="Times New Roman" w:hAnsi="Times New Roman" w:cs="Times New Roman"/>
          <w:sz w:val="21"/>
          <w:szCs w:val="21"/>
        </w:rPr>
      </w:pPr>
      <w:r w:rsidRPr="0073232D">
        <w:rPr>
          <w:rFonts w:ascii="Times New Roman" w:hAnsi="Times New Roman" w:cs="Times New Roman"/>
          <w:b/>
          <w:bCs/>
          <w:sz w:val="21"/>
          <w:szCs w:val="21"/>
        </w:rPr>
        <w:t>Table S</w:t>
      </w:r>
      <w:r w:rsidR="00906DD5" w:rsidRPr="0073232D">
        <w:rPr>
          <w:rFonts w:ascii="Times New Roman" w:hAnsi="Times New Roman" w:cs="Times New Roman"/>
          <w:b/>
          <w:bCs/>
          <w:sz w:val="21"/>
          <w:szCs w:val="21"/>
        </w:rPr>
        <w:t>2</w:t>
      </w:r>
      <w:r w:rsidR="004C0897" w:rsidRPr="0073232D">
        <w:rPr>
          <w:rFonts w:ascii="Times New Roman" w:hAnsi="Times New Roman" w:cs="Times New Roman"/>
          <w:b/>
          <w:bCs/>
          <w:sz w:val="21"/>
          <w:szCs w:val="21"/>
        </w:rPr>
        <w:t>.</w:t>
      </w:r>
      <w:r w:rsidRPr="0073232D">
        <w:rPr>
          <w:rFonts w:ascii="Times New Roman" w:hAnsi="Times New Roman" w:cs="Times New Roman"/>
          <w:sz w:val="21"/>
          <w:szCs w:val="21"/>
        </w:rPr>
        <w:t xml:space="preserve"> Ion concentrations measured by ICP-</w:t>
      </w:r>
      <w:r w:rsidR="00C66E8B" w:rsidRPr="0073232D">
        <w:rPr>
          <w:rFonts w:ascii="Times New Roman" w:hAnsi="Times New Roman" w:cs="Times New Roman"/>
          <w:sz w:val="21"/>
          <w:szCs w:val="21"/>
        </w:rPr>
        <w:t>O</w:t>
      </w:r>
      <w:r w:rsidRPr="0073232D">
        <w:rPr>
          <w:rFonts w:ascii="Times New Roman" w:hAnsi="Times New Roman" w:cs="Times New Roman"/>
          <w:sz w:val="21"/>
          <w:szCs w:val="21"/>
        </w:rPr>
        <w:t xml:space="preserve">S in real oilfield brine before processing and in the residual brine following </w:t>
      </w:r>
      <w:r w:rsidR="00B65E16">
        <w:rPr>
          <w:rFonts w:ascii="Times New Roman" w:hAnsi="Times New Roman" w:cs="Times New Roman"/>
          <w:sz w:val="21"/>
          <w:szCs w:val="21"/>
        </w:rPr>
        <w:t>76.8</w:t>
      </w:r>
      <w:r w:rsidRPr="0073232D">
        <w:rPr>
          <w:rFonts w:ascii="Times New Roman" w:hAnsi="Times New Roman" w:cs="Times New Roman"/>
          <w:sz w:val="21"/>
          <w:szCs w:val="21"/>
        </w:rPr>
        <w:t>% evaporation and crystallized-salt removal</w:t>
      </w:r>
    </w:p>
    <w:tbl>
      <w:tblPr>
        <w:tblStyle w:val="TableGrid"/>
        <w:tblW w:w="0" w:type="auto"/>
        <w:jc w:val="center"/>
        <w:tblLook w:val="04A0" w:firstRow="1" w:lastRow="0" w:firstColumn="1" w:lastColumn="0" w:noHBand="0" w:noVBand="1"/>
      </w:tblPr>
      <w:tblGrid>
        <w:gridCol w:w="1530"/>
        <w:gridCol w:w="2340"/>
        <w:gridCol w:w="3960"/>
      </w:tblGrid>
      <w:tr w:rsidR="00530DCC" w14:paraId="4E5AEB4B" w14:textId="77777777" w:rsidTr="009505F9">
        <w:trPr>
          <w:jc w:val="center"/>
        </w:trPr>
        <w:tc>
          <w:tcPr>
            <w:tcW w:w="1530" w:type="dxa"/>
          </w:tcPr>
          <w:p w14:paraId="2C7A47DF" w14:textId="77777777" w:rsidR="00530DCC" w:rsidRPr="00394E2F" w:rsidRDefault="00530DCC" w:rsidP="009505F9">
            <w:pPr>
              <w:jc w:val="center"/>
              <w:rPr>
                <w:rFonts w:ascii="Times New Roman" w:hAnsi="Times New Roman" w:cs="Times New Roman"/>
                <w:b/>
                <w:bCs/>
                <w:sz w:val="22"/>
                <w:szCs w:val="22"/>
              </w:rPr>
            </w:pPr>
            <w:r w:rsidRPr="00394E2F">
              <w:rPr>
                <w:rFonts w:ascii="Times New Roman" w:hAnsi="Times New Roman" w:cs="Times New Roman"/>
                <w:b/>
                <w:bCs/>
                <w:sz w:val="22"/>
                <w:szCs w:val="22"/>
              </w:rPr>
              <w:t>Ions</w:t>
            </w:r>
          </w:p>
        </w:tc>
        <w:tc>
          <w:tcPr>
            <w:tcW w:w="2340" w:type="dxa"/>
          </w:tcPr>
          <w:p w14:paraId="6A23F9BF" w14:textId="77777777" w:rsidR="00530DCC" w:rsidRPr="00394E2F" w:rsidRDefault="00530DCC" w:rsidP="009505F9">
            <w:pPr>
              <w:jc w:val="center"/>
              <w:rPr>
                <w:rFonts w:ascii="Times New Roman" w:hAnsi="Times New Roman" w:cs="Times New Roman"/>
                <w:b/>
                <w:bCs/>
                <w:sz w:val="22"/>
                <w:szCs w:val="22"/>
              </w:rPr>
            </w:pPr>
            <w:r w:rsidRPr="00394E2F">
              <w:rPr>
                <w:rFonts w:ascii="Times New Roman" w:hAnsi="Times New Roman" w:cs="Times New Roman"/>
                <w:b/>
                <w:bCs/>
                <w:sz w:val="22"/>
                <w:szCs w:val="22"/>
              </w:rPr>
              <w:t>Initial concentration (ppm)</w:t>
            </w:r>
          </w:p>
        </w:tc>
        <w:tc>
          <w:tcPr>
            <w:tcW w:w="3960" w:type="dxa"/>
          </w:tcPr>
          <w:p w14:paraId="0130F606" w14:textId="57F33150" w:rsidR="00530DCC" w:rsidRPr="00394E2F" w:rsidRDefault="00530DCC" w:rsidP="009505F9">
            <w:pPr>
              <w:jc w:val="center"/>
              <w:rPr>
                <w:rFonts w:ascii="Times New Roman" w:hAnsi="Times New Roman" w:cs="Times New Roman"/>
                <w:b/>
                <w:bCs/>
                <w:sz w:val="22"/>
                <w:szCs w:val="22"/>
              </w:rPr>
            </w:pPr>
            <w:r w:rsidRPr="00064EB4">
              <w:rPr>
                <w:rFonts w:ascii="Times New Roman" w:hAnsi="Times New Roman" w:cs="Times New Roman"/>
                <w:b/>
                <w:bCs/>
                <w:sz w:val="22"/>
                <w:szCs w:val="22"/>
              </w:rPr>
              <w:t xml:space="preserve">After evaporation </w:t>
            </w:r>
            <w:r w:rsidR="00940646">
              <w:rPr>
                <w:rFonts w:ascii="Times New Roman" w:hAnsi="Times New Roman" w:cs="Times New Roman"/>
                <w:b/>
                <w:bCs/>
                <w:sz w:val="22"/>
                <w:szCs w:val="22"/>
              </w:rPr>
              <w:t xml:space="preserve">(initial volume 500 mL and final volume 116 mL) </w:t>
            </w:r>
            <w:r w:rsidRPr="00064EB4">
              <w:rPr>
                <w:rFonts w:ascii="Times New Roman" w:hAnsi="Times New Roman" w:cs="Times New Roman"/>
                <w:b/>
                <w:bCs/>
                <w:sz w:val="22"/>
                <w:szCs w:val="22"/>
              </w:rPr>
              <w:t>and salt removal (ppm)</w:t>
            </w:r>
          </w:p>
        </w:tc>
      </w:tr>
      <w:tr w:rsidR="00530DCC" w14:paraId="5DA7903D" w14:textId="77777777" w:rsidTr="009505F9">
        <w:trPr>
          <w:jc w:val="center"/>
        </w:trPr>
        <w:tc>
          <w:tcPr>
            <w:tcW w:w="1530" w:type="dxa"/>
          </w:tcPr>
          <w:p w14:paraId="11016F0C"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Na</w:t>
            </w:r>
            <w:r w:rsidRPr="00394E2F">
              <w:rPr>
                <w:rFonts w:ascii="Times New Roman" w:hAnsi="Times New Roman" w:cs="Times New Roman"/>
                <w:sz w:val="22"/>
                <w:szCs w:val="22"/>
                <w:vertAlign w:val="superscript"/>
              </w:rPr>
              <w:t>+</w:t>
            </w:r>
          </w:p>
        </w:tc>
        <w:tc>
          <w:tcPr>
            <w:tcW w:w="2340" w:type="dxa"/>
          </w:tcPr>
          <w:p w14:paraId="7F0DD348"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86,211.5</w:t>
            </w:r>
          </w:p>
        </w:tc>
        <w:tc>
          <w:tcPr>
            <w:tcW w:w="3960" w:type="dxa"/>
          </w:tcPr>
          <w:p w14:paraId="506F6CA3"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45,021.46</w:t>
            </w:r>
          </w:p>
        </w:tc>
      </w:tr>
      <w:tr w:rsidR="00530DCC" w14:paraId="43250E75" w14:textId="77777777" w:rsidTr="009505F9">
        <w:trPr>
          <w:jc w:val="center"/>
        </w:trPr>
        <w:tc>
          <w:tcPr>
            <w:tcW w:w="1530" w:type="dxa"/>
          </w:tcPr>
          <w:p w14:paraId="00556B00"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Li</w:t>
            </w:r>
            <w:r w:rsidRPr="00394E2F">
              <w:rPr>
                <w:rFonts w:ascii="Times New Roman" w:hAnsi="Times New Roman" w:cs="Times New Roman"/>
                <w:sz w:val="22"/>
                <w:szCs w:val="22"/>
                <w:vertAlign w:val="superscript"/>
              </w:rPr>
              <w:t>+</w:t>
            </w:r>
          </w:p>
        </w:tc>
        <w:tc>
          <w:tcPr>
            <w:tcW w:w="2340" w:type="dxa"/>
          </w:tcPr>
          <w:p w14:paraId="67F6959F"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268</w:t>
            </w:r>
          </w:p>
        </w:tc>
        <w:tc>
          <w:tcPr>
            <w:tcW w:w="3960" w:type="dxa"/>
          </w:tcPr>
          <w:p w14:paraId="79D6DE8F"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1,152.5</w:t>
            </w:r>
          </w:p>
        </w:tc>
      </w:tr>
      <w:tr w:rsidR="00530DCC" w14:paraId="28A79384" w14:textId="77777777" w:rsidTr="009505F9">
        <w:trPr>
          <w:jc w:val="center"/>
        </w:trPr>
        <w:tc>
          <w:tcPr>
            <w:tcW w:w="1530" w:type="dxa"/>
          </w:tcPr>
          <w:p w14:paraId="7FA877BD"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Mg</w:t>
            </w:r>
            <w:r w:rsidRPr="00394E2F">
              <w:rPr>
                <w:rFonts w:ascii="Times New Roman" w:hAnsi="Times New Roman" w:cs="Times New Roman"/>
                <w:sz w:val="22"/>
                <w:szCs w:val="22"/>
                <w:vertAlign w:val="superscript"/>
              </w:rPr>
              <w:t>2+</w:t>
            </w:r>
          </w:p>
        </w:tc>
        <w:tc>
          <w:tcPr>
            <w:tcW w:w="2340" w:type="dxa"/>
          </w:tcPr>
          <w:p w14:paraId="7D069AAC"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1,174.08</w:t>
            </w:r>
          </w:p>
        </w:tc>
        <w:tc>
          <w:tcPr>
            <w:tcW w:w="3960" w:type="dxa"/>
          </w:tcPr>
          <w:p w14:paraId="0168B2FF" w14:textId="727C02BD" w:rsidR="00530DCC" w:rsidRDefault="00B65E16" w:rsidP="009505F9">
            <w:pPr>
              <w:jc w:val="center"/>
              <w:rPr>
                <w:rFonts w:ascii="Times New Roman" w:hAnsi="Times New Roman" w:cs="Times New Roman"/>
                <w:sz w:val="22"/>
                <w:szCs w:val="22"/>
              </w:rPr>
            </w:pPr>
            <w:r>
              <w:rPr>
                <w:rFonts w:ascii="Times New Roman" w:hAnsi="Times New Roman" w:cs="Times New Roman"/>
                <w:sz w:val="22"/>
                <w:szCs w:val="22"/>
              </w:rPr>
              <w:t>3,439.1</w:t>
            </w:r>
          </w:p>
        </w:tc>
      </w:tr>
      <w:tr w:rsidR="00530DCC" w14:paraId="720F1892" w14:textId="77777777" w:rsidTr="009505F9">
        <w:trPr>
          <w:jc w:val="center"/>
        </w:trPr>
        <w:tc>
          <w:tcPr>
            <w:tcW w:w="1530" w:type="dxa"/>
          </w:tcPr>
          <w:p w14:paraId="3FD2EF3E"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Ca</w:t>
            </w:r>
            <w:r w:rsidRPr="00394E2F">
              <w:rPr>
                <w:rFonts w:ascii="Times New Roman" w:hAnsi="Times New Roman" w:cs="Times New Roman"/>
                <w:sz w:val="22"/>
                <w:szCs w:val="22"/>
                <w:vertAlign w:val="superscript"/>
              </w:rPr>
              <w:t>2+</w:t>
            </w:r>
          </w:p>
        </w:tc>
        <w:tc>
          <w:tcPr>
            <w:tcW w:w="2340" w:type="dxa"/>
          </w:tcPr>
          <w:p w14:paraId="1A30FD06"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20,853.91</w:t>
            </w:r>
          </w:p>
        </w:tc>
        <w:tc>
          <w:tcPr>
            <w:tcW w:w="3960" w:type="dxa"/>
          </w:tcPr>
          <w:p w14:paraId="646782BA" w14:textId="6B2332A0" w:rsidR="00530DCC" w:rsidRDefault="00B65E16" w:rsidP="009505F9">
            <w:pPr>
              <w:jc w:val="center"/>
              <w:rPr>
                <w:rFonts w:ascii="Times New Roman" w:hAnsi="Times New Roman" w:cs="Times New Roman"/>
                <w:sz w:val="22"/>
                <w:szCs w:val="22"/>
              </w:rPr>
            </w:pPr>
            <w:r>
              <w:rPr>
                <w:rFonts w:ascii="Times New Roman" w:hAnsi="Times New Roman" w:cs="Times New Roman"/>
                <w:sz w:val="22"/>
                <w:szCs w:val="22"/>
              </w:rPr>
              <w:t>61,806.2</w:t>
            </w:r>
          </w:p>
        </w:tc>
      </w:tr>
    </w:tbl>
    <w:p w14:paraId="482E94AC" w14:textId="77777777" w:rsidR="00530DCC" w:rsidRPr="00B41C79" w:rsidRDefault="00530DCC" w:rsidP="00530DCC">
      <w:pPr>
        <w:spacing w:line="240" w:lineRule="auto"/>
        <w:jc w:val="both"/>
        <w:rPr>
          <w:rFonts w:ascii="Times New Roman" w:hAnsi="Times New Roman" w:cs="Times New Roman"/>
          <w:sz w:val="22"/>
          <w:szCs w:val="22"/>
        </w:rPr>
      </w:pPr>
    </w:p>
    <w:p w14:paraId="3E7CA1C4" w14:textId="077D7B96" w:rsidR="000E1B56" w:rsidRDefault="00530DCC" w:rsidP="00435CC6">
      <w:pPr>
        <w:jc w:val="both"/>
        <w:rPr>
          <w:rFonts w:ascii="Times New Roman" w:hAnsi="Times New Roman" w:cs="Times New Roman"/>
          <w:sz w:val="22"/>
          <w:szCs w:val="22"/>
        </w:rPr>
      </w:pPr>
      <w:r w:rsidRPr="001A26ED">
        <w:rPr>
          <w:rFonts w:ascii="Times New Roman" w:hAnsi="Times New Roman" w:cs="Times New Roman"/>
          <w:sz w:val="22"/>
          <w:szCs w:val="22"/>
        </w:rPr>
        <w:t>The crystallized salts collected during evaporation were redissolved in deionized water to form a saturated solution, and their ionic composition was quantified by ICP-</w:t>
      </w:r>
      <w:r w:rsidR="00170688">
        <w:rPr>
          <w:rFonts w:ascii="Times New Roman" w:hAnsi="Times New Roman" w:cs="Times New Roman"/>
          <w:sz w:val="22"/>
          <w:szCs w:val="22"/>
        </w:rPr>
        <w:t>O</w:t>
      </w:r>
      <w:r w:rsidRPr="001A26ED">
        <w:rPr>
          <w:rFonts w:ascii="Times New Roman" w:hAnsi="Times New Roman" w:cs="Times New Roman"/>
          <w:sz w:val="22"/>
          <w:szCs w:val="22"/>
        </w:rPr>
        <w:t>S. The results, provided in Table S</w:t>
      </w:r>
      <w:r w:rsidR="00906DD5">
        <w:rPr>
          <w:rFonts w:ascii="Times New Roman" w:hAnsi="Times New Roman" w:cs="Times New Roman"/>
          <w:sz w:val="22"/>
          <w:szCs w:val="22"/>
        </w:rPr>
        <w:t>3</w:t>
      </w:r>
      <w:r w:rsidRPr="001A26ED">
        <w:rPr>
          <w:rFonts w:ascii="Times New Roman" w:hAnsi="Times New Roman" w:cs="Times New Roman"/>
          <w:sz w:val="22"/>
          <w:szCs w:val="22"/>
        </w:rPr>
        <w:t xml:space="preserve">, show that the recovered solids consist overwhelmingly of sodium chloride. </w:t>
      </w:r>
      <w:r w:rsidR="00B65E16" w:rsidRPr="00B65E16">
        <w:rPr>
          <w:rFonts w:ascii="Times New Roman" w:hAnsi="Times New Roman" w:cs="Times New Roman"/>
          <w:sz w:val="22"/>
          <w:szCs w:val="22"/>
        </w:rPr>
        <w:t>Na⁺ accounts for approximately 91.6% (18,315.66 ppm) of the dissolved ions, whereas Li⁺ is present only in trace amounts (~0.15 ppm; &lt;0.001%).</w:t>
      </w:r>
      <w:r w:rsidR="00B65E16">
        <w:rPr>
          <w:rFonts w:ascii="Times New Roman" w:hAnsi="Times New Roman" w:cs="Times New Roman"/>
          <w:sz w:val="22"/>
          <w:szCs w:val="22"/>
        </w:rPr>
        <w:t xml:space="preserve"> </w:t>
      </w:r>
      <w:r>
        <w:rPr>
          <w:rFonts w:ascii="Times New Roman" w:hAnsi="Times New Roman" w:cs="Times New Roman"/>
          <w:sz w:val="22"/>
          <w:szCs w:val="22"/>
        </w:rPr>
        <w:t>Ca</w:t>
      </w:r>
      <w:r w:rsidRPr="001A26ED">
        <w:rPr>
          <w:rFonts w:ascii="Times New Roman" w:hAnsi="Times New Roman" w:cs="Times New Roman"/>
          <w:sz w:val="22"/>
          <w:szCs w:val="22"/>
          <w:vertAlign w:val="superscript"/>
        </w:rPr>
        <w:t>2+</w:t>
      </w:r>
      <w:r w:rsidRPr="001A26ED">
        <w:rPr>
          <w:rFonts w:ascii="Times New Roman" w:hAnsi="Times New Roman" w:cs="Times New Roman"/>
          <w:sz w:val="22"/>
          <w:szCs w:val="22"/>
        </w:rPr>
        <w:t xml:space="preserve"> and </w:t>
      </w:r>
      <w:r>
        <w:rPr>
          <w:rFonts w:ascii="Times New Roman" w:hAnsi="Times New Roman" w:cs="Times New Roman"/>
          <w:sz w:val="22"/>
          <w:szCs w:val="22"/>
        </w:rPr>
        <w:t>Mg</w:t>
      </w:r>
      <w:r w:rsidRPr="001A26ED">
        <w:rPr>
          <w:rFonts w:ascii="Times New Roman" w:hAnsi="Times New Roman" w:cs="Times New Roman"/>
          <w:sz w:val="22"/>
          <w:szCs w:val="22"/>
          <w:vertAlign w:val="superscript"/>
        </w:rPr>
        <w:t>2+</w:t>
      </w:r>
      <w:r w:rsidRPr="001A26ED">
        <w:rPr>
          <w:rFonts w:ascii="Times New Roman" w:hAnsi="Times New Roman" w:cs="Times New Roman"/>
          <w:sz w:val="22"/>
          <w:szCs w:val="22"/>
        </w:rPr>
        <w:t xml:space="preserve"> constitute 7.9</w:t>
      </w:r>
      <w:r>
        <w:rPr>
          <w:rFonts w:ascii="Times New Roman" w:hAnsi="Times New Roman" w:cs="Times New Roman"/>
          <w:sz w:val="22"/>
          <w:szCs w:val="22"/>
        </w:rPr>
        <w:t>%</w:t>
      </w:r>
      <w:r w:rsidRPr="001A26ED">
        <w:rPr>
          <w:rFonts w:ascii="Times New Roman" w:hAnsi="Times New Roman" w:cs="Times New Roman"/>
          <w:sz w:val="22"/>
          <w:szCs w:val="22"/>
        </w:rPr>
        <w:t xml:space="preserve"> (1,574.46 ppm) and 0.46</w:t>
      </w:r>
      <w:r>
        <w:rPr>
          <w:rFonts w:ascii="Times New Roman" w:hAnsi="Times New Roman" w:cs="Times New Roman"/>
          <w:sz w:val="22"/>
          <w:szCs w:val="22"/>
        </w:rPr>
        <w:t>%</w:t>
      </w:r>
      <w:r w:rsidRPr="001A26ED">
        <w:rPr>
          <w:rFonts w:ascii="Times New Roman" w:hAnsi="Times New Roman" w:cs="Times New Roman"/>
          <w:sz w:val="22"/>
          <w:szCs w:val="22"/>
        </w:rPr>
        <w:t xml:space="preserve"> (90.87 ppm), respectively. This composition explains the substantial decrease in dissolved Na⁺ observed in the residual brine after evaporation, as the dominant crystallizing phase is NaCl. In contrast, Li⁺, Mg²⁺ and Ca²⁺ remain predominantly in the liquid phase, leading to their enrichment as the brine volume decreases.</w:t>
      </w:r>
    </w:p>
    <w:p w14:paraId="2E0E28F7" w14:textId="6EF82B3F" w:rsidR="00530DCC" w:rsidRPr="0073232D" w:rsidRDefault="00530DCC" w:rsidP="0073232D">
      <w:pPr>
        <w:pStyle w:val="NoSpacing"/>
        <w:shd w:val="clear" w:color="auto" w:fill="F2F2F2" w:themeFill="background1" w:themeFillShade="F2"/>
        <w:jc w:val="both"/>
        <w:rPr>
          <w:rFonts w:ascii="Times New Roman" w:hAnsi="Times New Roman" w:cs="Times New Roman"/>
          <w:sz w:val="21"/>
          <w:szCs w:val="21"/>
        </w:rPr>
      </w:pPr>
      <w:r w:rsidRPr="0073232D">
        <w:rPr>
          <w:rFonts w:ascii="Times New Roman" w:hAnsi="Times New Roman" w:cs="Times New Roman"/>
          <w:b/>
          <w:bCs/>
          <w:sz w:val="21"/>
          <w:szCs w:val="21"/>
        </w:rPr>
        <w:t>Table S</w:t>
      </w:r>
      <w:r w:rsidR="00906DD5" w:rsidRPr="0073232D">
        <w:rPr>
          <w:rFonts w:ascii="Times New Roman" w:hAnsi="Times New Roman" w:cs="Times New Roman"/>
          <w:b/>
          <w:bCs/>
          <w:sz w:val="21"/>
          <w:szCs w:val="21"/>
        </w:rPr>
        <w:t>3</w:t>
      </w:r>
      <w:r w:rsidR="004C0897" w:rsidRPr="0073232D">
        <w:rPr>
          <w:rFonts w:ascii="Times New Roman" w:hAnsi="Times New Roman" w:cs="Times New Roman"/>
          <w:b/>
          <w:bCs/>
          <w:sz w:val="21"/>
          <w:szCs w:val="21"/>
        </w:rPr>
        <w:t>.</w:t>
      </w:r>
      <w:r w:rsidRPr="0073232D">
        <w:rPr>
          <w:rFonts w:ascii="Times New Roman" w:hAnsi="Times New Roman" w:cs="Times New Roman"/>
          <w:sz w:val="21"/>
          <w:szCs w:val="21"/>
        </w:rPr>
        <w:t xml:space="preserve"> Ionic composition of crystallized salts collected during brine evaporation</w:t>
      </w:r>
    </w:p>
    <w:tbl>
      <w:tblPr>
        <w:tblStyle w:val="TableGrid"/>
        <w:tblW w:w="0" w:type="auto"/>
        <w:jc w:val="center"/>
        <w:tblLook w:val="04A0" w:firstRow="1" w:lastRow="0" w:firstColumn="1" w:lastColumn="0" w:noHBand="0" w:noVBand="1"/>
      </w:tblPr>
      <w:tblGrid>
        <w:gridCol w:w="1530"/>
        <w:gridCol w:w="2245"/>
        <w:gridCol w:w="2880"/>
      </w:tblGrid>
      <w:tr w:rsidR="00530DCC" w:rsidRPr="00394E2F" w14:paraId="56F31BB1" w14:textId="77777777" w:rsidTr="009505F9">
        <w:trPr>
          <w:jc w:val="center"/>
        </w:trPr>
        <w:tc>
          <w:tcPr>
            <w:tcW w:w="1530" w:type="dxa"/>
          </w:tcPr>
          <w:p w14:paraId="70466139" w14:textId="77777777" w:rsidR="00530DCC" w:rsidRPr="00394E2F" w:rsidRDefault="00530DCC" w:rsidP="009505F9">
            <w:pPr>
              <w:jc w:val="center"/>
              <w:rPr>
                <w:rFonts w:ascii="Times New Roman" w:hAnsi="Times New Roman" w:cs="Times New Roman"/>
                <w:b/>
                <w:bCs/>
                <w:sz w:val="22"/>
                <w:szCs w:val="22"/>
              </w:rPr>
            </w:pPr>
            <w:r w:rsidRPr="00394E2F">
              <w:rPr>
                <w:rFonts w:ascii="Times New Roman" w:hAnsi="Times New Roman" w:cs="Times New Roman"/>
                <w:b/>
                <w:bCs/>
                <w:sz w:val="22"/>
                <w:szCs w:val="22"/>
              </w:rPr>
              <w:t>Ions</w:t>
            </w:r>
          </w:p>
        </w:tc>
        <w:tc>
          <w:tcPr>
            <w:tcW w:w="2245" w:type="dxa"/>
          </w:tcPr>
          <w:p w14:paraId="570CAB36" w14:textId="77777777" w:rsidR="00530DCC" w:rsidRPr="00394E2F" w:rsidRDefault="00530DCC" w:rsidP="009505F9">
            <w:pPr>
              <w:jc w:val="center"/>
              <w:rPr>
                <w:rFonts w:ascii="Times New Roman" w:hAnsi="Times New Roman" w:cs="Times New Roman"/>
                <w:b/>
                <w:bCs/>
                <w:sz w:val="22"/>
                <w:szCs w:val="22"/>
              </w:rPr>
            </w:pPr>
            <w:r>
              <w:rPr>
                <w:rFonts w:ascii="Times New Roman" w:hAnsi="Times New Roman" w:cs="Times New Roman"/>
                <w:b/>
                <w:bCs/>
                <w:sz w:val="22"/>
                <w:szCs w:val="22"/>
              </w:rPr>
              <w:t>C</w:t>
            </w:r>
            <w:r w:rsidRPr="00394E2F">
              <w:rPr>
                <w:rFonts w:ascii="Times New Roman" w:hAnsi="Times New Roman" w:cs="Times New Roman"/>
                <w:b/>
                <w:bCs/>
                <w:sz w:val="22"/>
                <w:szCs w:val="22"/>
              </w:rPr>
              <w:t>oncentration (ppm)</w:t>
            </w:r>
          </w:p>
        </w:tc>
        <w:tc>
          <w:tcPr>
            <w:tcW w:w="2880" w:type="dxa"/>
          </w:tcPr>
          <w:p w14:paraId="1C1118DA" w14:textId="77777777" w:rsidR="00530DCC" w:rsidRDefault="00530DCC" w:rsidP="009505F9">
            <w:pPr>
              <w:jc w:val="center"/>
              <w:rPr>
                <w:rFonts w:ascii="Times New Roman" w:hAnsi="Times New Roman" w:cs="Times New Roman"/>
                <w:b/>
                <w:bCs/>
                <w:sz w:val="22"/>
                <w:szCs w:val="22"/>
              </w:rPr>
            </w:pPr>
            <w:r w:rsidRPr="0050746A">
              <w:rPr>
                <w:rFonts w:ascii="Times New Roman" w:hAnsi="Times New Roman" w:cs="Times New Roman"/>
                <w:b/>
                <w:bCs/>
                <w:sz w:val="22"/>
                <w:szCs w:val="22"/>
              </w:rPr>
              <w:t>Proportion of total ions (%)</w:t>
            </w:r>
          </w:p>
        </w:tc>
      </w:tr>
      <w:tr w:rsidR="00530DCC" w14:paraId="728162D7" w14:textId="77777777" w:rsidTr="009505F9">
        <w:trPr>
          <w:jc w:val="center"/>
        </w:trPr>
        <w:tc>
          <w:tcPr>
            <w:tcW w:w="1530" w:type="dxa"/>
          </w:tcPr>
          <w:p w14:paraId="477A2D7E"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Na</w:t>
            </w:r>
            <w:r w:rsidRPr="00394E2F">
              <w:rPr>
                <w:rFonts w:ascii="Times New Roman" w:hAnsi="Times New Roman" w:cs="Times New Roman"/>
                <w:sz w:val="22"/>
                <w:szCs w:val="22"/>
                <w:vertAlign w:val="superscript"/>
              </w:rPr>
              <w:t>+</w:t>
            </w:r>
          </w:p>
        </w:tc>
        <w:tc>
          <w:tcPr>
            <w:tcW w:w="2245" w:type="dxa"/>
          </w:tcPr>
          <w:p w14:paraId="35300C99"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18,315.66</w:t>
            </w:r>
          </w:p>
        </w:tc>
        <w:tc>
          <w:tcPr>
            <w:tcW w:w="2880" w:type="dxa"/>
          </w:tcPr>
          <w:p w14:paraId="0F600A8C" w14:textId="0A5D3EC4"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91.6</w:t>
            </w:r>
            <w:r w:rsidR="00B65E16">
              <w:rPr>
                <w:rFonts w:ascii="Times New Roman" w:hAnsi="Times New Roman" w:cs="Times New Roman"/>
                <w:sz w:val="22"/>
                <w:szCs w:val="22"/>
              </w:rPr>
              <w:t>7</w:t>
            </w:r>
            <w:r>
              <w:rPr>
                <w:rFonts w:ascii="Times New Roman" w:hAnsi="Times New Roman" w:cs="Times New Roman"/>
                <w:sz w:val="22"/>
                <w:szCs w:val="22"/>
              </w:rPr>
              <w:t>%</w:t>
            </w:r>
          </w:p>
        </w:tc>
      </w:tr>
      <w:tr w:rsidR="00530DCC" w14:paraId="3C6FB4F1" w14:textId="77777777" w:rsidTr="009505F9">
        <w:trPr>
          <w:jc w:val="center"/>
        </w:trPr>
        <w:tc>
          <w:tcPr>
            <w:tcW w:w="1530" w:type="dxa"/>
          </w:tcPr>
          <w:p w14:paraId="68B9C4F8"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Li</w:t>
            </w:r>
            <w:r w:rsidRPr="00394E2F">
              <w:rPr>
                <w:rFonts w:ascii="Times New Roman" w:hAnsi="Times New Roman" w:cs="Times New Roman"/>
                <w:sz w:val="22"/>
                <w:szCs w:val="22"/>
                <w:vertAlign w:val="superscript"/>
              </w:rPr>
              <w:t>+</w:t>
            </w:r>
          </w:p>
        </w:tc>
        <w:tc>
          <w:tcPr>
            <w:tcW w:w="2245" w:type="dxa"/>
          </w:tcPr>
          <w:p w14:paraId="39C64977" w14:textId="3F6C6117" w:rsidR="00530DCC" w:rsidRDefault="00B65E16" w:rsidP="009505F9">
            <w:pPr>
              <w:jc w:val="center"/>
              <w:rPr>
                <w:rFonts w:ascii="Times New Roman" w:hAnsi="Times New Roman" w:cs="Times New Roman"/>
                <w:sz w:val="22"/>
                <w:szCs w:val="22"/>
              </w:rPr>
            </w:pPr>
            <w:r>
              <w:rPr>
                <w:rFonts w:ascii="Times New Roman" w:hAnsi="Times New Roman" w:cs="Times New Roman"/>
                <w:sz w:val="22"/>
                <w:szCs w:val="22"/>
              </w:rPr>
              <w:t>trace</w:t>
            </w:r>
          </w:p>
        </w:tc>
        <w:tc>
          <w:tcPr>
            <w:tcW w:w="2880" w:type="dxa"/>
          </w:tcPr>
          <w:p w14:paraId="06FD3F3D" w14:textId="7EA7BDB0" w:rsidR="00530DCC" w:rsidRDefault="00B65E16" w:rsidP="009505F9">
            <w:pPr>
              <w:jc w:val="center"/>
              <w:rPr>
                <w:rFonts w:ascii="Times New Roman" w:hAnsi="Times New Roman" w:cs="Times New Roman"/>
                <w:sz w:val="22"/>
                <w:szCs w:val="22"/>
              </w:rPr>
            </w:pPr>
            <w:r>
              <w:rPr>
                <w:rFonts w:ascii="Times New Roman" w:hAnsi="Times New Roman" w:cs="Times New Roman"/>
                <w:sz w:val="22"/>
                <w:szCs w:val="22"/>
              </w:rPr>
              <w:t>trace</w:t>
            </w:r>
          </w:p>
        </w:tc>
      </w:tr>
      <w:tr w:rsidR="00530DCC" w14:paraId="61C352BA" w14:textId="77777777" w:rsidTr="009505F9">
        <w:trPr>
          <w:jc w:val="center"/>
        </w:trPr>
        <w:tc>
          <w:tcPr>
            <w:tcW w:w="1530" w:type="dxa"/>
          </w:tcPr>
          <w:p w14:paraId="247D5AB8"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Mg</w:t>
            </w:r>
            <w:r w:rsidRPr="00394E2F">
              <w:rPr>
                <w:rFonts w:ascii="Times New Roman" w:hAnsi="Times New Roman" w:cs="Times New Roman"/>
                <w:sz w:val="22"/>
                <w:szCs w:val="22"/>
                <w:vertAlign w:val="superscript"/>
              </w:rPr>
              <w:t>2+</w:t>
            </w:r>
          </w:p>
        </w:tc>
        <w:tc>
          <w:tcPr>
            <w:tcW w:w="2245" w:type="dxa"/>
          </w:tcPr>
          <w:p w14:paraId="780DFE29"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90.87</w:t>
            </w:r>
          </w:p>
        </w:tc>
        <w:tc>
          <w:tcPr>
            <w:tcW w:w="2880" w:type="dxa"/>
          </w:tcPr>
          <w:p w14:paraId="4BDC6960"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0.46%</w:t>
            </w:r>
          </w:p>
        </w:tc>
      </w:tr>
      <w:tr w:rsidR="00530DCC" w14:paraId="19DF744E" w14:textId="77777777" w:rsidTr="009505F9">
        <w:trPr>
          <w:jc w:val="center"/>
        </w:trPr>
        <w:tc>
          <w:tcPr>
            <w:tcW w:w="1530" w:type="dxa"/>
          </w:tcPr>
          <w:p w14:paraId="1D499505"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Ca</w:t>
            </w:r>
            <w:r w:rsidRPr="00394E2F">
              <w:rPr>
                <w:rFonts w:ascii="Times New Roman" w:hAnsi="Times New Roman" w:cs="Times New Roman"/>
                <w:sz w:val="22"/>
                <w:szCs w:val="22"/>
                <w:vertAlign w:val="superscript"/>
              </w:rPr>
              <w:t>2+</w:t>
            </w:r>
          </w:p>
        </w:tc>
        <w:tc>
          <w:tcPr>
            <w:tcW w:w="2245" w:type="dxa"/>
          </w:tcPr>
          <w:p w14:paraId="2AE6A66D"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1,574.46</w:t>
            </w:r>
          </w:p>
        </w:tc>
        <w:tc>
          <w:tcPr>
            <w:tcW w:w="2880" w:type="dxa"/>
          </w:tcPr>
          <w:p w14:paraId="6D8B739E" w14:textId="77777777" w:rsidR="00530DCC" w:rsidRDefault="00530DCC" w:rsidP="009505F9">
            <w:pPr>
              <w:jc w:val="center"/>
              <w:rPr>
                <w:rFonts w:ascii="Times New Roman" w:hAnsi="Times New Roman" w:cs="Times New Roman"/>
                <w:sz w:val="22"/>
                <w:szCs w:val="22"/>
              </w:rPr>
            </w:pPr>
            <w:r>
              <w:rPr>
                <w:rFonts w:ascii="Times New Roman" w:hAnsi="Times New Roman" w:cs="Times New Roman"/>
                <w:sz w:val="22"/>
                <w:szCs w:val="22"/>
              </w:rPr>
              <w:t>7.9%</w:t>
            </w:r>
          </w:p>
        </w:tc>
      </w:tr>
    </w:tbl>
    <w:p w14:paraId="70DF5C45" w14:textId="77777777" w:rsidR="00031919" w:rsidRDefault="00031919" w:rsidP="00031919">
      <w:pPr>
        <w:pStyle w:val="Heading2"/>
      </w:pPr>
    </w:p>
    <w:p w14:paraId="22B5C4F4" w14:textId="43E3B99A" w:rsidR="00031919" w:rsidRDefault="00031919" w:rsidP="00031919">
      <w:pPr>
        <w:pStyle w:val="Heading2"/>
      </w:pPr>
      <w:bookmarkStart w:id="16" w:name="_Toc231246593"/>
      <w:r w:rsidRPr="00031919">
        <w:t>Mass balance analysis of ion partitioning during real oilfield brine treatment</w:t>
      </w:r>
      <w:bookmarkEnd w:id="16"/>
    </w:p>
    <w:p w14:paraId="22732ACB" w14:textId="1CBDC3C2" w:rsidR="00031919" w:rsidRPr="003A676E" w:rsidRDefault="00031919" w:rsidP="00435CC6">
      <w:pPr>
        <w:jc w:val="both"/>
        <w:rPr>
          <w:rFonts w:ascii="Times New Roman" w:hAnsi="Times New Roman" w:cs="Times New Roman"/>
          <w:sz w:val="22"/>
          <w:szCs w:val="22"/>
        </w:rPr>
      </w:pPr>
      <w:r w:rsidRPr="003A676E">
        <w:rPr>
          <w:rFonts w:ascii="Times New Roman" w:hAnsi="Times New Roman" w:cs="Times New Roman"/>
          <w:sz w:val="22"/>
          <w:szCs w:val="22"/>
        </w:rPr>
        <w:t xml:space="preserve">To quantitatively evaluate ion partitioning during treatment of the real oilfield brine, a mass balance analysis was performed for the four major cations, Na⁺, Li⁺, Mg²⁺, and Ca²⁺, by comparing their total inventories in the feed brine, the residual brine after evaporation and salt removal, and the harvested crystalline salts. The initial ion masses were calculated from the measured ICP-OES concentrations of the feed brine and the initial liquid volume of 500 </w:t>
      </w:r>
      <w:proofErr w:type="spellStart"/>
      <w:r w:rsidRPr="003A676E">
        <w:rPr>
          <w:rFonts w:ascii="Times New Roman" w:hAnsi="Times New Roman" w:cs="Times New Roman"/>
          <w:sz w:val="22"/>
          <w:szCs w:val="22"/>
        </w:rPr>
        <w:t>mL.</w:t>
      </w:r>
      <w:proofErr w:type="spellEnd"/>
      <w:r w:rsidRPr="003A676E">
        <w:rPr>
          <w:rFonts w:ascii="Times New Roman" w:hAnsi="Times New Roman" w:cs="Times New Roman"/>
          <w:sz w:val="22"/>
          <w:szCs w:val="22"/>
        </w:rPr>
        <w:t xml:space="preserve"> The residual ion masses were calculated from the ICP-OES concentrations of the residual brine after treatment and the remaining liquid volume of 116 mL, corresponding to 76.8% evaporation of the initial brine volume. The ion contents of the harvested salts were determined by ICP-OES after digesting 0.2</w:t>
      </w:r>
      <w:r w:rsidR="007D3A62" w:rsidRPr="003A676E">
        <w:rPr>
          <w:rFonts w:ascii="Times New Roman" w:hAnsi="Times New Roman" w:cs="Times New Roman"/>
          <w:sz w:val="22"/>
          <w:szCs w:val="22"/>
        </w:rPr>
        <w:t>4</w:t>
      </w:r>
      <w:r w:rsidRPr="003A676E">
        <w:rPr>
          <w:rFonts w:ascii="Times New Roman" w:hAnsi="Times New Roman" w:cs="Times New Roman"/>
          <w:sz w:val="22"/>
          <w:szCs w:val="22"/>
        </w:rPr>
        <w:t xml:space="preserve"> g of the collected salt in 10 mL of deionized water, and the measured concentrations were scaled to the total harvested salt mass of 49 g.</w:t>
      </w:r>
    </w:p>
    <w:p w14:paraId="373D838A" w14:textId="77777777" w:rsidR="00031919" w:rsidRPr="003A676E" w:rsidRDefault="00031919" w:rsidP="00031919">
      <w:pPr>
        <w:jc w:val="both"/>
        <w:rPr>
          <w:rFonts w:ascii="Times New Roman" w:hAnsi="Times New Roman" w:cs="Times New Roman"/>
          <w:sz w:val="22"/>
          <w:szCs w:val="22"/>
        </w:rPr>
      </w:pPr>
      <w:r w:rsidRPr="003A676E">
        <w:rPr>
          <w:rFonts w:ascii="Times New Roman" w:hAnsi="Times New Roman" w:cs="Times New Roman"/>
          <w:sz w:val="22"/>
          <w:szCs w:val="22"/>
        </w:rPr>
        <w:lastRenderedPageBreak/>
        <w:t>The mass balance for each ion was calculated according to the following relations:</w:t>
      </w:r>
    </w:p>
    <w:p w14:paraId="764D698C" w14:textId="40C18C7A" w:rsidR="00031919" w:rsidRPr="003A676E" w:rsidRDefault="00000000" w:rsidP="007D3A62">
      <w:pPr>
        <w:jc w:val="both"/>
        <w:rPr>
          <w:rFonts w:ascii="Times New Roman" w:hAnsi="Times New Roman" w:cs="Times New Roman"/>
          <w:sz w:val="22"/>
          <w:szCs w:val="22"/>
        </w:rPr>
      </w:pPr>
      <m:oMathPara>
        <m:oMathParaPr>
          <m:jc m:val="left"/>
        </m:oMathParaPr>
        <m:oMath>
          <m:sSub>
            <m:sSubPr>
              <m:ctrlPr>
                <w:rPr>
                  <w:rFonts w:ascii="Cambria Math" w:hAnsi="Cambria Math" w:cs="Times New Roman"/>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r>
                <m:rPr>
                  <m:sty m:val="p"/>
                </m:rPr>
                <w:rPr>
                  <w:rFonts w:ascii="Cambria Math" w:hAnsi="Cambria Math" w:cs="Times New Roman"/>
                  <w:sz w:val="22"/>
                  <w:szCs w:val="22"/>
                </w:rPr>
                <m:t>initial</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r>
                <m:rPr>
                  <m:sty m:val="p"/>
                </m:rPr>
                <w:rPr>
                  <w:rFonts w:ascii="Cambria Math" w:hAnsi="Cambria Math" w:cs="Times New Roman"/>
                  <w:sz w:val="22"/>
                  <w:szCs w:val="22"/>
                </w:rPr>
                <m:t>initial</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V</m:t>
              </m:r>
            </m:e>
            <m:sub>
              <m:r>
                <m:rPr>
                  <m:sty m:val="p"/>
                </m:rPr>
                <w:rPr>
                  <w:rFonts w:ascii="Cambria Math" w:hAnsi="Cambria Math" w:cs="Times New Roman"/>
                  <w:sz w:val="22"/>
                  <w:szCs w:val="22"/>
                </w:rPr>
                <m:t>initial</m:t>
              </m:r>
            </m:sub>
          </m:sSub>
          <m:r>
            <m:rPr>
              <m:sty m:val="p"/>
            </m:rPr>
            <w:rPr>
              <w:rFonts w:ascii="Times New Roman" w:hAnsi="Times New Roman" w:cs="Times New Roman"/>
              <w:sz w:val="22"/>
              <w:szCs w:val="22"/>
            </w:rPr>
            <w:br/>
          </m:r>
        </m:oMath>
        <m:oMath>
          <m:sSub>
            <m:sSubPr>
              <m:ctrlPr>
                <w:rPr>
                  <w:rFonts w:ascii="Cambria Math" w:hAnsi="Cambria Math" w:cs="Times New Roman"/>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r>
                <m:rPr>
                  <m:sty m:val="p"/>
                </m:rPr>
                <w:rPr>
                  <w:rFonts w:ascii="Cambria Math" w:hAnsi="Cambria Math" w:cs="Times New Roman"/>
                  <w:sz w:val="22"/>
                  <w:szCs w:val="22"/>
                </w:rPr>
                <m:t>residual</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r>
                <m:rPr>
                  <m:sty m:val="p"/>
                </m:rPr>
                <w:rPr>
                  <w:rFonts w:ascii="Cambria Math" w:hAnsi="Cambria Math" w:cs="Times New Roman"/>
                  <w:sz w:val="22"/>
                  <w:szCs w:val="22"/>
                </w:rPr>
                <m:t>residual</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V</m:t>
              </m:r>
            </m:e>
            <m:sub>
              <m:r>
                <m:rPr>
                  <m:sty m:val="p"/>
                </m:rPr>
                <w:rPr>
                  <w:rFonts w:ascii="Cambria Math" w:hAnsi="Cambria Math" w:cs="Times New Roman"/>
                  <w:sz w:val="22"/>
                  <w:szCs w:val="22"/>
                </w:rPr>
                <m:t>residual</m:t>
              </m:r>
            </m:sub>
          </m:sSub>
          <m:r>
            <m:rPr>
              <m:sty m:val="p"/>
            </m:rPr>
            <w:rPr>
              <w:rFonts w:ascii="Times New Roman" w:hAnsi="Times New Roman" w:cs="Times New Roman"/>
              <w:sz w:val="22"/>
              <w:szCs w:val="22"/>
            </w:rPr>
            <w:br/>
          </m:r>
        </m:oMath>
        <m:oMath>
          <m:sSub>
            <m:sSubPr>
              <m:ctrlPr>
                <w:rPr>
                  <w:rFonts w:ascii="Cambria Math" w:hAnsi="Cambria Math" w:cs="Times New Roman"/>
                  <w:sz w:val="22"/>
                  <w:szCs w:val="22"/>
                </w:rPr>
              </m:ctrlPr>
            </m:sSubPr>
            <m:e>
              <m:r>
                <w:rPr>
                  <w:rFonts w:ascii="Cambria Math" w:hAnsi="Cambria Math" w:cs="Times New Roman"/>
                  <w:sz w:val="22"/>
                  <w:szCs w:val="22"/>
                </w:rPr>
                <m:t>m</m:t>
              </m:r>
            </m:e>
            <m:sub>
              <m:r>
                <w:rPr>
                  <w:rFonts w:ascii="Cambria Math" w:hAnsi="Cambria Math" w:cs="Times New Roman"/>
                  <w:sz w:val="22"/>
                  <w:szCs w:val="22"/>
                </w:rPr>
                <m:t>i,</m:t>
              </m:r>
              <m:r>
                <m:rPr>
                  <m:sty m:val="p"/>
                </m:rPr>
                <w:rPr>
                  <w:rFonts w:ascii="Cambria Math" w:hAnsi="Cambria Math" w:cs="Times New Roman"/>
                  <w:sz w:val="22"/>
                  <w:szCs w:val="22"/>
                </w:rPr>
                <m:t>salt</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C</m:t>
              </m:r>
            </m:e>
            <m:sub>
              <m:r>
                <w:rPr>
                  <w:rFonts w:ascii="Cambria Math" w:hAnsi="Cambria Math" w:cs="Times New Roman"/>
                  <w:sz w:val="22"/>
                  <w:szCs w:val="22"/>
                </w:rPr>
                <m:t>i,</m:t>
              </m:r>
              <m:r>
                <m:rPr>
                  <m:sty m:val="p"/>
                </m:rPr>
                <w:rPr>
                  <w:rFonts w:ascii="Cambria Math" w:hAnsi="Cambria Math" w:cs="Times New Roman"/>
                  <w:sz w:val="22"/>
                  <w:szCs w:val="22"/>
                </w:rPr>
                <m:t>digest</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V</m:t>
              </m:r>
            </m:e>
            <m:sub>
              <m:r>
                <m:rPr>
                  <m:sty m:val="p"/>
                </m:rPr>
                <w:rPr>
                  <w:rFonts w:ascii="Cambria Math" w:hAnsi="Cambria Math" w:cs="Times New Roman"/>
                  <w:sz w:val="22"/>
                  <w:szCs w:val="22"/>
                </w:rPr>
                <m:t>digest</m:t>
              </m:r>
            </m:sub>
          </m:sSub>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harvested salt</m:t>
                  </m:r>
                </m:sub>
              </m:sSub>
            </m:num>
            <m:den>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digested salt</m:t>
                  </m:r>
                </m:sub>
              </m:sSub>
            </m:den>
          </m:f>
          <m:r>
            <m:rPr>
              <m:sty m:val="p"/>
            </m:rPr>
            <w:rPr>
              <w:rFonts w:ascii="Times New Roman" w:hAnsi="Times New Roman" w:cs="Times New Roman"/>
              <w:sz w:val="22"/>
              <w:szCs w:val="22"/>
            </w:rPr>
            <w:br/>
          </m:r>
        </m:oMath>
      </m:oMathPara>
      <w:r w:rsidR="00031919" w:rsidRPr="003A676E">
        <w:rPr>
          <w:rFonts w:ascii="Times New Roman" w:hAnsi="Times New Roman" w:cs="Times New Roman"/>
          <w:sz w:val="22"/>
          <w:szCs w:val="22"/>
        </w:rPr>
        <w:t xml:space="preserve">where </w:t>
      </w:r>
      <m:oMath>
        <m:r>
          <w:rPr>
            <w:rFonts w:ascii="Cambria Math" w:hAnsi="Cambria Math" w:cs="Times New Roman"/>
            <w:sz w:val="22"/>
            <w:szCs w:val="22"/>
          </w:rPr>
          <m:t>m</m:t>
        </m:r>
      </m:oMath>
      <w:r w:rsidR="00195BEA" w:rsidRPr="003A676E">
        <w:rPr>
          <w:rFonts w:ascii="Times New Roman" w:hAnsi="Times New Roman" w:cs="Times New Roman"/>
          <w:sz w:val="22"/>
          <w:szCs w:val="22"/>
        </w:rPr>
        <w:t xml:space="preserve"> </w:t>
      </w:r>
      <w:r w:rsidR="00031919" w:rsidRPr="003A676E">
        <w:rPr>
          <w:rFonts w:ascii="Times New Roman" w:hAnsi="Times New Roman" w:cs="Times New Roman"/>
          <w:sz w:val="22"/>
          <w:szCs w:val="22"/>
        </w:rPr>
        <w:t xml:space="preserve">is the ion mass, </w:t>
      </w:r>
      <m:oMath>
        <m:r>
          <w:rPr>
            <w:rFonts w:ascii="Cambria Math" w:hAnsi="Cambria Math" w:cs="Times New Roman"/>
            <w:sz w:val="22"/>
            <w:szCs w:val="22"/>
          </w:rPr>
          <m:t>C</m:t>
        </m:r>
      </m:oMath>
      <w:r w:rsidR="00195BEA" w:rsidRPr="003A676E">
        <w:rPr>
          <w:rFonts w:ascii="Times New Roman" w:hAnsi="Times New Roman" w:cs="Times New Roman"/>
          <w:sz w:val="22"/>
          <w:szCs w:val="22"/>
        </w:rPr>
        <w:t xml:space="preserve"> </w:t>
      </w:r>
      <w:r w:rsidR="00031919" w:rsidRPr="003A676E">
        <w:rPr>
          <w:rFonts w:ascii="Times New Roman" w:hAnsi="Times New Roman" w:cs="Times New Roman"/>
          <w:sz w:val="22"/>
          <w:szCs w:val="22"/>
        </w:rPr>
        <w:t xml:space="preserve">is the ion concentration determined by ICP-OES, and </w:t>
      </w:r>
      <m:oMath>
        <m:r>
          <w:rPr>
            <w:rFonts w:ascii="Cambria Math" w:hAnsi="Cambria Math" w:cs="Times New Roman"/>
            <w:sz w:val="22"/>
            <w:szCs w:val="22"/>
          </w:rPr>
          <m:t>V</m:t>
        </m:r>
      </m:oMath>
      <w:r w:rsidR="00031919" w:rsidRPr="003A676E">
        <w:rPr>
          <w:rFonts w:ascii="Times New Roman" w:hAnsi="Times New Roman" w:cs="Times New Roman"/>
          <w:sz w:val="22"/>
          <w:szCs w:val="22"/>
        </w:rPr>
        <w:t xml:space="preserve">is the corresponding liquid volume. Here, </w:t>
      </w:r>
      <m:oMath>
        <m:sSub>
          <m:sSubPr>
            <m:ctrlPr>
              <w:rPr>
                <w:rFonts w:ascii="Cambria Math" w:hAnsi="Cambria Math" w:cs="Times New Roman"/>
                <w:sz w:val="22"/>
                <w:szCs w:val="22"/>
              </w:rPr>
            </m:ctrlPr>
          </m:sSubPr>
          <m:e>
            <m:r>
              <w:rPr>
                <w:rFonts w:ascii="Cambria Math" w:hAnsi="Cambria Math" w:cs="Times New Roman"/>
                <w:sz w:val="22"/>
                <w:szCs w:val="22"/>
              </w:rPr>
              <m:t>V</m:t>
            </m:r>
          </m:e>
          <m:sub>
            <m:r>
              <m:rPr>
                <m:sty m:val="p"/>
              </m:rPr>
              <w:rPr>
                <w:rFonts w:ascii="Cambria Math" w:hAnsi="Cambria Math" w:cs="Times New Roman"/>
                <w:sz w:val="22"/>
                <w:szCs w:val="22"/>
              </w:rPr>
              <m:t>initial</m:t>
            </m:r>
          </m:sub>
        </m:sSub>
        <m:r>
          <w:rPr>
            <w:rFonts w:ascii="Cambria Math" w:hAnsi="Cambria Math" w:cs="Times New Roman"/>
            <w:sz w:val="22"/>
            <w:szCs w:val="22"/>
          </w:rPr>
          <m:t>=0.500</m:t>
        </m:r>
      </m:oMath>
      <w:r w:rsidR="00031919" w:rsidRPr="003A676E">
        <w:rPr>
          <w:rFonts w:ascii="Times New Roman" w:hAnsi="Times New Roman" w:cs="Times New Roman"/>
          <w:sz w:val="22"/>
          <w:szCs w:val="22"/>
        </w:rPr>
        <w:t xml:space="preserve">L, </w:t>
      </w:r>
      <m:oMath>
        <m:sSub>
          <m:sSubPr>
            <m:ctrlPr>
              <w:rPr>
                <w:rFonts w:ascii="Cambria Math" w:hAnsi="Cambria Math" w:cs="Times New Roman"/>
                <w:sz w:val="22"/>
                <w:szCs w:val="22"/>
              </w:rPr>
            </m:ctrlPr>
          </m:sSubPr>
          <m:e>
            <m:r>
              <w:rPr>
                <w:rFonts w:ascii="Cambria Math" w:hAnsi="Cambria Math" w:cs="Times New Roman"/>
                <w:sz w:val="22"/>
                <w:szCs w:val="22"/>
              </w:rPr>
              <m:t>V</m:t>
            </m:r>
          </m:e>
          <m:sub>
            <m:r>
              <m:rPr>
                <m:sty m:val="p"/>
              </m:rPr>
              <w:rPr>
                <w:rFonts w:ascii="Cambria Math" w:hAnsi="Cambria Math" w:cs="Times New Roman"/>
                <w:sz w:val="22"/>
                <w:szCs w:val="22"/>
              </w:rPr>
              <m:t>residual</m:t>
            </m:r>
          </m:sub>
        </m:sSub>
        <m:r>
          <w:rPr>
            <w:rFonts w:ascii="Cambria Math" w:hAnsi="Cambria Math" w:cs="Times New Roman"/>
            <w:sz w:val="22"/>
            <w:szCs w:val="22"/>
          </w:rPr>
          <m:t>=0.116</m:t>
        </m:r>
      </m:oMath>
      <w:r w:rsidR="00031919" w:rsidRPr="003A676E">
        <w:rPr>
          <w:rFonts w:ascii="Times New Roman" w:hAnsi="Times New Roman" w:cs="Times New Roman"/>
          <w:sz w:val="22"/>
          <w:szCs w:val="22"/>
        </w:rPr>
        <w:t xml:space="preserve">L, </w:t>
      </w:r>
      <m:oMath>
        <m:sSub>
          <m:sSubPr>
            <m:ctrlPr>
              <w:rPr>
                <w:rFonts w:ascii="Cambria Math" w:hAnsi="Cambria Math" w:cs="Times New Roman"/>
                <w:sz w:val="22"/>
                <w:szCs w:val="22"/>
              </w:rPr>
            </m:ctrlPr>
          </m:sSubPr>
          <m:e>
            <m:r>
              <w:rPr>
                <w:rFonts w:ascii="Cambria Math" w:hAnsi="Cambria Math" w:cs="Times New Roman"/>
                <w:sz w:val="22"/>
                <w:szCs w:val="22"/>
              </w:rPr>
              <m:t>V</m:t>
            </m:r>
          </m:e>
          <m:sub>
            <m:r>
              <m:rPr>
                <m:sty m:val="p"/>
              </m:rPr>
              <w:rPr>
                <w:rFonts w:ascii="Cambria Math" w:hAnsi="Cambria Math" w:cs="Times New Roman"/>
                <w:sz w:val="22"/>
                <w:szCs w:val="22"/>
              </w:rPr>
              <m:t>digest</m:t>
            </m:r>
          </m:sub>
        </m:sSub>
        <m:r>
          <w:rPr>
            <w:rFonts w:ascii="Cambria Math" w:hAnsi="Cambria Math" w:cs="Times New Roman"/>
            <w:sz w:val="22"/>
            <w:szCs w:val="22"/>
          </w:rPr>
          <m:t>=0.010</m:t>
        </m:r>
      </m:oMath>
      <w:r w:rsidR="00031919" w:rsidRPr="003A676E">
        <w:rPr>
          <w:rFonts w:ascii="Times New Roman" w:hAnsi="Times New Roman" w:cs="Times New Roman"/>
          <w:sz w:val="22"/>
          <w:szCs w:val="22"/>
        </w:rPr>
        <w:t xml:space="preserve">L,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harvested salt</m:t>
            </m:r>
          </m:sub>
        </m:sSub>
        <m:r>
          <w:rPr>
            <w:rFonts w:ascii="Cambria Math" w:hAnsi="Cambria Math" w:cs="Times New Roman"/>
            <w:sz w:val="22"/>
            <w:szCs w:val="22"/>
          </w:rPr>
          <m:t>=49</m:t>
        </m:r>
      </m:oMath>
      <w:r w:rsidR="00031919" w:rsidRPr="003A676E">
        <w:rPr>
          <w:rFonts w:ascii="Times New Roman" w:hAnsi="Times New Roman" w:cs="Times New Roman"/>
          <w:sz w:val="22"/>
          <w:szCs w:val="22"/>
        </w:rPr>
        <w:t xml:space="preserve">g, and </w:t>
      </w:r>
      <m:oMath>
        <m:sSub>
          <m:sSubPr>
            <m:ctrlPr>
              <w:rPr>
                <w:rFonts w:ascii="Cambria Math" w:hAnsi="Cambria Math" w:cs="Times New Roman"/>
                <w:i/>
                <w:sz w:val="22"/>
                <w:szCs w:val="22"/>
              </w:rPr>
            </m:ctrlPr>
          </m:sSubPr>
          <m:e>
            <m:r>
              <w:rPr>
                <w:rFonts w:ascii="Cambria Math" w:hAnsi="Cambria Math" w:cs="Times New Roman"/>
                <w:sz w:val="22"/>
                <w:szCs w:val="22"/>
              </w:rPr>
              <m:t>m</m:t>
            </m:r>
          </m:e>
          <m:sub>
            <m:r>
              <w:rPr>
                <w:rFonts w:ascii="Cambria Math" w:hAnsi="Cambria Math" w:cs="Times New Roman"/>
                <w:sz w:val="22"/>
                <w:szCs w:val="22"/>
              </w:rPr>
              <m:t>digested salt</m:t>
            </m:r>
          </m:sub>
        </m:sSub>
        <m:r>
          <w:rPr>
            <w:rFonts w:ascii="Cambria Math" w:hAnsi="Cambria Math" w:cs="Times New Roman"/>
            <w:sz w:val="22"/>
            <w:szCs w:val="22"/>
          </w:rPr>
          <m:t>=0.2369</m:t>
        </m:r>
      </m:oMath>
      <w:r w:rsidR="00031919" w:rsidRPr="003A676E">
        <w:rPr>
          <w:rFonts w:ascii="Times New Roman" w:hAnsi="Times New Roman" w:cs="Times New Roman"/>
          <w:sz w:val="22"/>
          <w:szCs w:val="22"/>
        </w:rPr>
        <w:t>g.</w:t>
      </w:r>
    </w:p>
    <w:p w14:paraId="12D72695" w14:textId="3D8DAD1D" w:rsidR="00031919" w:rsidRPr="003A676E" w:rsidRDefault="00031919" w:rsidP="00435CC6">
      <w:pPr>
        <w:jc w:val="both"/>
        <w:rPr>
          <w:rFonts w:ascii="Times New Roman" w:hAnsi="Times New Roman" w:cs="Times New Roman"/>
          <w:sz w:val="22"/>
          <w:szCs w:val="22"/>
        </w:rPr>
      </w:pPr>
      <w:r w:rsidRPr="003A676E">
        <w:rPr>
          <w:rFonts w:ascii="Times New Roman" w:hAnsi="Times New Roman" w:cs="Times New Roman"/>
          <w:sz w:val="22"/>
          <w:szCs w:val="22"/>
        </w:rPr>
        <w:t>As summarized in Table S</w:t>
      </w:r>
      <w:r w:rsidR="00195BEA" w:rsidRPr="003A676E">
        <w:rPr>
          <w:rFonts w:ascii="Times New Roman" w:hAnsi="Times New Roman" w:cs="Times New Roman"/>
          <w:sz w:val="22"/>
          <w:szCs w:val="22"/>
        </w:rPr>
        <w:t>4</w:t>
      </w:r>
      <w:r w:rsidRPr="003A676E">
        <w:rPr>
          <w:rFonts w:ascii="Times New Roman" w:hAnsi="Times New Roman" w:cs="Times New Roman"/>
          <w:sz w:val="22"/>
          <w:szCs w:val="22"/>
        </w:rPr>
        <w:t xml:space="preserve">, the Na⁺ inventory decreased from 43.11 g in the feed brine to 5.22 g in the residual brine, while </w:t>
      </w:r>
      <w:r w:rsidR="0086206E" w:rsidRPr="003A676E">
        <w:rPr>
          <w:rFonts w:ascii="Times New Roman" w:hAnsi="Times New Roman" w:cs="Times New Roman"/>
          <w:sz w:val="22"/>
          <w:szCs w:val="22"/>
        </w:rPr>
        <w:t>36.11</w:t>
      </w:r>
      <w:r w:rsidRPr="003A676E">
        <w:rPr>
          <w:rFonts w:ascii="Times New Roman" w:hAnsi="Times New Roman" w:cs="Times New Roman"/>
          <w:sz w:val="22"/>
          <w:szCs w:val="22"/>
        </w:rPr>
        <w:t xml:space="preserve"> g of Na⁺ was recovered in the harvested crystalline salts. In contrast, Li⁺ remained largely in the residual </w:t>
      </w:r>
      <w:proofErr w:type="gramStart"/>
      <w:r w:rsidRPr="003A676E">
        <w:rPr>
          <w:rFonts w:ascii="Times New Roman" w:hAnsi="Times New Roman" w:cs="Times New Roman"/>
          <w:sz w:val="22"/>
          <w:szCs w:val="22"/>
        </w:rPr>
        <w:t>brine</w:t>
      </w:r>
      <w:proofErr w:type="gramEnd"/>
      <w:r w:rsidRPr="003A676E">
        <w:rPr>
          <w:rFonts w:ascii="Times New Roman" w:hAnsi="Times New Roman" w:cs="Times New Roman"/>
          <w:sz w:val="22"/>
          <w:szCs w:val="22"/>
        </w:rPr>
        <w:t>, with 0.13</w:t>
      </w:r>
      <w:r w:rsidR="0086206E" w:rsidRPr="003A676E">
        <w:rPr>
          <w:rFonts w:ascii="Times New Roman" w:hAnsi="Times New Roman" w:cs="Times New Roman"/>
          <w:sz w:val="22"/>
          <w:szCs w:val="22"/>
        </w:rPr>
        <w:t>4</w:t>
      </w:r>
      <w:r w:rsidRPr="003A676E">
        <w:rPr>
          <w:rFonts w:ascii="Times New Roman" w:hAnsi="Times New Roman" w:cs="Times New Roman"/>
          <w:sz w:val="22"/>
          <w:szCs w:val="22"/>
        </w:rPr>
        <w:t xml:space="preserve"> g retained in solution and only 0.0003</w:t>
      </w:r>
      <w:r w:rsidR="00195BEA" w:rsidRPr="003A676E">
        <w:rPr>
          <w:rFonts w:ascii="Times New Roman" w:hAnsi="Times New Roman" w:cs="Times New Roman"/>
          <w:sz w:val="22"/>
          <w:szCs w:val="22"/>
        </w:rPr>
        <w:t xml:space="preserve"> </w:t>
      </w:r>
      <w:r w:rsidRPr="003A676E">
        <w:rPr>
          <w:rFonts w:ascii="Times New Roman" w:hAnsi="Times New Roman" w:cs="Times New Roman"/>
          <w:sz w:val="22"/>
          <w:szCs w:val="22"/>
        </w:rPr>
        <w:t>g detected in the harvested salts. This confirms that the collected solids are overwhelmingly Na</w:t>
      </w:r>
      <w:r w:rsidR="00195BEA" w:rsidRPr="003A676E">
        <w:rPr>
          <w:rFonts w:ascii="Times New Roman" w:hAnsi="Times New Roman" w:cs="Times New Roman"/>
          <w:sz w:val="22"/>
          <w:szCs w:val="22"/>
          <w:vertAlign w:val="superscript"/>
        </w:rPr>
        <w:t>+</w:t>
      </w:r>
      <w:r w:rsidR="00195BEA" w:rsidRPr="003A676E">
        <w:rPr>
          <w:rFonts w:ascii="Times New Roman" w:hAnsi="Times New Roman" w:cs="Times New Roman"/>
          <w:sz w:val="22"/>
          <w:szCs w:val="22"/>
        </w:rPr>
        <w:t xml:space="preserve"> </w:t>
      </w:r>
      <w:r w:rsidRPr="003A676E">
        <w:rPr>
          <w:rFonts w:ascii="Times New Roman" w:hAnsi="Times New Roman" w:cs="Times New Roman"/>
          <w:sz w:val="22"/>
          <w:szCs w:val="22"/>
        </w:rPr>
        <w:t xml:space="preserve">rich, whereas Li⁺ remains preferentially in the liquid phase. Similarly, Mg²⁺ and Ca²⁺ were distributed between the residual brine and the harvested salts, with the majority remaining in solution after treatment. The mass balance closure for all four ions was </w:t>
      </w:r>
      <w:r w:rsidR="005256B6" w:rsidRPr="003A676E">
        <w:rPr>
          <w:rFonts w:ascii="Times New Roman" w:hAnsi="Times New Roman" w:cs="Times New Roman"/>
          <w:sz w:val="22"/>
          <w:szCs w:val="22"/>
        </w:rPr>
        <w:t>over</w:t>
      </w:r>
      <w:r w:rsidRPr="003A676E">
        <w:rPr>
          <w:rFonts w:ascii="Times New Roman" w:hAnsi="Times New Roman" w:cs="Times New Roman"/>
          <w:sz w:val="22"/>
          <w:szCs w:val="22"/>
        </w:rPr>
        <w:t xml:space="preserve"> </w:t>
      </w:r>
      <w:r w:rsidR="005256B6" w:rsidRPr="003A676E">
        <w:rPr>
          <w:rFonts w:ascii="Times New Roman" w:hAnsi="Times New Roman" w:cs="Times New Roman"/>
          <w:sz w:val="22"/>
          <w:szCs w:val="22"/>
        </w:rPr>
        <w:t>95</w:t>
      </w:r>
      <w:r w:rsidRPr="003A676E">
        <w:rPr>
          <w:rFonts w:ascii="Times New Roman" w:hAnsi="Times New Roman" w:cs="Times New Roman"/>
          <w:sz w:val="22"/>
          <w:szCs w:val="22"/>
        </w:rPr>
        <w:t>%, confirming the internal consistency of the ion-partitioning analysis.</w:t>
      </w:r>
    </w:p>
    <w:p w14:paraId="075841C9" w14:textId="4DC1BC37" w:rsidR="00195BEA" w:rsidRPr="003A676E" w:rsidRDefault="00031919" w:rsidP="00435CC6">
      <w:pPr>
        <w:jc w:val="both"/>
        <w:rPr>
          <w:rFonts w:ascii="Times New Roman" w:hAnsi="Times New Roman" w:cs="Times New Roman"/>
          <w:sz w:val="22"/>
          <w:szCs w:val="22"/>
        </w:rPr>
      </w:pPr>
      <w:r w:rsidRPr="003A676E">
        <w:rPr>
          <w:rFonts w:ascii="Times New Roman" w:hAnsi="Times New Roman" w:cs="Times New Roman"/>
          <w:sz w:val="22"/>
          <w:szCs w:val="22"/>
        </w:rPr>
        <w:t>These results provide quantitative support for the selective salt-separation mechanism proposed in the main text. Specifically, the system preferentially removes Na</w:t>
      </w:r>
      <w:r w:rsidR="00195BEA" w:rsidRPr="003A676E">
        <w:rPr>
          <w:rFonts w:ascii="Times New Roman" w:hAnsi="Times New Roman" w:cs="Times New Roman"/>
          <w:sz w:val="22"/>
          <w:szCs w:val="22"/>
          <w:vertAlign w:val="superscript"/>
        </w:rPr>
        <w:t>+</w:t>
      </w:r>
      <w:r w:rsidR="00195BEA" w:rsidRPr="003A676E">
        <w:rPr>
          <w:rFonts w:ascii="Times New Roman" w:hAnsi="Times New Roman" w:cs="Times New Roman"/>
          <w:sz w:val="22"/>
          <w:szCs w:val="22"/>
        </w:rPr>
        <w:t xml:space="preserve"> </w:t>
      </w:r>
      <w:r w:rsidRPr="003A676E">
        <w:rPr>
          <w:rFonts w:ascii="Times New Roman" w:hAnsi="Times New Roman" w:cs="Times New Roman"/>
          <w:sz w:val="22"/>
          <w:szCs w:val="22"/>
        </w:rPr>
        <w:t>rich crystalline salts while retaining Li⁺ in the residual brine, thereby directly lowering the Na⁺/Li⁺ ratio and conditioning the brine into a composition that is more favorable for downstream lithium recovery.</w:t>
      </w:r>
    </w:p>
    <w:p w14:paraId="6E197155" w14:textId="112E05E8" w:rsidR="00031919" w:rsidRPr="00031919" w:rsidRDefault="00031919" w:rsidP="00195BEA">
      <w:pPr>
        <w:pStyle w:val="NoSpacing"/>
        <w:shd w:val="clear" w:color="auto" w:fill="F2F2F2" w:themeFill="background1" w:themeFillShade="F2"/>
        <w:jc w:val="both"/>
        <w:rPr>
          <w:rFonts w:ascii="Times New Roman" w:hAnsi="Times New Roman" w:cs="Times New Roman"/>
          <w:sz w:val="21"/>
          <w:szCs w:val="21"/>
        </w:rPr>
      </w:pPr>
      <w:r w:rsidRPr="003A676E">
        <w:rPr>
          <w:rFonts w:ascii="Times New Roman" w:hAnsi="Times New Roman" w:cs="Times New Roman"/>
          <w:b/>
          <w:bCs/>
          <w:sz w:val="22"/>
          <w:szCs w:val="22"/>
        </w:rPr>
        <w:t>Table S</w:t>
      </w:r>
      <w:r w:rsidR="00195BEA" w:rsidRPr="003A676E">
        <w:rPr>
          <w:rFonts w:ascii="Times New Roman" w:hAnsi="Times New Roman" w:cs="Times New Roman"/>
          <w:b/>
          <w:bCs/>
          <w:sz w:val="22"/>
          <w:szCs w:val="22"/>
        </w:rPr>
        <w:t>4</w:t>
      </w:r>
      <w:r w:rsidRPr="003A676E">
        <w:rPr>
          <w:rFonts w:ascii="Times New Roman" w:hAnsi="Times New Roman" w:cs="Times New Roman"/>
          <w:b/>
          <w:bCs/>
          <w:sz w:val="22"/>
          <w:szCs w:val="22"/>
        </w:rPr>
        <w:t>.</w:t>
      </w:r>
      <w:r w:rsidRPr="003A676E">
        <w:rPr>
          <w:rFonts w:ascii="Times New Roman" w:hAnsi="Times New Roman" w:cs="Times New Roman"/>
          <w:sz w:val="22"/>
          <w:szCs w:val="22"/>
        </w:rPr>
        <w:t xml:space="preserve"> Mass balance analysis of major cations during treatment of real oilfie</w:t>
      </w:r>
      <w:r w:rsidRPr="00031919">
        <w:rPr>
          <w:rFonts w:ascii="Times New Roman" w:hAnsi="Times New Roman" w:cs="Times New Roman"/>
          <w:sz w:val="21"/>
          <w:szCs w:val="21"/>
        </w:rPr>
        <w:t>ld</w:t>
      </w:r>
    </w:p>
    <w:tbl>
      <w:tblPr>
        <w:tblStyle w:val="TableGrid"/>
        <w:tblW w:w="9445" w:type="dxa"/>
        <w:tblLayout w:type="fixed"/>
        <w:tblLook w:val="04A0" w:firstRow="1" w:lastRow="0" w:firstColumn="1" w:lastColumn="0" w:noHBand="0" w:noVBand="1"/>
      </w:tblPr>
      <w:tblGrid>
        <w:gridCol w:w="535"/>
        <w:gridCol w:w="1350"/>
        <w:gridCol w:w="900"/>
        <w:gridCol w:w="1620"/>
        <w:gridCol w:w="900"/>
        <w:gridCol w:w="1350"/>
        <w:gridCol w:w="990"/>
        <w:gridCol w:w="990"/>
        <w:gridCol w:w="810"/>
      </w:tblGrid>
      <w:tr w:rsidR="0033489B" w:rsidRPr="00195BEA" w14:paraId="11811492" w14:textId="77777777" w:rsidTr="009C75CA">
        <w:trPr>
          <w:trHeight w:val="1277"/>
        </w:trPr>
        <w:tc>
          <w:tcPr>
            <w:tcW w:w="535" w:type="dxa"/>
          </w:tcPr>
          <w:p w14:paraId="647D17B4" w14:textId="610B46BF"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Ion</w:t>
            </w:r>
          </w:p>
        </w:tc>
        <w:tc>
          <w:tcPr>
            <w:tcW w:w="1350" w:type="dxa"/>
          </w:tcPr>
          <w:p w14:paraId="2E0347A2" w14:textId="08A60A39"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Initial concentration (ppm)</w:t>
            </w:r>
          </w:p>
        </w:tc>
        <w:tc>
          <w:tcPr>
            <w:tcW w:w="900" w:type="dxa"/>
          </w:tcPr>
          <w:p w14:paraId="4EDFD343" w14:textId="64E2D158"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Initial ion mass (g)</w:t>
            </w:r>
          </w:p>
        </w:tc>
        <w:tc>
          <w:tcPr>
            <w:tcW w:w="1620" w:type="dxa"/>
          </w:tcPr>
          <w:p w14:paraId="7BB8A121" w14:textId="6C86165A"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Residual concentration after evaporation and salt removal (ppm)</w:t>
            </w:r>
          </w:p>
        </w:tc>
        <w:tc>
          <w:tcPr>
            <w:tcW w:w="900" w:type="dxa"/>
          </w:tcPr>
          <w:p w14:paraId="750A6F7D" w14:textId="6F145E6C"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Residual ion mass (g)</w:t>
            </w:r>
          </w:p>
        </w:tc>
        <w:tc>
          <w:tcPr>
            <w:tcW w:w="1350" w:type="dxa"/>
          </w:tcPr>
          <w:p w14:paraId="2C63FC08" w14:textId="7B774C71"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Concentration in digested harvested salt (ppm)</w:t>
            </w:r>
          </w:p>
        </w:tc>
        <w:tc>
          <w:tcPr>
            <w:tcW w:w="990" w:type="dxa"/>
          </w:tcPr>
          <w:p w14:paraId="12C88EDC" w14:textId="2ABC8AF4"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Ion mass in harvested salts (g)</w:t>
            </w:r>
          </w:p>
        </w:tc>
        <w:tc>
          <w:tcPr>
            <w:tcW w:w="990" w:type="dxa"/>
          </w:tcPr>
          <w:p w14:paraId="331D3A21" w14:textId="1E2B8EE1"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Residual + harvested (g)</w:t>
            </w:r>
          </w:p>
        </w:tc>
        <w:tc>
          <w:tcPr>
            <w:tcW w:w="810" w:type="dxa"/>
          </w:tcPr>
          <w:p w14:paraId="034BE446" w14:textId="08151839" w:rsidR="0033489B" w:rsidRPr="00195BEA" w:rsidRDefault="0033489B" w:rsidP="0033489B">
            <w:pPr>
              <w:spacing w:after="160" w:line="278" w:lineRule="auto"/>
              <w:jc w:val="center"/>
              <w:rPr>
                <w:rFonts w:ascii="Times New Roman" w:hAnsi="Times New Roman" w:cs="Times New Roman"/>
                <w:b/>
                <w:bCs/>
                <w:sz w:val="18"/>
                <w:szCs w:val="18"/>
              </w:rPr>
            </w:pPr>
            <w:r w:rsidRPr="00190323">
              <w:rPr>
                <w:rFonts w:ascii="Times New Roman" w:hAnsi="Times New Roman" w:cs="Times New Roman"/>
                <w:b/>
                <w:bCs/>
                <w:color w:val="000000" w:themeColor="text1"/>
                <w:sz w:val="18"/>
                <w:szCs w:val="18"/>
              </w:rPr>
              <w:t>Mass balance closure (%)</w:t>
            </w:r>
          </w:p>
        </w:tc>
      </w:tr>
      <w:tr w:rsidR="0033489B" w:rsidRPr="00195BEA" w14:paraId="7C49C435" w14:textId="77777777" w:rsidTr="009C75CA">
        <w:tc>
          <w:tcPr>
            <w:tcW w:w="535" w:type="dxa"/>
            <w:vAlign w:val="center"/>
          </w:tcPr>
          <w:p w14:paraId="1FFECEEE" w14:textId="2C4EE4F3" w:rsidR="0033489B" w:rsidRPr="00195BEA" w:rsidRDefault="0033489B" w:rsidP="0033489B">
            <w:pPr>
              <w:spacing w:after="160" w:line="278" w:lineRule="auto"/>
              <w:jc w:val="center"/>
              <w:rPr>
                <w:rFonts w:ascii="Times New Roman" w:hAnsi="Times New Roman" w:cs="Times New Roman"/>
                <w:sz w:val="18"/>
                <w:szCs w:val="18"/>
              </w:rPr>
            </w:pPr>
            <w:r w:rsidRPr="00190323">
              <w:rPr>
                <w:rFonts w:ascii="Times New Roman" w:hAnsi="Times New Roman" w:cs="Times New Roman"/>
                <w:color w:val="000000" w:themeColor="text1"/>
                <w:sz w:val="18"/>
                <w:szCs w:val="18"/>
              </w:rPr>
              <w:t>Na⁺</w:t>
            </w:r>
          </w:p>
        </w:tc>
        <w:tc>
          <w:tcPr>
            <w:tcW w:w="1350" w:type="dxa"/>
            <w:vAlign w:val="center"/>
          </w:tcPr>
          <w:p w14:paraId="0D55392F" w14:textId="69B2187D"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86,211.50</w:t>
            </w:r>
          </w:p>
        </w:tc>
        <w:tc>
          <w:tcPr>
            <w:tcW w:w="900" w:type="dxa"/>
            <w:vAlign w:val="center"/>
          </w:tcPr>
          <w:p w14:paraId="197F86CF" w14:textId="706267EC"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43.1</w:t>
            </w:r>
            <w:r>
              <w:rPr>
                <w:rFonts w:ascii="Arial" w:hAnsi="Arial" w:cs="Arial"/>
                <w:color w:val="000000"/>
                <w:sz w:val="14"/>
                <w:szCs w:val="14"/>
              </w:rPr>
              <w:t>1</w:t>
            </w:r>
          </w:p>
        </w:tc>
        <w:tc>
          <w:tcPr>
            <w:tcW w:w="1620" w:type="dxa"/>
            <w:vAlign w:val="center"/>
          </w:tcPr>
          <w:p w14:paraId="4C6378A8" w14:textId="0A39B3E3"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45,021.46</w:t>
            </w:r>
          </w:p>
        </w:tc>
        <w:tc>
          <w:tcPr>
            <w:tcW w:w="900" w:type="dxa"/>
            <w:vAlign w:val="center"/>
          </w:tcPr>
          <w:p w14:paraId="1F18AD7C" w14:textId="62B6B559"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5.22</w:t>
            </w:r>
          </w:p>
        </w:tc>
        <w:tc>
          <w:tcPr>
            <w:tcW w:w="1350" w:type="dxa"/>
            <w:vAlign w:val="center"/>
          </w:tcPr>
          <w:p w14:paraId="10C42978" w14:textId="165805C7"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18,315.66</w:t>
            </w:r>
          </w:p>
        </w:tc>
        <w:tc>
          <w:tcPr>
            <w:tcW w:w="990" w:type="dxa"/>
            <w:vAlign w:val="center"/>
          </w:tcPr>
          <w:p w14:paraId="507795A4" w14:textId="49E27317"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36.11</w:t>
            </w:r>
          </w:p>
        </w:tc>
        <w:tc>
          <w:tcPr>
            <w:tcW w:w="990" w:type="dxa"/>
            <w:vAlign w:val="center"/>
          </w:tcPr>
          <w:p w14:paraId="16B4A57F" w14:textId="0F66245B"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41.33</w:t>
            </w:r>
          </w:p>
        </w:tc>
        <w:tc>
          <w:tcPr>
            <w:tcW w:w="810" w:type="dxa"/>
            <w:vAlign w:val="center"/>
          </w:tcPr>
          <w:p w14:paraId="2B3DC8B6" w14:textId="5C8D7938"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95.8</w:t>
            </w:r>
          </w:p>
        </w:tc>
      </w:tr>
      <w:tr w:rsidR="0033489B" w:rsidRPr="00195BEA" w14:paraId="14247B05" w14:textId="77777777" w:rsidTr="009C75CA">
        <w:tc>
          <w:tcPr>
            <w:tcW w:w="535" w:type="dxa"/>
            <w:vAlign w:val="center"/>
          </w:tcPr>
          <w:p w14:paraId="34F91A25" w14:textId="3A704218" w:rsidR="0033489B" w:rsidRPr="00195BEA" w:rsidRDefault="0033489B" w:rsidP="0033489B">
            <w:pPr>
              <w:spacing w:after="160" w:line="278" w:lineRule="auto"/>
              <w:jc w:val="center"/>
              <w:rPr>
                <w:rFonts w:ascii="Times New Roman" w:hAnsi="Times New Roman" w:cs="Times New Roman"/>
                <w:sz w:val="18"/>
                <w:szCs w:val="18"/>
              </w:rPr>
            </w:pPr>
            <w:r w:rsidRPr="00190323">
              <w:rPr>
                <w:rFonts w:ascii="Times New Roman" w:hAnsi="Times New Roman" w:cs="Times New Roman"/>
                <w:color w:val="000000" w:themeColor="text1"/>
                <w:sz w:val="18"/>
                <w:szCs w:val="18"/>
              </w:rPr>
              <w:t>Li⁺</w:t>
            </w:r>
          </w:p>
        </w:tc>
        <w:tc>
          <w:tcPr>
            <w:tcW w:w="1350" w:type="dxa"/>
            <w:vAlign w:val="center"/>
          </w:tcPr>
          <w:p w14:paraId="536CBEB4" w14:textId="7FA46A02"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268</w:t>
            </w:r>
          </w:p>
        </w:tc>
        <w:tc>
          <w:tcPr>
            <w:tcW w:w="900" w:type="dxa"/>
            <w:vAlign w:val="center"/>
          </w:tcPr>
          <w:p w14:paraId="0DDCE140" w14:textId="6183C004"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0.134</w:t>
            </w:r>
          </w:p>
        </w:tc>
        <w:tc>
          <w:tcPr>
            <w:tcW w:w="1620" w:type="dxa"/>
            <w:vAlign w:val="center"/>
          </w:tcPr>
          <w:p w14:paraId="6DBA1044" w14:textId="166A4BDF"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1,152.50</w:t>
            </w:r>
          </w:p>
        </w:tc>
        <w:tc>
          <w:tcPr>
            <w:tcW w:w="900" w:type="dxa"/>
            <w:vAlign w:val="center"/>
          </w:tcPr>
          <w:p w14:paraId="160EED80" w14:textId="06ED6B81"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0.131</w:t>
            </w:r>
          </w:p>
        </w:tc>
        <w:tc>
          <w:tcPr>
            <w:tcW w:w="1350" w:type="dxa"/>
            <w:vAlign w:val="center"/>
          </w:tcPr>
          <w:p w14:paraId="55BA1773" w14:textId="5D41DDE6"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0.15</w:t>
            </w:r>
          </w:p>
        </w:tc>
        <w:tc>
          <w:tcPr>
            <w:tcW w:w="990" w:type="dxa"/>
            <w:vAlign w:val="center"/>
          </w:tcPr>
          <w:p w14:paraId="5F226959" w14:textId="42EA9693"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0.0003</w:t>
            </w:r>
          </w:p>
        </w:tc>
        <w:tc>
          <w:tcPr>
            <w:tcW w:w="990" w:type="dxa"/>
            <w:vAlign w:val="center"/>
          </w:tcPr>
          <w:p w14:paraId="46305B9D" w14:textId="3C9F4CF6"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0.1313</w:t>
            </w:r>
          </w:p>
        </w:tc>
        <w:tc>
          <w:tcPr>
            <w:tcW w:w="810" w:type="dxa"/>
            <w:vAlign w:val="center"/>
          </w:tcPr>
          <w:p w14:paraId="48377F89" w14:textId="46583EC0"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97.9</w:t>
            </w:r>
          </w:p>
        </w:tc>
      </w:tr>
      <w:tr w:rsidR="0033489B" w:rsidRPr="00195BEA" w14:paraId="5A3FC48E" w14:textId="77777777" w:rsidTr="009C75CA">
        <w:tc>
          <w:tcPr>
            <w:tcW w:w="535" w:type="dxa"/>
            <w:vAlign w:val="center"/>
          </w:tcPr>
          <w:p w14:paraId="569036E5" w14:textId="426C2D3B" w:rsidR="0033489B" w:rsidRPr="00195BEA" w:rsidRDefault="0033489B" w:rsidP="0033489B">
            <w:pPr>
              <w:spacing w:after="160" w:line="278" w:lineRule="auto"/>
              <w:jc w:val="center"/>
              <w:rPr>
                <w:rFonts w:ascii="Times New Roman" w:hAnsi="Times New Roman" w:cs="Times New Roman"/>
                <w:sz w:val="18"/>
                <w:szCs w:val="18"/>
              </w:rPr>
            </w:pPr>
            <w:r w:rsidRPr="00190323">
              <w:rPr>
                <w:rFonts w:ascii="Times New Roman" w:hAnsi="Times New Roman" w:cs="Times New Roman"/>
                <w:color w:val="000000" w:themeColor="text1"/>
                <w:sz w:val="18"/>
                <w:szCs w:val="18"/>
              </w:rPr>
              <w:t>Mg²⁺</w:t>
            </w:r>
          </w:p>
        </w:tc>
        <w:tc>
          <w:tcPr>
            <w:tcW w:w="1350" w:type="dxa"/>
            <w:vAlign w:val="center"/>
          </w:tcPr>
          <w:p w14:paraId="7596E55A" w14:textId="4B101656"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1,174.08</w:t>
            </w:r>
          </w:p>
        </w:tc>
        <w:tc>
          <w:tcPr>
            <w:tcW w:w="900" w:type="dxa"/>
            <w:vAlign w:val="center"/>
          </w:tcPr>
          <w:p w14:paraId="38E998B2" w14:textId="4335BC48"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0.587</w:t>
            </w:r>
          </w:p>
        </w:tc>
        <w:tc>
          <w:tcPr>
            <w:tcW w:w="1620" w:type="dxa"/>
            <w:vAlign w:val="center"/>
          </w:tcPr>
          <w:p w14:paraId="7493A6D3" w14:textId="7F84E43A"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3,439</w:t>
            </w:r>
          </w:p>
        </w:tc>
        <w:tc>
          <w:tcPr>
            <w:tcW w:w="900" w:type="dxa"/>
            <w:vAlign w:val="center"/>
          </w:tcPr>
          <w:p w14:paraId="5F73D567" w14:textId="28348F9D"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0.38</w:t>
            </w:r>
          </w:p>
        </w:tc>
        <w:tc>
          <w:tcPr>
            <w:tcW w:w="1350" w:type="dxa"/>
            <w:vAlign w:val="center"/>
          </w:tcPr>
          <w:p w14:paraId="79CEA7DB" w14:textId="03764E55"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90.87</w:t>
            </w:r>
          </w:p>
        </w:tc>
        <w:tc>
          <w:tcPr>
            <w:tcW w:w="990" w:type="dxa"/>
            <w:vAlign w:val="center"/>
          </w:tcPr>
          <w:p w14:paraId="080A7BCA" w14:textId="6CA7D39D"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0.17</w:t>
            </w:r>
          </w:p>
        </w:tc>
        <w:tc>
          <w:tcPr>
            <w:tcW w:w="990" w:type="dxa"/>
            <w:vAlign w:val="center"/>
          </w:tcPr>
          <w:p w14:paraId="153BB859" w14:textId="7D6E2BD6"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0.5</w:t>
            </w:r>
            <w:r>
              <w:rPr>
                <w:rFonts w:ascii="Arial" w:hAnsi="Arial" w:cs="Arial"/>
                <w:color w:val="000000"/>
                <w:sz w:val="14"/>
                <w:szCs w:val="14"/>
              </w:rPr>
              <w:t>6</w:t>
            </w:r>
          </w:p>
        </w:tc>
        <w:tc>
          <w:tcPr>
            <w:tcW w:w="810" w:type="dxa"/>
            <w:vAlign w:val="center"/>
          </w:tcPr>
          <w:p w14:paraId="2F1BD825" w14:textId="0694B00D"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9</w:t>
            </w:r>
            <w:r>
              <w:rPr>
                <w:rFonts w:ascii="Arial" w:hAnsi="Arial" w:cs="Arial"/>
                <w:color w:val="000000"/>
                <w:sz w:val="14"/>
                <w:szCs w:val="14"/>
              </w:rPr>
              <w:t>5</w:t>
            </w:r>
            <w:r w:rsidRPr="005447E8">
              <w:rPr>
                <w:rFonts w:ascii="Arial" w:hAnsi="Arial" w:cs="Arial"/>
                <w:color w:val="000000"/>
                <w:sz w:val="14"/>
                <w:szCs w:val="14"/>
              </w:rPr>
              <w:t>.</w:t>
            </w:r>
            <w:r>
              <w:rPr>
                <w:rFonts w:ascii="Arial" w:hAnsi="Arial" w:cs="Arial"/>
                <w:color w:val="000000"/>
                <w:sz w:val="14"/>
                <w:szCs w:val="14"/>
              </w:rPr>
              <w:t>4</w:t>
            </w:r>
          </w:p>
        </w:tc>
      </w:tr>
      <w:tr w:rsidR="0033489B" w:rsidRPr="00195BEA" w14:paraId="4623E121" w14:textId="77777777" w:rsidTr="009C75CA">
        <w:tc>
          <w:tcPr>
            <w:tcW w:w="535" w:type="dxa"/>
            <w:vAlign w:val="center"/>
          </w:tcPr>
          <w:p w14:paraId="5B644F81" w14:textId="11328737" w:rsidR="0033489B" w:rsidRPr="00195BEA" w:rsidRDefault="0033489B" w:rsidP="0033489B">
            <w:pPr>
              <w:spacing w:after="160" w:line="278" w:lineRule="auto"/>
              <w:jc w:val="center"/>
              <w:rPr>
                <w:rFonts w:ascii="Times New Roman" w:hAnsi="Times New Roman" w:cs="Times New Roman"/>
                <w:sz w:val="18"/>
                <w:szCs w:val="18"/>
              </w:rPr>
            </w:pPr>
            <w:r w:rsidRPr="00190323">
              <w:rPr>
                <w:rFonts w:ascii="Times New Roman" w:hAnsi="Times New Roman" w:cs="Times New Roman"/>
                <w:color w:val="000000" w:themeColor="text1"/>
                <w:sz w:val="18"/>
                <w:szCs w:val="18"/>
              </w:rPr>
              <w:t>Ca²⁺</w:t>
            </w:r>
          </w:p>
        </w:tc>
        <w:tc>
          <w:tcPr>
            <w:tcW w:w="1350" w:type="dxa"/>
            <w:vAlign w:val="center"/>
          </w:tcPr>
          <w:p w14:paraId="324AF27D" w14:textId="5A7A0E10"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20,853.91</w:t>
            </w:r>
          </w:p>
        </w:tc>
        <w:tc>
          <w:tcPr>
            <w:tcW w:w="900" w:type="dxa"/>
            <w:vAlign w:val="center"/>
          </w:tcPr>
          <w:p w14:paraId="00456B19" w14:textId="177A67C9"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10.4</w:t>
            </w:r>
            <w:r>
              <w:rPr>
                <w:rFonts w:ascii="Arial" w:hAnsi="Arial" w:cs="Arial"/>
                <w:color w:val="000000"/>
                <w:sz w:val="14"/>
                <w:szCs w:val="14"/>
              </w:rPr>
              <w:t>3</w:t>
            </w:r>
          </w:p>
        </w:tc>
        <w:tc>
          <w:tcPr>
            <w:tcW w:w="1620" w:type="dxa"/>
            <w:vAlign w:val="center"/>
          </w:tcPr>
          <w:p w14:paraId="022A4EB7" w14:textId="4DEC5A0B"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61,806</w:t>
            </w:r>
          </w:p>
        </w:tc>
        <w:tc>
          <w:tcPr>
            <w:tcW w:w="900" w:type="dxa"/>
            <w:vAlign w:val="center"/>
          </w:tcPr>
          <w:p w14:paraId="2C1A718A" w14:textId="7F473188"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7.1</w:t>
            </w:r>
          </w:p>
        </w:tc>
        <w:tc>
          <w:tcPr>
            <w:tcW w:w="1350" w:type="dxa"/>
            <w:vAlign w:val="center"/>
          </w:tcPr>
          <w:p w14:paraId="0D827FAF" w14:textId="694430EE"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1,574.46</w:t>
            </w:r>
          </w:p>
        </w:tc>
        <w:tc>
          <w:tcPr>
            <w:tcW w:w="990" w:type="dxa"/>
            <w:vAlign w:val="center"/>
          </w:tcPr>
          <w:p w14:paraId="626917E1" w14:textId="7816047B"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3.2</w:t>
            </w:r>
          </w:p>
        </w:tc>
        <w:tc>
          <w:tcPr>
            <w:tcW w:w="990" w:type="dxa"/>
            <w:vAlign w:val="center"/>
          </w:tcPr>
          <w:p w14:paraId="74C5F6E1" w14:textId="7FB6E3B5"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10.3</w:t>
            </w:r>
          </w:p>
        </w:tc>
        <w:tc>
          <w:tcPr>
            <w:tcW w:w="810" w:type="dxa"/>
            <w:vAlign w:val="center"/>
          </w:tcPr>
          <w:p w14:paraId="699CF9B1" w14:textId="264A8EDE" w:rsidR="0033489B" w:rsidRPr="00195BEA" w:rsidRDefault="0033489B" w:rsidP="0033489B">
            <w:pPr>
              <w:spacing w:after="160" w:line="278" w:lineRule="auto"/>
              <w:jc w:val="center"/>
              <w:rPr>
                <w:rFonts w:ascii="Times New Roman" w:hAnsi="Times New Roman" w:cs="Times New Roman"/>
                <w:sz w:val="18"/>
                <w:szCs w:val="18"/>
              </w:rPr>
            </w:pPr>
            <w:r w:rsidRPr="005447E8">
              <w:rPr>
                <w:rFonts w:ascii="Arial" w:hAnsi="Arial" w:cs="Arial"/>
                <w:color w:val="000000"/>
                <w:sz w:val="14"/>
                <w:szCs w:val="14"/>
              </w:rPr>
              <w:t>98.</w:t>
            </w:r>
            <w:r>
              <w:rPr>
                <w:rFonts w:ascii="Arial" w:hAnsi="Arial" w:cs="Arial"/>
                <w:color w:val="000000"/>
                <w:sz w:val="14"/>
                <w:szCs w:val="14"/>
              </w:rPr>
              <w:t>8</w:t>
            </w:r>
          </w:p>
        </w:tc>
      </w:tr>
    </w:tbl>
    <w:p w14:paraId="5C01EFD7" w14:textId="77777777" w:rsidR="00435CC6" w:rsidRDefault="00435CC6" w:rsidP="00906DD5">
      <w:pPr>
        <w:pStyle w:val="Heading1"/>
      </w:pPr>
    </w:p>
    <w:p w14:paraId="2B5DB7ED" w14:textId="77777777" w:rsidR="00435CC6" w:rsidRDefault="00435CC6">
      <w:pPr>
        <w:rPr>
          <w:rFonts w:ascii="Times New Roman" w:eastAsiaTheme="majorEastAsia" w:hAnsi="Times New Roman" w:cstheme="majorBidi"/>
          <w:b/>
          <w:i/>
          <w:sz w:val="28"/>
          <w:szCs w:val="40"/>
        </w:rPr>
      </w:pPr>
      <w:r>
        <w:br w:type="page"/>
      </w:r>
    </w:p>
    <w:p w14:paraId="480A6CE4" w14:textId="38EBE03F" w:rsidR="00906DD5" w:rsidRDefault="00906DD5" w:rsidP="00906DD5">
      <w:pPr>
        <w:pStyle w:val="Heading1"/>
      </w:pPr>
      <w:bookmarkStart w:id="17" w:name="_Toc231246594"/>
      <w:r w:rsidRPr="000F094F">
        <w:lastRenderedPageBreak/>
        <w:t xml:space="preserve">Supplementary </w:t>
      </w:r>
      <w:r w:rsidRPr="009B700A">
        <w:t>Note S</w:t>
      </w:r>
      <w:r>
        <w:t>5</w:t>
      </w:r>
      <w:bookmarkEnd w:id="17"/>
    </w:p>
    <w:p w14:paraId="7DE70D32" w14:textId="4F3DFEFC" w:rsidR="00530DCC" w:rsidRDefault="00530DCC" w:rsidP="00530DCC">
      <w:pPr>
        <w:pStyle w:val="Heading2"/>
      </w:pPr>
      <w:bookmarkStart w:id="18" w:name="_Toc231246595"/>
      <w:r>
        <w:t>Diameter and speed optimization</w:t>
      </w:r>
      <w:bookmarkEnd w:id="18"/>
    </w:p>
    <w:p w14:paraId="23F21FFE" w14:textId="6B5F6CBB" w:rsidR="00530DCC" w:rsidRDefault="00530DCC" w:rsidP="00435CC6">
      <w:pPr>
        <w:shd w:val="clear" w:color="auto" w:fill="FFFFFF"/>
        <w:spacing w:line="288" w:lineRule="auto"/>
        <w:jc w:val="both"/>
        <w:rPr>
          <w:rFonts w:ascii="Times New Roman" w:eastAsia="DengXian" w:hAnsi="Times New Roman" w:cs="Times New Roman"/>
          <w:color w:val="000000"/>
          <w:kern w:val="0"/>
          <w:sz w:val="22"/>
          <w:szCs w:val="22"/>
          <w:lang w:eastAsia="zh-CN"/>
          <w14:ligatures w14:val="none"/>
        </w:rPr>
      </w:pPr>
      <w:r w:rsidRPr="00435CC6">
        <w:rPr>
          <w:rFonts w:ascii="Times New Roman" w:eastAsia="DengXian" w:hAnsi="Times New Roman" w:cs="Times New Roman"/>
          <w:b/>
          <w:bCs/>
          <w:color w:val="000000"/>
          <w:kern w:val="0"/>
          <w:sz w:val="22"/>
          <w:szCs w:val="22"/>
          <w:lang w:eastAsia="zh-CN"/>
          <w14:ligatures w14:val="none"/>
        </w:rPr>
        <w:t>Fig. S</w:t>
      </w:r>
      <w:r w:rsidR="00182FAF">
        <w:rPr>
          <w:rFonts w:ascii="Times New Roman" w:eastAsia="DengXian" w:hAnsi="Times New Roman" w:cs="Times New Roman"/>
          <w:b/>
          <w:bCs/>
          <w:color w:val="000000"/>
          <w:kern w:val="0"/>
          <w:sz w:val="22"/>
          <w:szCs w:val="22"/>
          <w:lang w:eastAsia="zh-CN"/>
          <w14:ligatures w14:val="none"/>
        </w:rPr>
        <w:t>10</w:t>
      </w:r>
      <w:r w:rsidR="00061D00">
        <w:rPr>
          <w:rFonts w:ascii="Times New Roman" w:eastAsia="DengXian" w:hAnsi="Times New Roman" w:cs="Times New Roman"/>
          <w:b/>
          <w:bCs/>
          <w:color w:val="000000"/>
          <w:kern w:val="0"/>
          <w:sz w:val="22"/>
          <w:szCs w:val="22"/>
          <w:lang w:eastAsia="zh-CN"/>
          <w14:ligatures w14:val="none"/>
        </w:rPr>
        <w:t>a</w:t>
      </w:r>
      <w:r w:rsidR="00103E80">
        <w:rPr>
          <w:rFonts w:ascii="Times New Roman" w:eastAsia="DengXian" w:hAnsi="Times New Roman" w:cs="Times New Roman"/>
          <w:b/>
          <w:bCs/>
          <w:color w:val="000000"/>
          <w:kern w:val="0"/>
          <w:sz w:val="22"/>
          <w:szCs w:val="22"/>
          <w:lang w:eastAsia="zh-CN"/>
          <w14:ligatures w14:val="none"/>
        </w:rPr>
        <w:t xml:space="preserve"> </w:t>
      </w:r>
      <w:r w:rsidRPr="00F96F3A">
        <w:rPr>
          <w:rFonts w:ascii="Times New Roman" w:eastAsia="DengXian" w:hAnsi="Times New Roman" w:cs="Times New Roman"/>
          <w:color w:val="000000"/>
          <w:kern w:val="0"/>
          <w:sz w:val="22"/>
          <w:szCs w:val="22"/>
          <w:lang w:eastAsia="zh-CN"/>
          <w14:ligatures w14:val="none"/>
        </w:rPr>
        <w:t>presents the evaporation rate (in kg m⁻² h⁻¹) as a function of rotational speed (in rpm) for cylinders of different diameters.</w:t>
      </w:r>
      <w:r>
        <w:rPr>
          <w:rFonts w:ascii="Times New Roman" w:eastAsia="DengXian" w:hAnsi="Times New Roman" w:cs="Times New Roman"/>
          <w:color w:val="000000"/>
          <w:kern w:val="0"/>
          <w:sz w:val="22"/>
          <w:szCs w:val="22"/>
          <w:lang w:eastAsia="zh-CN"/>
          <w14:ligatures w14:val="none"/>
        </w:rPr>
        <w:t xml:space="preserve"> </w:t>
      </w:r>
      <w:r w:rsidRPr="00AE0938">
        <w:rPr>
          <w:rFonts w:ascii="Times New Roman" w:eastAsia="DengXian" w:hAnsi="Times New Roman" w:cs="Times New Roman"/>
          <w:color w:val="000000"/>
          <w:kern w:val="0"/>
          <w:sz w:val="22"/>
          <w:szCs w:val="22"/>
          <w:lang w:eastAsia="zh-CN"/>
          <w14:ligatures w14:val="none"/>
        </w:rPr>
        <w:t xml:space="preserve">An increase in cylinder diameter led to a higher evaporation rate, primarily due to the larger available surface area. For example, the surface area of the 5 cm diameter cylinder </w:t>
      </w:r>
      <w:r>
        <w:rPr>
          <w:rFonts w:ascii="Times New Roman" w:eastAsia="DengXian" w:hAnsi="Times New Roman" w:cs="Times New Roman"/>
          <w:color w:val="000000"/>
          <w:kern w:val="0"/>
          <w:sz w:val="22"/>
          <w:szCs w:val="22"/>
          <w:lang w:eastAsia="zh-CN"/>
          <w14:ligatures w14:val="none"/>
        </w:rPr>
        <w:t xml:space="preserve">is </w:t>
      </w:r>
      <w:r w:rsidRPr="00AE0938">
        <w:rPr>
          <w:rFonts w:ascii="Times New Roman" w:eastAsia="DengXian" w:hAnsi="Times New Roman" w:cs="Times New Roman"/>
          <w:color w:val="000000"/>
          <w:kern w:val="0"/>
          <w:sz w:val="22"/>
          <w:szCs w:val="22"/>
          <w:lang w:eastAsia="zh-CN"/>
          <w14:ligatures w14:val="none"/>
        </w:rPr>
        <w:t xml:space="preserve">0.0141 m², compared to only </w:t>
      </w:r>
      <w:r w:rsidRPr="00A00888">
        <w:rPr>
          <w:rFonts w:ascii="Times New Roman" w:eastAsia="DengXian" w:hAnsi="Times New Roman" w:cs="Times New Roman"/>
          <w:color w:val="000000"/>
          <w:kern w:val="0"/>
          <w:sz w:val="22"/>
          <w:szCs w:val="22"/>
          <w:lang w:eastAsia="zh-CN"/>
          <w14:ligatures w14:val="none"/>
        </w:rPr>
        <w:t>0.0057 m² for the 2 cm diameter cylinder. Larger diameters also enhance capillary water transport and heat absorption, contributing to higher interfacial evaporation flux. However, performance did not increase monotonically with diameter. While the 3 cm diameter cylinder achieved the highest evaporation rate of 3.11 kg m⁻² h⁻¹ at 10 rpm, the 6 cm diameter showed significantly lower rate of 1.97 kg m⁻² h⁻¹, despite having a greater surface area (0.0169 m²). This decline is attributed to the increased centrifugal force (~0.0331 m/s² at 10 rpm), which can destabilize the water film and reduce the effective wetted area. In contrast, the centrifugal force for the 3 cm diameter at the same speed (~0.0164 m/s²) promotes optimal film thinning without displacing water from the surface</w:t>
      </w:r>
      <w:r w:rsidR="0018313B">
        <w:rPr>
          <w:rFonts w:ascii="Times New Roman" w:eastAsia="DengXian" w:hAnsi="Times New Roman" w:cs="Times New Roman"/>
          <w:color w:val="000000"/>
          <w:kern w:val="0"/>
          <w:sz w:val="22"/>
          <w:szCs w:val="22"/>
          <w:lang w:eastAsia="zh-CN"/>
          <w14:ligatures w14:val="none"/>
        </w:rPr>
        <w:t>.</w:t>
      </w:r>
    </w:p>
    <w:p w14:paraId="1AC20B3F" w14:textId="77777777" w:rsidR="00530DCC" w:rsidRDefault="00530DCC" w:rsidP="00435CC6">
      <w:pPr>
        <w:shd w:val="clear" w:color="auto" w:fill="FFFFFF"/>
        <w:spacing w:line="288" w:lineRule="auto"/>
        <w:jc w:val="both"/>
        <w:rPr>
          <w:rFonts w:ascii="Times New Roman" w:hAnsi="Times New Roman" w:cs="Times New Roman"/>
          <w:sz w:val="22"/>
          <w:szCs w:val="22"/>
        </w:rPr>
      </w:pPr>
      <w:r>
        <w:rPr>
          <w:rFonts w:ascii="Times New Roman" w:eastAsia="DengXian" w:hAnsi="Times New Roman" w:cs="Times New Roman"/>
          <w:color w:val="000000"/>
          <w:kern w:val="0"/>
          <w:sz w:val="22"/>
          <w:szCs w:val="22"/>
          <w:lang w:eastAsia="zh-CN"/>
          <w14:ligatures w14:val="none"/>
        </w:rPr>
        <w:t>Similarly, a</w:t>
      </w:r>
      <w:r w:rsidRPr="00AE0938">
        <w:rPr>
          <w:rFonts w:ascii="Times New Roman" w:eastAsia="DengXian" w:hAnsi="Times New Roman" w:cs="Times New Roman"/>
          <w:color w:val="000000"/>
          <w:kern w:val="0"/>
          <w:sz w:val="22"/>
          <w:szCs w:val="22"/>
          <w:lang w:eastAsia="zh-CN"/>
          <w14:ligatures w14:val="none"/>
        </w:rPr>
        <w:t xml:space="preserve">t low speeds (e.g., 1–3 rpm), surface velocities were too low to ensure effective surface renewal, resulting in prolonged water residence time and increased heat loss to the bulk. For instance, the surface velocity of a </w:t>
      </w:r>
      <w:r>
        <w:rPr>
          <w:rFonts w:ascii="Times New Roman" w:eastAsia="DengXian" w:hAnsi="Times New Roman" w:cs="Times New Roman"/>
          <w:color w:val="000000"/>
          <w:kern w:val="0"/>
          <w:sz w:val="22"/>
          <w:szCs w:val="22"/>
          <w:lang w:eastAsia="zh-CN"/>
          <w14:ligatures w14:val="none"/>
        </w:rPr>
        <w:t>3</w:t>
      </w:r>
      <w:r w:rsidRPr="00AE0938">
        <w:rPr>
          <w:rFonts w:ascii="Times New Roman" w:eastAsia="DengXian" w:hAnsi="Times New Roman" w:cs="Times New Roman"/>
          <w:color w:val="000000"/>
          <w:kern w:val="0"/>
          <w:sz w:val="22"/>
          <w:szCs w:val="22"/>
          <w:lang w:eastAsia="zh-CN"/>
          <w14:ligatures w14:val="none"/>
        </w:rPr>
        <w:t xml:space="preserve"> cm diameter cylinder at </w:t>
      </w:r>
      <w:r>
        <w:rPr>
          <w:rFonts w:ascii="Times New Roman" w:eastAsia="DengXian" w:hAnsi="Times New Roman" w:cs="Times New Roman"/>
          <w:color w:val="000000"/>
          <w:kern w:val="0"/>
          <w:sz w:val="22"/>
          <w:szCs w:val="22"/>
          <w:lang w:eastAsia="zh-CN"/>
          <w14:ligatures w14:val="none"/>
        </w:rPr>
        <w:t>2</w:t>
      </w:r>
      <w:r w:rsidRPr="00AE0938">
        <w:rPr>
          <w:rFonts w:ascii="Times New Roman" w:eastAsia="DengXian" w:hAnsi="Times New Roman" w:cs="Times New Roman"/>
          <w:color w:val="000000"/>
          <w:kern w:val="0"/>
          <w:sz w:val="22"/>
          <w:szCs w:val="22"/>
          <w:lang w:eastAsia="zh-CN"/>
          <w14:ligatures w14:val="none"/>
        </w:rPr>
        <w:t> rpm is only 0.00</w:t>
      </w:r>
      <w:r>
        <w:rPr>
          <w:rFonts w:ascii="Times New Roman" w:eastAsia="DengXian" w:hAnsi="Times New Roman" w:cs="Times New Roman"/>
          <w:color w:val="000000"/>
          <w:kern w:val="0"/>
          <w:sz w:val="22"/>
          <w:szCs w:val="22"/>
          <w:lang w:eastAsia="zh-CN"/>
          <w14:ligatures w14:val="none"/>
        </w:rPr>
        <w:t>31</w:t>
      </w:r>
      <w:r w:rsidRPr="00AE0938">
        <w:rPr>
          <w:rFonts w:ascii="Times New Roman" w:eastAsia="DengXian" w:hAnsi="Times New Roman" w:cs="Times New Roman"/>
          <w:color w:val="000000"/>
          <w:kern w:val="0"/>
          <w:sz w:val="22"/>
          <w:szCs w:val="22"/>
          <w:lang w:eastAsia="zh-CN"/>
          <w14:ligatures w14:val="none"/>
        </w:rPr>
        <w:t> m/s, leading to inefficient evaporation. As speed increased, evaporation improved due to enhanced water transport—peaking at 10 rpm—beyond which excessive centrifugal force led to water loss and reduced performance. For example, at 15 rpm, the centrifugal force rose to ~0.0</w:t>
      </w:r>
      <w:r>
        <w:rPr>
          <w:rFonts w:ascii="Times New Roman" w:eastAsia="DengXian" w:hAnsi="Times New Roman" w:cs="Times New Roman"/>
          <w:color w:val="000000"/>
          <w:kern w:val="0"/>
          <w:sz w:val="22"/>
          <w:szCs w:val="22"/>
          <w:lang w:eastAsia="zh-CN"/>
          <w14:ligatures w14:val="none"/>
        </w:rPr>
        <w:t>236</w:t>
      </w:r>
      <w:r w:rsidRPr="00AE0938">
        <w:rPr>
          <w:rFonts w:ascii="Times New Roman" w:eastAsia="DengXian" w:hAnsi="Times New Roman" w:cs="Times New Roman"/>
          <w:color w:val="000000"/>
          <w:kern w:val="0"/>
          <w:sz w:val="22"/>
          <w:szCs w:val="22"/>
          <w:lang w:eastAsia="zh-CN"/>
          <w14:ligatures w14:val="none"/>
        </w:rPr>
        <w:t> m/s², contributing to performance decline.</w:t>
      </w:r>
      <w:r w:rsidRPr="00FB1556">
        <w:rPr>
          <w:rFonts w:ascii="Times New Roman" w:hAnsi="Times New Roman" w:cs="Times New Roman"/>
          <w:sz w:val="22"/>
          <w:szCs w:val="22"/>
        </w:rPr>
        <w:t xml:space="preserve"> </w:t>
      </w:r>
      <w:r w:rsidRPr="00943A34">
        <w:rPr>
          <w:rFonts w:ascii="Times New Roman" w:hAnsi="Times New Roman" w:cs="Times New Roman"/>
          <w:sz w:val="22"/>
          <w:szCs w:val="22"/>
        </w:rPr>
        <w:t xml:space="preserve">Importantly, the optimal diameter of </w:t>
      </w:r>
      <w:r>
        <w:rPr>
          <w:rFonts w:ascii="Times New Roman" w:hAnsi="Times New Roman" w:cs="Times New Roman"/>
          <w:sz w:val="22"/>
          <w:szCs w:val="22"/>
        </w:rPr>
        <w:t>3</w:t>
      </w:r>
      <w:r w:rsidRPr="00943A34">
        <w:rPr>
          <w:rFonts w:ascii="Times New Roman" w:hAnsi="Times New Roman" w:cs="Times New Roman"/>
          <w:sz w:val="22"/>
          <w:szCs w:val="22"/>
        </w:rPr>
        <w:t xml:space="preserve"> cm and speed of 10 rpm are only valid for the fixed cylinder length of 9 cm used in </w:t>
      </w:r>
      <w:r>
        <w:rPr>
          <w:rFonts w:ascii="Times New Roman" w:hAnsi="Times New Roman" w:cs="Times New Roman"/>
          <w:sz w:val="22"/>
          <w:szCs w:val="22"/>
        </w:rPr>
        <w:t>these experiments</w:t>
      </w:r>
      <w:r w:rsidRPr="00943A34">
        <w:rPr>
          <w:rFonts w:ascii="Times New Roman" w:hAnsi="Times New Roman" w:cs="Times New Roman"/>
          <w:sz w:val="22"/>
          <w:szCs w:val="22"/>
        </w:rPr>
        <w:t>. This combination yields an aspect ratio (diameter/length) of 0.</w:t>
      </w:r>
      <w:r>
        <w:rPr>
          <w:rFonts w:ascii="Times New Roman" w:hAnsi="Times New Roman" w:cs="Times New Roman"/>
          <w:sz w:val="22"/>
          <w:szCs w:val="22"/>
        </w:rPr>
        <w:t>33</w:t>
      </w:r>
      <w:r w:rsidRPr="00943A34">
        <w:rPr>
          <w:rFonts w:ascii="Times New Roman" w:hAnsi="Times New Roman" w:cs="Times New Roman"/>
          <w:sz w:val="22"/>
          <w:szCs w:val="22"/>
        </w:rPr>
        <w:t xml:space="preserve">, which appears to balance capillary-driven wetting, gravitational drainage, and centrifugal dynamics. If the length is increased, a larger diameter may be needed to maintain uniform capillary flow and thermal efficiency; similarly, a shorter length would benefit from smaller diameters to avoid excessive water loading and film instability. </w:t>
      </w:r>
    </w:p>
    <w:p w14:paraId="47602984" w14:textId="7F30A560" w:rsidR="00530DCC" w:rsidRPr="001557B7" w:rsidRDefault="00530DCC" w:rsidP="001557B7">
      <w:pPr>
        <w:shd w:val="clear" w:color="auto" w:fill="FFFFFF"/>
        <w:spacing w:line="288" w:lineRule="auto"/>
        <w:jc w:val="center"/>
        <w:rPr>
          <w:rFonts w:ascii="Times New Roman" w:eastAsia="DengXian" w:hAnsi="Times New Roman" w:cs="Times New Roman"/>
          <w:color w:val="000000"/>
          <w:kern w:val="0"/>
          <w:sz w:val="22"/>
          <w:szCs w:val="22"/>
          <w:lang w:eastAsia="zh-CN"/>
          <w14:ligatures w14:val="none"/>
        </w:rPr>
      </w:pPr>
      <w:r w:rsidRPr="00B070EC">
        <w:rPr>
          <w:rFonts w:ascii="Times New Roman" w:eastAsia="DengXian" w:hAnsi="Times New Roman" w:cs="Times New Roman"/>
          <w:color w:val="000000"/>
          <w:kern w:val="0"/>
          <w:sz w:val="22"/>
          <w:szCs w:val="22"/>
          <w:lang w:eastAsia="zh-CN"/>
          <w14:ligatures w14:val="none"/>
        </w:rPr>
        <w:t>Thermal imaging (</w:t>
      </w:r>
      <w:r w:rsidRPr="00435CC6">
        <w:rPr>
          <w:rFonts w:ascii="Times New Roman" w:eastAsia="DengXian" w:hAnsi="Times New Roman" w:cs="Times New Roman"/>
          <w:b/>
          <w:bCs/>
          <w:color w:val="000000"/>
          <w:kern w:val="0"/>
          <w:sz w:val="22"/>
          <w:szCs w:val="22"/>
          <w:lang w:eastAsia="zh-CN"/>
          <w14:ligatures w14:val="none"/>
        </w:rPr>
        <w:t>Fig. S</w:t>
      </w:r>
      <w:r w:rsidR="00182FAF">
        <w:rPr>
          <w:rFonts w:ascii="Times New Roman" w:eastAsia="DengXian" w:hAnsi="Times New Roman" w:cs="Times New Roman"/>
          <w:b/>
          <w:bCs/>
          <w:color w:val="000000"/>
          <w:kern w:val="0"/>
          <w:sz w:val="22"/>
          <w:szCs w:val="22"/>
          <w:lang w:eastAsia="zh-CN"/>
          <w14:ligatures w14:val="none"/>
        </w:rPr>
        <w:t>10</w:t>
      </w:r>
      <w:r w:rsidR="00061D00">
        <w:rPr>
          <w:rFonts w:ascii="Times New Roman" w:eastAsia="DengXian" w:hAnsi="Times New Roman" w:cs="Times New Roman"/>
          <w:b/>
          <w:bCs/>
          <w:color w:val="000000"/>
          <w:kern w:val="0"/>
          <w:sz w:val="22"/>
          <w:szCs w:val="22"/>
          <w:lang w:eastAsia="zh-CN"/>
          <w14:ligatures w14:val="none"/>
        </w:rPr>
        <w:t>b</w:t>
      </w:r>
      <w:r w:rsidRPr="00B070EC">
        <w:rPr>
          <w:rFonts w:ascii="Times New Roman" w:eastAsia="DengXian" w:hAnsi="Times New Roman" w:cs="Times New Roman"/>
          <w:color w:val="000000"/>
          <w:kern w:val="0"/>
          <w:sz w:val="22"/>
          <w:szCs w:val="22"/>
          <w:lang w:eastAsia="zh-CN"/>
          <w14:ligatures w14:val="none"/>
        </w:rPr>
        <w:t xml:space="preserve">) demonstrates the influence of rotational speed on temperature distribution across the cylindrical evaporator. At a low speed of </w:t>
      </w:r>
      <w:r>
        <w:rPr>
          <w:rFonts w:ascii="Times New Roman" w:eastAsia="DengXian" w:hAnsi="Times New Roman" w:cs="Times New Roman"/>
          <w:color w:val="000000"/>
          <w:kern w:val="0"/>
          <w:sz w:val="22"/>
          <w:szCs w:val="22"/>
          <w:lang w:eastAsia="zh-CN"/>
          <w14:ligatures w14:val="none"/>
        </w:rPr>
        <w:t>2</w:t>
      </w:r>
      <w:r w:rsidRPr="00B070EC">
        <w:rPr>
          <w:rFonts w:ascii="Times New Roman" w:eastAsia="DengXian" w:hAnsi="Times New Roman" w:cs="Times New Roman"/>
          <w:color w:val="000000"/>
          <w:kern w:val="0"/>
          <w:sz w:val="22"/>
          <w:szCs w:val="22"/>
          <w:lang w:eastAsia="zh-CN"/>
          <w14:ligatures w14:val="none"/>
        </w:rPr>
        <w:t> rpm, a pronounced thermal gradient is observed: the upper half of the cylinder—directly exposed to solar irradiance prior to capturing the IR image—reaches an average surface temperature of 28 °C, while the lower half remains significantly cooler at 21 °C. This disparity reflects prolonged water residence time</w:t>
      </w:r>
      <w:r>
        <w:rPr>
          <w:rFonts w:ascii="Times New Roman" w:eastAsia="DengXian" w:hAnsi="Times New Roman" w:cs="Times New Roman"/>
          <w:color w:val="000000"/>
          <w:kern w:val="0"/>
          <w:sz w:val="22"/>
          <w:szCs w:val="22"/>
          <w:lang w:eastAsia="zh-CN"/>
          <w14:ligatures w14:val="none"/>
        </w:rPr>
        <w:t xml:space="preserve"> due to lower rotational speed</w:t>
      </w:r>
      <w:r w:rsidRPr="00B070EC">
        <w:rPr>
          <w:rFonts w:ascii="Times New Roman" w:eastAsia="DengXian" w:hAnsi="Times New Roman" w:cs="Times New Roman"/>
          <w:color w:val="000000"/>
          <w:kern w:val="0"/>
          <w:sz w:val="22"/>
          <w:szCs w:val="22"/>
          <w:lang w:eastAsia="zh-CN"/>
          <w14:ligatures w14:val="none"/>
        </w:rPr>
        <w:t>, allowing substantial conductive heat loss into the bulk water.</w:t>
      </w:r>
      <w:r>
        <w:rPr>
          <w:rFonts w:ascii="Times New Roman" w:eastAsia="DengXian" w:hAnsi="Times New Roman" w:cs="Times New Roman"/>
          <w:color w:val="000000"/>
          <w:kern w:val="0"/>
          <w:sz w:val="22"/>
          <w:szCs w:val="22"/>
          <w:lang w:eastAsia="zh-CN"/>
          <w14:ligatures w14:val="none"/>
        </w:rPr>
        <w:t xml:space="preserve"> </w:t>
      </w:r>
      <w:r w:rsidRPr="00B070EC">
        <w:rPr>
          <w:rFonts w:ascii="Times New Roman" w:eastAsia="DengXian" w:hAnsi="Times New Roman" w:cs="Times New Roman"/>
          <w:color w:val="000000"/>
          <w:kern w:val="0"/>
          <w:sz w:val="22"/>
          <w:szCs w:val="22"/>
          <w:lang w:eastAsia="zh-CN"/>
          <w14:ligatures w14:val="none"/>
        </w:rPr>
        <w:t>In contrast, at 10 rpm, the temperature distribution becomes much more uniform. The upper and lower halves of the cylinder reaches average surface temperatures of 26.4 °C and 25.2 °C, respectively. The rapid rotation facilitates continuous film renewal and reduces</w:t>
      </w:r>
      <w:r>
        <w:rPr>
          <w:rFonts w:ascii="Times New Roman" w:eastAsia="DengXian" w:hAnsi="Times New Roman" w:cs="Times New Roman"/>
          <w:color w:val="000000"/>
          <w:kern w:val="0"/>
          <w:sz w:val="22"/>
          <w:szCs w:val="22"/>
          <w:lang w:eastAsia="zh-CN"/>
          <w14:ligatures w14:val="none"/>
        </w:rPr>
        <w:t xml:space="preserve"> bulk water</w:t>
      </w:r>
      <w:r w:rsidRPr="00B070EC">
        <w:rPr>
          <w:rFonts w:ascii="Times New Roman" w:eastAsia="DengXian" w:hAnsi="Times New Roman" w:cs="Times New Roman"/>
          <w:color w:val="000000"/>
          <w:kern w:val="0"/>
          <w:sz w:val="22"/>
          <w:szCs w:val="22"/>
          <w:lang w:eastAsia="zh-CN"/>
          <w14:ligatures w14:val="none"/>
        </w:rPr>
        <w:t xml:space="preserve"> residence time</w:t>
      </w:r>
      <w:r>
        <w:rPr>
          <w:rFonts w:ascii="Times New Roman" w:eastAsia="DengXian" w:hAnsi="Times New Roman" w:cs="Times New Roman"/>
          <w:color w:val="000000"/>
          <w:kern w:val="0"/>
          <w:sz w:val="22"/>
          <w:szCs w:val="22"/>
          <w:lang w:eastAsia="zh-CN"/>
          <w14:ligatures w14:val="none"/>
        </w:rPr>
        <w:t xml:space="preserve"> of rotor</w:t>
      </w:r>
      <w:r w:rsidRPr="00B070EC">
        <w:rPr>
          <w:rFonts w:ascii="Times New Roman" w:eastAsia="DengXian" w:hAnsi="Times New Roman" w:cs="Times New Roman"/>
          <w:color w:val="000000"/>
          <w:kern w:val="0"/>
          <w:sz w:val="22"/>
          <w:szCs w:val="22"/>
          <w:lang w:eastAsia="zh-CN"/>
          <w14:ligatures w14:val="none"/>
        </w:rPr>
        <w:t>, thereby minimizing thermal dissipation into the bulk and sustaining a more consistent interfacial temperature across the entire surface.</w:t>
      </w:r>
      <w:r w:rsidRPr="00EF552F">
        <w:t xml:space="preserve"> </w:t>
      </w:r>
      <w:r w:rsidRPr="00EF552F">
        <w:rPr>
          <w:rFonts w:ascii="Times New Roman" w:eastAsia="DengXian" w:hAnsi="Times New Roman" w:cs="Times New Roman"/>
          <w:color w:val="000000"/>
          <w:kern w:val="0"/>
          <w:sz w:val="22"/>
          <w:szCs w:val="22"/>
          <w:lang w:eastAsia="zh-CN"/>
          <w14:ligatures w14:val="none"/>
        </w:rPr>
        <w:t xml:space="preserve">Uniform heating also minimizes localized </w:t>
      </w:r>
      <w:r w:rsidRPr="00EF552F">
        <w:rPr>
          <w:rFonts w:ascii="Times New Roman" w:eastAsia="DengXian" w:hAnsi="Times New Roman" w:cs="Times New Roman"/>
          <w:color w:val="000000"/>
          <w:kern w:val="0"/>
          <w:sz w:val="22"/>
          <w:szCs w:val="22"/>
          <w:lang w:eastAsia="zh-CN"/>
          <w14:ligatures w14:val="none"/>
        </w:rPr>
        <w:lastRenderedPageBreak/>
        <w:t>stress or thermal degradation of the CCF layer, contributing to the long-term durability of the system</w:t>
      </w:r>
      <w:r>
        <w:rPr>
          <w:rFonts w:ascii="Times New Roman" w:eastAsia="DengXian" w:hAnsi="Times New Roman" w:cs="Times New Roman"/>
          <w:color w:val="000000"/>
          <w:kern w:val="0"/>
          <w:sz w:val="22"/>
          <w:szCs w:val="22"/>
          <w:lang w:eastAsia="zh-CN"/>
          <w14:ligatures w14:val="none"/>
        </w:rPr>
        <w:t>.</w:t>
      </w:r>
      <w:r w:rsidR="001557B7">
        <w:rPr>
          <w:rFonts w:ascii="Times New Roman" w:hAnsi="Times New Roman" w:cs="Times New Roman"/>
          <w:b/>
          <w:bCs/>
          <w:noProof/>
          <w:sz w:val="22"/>
          <w:szCs w:val="22"/>
        </w:rPr>
        <w:drawing>
          <wp:inline distT="0" distB="0" distL="0" distR="0" wp14:anchorId="5E077897" wp14:editId="5FAA122B">
            <wp:extent cx="4765430" cy="1954882"/>
            <wp:effectExtent l="0" t="0" r="0" b="7620"/>
            <wp:docPr id="488671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1427"/>
                    <a:stretch>
                      <a:fillRect/>
                    </a:stretch>
                  </pic:blipFill>
                  <pic:spPr bwMode="auto">
                    <a:xfrm>
                      <a:off x="0" y="0"/>
                      <a:ext cx="4797068" cy="1967860"/>
                    </a:xfrm>
                    <a:prstGeom prst="rect">
                      <a:avLst/>
                    </a:prstGeom>
                    <a:noFill/>
                    <a:ln>
                      <a:noFill/>
                    </a:ln>
                    <a:extLst>
                      <a:ext uri="{53640926-AAD7-44D8-BBD7-CCE9431645EC}">
                        <a14:shadowObscured xmlns:a14="http://schemas.microsoft.com/office/drawing/2010/main"/>
                      </a:ext>
                    </a:extLst>
                  </pic:spPr>
                </pic:pic>
              </a:graphicData>
            </a:graphic>
          </wp:inline>
        </w:drawing>
      </w:r>
    </w:p>
    <w:p w14:paraId="4F258B96" w14:textId="732E54BE" w:rsidR="00530DCC" w:rsidRPr="0073232D" w:rsidRDefault="00530DCC" w:rsidP="0073232D">
      <w:pPr>
        <w:pStyle w:val="NoSpacing"/>
        <w:shd w:val="clear" w:color="auto" w:fill="F2F2F2" w:themeFill="background1" w:themeFillShade="F2"/>
        <w:jc w:val="both"/>
        <w:rPr>
          <w:rFonts w:ascii="Times New Roman" w:hAnsi="Times New Roman" w:cs="Times New Roman"/>
          <w:sz w:val="21"/>
          <w:szCs w:val="21"/>
        </w:rPr>
      </w:pPr>
      <w:r w:rsidRPr="0073232D">
        <w:rPr>
          <w:rFonts w:ascii="Times New Roman" w:hAnsi="Times New Roman" w:cs="Times New Roman"/>
          <w:b/>
          <w:bCs/>
          <w:sz w:val="21"/>
          <w:szCs w:val="21"/>
        </w:rPr>
        <w:t>Fig. S</w:t>
      </w:r>
      <w:r w:rsidR="00182FAF">
        <w:rPr>
          <w:rFonts w:ascii="Times New Roman" w:hAnsi="Times New Roman" w:cs="Times New Roman"/>
          <w:b/>
          <w:bCs/>
          <w:sz w:val="21"/>
          <w:szCs w:val="21"/>
        </w:rPr>
        <w:t>10</w:t>
      </w:r>
      <w:r w:rsidR="00061D00">
        <w:rPr>
          <w:rFonts w:ascii="Times New Roman" w:hAnsi="Times New Roman" w:cs="Times New Roman"/>
          <w:b/>
          <w:bCs/>
          <w:sz w:val="21"/>
          <w:szCs w:val="21"/>
        </w:rPr>
        <w:t xml:space="preserve"> |</w:t>
      </w:r>
      <w:r w:rsidR="00103E80">
        <w:rPr>
          <w:rFonts w:ascii="Times New Roman" w:hAnsi="Times New Roman" w:cs="Times New Roman"/>
          <w:b/>
          <w:bCs/>
          <w:sz w:val="21"/>
          <w:szCs w:val="21"/>
        </w:rPr>
        <w:t xml:space="preserve"> </w:t>
      </w:r>
      <w:r w:rsidR="00103E80" w:rsidRPr="003A676E">
        <w:rPr>
          <w:rFonts w:ascii="Times New Roman" w:hAnsi="Times New Roman" w:cs="Times New Roman"/>
          <w:b/>
          <w:bCs/>
          <w:sz w:val="21"/>
          <w:szCs w:val="21"/>
        </w:rPr>
        <w:t>Rotor diameter and speed optimization.</w:t>
      </w:r>
      <w:r w:rsidRPr="0073232D">
        <w:rPr>
          <w:rFonts w:ascii="Times New Roman" w:hAnsi="Times New Roman" w:cs="Times New Roman"/>
          <w:b/>
          <w:bCs/>
          <w:sz w:val="21"/>
          <w:szCs w:val="21"/>
        </w:rPr>
        <w:t xml:space="preserve"> </w:t>
      </w:r>
      <w:r w:rsidR="00061D00" w:rsidRPr="00061D00">
        <w:rPr>
          <w:rFonts w:ascii="Times New Roman" w:hAnsi="Times New Roman" w:cs="Times New Roman"/>
          <w:b/>
          <w:bCs/>
          <w:sz w:val="21"/>
          <w:szCs w:val="21"/>
        </w:rPr>
        <w:t>a,</w:t>
      </w:r>
      <w:r w:rsidRPr="0073232D">
        <w:rPr>
          <w:rFonts w:ascii="Times New Roman" w:hAnsi="Times New Roman" w:cs="Times New Roman"/>
          <w:sz w:val="21"/>
          <w:szCs w:val="21"/>
        </w:rPr>
        <w:t xml:space="preserve"> Evaporation rate as a function of rotational speed for different cylinder diameters, measured under 1 sun illumination using DI water. Highest evaporation rate was obtained with 3 cm diameter rotor at 10 rpm speed. </w:t>
      </w:r>
      <w:r w:rsidR="00061D00" w:rsidRPr="00061D00">
        <w:rPr>
          <w:rFonts w:ascii="Times New Roman" w:hAnsi="Times New Roman" w:cs="Times New Roman"/>
          <w:b/>
          <w:bCs/>
          <w:sz w:val="21"/>
          <w:szCs w:val="21"/>
        </w:rPr>
        <w:t>b,</w:t>
      </w:r>
      <w:r w:rsidRPr="0073232D">
        <w:rPr>
          <w:rFonts w:ascii="Times New Roman" w:hAnsi="Times New Roman" w:cs="Times New Roman"/>
          <w:b/>
          <w:bCs/>
          <w:sz w:val="21"/>
          <w:szCs w:val="21"/>
        </w:rPr>
        <w:t xml:space="preserve"> </w:t>
      </w:r>
      <w:r w:rsidRPr="0073232D">
        <w:rPr>
          <w:rFonts w:ascii="Times New Roman" w:hAnsi="Times New Roman" w:cs="Times New Roman"/>
          <w:sz w:val="21"/>
          <w:szCs w:val="21"/>
        </w:rPr>
        <w:t>Infrared (IR) thermal images of the rotor at 2 rpm (top) and 10 rpm (bottom), showing differences in surface temperature distribution.</w:t>
      </w:r>
    </w:p>
    <w:p w14:paraId="01F8BC26" w14:textId="54A99FD7" w:rsidR="00B25F70" w:rsidRPr="00E24562" w:rsidRDefault="00B25F70" w:rsidP="00DB3C36">
      <w:pPr>
        <w:pStyle w:val="Heading2"/>
      </w:pPr>
      <w:bookmarkStart w:id="19" w:name="_Toc231246596"/>
      <w:r w:rsidRPr="00E24562">
        <w:t>Theoretical Basis and Calculations for Rotating Evaporator Optimization</w:t>
      </w:r>
      <w:bookmarkEnd w:id="19"/>
    </w:p>
    <w:p w14:paraId="746D663B" w14:textId="5B9E4E76" w:rsidR="00B25F70" w:rsidRPr="00E24562" w:rsidRDefault="00B25F70" w:rsidP="00546095">
      <w:pPr>
        <w:pStyle w:val="ListParagraph"/>
        <w:numPr>
          <w:ilvl w:val="0"/>
          <w:numId w:val="10"/>
        </w:numPr>
        <w:spacing w:line="240" w:lineRule="auto"/>
        <w:rPr>
          <w:rFonts w:ascii="Times New Roman" w:hAnsi="Times New Roman" w:cs="Times New Roman"/>
          <w:sz w:val="20"/>
          <w:szCs w:val="20"/>
        </w:rPr>
      </w:pPr>
      <w:r w:rsidRPr="00E24562">
        <w:rPr>
          <w:rFonts w:ascii="Times New Roman" w:hAnsi="Times New Roman" w:cs="Times New Roman"/>
          <w:b/>
          <w:bCs/>
          <w:sz w:val="20"/>
          <w:szCs w:val="20"/>
        </w:rPr>
        <w:t xml:space="preserve">Centrifugal </w:t>
      </w:r>
      <w:r w:rsidR="00A92876" w:rsidRPr="00E24562">
        <w:rPr>
          <w:rFonts w:ascii="Times New Roman" w:hAnsi="Times New Roman" w:cs="Times New Roman"/>
          <w:b/>
          <w:bCs/>
          <w:sz w:val="20"/>
          <w:szCs w:val="20"/>
        </w:rPr>
        <w:t>Force</w:t>
      </w:r>
      <w:r w:rsidR="00A92876" w:rsidRPr="00E24562">
        <w:rPr>
          <w:rFonts w:ascii="Times New Roman" w:hAnsi="Times New Roman" w:cs="Times New Roman"/>
          <w:sz w:val="20"/>
          <w:szCs w:val="20"/>
        </w:rPr>
        <w:t>:</w:t>
      </w:r>
    </w:p>
    <w:p w14:paraId="59C3F7C8" w14:textId="77777777"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The centrifugal force acting on water film over the rotating cylinder is given by: </w:t>
      </w:r>
    </w:p>
    <w:p w14:paraId="461212CF" w14:textId="5C35CBFA" w:rsidR="00B25F70" w:rsidRPr="00E24562" w:rsidRDefault="00000000" w:rsidP="00546095">
      <w:pPr>
        <w:pStyle w:val="ListParagraph"/>
        <w:spacing w:line="240" w:lineRule="auto"/>
        <w:rPr>
          <w:rFonts w:ascii="Times New Roman" w:hAnsi="Times New Roman" w:cs="Times New Roman"/>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c</m:t>
              </m:r>
            </m:sub>
          </m:sSub>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2</m:t>
              </m:r>
            </m:sup>
          </m:sSup>
          <m:r>
            <w:rPr>
              <w:rFonts w:ascii="Cambria Math" w:hAnsi="Cambria Math" w:cs="Times New Roman"/>
              <w:sz w:val="22"/>
              <w:szCs w:val="22"/>
            </w:rPr>
            <m:t>r</m:t>
          </m:r>
        </m:oMath>
      </m:oMathPara>
    </w:p>
    <w:p w14:paraId="1E6EADBF" w14:textId="52FD77B9"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sz w:val="22"/>
          <w:szCs w:val="22"/>
        </w:rPr>
        <w:t>Where:</w:t>
      </w:r>
    </w:p>
    <w:p w14:paraId="170C4591" w14:textId="6B49963B" w:rsidR="00B25F70" w:rsidRPr="00E24562" w:rsidRDefault="00000000" w:rsidP="00546095">
      <w:pPr>
        <w:spacing w:line="240" w:lineRule="auto"/>
        <w:ind w:left="720"/>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F</m:t>
            </m:r>
          </m:e>
          <m:sub>
            <m:r>
              <w:rPr>
                <w:rFonts w:ascii="Cambria Math" w:hAnsi="Cambria Math" w:cs="Times New Roman"/>
                <w:sz w:val="22"/>
                <w:szCs w:val="22"/>
              </w:rPr>
              <m:t>c</m:t>
            </m:r>
          </m:sub>
        </m:sSub>
      </m:oMath>
      <w:r w:rsidR="00B25F70" w:rsidRPr="00E24562">
        <w:rPr>
          <w:rFonts w:ascii="Times New Roman" w:hAnsi="Times New Roman" w:cs="Times New Roman"/>
          <w:sz w:val="22"/>
          <w:szCs w:val="22"/>
        </w:rPr>
        <w:t>: centrifugal force (N)</w:t>
      </w:r>
    </w:p>
    <w:p w14:paraId="4CD58299" w14:textId="4437CCF6" w:rsidR="00B25F70" w:rsidRPr="00E24562" w:rsidRDefault="00B25F70" w:rsidP="00546095">
      <w:pPr>
        <w:spacing w:line="240" w:lineRule="auto"/>
        <w:ind w:left="720"/>
        <w:rPr>
          <w:rFonts w:ascii="Times New Roman" w:hAnsi="Times New Roman" w:cs="Times New Roman"/>
          <w:sz w:val="22"/>
          <w:szCs w:val="22"/>
        </w:rPr>
      </w:pPr>
      <m:oMath>
        <m:r>
          <w:rPr>
            <w:rFonts w:ascii="Cambria Math" w:hAnsi="Cambria Math" w:cs="Times New Roman"/>
            <w:sz w:val="22"/>
            <w:szCs w:val="22"/>
          </w:rPr>
          <m:t>m</m:t>
        </m:r>
      </m:oMath>
      <w:r w:rsidRPr="00E24562">
        <w:rPr>
          <w:rFonts w:ascii="Times New Roman" w:hAnsi="Times New Roman" w:cs="Times New Roman"/>
          <w:sz w:val="22"/>
          <w:szCs w:val="22"/>
        </w:rPr>
        <w:t>: mass of water (kg)</w:t>
      </w:r>
    </w:p>
    <w:p w14:paraId="360006E4" w14:textId="0F8DDF9A" w:rsidR="00B25F70" w:rsidRPr="00E24562" w:rsidRDefault="00B25F70" w:rsidP="00546095">
      <w:pPr>
        <w:spacing w:line="240" w:lineRule="auto"/>
        <w:ind w:left="720"/>
        <w:rPr>
          <w:rFonts w:ascii="Times New Roman" w:hAnsi="Times New Roman" w:cs="Times New Roman"/>
          <w:sz w:val="22"/>
          <w:szCs w:val="22"/>
        </w:rPr>
      </w:pPr>
      <m:oMath>
        <m:r>
          <w:rPr>
            <w:rFonts w:ascii="Cambria Math" w:hAnsi="Cambria Math" w:cs="Times New Roman"/>
            <w:sz w:val="22"/>
            <w:szCs w:val="22"/>
          </w:rPr>
          <m:t>m</m:t>
        </m:r>
      </m:oMath>
      <w:r w:rsidRPr="00E24562">
        <w:rPr>
          <w:rFonts w:ascii="Times New Roman" w:hAnsi="Times New Roman" w:cs="Times New Roman"/>
          <w:sz w:val="22"/>
          <w:szCs w:val="22"/>
        </w:rPr>
        <w:t>: angular velocity (rad/s)</w:t>
      </w:r>
    </w:p>
    <w:p w14:paraId="3A153477" w14:textId="1CC79B88" w:rsidR="00B25F70" w:rsidRPr="00E24562" w:rsidRDefault="00B25F70" w:rsidP="00546095">
      <w:pPr>
        <w:spacing w:line="240" w:lineRule="auto"/>
        <w:ind w:left="720"/>
        <w:rPr>
          <w:rFonts w:ascii="Times New Roman" w:hAnsi="Times New Roman" w:cs="Times New Roman"/>
          <w:sz w:val="22"/>
          <w:szCs w:val="22"/>
        </w:rPr>
      </w:pPr>
      <m:oMath>
        <m:r>
          <w:rPr>
            <w:rFonts w:ascii="Cambria Math" w:hAnsi="Cambria Math" w:cs="Times New Roman"/>
            <w:sz w:val="22"/>
            <w:szCs w:val="22"/>
          </w:rPr>
          <m:t>r</m:t>
        </m:r>
      </m:oMath>
      <w:r w:rsidRPr="00E24562">
        <w:rPr>
          <w:rFonts w:ascii="Times New Roman" w:hAnsi="Times New Roman" w:cs="Times New Roman"/>
          <w:sz w:val="22"/>
          <w:szCs w:val="22"/>
        </w:rPr>
        <w:t>: radius of the cylinder (m)</w:t>
      </w:r>
    </w:p>
    <w:p w14:paraId="5A8A98B0" w14:textId="254F91B5" w:rsidR="00B25F70"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Angular velocity is related to rotational speed (in rpm) as: </w:t>
      </w:r>
      <m:oMath>
        <m:r>
          <w:rPr>
            <w:rFonts w:ascii="Cambria Math" w:hAnsi="Cambria Math" w:cs="Times New Roman"/>
            <w:sz w:val="22"/>
            <w:szCs w:val="22"/>
          </w:rPr>
          <m:t>ω=</m:t>
        </m:r>
        <m:f>
          <m:fPr>
            <m:ctrlPr>
              <w:rPr>
                <w:rFonts w:ascii="Cambria Math" w:hAnsi="Cambria Math" w:cs="Times New Roman"/>
                <w:i/>
                <w:sz w:val="22"/>
                <w:szCs w:val="22"/>
              </w:rPr>
            </m:ctrlPr>
          </m:fPr>
          <m:num>
            <m:r>
              <w:rPr>
                <w:rFonts w:ascii="Cambria Math" w:hAnsi="Cambria Math" w:cs="Times New Roman"/>
                <w:sz w:val="22"/>
                <w:szCs w:val="22"/>
              </w:rPr>
              <m:t>2πN</m:t>
            </m:r>
          </m:num>
          <m:den>
            <m:r>
              <w:rPr>
                <w:rFonts w:ascii="Cambria Math" w:hAnsi="Cambria Math" w:cs="Times New Roman"/>
                <w:sz w:val="22"/>
                <w:szCs w:val="22"/>
              </w:rPr>
              <m:t>60</m:t>
            </m:r>
          </m:den>
        </m:f>
      </m:oMath>
    </w:p>
    <w:p w14:paraId="12108184" w14:textId="3E0FCF6A" w:rsidR="00B25F70" w:rsidRPr="00E24562" w:rsidRDefault="00BA1AE3" w:rsidP="00546095">
      <w:pPr>
        <w:spacing w:line="240" w:lineRule="auto"/>
        <w:rPr>
          <w:rFonts w:ascii="Times New Roman" w:hAnsi="Times New Roman" w:cs="Times New Roman"/>
          <w:sz w:val="22"/>
          <w:szCs w:val="22"/>
        </w:rPr>
      </w:pPr>
      <w:r>
        <w:rPr>
          <w:rFonts w:ascii="Times New Roman" w:hAnsi="Times New Roman" w:cs="Times New Roman"/>
          <w:b/>
          <w:bCs/>
          <w:sz w:val="22"/>
          <w:szCs w:val="22"/>
        </w:rPr>
        <w:t>Calculations</w:t>
      </w:r>
      <w:r w:rsidR="00B25F70" w:rsidRPr="00E24562">
        <w:rPr>
          <w:rFonts w:ascii="Times New Roman" w:hAnsi="Times New Roman" w:cs="Times New Roman"/>
          <w:b/>
          <w:bCs/>
          <w:sz w:val="22"/>
          <w:szCs w:val="22"/>
        </w:rPr>
        <w:t>:</w:t>
      </w:r>
    </w:p>
    <w:p w14:paraId="1E4555CF" w14:textId="340A03D7" w:rsidR="00B25F70" w:rsidRPr="00E24562" w:rsidRDefault="00B25F70" w:rsidP="00546095">
      <w:pPr>
        <w:numPr>
          <w:ilvl w:val="0"/>
          <w:numId w:val="2"/>
        </w:num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For 1 cm diameter (r = 0.005 m) at 10 rpm: </w:t>
      </w:r>
      <m:oMath>
        <m:r>
          <w:rPr>
            <w:rFonts w:ascii="Cambria Math" w:hAnsi="Cambria Math" w:cs="Times New Roman"/>
            <w:sz w:val="22"/>
            <w:szCs w:val="22"/>
          </w:rPr>
          <m:t>ω=1.047</m:t>
        </m:r>
        <m:f>
          <m:fPr>
            <m:ctrlPr>
              <w:rPr>
                <w:rFonts w:ascii="Cambria Math" w:hAnsi="Cambria Math" w:cs="Times New Roman"/>
                <w:i/>
                <w:sz w:val="22"/>
                <w:szCs w:val="22"/>
              </w:rPr>
            </m:ctrlPr>
          </m:fPr>
          <m:num>
            <m:r>
              <w:rPr>
                <w:rFonts w:ascii="Cambria Math" w:hAnsi="Cambria Math" w:cs="Times New Roman"/>
                <w:sz w:val="22"/>
                <w:szCs w:val="22"/>
              </w:rPr>
              <m:t>rad</m:t>
            </m:r>
          </m:num>
          <m:den>
            <m:r>
              <w:rPr>
                <w:rFonts w:ascii="Cambria Math" w:hAnsi="Cambria Math" w:cs="Times New Roman"/>
                <w:sz w:val="22"/>
                <w:szCs w:val="22"/>
              </w:rPr>
              <m:t>s</m:t>
            </m:r>
          </m:den>
        </m:f>
        <m:r>
          <w:rPr>
            <w:rFonts w:ascii="Cambria Math" w:hAnsi="Cambria Math" w:cs="Times New Roman"/>
            <w:sz w:val="22"/>
            <w:szCs w:val="22"/>
          </w:rPr>
          <m:t xml:space="preserve">=&gt; </m:t>
        </m:r>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2</m:t>
            </m:r>
          </m:sup>
        </m:sSup>
        <m:r>
          <w:rPr>
            <w:rFonts w:ascii="Cambria Math" w:hAnsi="Cambria Math" w:cs="Times New Roman"/>
            <w:sz w:val="22"/>
            <w:szCs w:val="22"/>
          </w:rPr>
          <m:t xml:space="preserve">r≈0.0055 </m:t>
        </m:r>
        <m:f>
          <m:fPr>
            <m:type m:val="skw"/>
            <m:ctrlPr>
              <w:rPr>
                <w:rFonts w:ascii="Cambria Math" w:hAnsi="Cambria Math" w:cs="Times New Roman"/>
                <w:i/>
                <w:sz w:val="22"/>
                <w:szCs w:val="22"/>
              </w:rPr>
            </m:ctrlPr>
          </m:fPr>
          <m:num>
            <m:r>
              <w:rPr>
                <w:rFonts w:ascii="Cambria Math" w:hAnsi="Cambria Math" w:cs="Times New Roman"/>
                <w:sz w:val="22"/>
                <w:szCs w:val="22"/>
              </w:rPr>
              <m:t>m</m:t>
            </m:r>
          </m:num>
          <m:den>
            <m:sSup>
              <m:sSupPr>
                <m:ctrlPr>
                  <w:rPr>
                    <w:rFonts w:ascii="Cambria Math" w:hAnsi="Cambria Math" w:cs="Times New Roman"/>
                    <w:i/>
                    <w:sz w:val="22"/>
                    <w:szCs w:val="22"/>
                  </w:rPr>
                </m:ctrlPr>
              </m:sSupPr>
              <m:e>
                <m:r>
                  <w:rPr>
                    <w:rFonts w:ascii="Cambria Math" w:hAnsi="Cambria Math" w:cs="Times New Roman"/>
                    <w:sz w:val="22"/>
                    <w:szCs w:val="22"/>
                  </w:rPr>
                  <m:t>s</m:t>
                </m:r>
              </m:e>
              <m:sup>
                <m:r>
                  <w:rPr>
                    <w:rFonts w:ascii="Cambria Math" w:hAnsi="Cambria Math" w:cs="Times New Roman"/>
                    <w:sz w:val="22"/>
                    <w:szCs w:val="22"/>
                  </w:rPr>
                  <m:t>2</m:t>
                </m:r>
              </m:sup>
            </m:sSup>
          </m:den>
        </m:f>
      </m:oMath>
    </w:p>
    <w:p w14:paraId="64F9AA28" w14:textId="1D505ADD" w:rsidR="00B25F70" w:rsidRPr="00E24562" w:rsidRDefault="00B25F70" w:rsidP="00546095">
      <w:pPr>
        <w:numPr>
          <w:ilvl w:val="0"/>
          <w:numId w:val="2"/>
        </w:numPr>
        <w:spacing w:line="240" w:lineRule="auto"/>
        <w:rPr>
          <w:rFonts w:ascii="Times New Roman" w:hAnsi="Times New Roman" w:cs="Times New Roman"/>
          <w:sz w:val="22"/>
          <w:szCs w:val="22"/>
        </w:rPr>
      </w:pPr>
      <w:r w:rsidRPr="00E24562">
        <w:rPr>
          <w:rFonts w:ascii="Times New Roman" w:hAnsi="Times New Roman" w:cs="Times New Roman"/>
          <w:sz w:val="22"/>
          <w:szCs w:val="22"/>
        </w:rPr>
        <w:t>For 5 cm diameter (r = 0.025 m) at 10 rpm:</w:t>
      </w:r>
      <w:r w:rsidRPr="00E24562">
        <w:rPr>
          <w:rFonts w:ascii="Cambria Math" w:hAnsi="Cambria Math" w:cs="Times New Roman"/>
          <w:i/>
          <w:sz w:val="22"/>
          <w:szCs w:val="22"/>
        </w:rPr>
        <w:t xml:space="preserve"> </w:t>
      </w:r>
      <m:oMath>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2</m:t>
            </m:r>
          </m:sup>
        </m:sSup>
        <m:r>
          <w:rPr>
            <w:rFonts w:ascii="Cambria Math" w:hAnsi="Cambria Math" w:cs="Times New Roman"/>
            <w:sz w:val="22"/>
            <w:szCs w:val="22"/>
          </w:rPr>
          <m:t xml:space="preserve">r≈0.0276 </m:t>
        </m:r>
        <m:f>
          <m:fPr>
            <m:type m:val="skw"/>
            <m:ctrlPr>
              <w:rPr>
                <w:rFonts w:ascii="Cambria Math" w:hAnsi="Cambria Math" w:cs="Times New Roman"/>
                <w:i/>
                <w:sz w:val="22"/>
                <w:szCs w:val="22"/>
              </w:rPr>
            </m:ctrlPr>
          </m:fPr>
          <m:num>
            <m:r>
              <w:rPr>
                <w:rFonts w:ascii="Cambria Math" w:hAnsi="Cambria Math" w:cs="Times New Roman"/>
                <w:sz w:val="22"/>
                <w:szCs w:val="22"/>
              </w:rPr>
              <m:t>m</m:t>
            </m:r>
          </m:num>
          <m:den>
            <m:sSup>
              <m:sSupPr>
                <m:ctrlPr>
                  <w:rPr>
                    <w:rFonts w:ascii="Cambria Math" w:hAnsi="Cambria Math" w:cs="Times New Roman"/>
                    <w:i/>
                    <w:sz w:val="22"/>
                    <w:szCs w:val="22"/>
                  </w:rPr>
                </m:ctrlPr>
              </m:sSupPr>
              <m:e>
                <m:r>
                  <w:rPr>
                    <w:rFonts w:ascii="Cambria Math" w:hAnsi="Cambria Math" w:cs="Times New Roman"/>
                    <w:sz w:val="22"/>
                    <w:szCs w:val="22"/>
                  </w:rPr>
                  <m:t>s</m:t>
                </m:r>
              </m:e>
              <m:sup>
                <m:r>
                  <w:rPr>
                    <w:rFonts w:ascii="Cambria Math" w:hAnsi="Cambria Math" w:cs="Times New Roman"/>
                    <w:sz w:val="22"/>
                    <w:szCs w:val="22"/>
                  </w:rPr>
                  <m:t>2</m:t>
                </m:r>
              </m:sup>
            </m:sSup>
          </m:den>
        </m:f>
      </m:oMath>
      <w:r w:rsidRPr="00E24562">
        <w:rPr>
          <w:rFonts w:ascii="Times New Roman" w:hAnsi="Times New Roman" w:cs="Times New Roman"/>
          <w:sz w:val="22"/>
          <w:szCs w:val="22"/>
        </w:rPr>
        <w:t xml:space="preserve"> </w:t>
      </w:r>
    </w:p>
    <w:p w14:paraId="5901B711" w14:textId="251B2467" w:rsidR="00B25F70" w:rsidRPr="00E24562" w:rsidRDefault="00B25F70" w:rsidP="00546095">
      <w:pPr>
        <w:numPr>
          <w:ilvl w:val="0"/>
          <w:numId w:val="2"/>
        </w:num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For 6 cm diameter (r = 0.03 m) at 10 rpm: </w:t>
      </w:r>
      <m:oMath>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2</m:t>
            </m:r>
          </m:sup>
        </m:sSup>
        <m:r>
          <w:rPr>
            <w:rFonts w:ascii="Cambria Math" w:hAnsi="Cambria Math" w:cs="Times New Roman"/>
            <w:sz w:val="22"/>
            <w:szCs w:val="22"/>
          </w:rPr>
          <m:t xml:space="preserve">r≈0.0331 </m:t>
        </m:r>
        <m:f>
          <m:fPr>
            <m:type m:val="skw"/>
            <m:ctrlPr>
              <w:rPr>
                <w:rFonts w:ascii="Cambria Math" w:hAnsi="Cambria Math" w:cs="Times New Roman"/>
                <w:i/>
                <w:sz w:val="22"/>
                <w:szCs w:val="22"/>
              </w:rPr>
            </m:ctrlPr>
          </m:fPr>
          <m:num>
            <m:r>
              <w:rPr>
                <w:rFonts w:ascii="Cambria Math" w:hAnsi="Cambria Math" w:cs="Times New Roman"/>
                <w:sz w:val="22"/>
                <w:szCs w:val="22"/>
              </w:rPr>
              <m:t>m</m:t>
            </m:r>
          </m:num>
          <m:den>
            <m:sSup>
              <m:sSupPr>
                <m:ctrlPr>
                  <w:rPr>
                    <w:rFonts w:ascii="Cambria Math" w:hAnsi="Cambria Math" w:cs="Times New Roman"/>
                    <w:i/>
                    <w:sz w:val="22"/>
                    <w:szCs w:val="22"/>
                  </w:rPr>
                </m:ctrlPr>
              </m:sSupPr>
              <m:e>
                <m:r>
                  <w:rPr>
                    <w:rFonts w:ascii="Cambria Math" w:hAnsi="Cambria Math" w:cs="Times New Roman"/>
                    <w:sz w:val="22"/>
                    <w:szCs w:val="22"/>
                  </w:rPr>
                  <m:t>s</m:t>
                </m:r>
              </m:e>
              <m:sup>
                <m:r>
                  <w:rPr>
                    <w:rFonts w:ascii="Cambria Math" w:hAnsi="Cambria Math" w:cs="Times New Roman"/>
                    <w:sz w:val="22"/>
                    <w:szCs w:val="22"/>
                  </w:rPr>
                  <m:t>2</m:t>
                </m:r>
              </m:sup>
            </m:sSup>
          </m:den>
        </m:f>
      </m:oMath>
    </w:p>
    <w:p w14:paraId="31D8EEA7" w14:textId="4BE89E74" w:rsidR="00B25F70" w:rsidRPr="00E24562" w:rsidRDefault="00B25F70" w:rsidP="00546095">
      <w:pPr>
        <w:numPr>
          <w:ilvl w:val="0"/>
          <w:numId w:val="2"/>
        </w:num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For 5 cm diameter at 15 rpm: </w:t>
      </w:r>
      <m:oMath>
        <m:sSup>
          <m:sSupPr>
            <m:ctrlPr>
              <w:rPr>
                <w:rFonts w:ascii="Cambria Math" w:hAnsi="Cambria Math" w:cs="Times New Roman"/>
                <w:i/>
                <w:sz w:val="22"/>
                <w:szCs w:val="22"/>
              </w:rPr>
            </m:ctrlPr>
          </m:sSupPr>
          <m:e>
            <m:r>
              <w:rPr>
                <w:rFonts w:ascii="Cambria Math" w:hAnsi="Cambria Math" w:cs="Times New Roman"/>
                <w:sz w:val="22"/>
                <w:szCs w:val="22"/>
              </w:rPr>
              <m:t>ω</m:t>
            </m:r>
          </m:e>
          <m:sup>
            <m:r>
              <w:rPr>
                <w:rFonts w:ascii="Cambria Math" w:hAnsi="Cambria Math" w:cs="Times New Roman"/>
                <w:sz w:val="22"/>
                <w:szCs w:val="22"/>
              </w:rPr>
              <m:t>2</m:t>
            </m:r>
          </m:sup>
        </m:sSup>
        <m:r>
          <w:rPr>
            <w:rFonts w:ascii="Cambria Math" w:hAnsi="Cambria Math" w:cs="Times New Roman"/>
            <w:sz w:val="22"/>
            <w:szCs w:val="22"/>
          </w:rPr>
          <m:t xml:space="preserve">r≈0.0617 </m:t>
        </m:r>
        <m:f>
          <m:fPr>
            <m:type m:val="skw"/>
            <m:ctrlPr>
              <w:rPr>
                <w:rFonts w:ascii="Cambria Math" w:hAnsi="Cambria Math" w:cs="Times New Roman"/>
                <w:i/>
                <w:sz w:val="22"/>
                <w:szCs w:val="22"/>
              </w:rPr>
            </m:ctrlPr>
          </m:fPr>
          <m:num>
            <m:r>
              <w:rPr>
                <w:rFonts w:ascii="Cambria Math" w:hAnsi="Cambria Math" w:cs="Times New Roman"/>
                <w:sz w:val="22"/>
                <w:szCs w:val="22"/>
              </w:rPr>
              <m:t>m</m:t>
            </m:r>
          </m:num>
          <m:den>
            <m:sSup>
              <m:sSupPr>
                <m:ctrlPr>
                  <w:rPr>
                    <w:rFonts w:ascii="Cambria Math" w:hAnsi="Cambria Math" w:cs="Times New Roman"/>
                    <w:i/>
                    <w:sz w:val="22"/>
                    <w:szCs w:val="22"/>
                  </w:rPr>
                </m:ctrlPr>
              </m:sSupPr>
              <m:e>
                <m:r>
                  <w:rPr>
                    <w:rFonts w:ascii="Cambria Math" w:hAnsi="Cambria Math" w:cs="Times New Roman"/>
                    <w:sz w:val="22"/>
                    <w:szCs w:val="22"/>
                  </w:rPr>
                  <m:t>s</m:t>
                </m:r>
              </m:e>
              <m:sup>
                <m:r>
                  <w:rPr>
                    <w:rFonts w:ascii="Cambria Math" w:hAnsi="Cambria Math" w:cs="Times New Roman"/>
                    <w:sz w:val="22"/>
                    <w:szCs w:val="22"/>
                  </w:rPr>
                  <m:t>2</m:t>
                </m:r>
              </m:sup>
            </m:sSup>
          </m:den>
        </m:f>
      </m:oMath>
    </w:p>
    <w:p w14:paraId="2ABC44B8" w14:textId="4A8A4683" w:rsidR="00ED0870" w:rsidRPr="00E24562" w:rsidRDefault="00B25F70" w:rsidP="00061D00">
      <w:pPr>
        <w:spacing w:line="240" w:lineRule="auto"/>
        <w:ind w:firstLine="360"/>
        <w:jc w:val="both"/>
        <w:rPr>
          <w:rFonts w:ascii="Times New Roman" w:hAnsi="Times New Roman" w:cs="Times New Roman"/>
          <w:sz w:val="22"/>
          <w:szCs w:val="22"/>
        </w:rPr>
      </w:pPr>
      <w:r w:rsidRPr="00E24562">
        <w:rPr>
          <w:rFonts w:ascii="Times New Roman" w:hAnsi="Times New Roman" w:cs="Times New Roman"/>
          <w:sz w:val="22"/>
          <w:szCs w:val="22"/>
        </w:rPr>
        <w:t xml:space="preserve">These values illustrate how increased </w:t>
      </w:r>
      <w:r w:rsidR="00E938FD" w:rsidRPr="00E24562">
        <w:rPr>
          <w:rFonts w:ascii="Times New Roman" w:hAnsi="Times New Roman" w:cs="Times New Roman"/>
          <w:sz w:val="22"/>
          <w:szCs w:val="22"/>
        </w:rPr>
        <w:t>speed,</w:t>
      </w:r>
      <w:r w:rsidRPr="00E24562">
        <w:rPr>
          <w:rFonts w:ascii="Times New Roman" w:hAnsi="Times New Roman" w:cs="Times New Roman"/>
          <w:sz w:val="22"/>
          <w:szCs w:val="22"/>
        </w:rPr>
        <w:t xml:space="preserve"> or radius substantially increases the outward force on the liquid, potentially leading to film breakage and water loss.</w:t>
      </w:r>
    </w:p>
    <w:p w14:paraId="7348751D" w14:textId="7986B18A"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b/>
          <w:bCs/>
          <w:sz w:val="22"/>
          <w:szCs w:val="22"/>
        </w:rPr>
        <w:t>2. Surface Velocity</w:t>
      </w:r>
      <w:r w:rsidRPr="00E24562">
        <w:rPr>
          <w:rFonts w:ascii="Times New Roman" w:hAnsi="Times New Roman" w:cs="Times New Roman"/>
          <w:sz w:val="22"/>
          <w:szCs w:val="22"/>
        </w:rPr>
        <w:t xml:space="preserve"> The tangential surface velocity of the rotor is: </w:t>
      </w:r>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s</m:t>
            </m:r>
          </m:sub>
        </m:sSub>
        <m:r>
          <w:rPr>
            <w:rFonts w:ascii="Cambria Math" w:hAnsi="Cambria Math" w:cs="Times New Roman"/>
            <w:sz w:val="22"/>
            <w:szCs w:val="22"/>
          </w:rPr>
          <m:t>=ωr</m:t>
        </m:r>
      </m:oMath>
    </w:p>
    <w:p w14:paraId="3DC1C595" w14:textId="3666749C" w:rsidR="00B25F70" w:rsidRPr="00E24562" w:rsidRDefault="00BA1AE3" w:rsidP="00546095">
      <w:pPr>
        <w:spacing w:line="240" w:lineRule="auto"/>
        <w:rPr>
          <w:rFonts w:ascii="Times New Roman" w:hAnsi="Times New Roman" w:cs="Times New Roman"/>
          <w:sz w:val="22"/>
          <w:szCs w:val="22"/>
        </w:rPr>
      </w:pPr>
      <w:r>
        <w:rPr>
          <w:rFonts w:ascii="Times New Roman" w:hAnsi="Times New Roman" w:cs="Times New Roman"/>
          <w:sz w:val="22"/>
          <w:szCs w:val="22"/>
        </w:rPr>
        <w:t>Calculation</w:t>
      </w:r>
      <w:r w:rsidR="00B25F70" w:rsidRPr="00E24562">
        <w:rPr>
          <w:rFonts w:ascii="Times New Roman" w:hAnsi="Times New Roman" w:cs="Times New Roman"/>
          <w:sz w:val="22"/>
          <w:szCs w:val="22"/>
        </w:rPr>
        <w:t>:</w:t>
      </w:r>
    </w:p>
    <w:p w14:paraId="4DC5BC45" w14:textId="27977935" w:rsidR="00B25F70" w:rsidRPr="00E24562" w:rsidRDefault="00B25F70" w:rsidP="00546095">
      <w:pPr>
        <w:numPr>
          <w:ilvl w:val="0"/>
          <w:numId w:val="3"/>
        </w:numPr>
        <w:spacing w:line="240" w:lineRule="auto"/>
        <w:rPr>
          <w:rFonts w:ascii="Times New Roman" w:hAnsi="Times New Roman" w:cs="Times New Roman"/>
          <w:sz w:val="22"/>
          <w:szCs w:val="22"/>
        </w:rPr>
      </w:pPr>
      <w:r w:rsidRPr="00E24562">
        <w:rPr>
          <w:rFonts w:ascii="Times New Roman" w:hAnsi="Times New Roman" w:cs="Times New Roman"/>
          <w:sz w:val="22"/>
          <w:szCs w:val="22"/>
        </w:rPr>
        <w:lastRenderedPageBreak/>
        <w:t xml:space="preserve">5 cm cylinder at 1 rpm: </w:t>
      </w:r>
      <m:oMath>
        <m:r>
          <w:rPr>
            <w:rFonts w:ascii="Cambria Math" w:hAnsi="Cambria Math" w:cs="Times New Roman"/>
            <w:sz w:val="22"/>
            <w:szCs w:val="22"/>
          </w:rPr>
          <m:t>ω≈0.105</m:t>
        </m:r>
        <m:f>
          <m:fPr>
            <m:ctrlPr>
              <w:rPr>
                <w:rFonts w:ascii="Cambria Math" w:hAnsi="Cambria Math" w:cs="Times New Roman"/>
                <w:i/>
                <w:sz w:val="22"/>
                <w:szCs w:val="22"/>
              </w:rPr>
            </m:ctrlPr>
          </m:fPr>
          <m:num>
            <m:r>
              <w:rPr>
                <w:rFonts w:ascii="Cambria Math" w:hAnsi="Cambria Math" w:cs="Times New Roman"/>
                <w:sz w:val="22"/>
                <w:szCs w:val="22"/>
              </w:rPr>
              <m:t>rad</m:t>
            </m:r>
          </m:num>
          <m:den>
            <m:r>
              <w:rPr>
                <w:rFonts w:ascii="Cambria Math" w:hAnsi="Cambria Math" w:cs="Times New Roman"/>
                <w:sz w:val="22"/>
                <w:szCs w:val="22"/>
              </w:rPr>
              <m:t>s</m:t>
            </m:r>
          </m:den>
        </m:f>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s</m:t>
            </m:r>
          </m:sub>
        </m:sSub>
        <m:r>
          <w:rPr>
            <w:rFonts w:ascii="Cambria Math" w:hAnsi="Cambria Math" w:cs="Times New Roman"/>
            <w:sz w:val="22"/>
            <w:szCs w:val="22"/>
          </w:rPr>
          <m:t>=0.00263</m:t>
        </m:r>
        <m:f>
          <m:fPr>
            <m:ctrlPr>
              <w:rPr>
                <w:rFonts w:ascii="Cambria Math" w:hAnsi="Cambria Math" w:cs="Times New Roman"/>
                <w:i/>
                <w:sz w:val="22"/>
                <w:szCs w:val="22"/>
              </w:rPr>
            </m:ctrlPr>
          </m:fPr>
          <m:num>
            <m:r>
              <w:rPr>
                <w:rFonts w:ascii="Cambria Math" w:hAnsi="Cambria Math" w:cs="Times New Roman"/>
                <w:sz w:val="22"/>
                <w:szCs w:val="22"/>
              </w:rPr>
              <m:t>m</m:t>
            </m:r>
          </m:num>
          <m:den>
            <m:r>
              <w:rPr>
                <w:rFonts w:ascii="Cambria Math" w:hAnsi="Cambria Math" w:cs="Times New Roman"/>
                <w:sz w:val="22"/>
                <w:szCs w:val="22"/>
              </w:rPr>
              <m:t>s</m:t>
            </m:r>
          </m:den>
        </m:f>
      </m:oMath>
    </w:p>
    <w:p w14:paraId="35D4866C" w14:textId="77777777"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sz w:val="22"/>
          <w:szCs w:val="22"/>
        </w:rPr>
        <w:t>At such low velocities, water renewal at the interface is slow, and more heat is lost to the bulk water.</w:t>
      </w:r>
    </w:p>
    <w:p w14:paraId="4C5DE4C9" w14:textId="4E593B4C"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b/>
          <w:bCs/>
          <w:sz w:val="22"/>
          <w:szCs w:val="22"/>
        </w:rPr>
        <w:t>3. Surface Area of Cylinder</w:t>
      </w:r>
      <w:r w:rsidRPr="00E24562">
        <w:rPr>
          <w:rFonts w:ascii="Times New Roman" w:hAnsi="Times New Roman" w:cs="Times New Roman"/>
          <w:sz w:val="22"/>
          <w:szCs w:val="22"/>
        </w:rPr>
        <w:t xml:space="preserve"> The lateral surface area is calculated as: </w:t>
      </w:r>
      <m:oMath>
        <m:r>
          <w:rPr>
            <w:rFonts w:ascii="Cambria Math" w:hAnsi="Cambria Math" w:cs="Times New Roman"/>
            <w:sz w:val="22"/>
            <w:szCs w:val="22"/>
          </w:rPr>
          <m:t>A=2πrl</m:t>
        </m:r>
      </m:oMath>
    </w:p>
    <w:p w14:paraId="3535B188" w14:textId="3393E8FC"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sz w:val="22"/>
          <w:szCs w:val="22"/>
        </w:rPr>
        <w:t>where:</w:t>
      </w:r>
    </w:p>
    <w:p w14:paraId="67E86F24" w14:textId="1D329594" w:rsidR="00B25F70" w:rsidRPr="00E24562" w:rsidRDefault="00B25F70" w:rsidP="00546095">
      <w:pPr>
        <w:spacing w:line="240" w:lineRule="auto"/>
        <w:ind w:left="720"/>
        <w:rPr>
          <w:rFonts w:ascii="Times New Roman" w:hAnsi="Times New Roman" w:cs="Times New Roman"/>
          <w:sz w:val="22"/>
          <w:szCs w:val="22"/>
        </w:rPr>
      </w:pPr>
      <m:oMath>
        <m:r>
          <w:rPr>
            <w:rFonts w:ascii="Cambria Math" w:hAnsi="Cambria Math" w:cs="Times New Roman"/>
            <w:sz w:val="22"/>
            <w:szCs w:val="22"/>
          </w:rPr>
          <m:t>r</m:t>
        </m:r>
      </m:oMath>
      <w:r w:rsidRPr="00E24562">
        <w:rPr>
          <w:rFonts w:ascii="Times New Roman" w:hAnsi="Times New Roman" w:cs="Times New Roman"/>
          <w:sz w:val="22"/>
          <w:szCs w:val="22"/>
        </w:rPr>
        <w:t>: radius (m)</w:t>
      </w:r>
    </w:p>
    <w:p w14:paraId="5AFCB5E2" w14:textId="16D80828" w:rsidR="00B25F70" w:rsidRPr="00E24562" w:rsidRDefault="00B25F70" w:rsidP="00546095">
      <w:pPr>
        <w:spacing w:line="240" w:lineRule="auto"/>
        <w:ind w:left="720"/>
        <w:rPr>
          <w:rFonts w:ascii="Times New Roman" w:hAnsi="Times New Roman" w:cs="Times New Roman"/>
          <w:sz w:val="22"/>
          <w:szCs w:val="22"/>
        </w:rPr>
      </w:pPr>
      <m:oMath>
        <m:r>
          <w:rPr>
            <w:rFonts w:ascii="Cambria Math" w:hAnsi="Cambria Math" w:cs="Times New Roman"/>
            <w:sz w:val="22"/>
            <w:szCs w:val="22"/>
          </w:rPr>
          <m:t>l</m:t>
        </m:r>
      </m:oMath>
      <w:r w:rsidRPr="00E24562">
        <w:rPr>
          <w:rFonts w:ascii="Times New Roman" w:hAnsi="Times New Roman" w:cs="Times New Roman"/>
          <w:sz w:val="22"/>
          <w:szCs w:val="22"/>
        </w:rPr>
        <w:t>: length (m), fixed at 9 cm = 0.09 m</w:t>
      </w:r>
    </w:p>
    <w:p w14:paraId="2BDA77F8" w14:textId="3779DCBA" w:rsidR="00B25F70" w:rsidRPr="00E24562" w:rsidRDefault="00BA1AE3" w:rsidP="00546095">
      <w:pPr>
        <w:spacing w:line="240" w:lineRule="auto"/>
        <w:rPr>
          <w:rFonts w:ascii="Times New Roman" w:hAnsi="Times New Roman" w:cs="Times New Roman"/>
          <w:sz w:val="22"/>
          <w:szCs w:val="22"/>
        </w:rPr>
      </w:pPr>
      <w:r>
        <w:rPr>
          <w:rFonts w:ascii="Times New Roman" w:hAnsi="Times New Roman" w:cs="Times New Roman"/>
          <w:sz w:val="22"/>
          <w:szCs w:val="22"/>
        </w:rPr>
        <w:t>Calculation</w:t>
      </w:r>
      <w:r w:rsidR="00B25F70" w:rsidRPr="00E24562">
        <w:rPr>
          <w:rFonts w:ascii="Times New Roman" w:hAnsi="Times New Roman" w:cs="Times New Roman"/>
          <w:sz w:val="22"/>
          <w:szCs w:val="22"/>
        </w:rPr>
        <w:t>:</w:t>
      </w:r>
    </w:p>
    <w:p w14:paraId="773928E7" w14:textId="6852C919" w:rsidR="00B25F70" w:rsidRPr="00E24562" w:rsidRDefault="00B25F70" w:rsidP="00546095">
      <w:pPr>
        <w:numPr>
          <w:ilvl w:val="0"/>
          <w:numId w:val="5"/>
        </w:num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1 cm diameter: </w:t>
      </w:r>
      <m:oMath>
        <m:r>
          <w:rPr>
            <w:rFonts w:ascii="Cambria Math" w:hAnsi="Cambria Math" w:cs="Times New Roman"/>
            <w:sz w:val="22"/>
            <w:szCs w:val="22"/>
          </w:rPr>
          <m:t xml:space="preserve">A=0.00283 </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oMath>
    </w:p>
    <w:p w14:paraId="66E30E84" w14:textId="3A7FAC52" w:rsidR="00B25F70" w:rsidRPr="00E24562" w:rsidRDefault="00B25F70" w:rsidP="00546095">
      <w:pPr>
        <w:numPr>
          <w:ilvl w:val="0"/>
          <w:numId w:val="5"/>
        </w:num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5 cm diameter: </w:t>
      </w:r>
      <m:oMath>
        <m:r>
          <w:rPr>
            <w:rFonts w:ascii="Cambria Math" w:hAnsi="Cambria Math" w:cs="Times New Roman"/>
            <w:sz w:val="22"/>
            <w:szCs w:val="22"/>
          </w:rPr>
          <m:t xml:space="preserve">A=0.0141 </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oMath>
    </w:p>
    <w:p w14:paraId="2FB0CDAC" w14:textId="13A76AA2" w:rsidR="00B25F70" w:rsidRPr="00E24562" w:rsidRDefault="00B25F70" w:rsidP="00546095">
      <w:pPr>
        <w:numPr>
          <w:ilvl w:val="0"/>
          <w:numId w:val="5"/>
        </w:numPr>
        <w:spacing w:line="240" w:lineRule="auto"/>
        <w:rPr>
          <w:rFonts w:ascii="Times New Roman" w:hAnsi="Times New Roman" w:cs="Times New Roman"/>
          <w:sz w:val="22"/>
          <w:szCs w:val="22"/>
        </w:rPr>
      </w:pPr>
      <w:r w:rsidRPr="00E24562">
        <w:rPr>
          <w:rFonts w:ascii="Times New Roman" w:hAnsi="Times New Roman" w:cs="Times New Roman"/>
          <w:sz w:val="22"/>
          <w:szCs w:val="22"/>
        </w:rPr>
        <w:t xml:space="preserve">6 cm diameter: </w:t>
      </w:r>
      <m:oMath>
        <m:r>
          <w:rPr>
            <w:rFonts w:ascii="Cambria Math" w:hAnsi="Cambria Math" w:cs="Times New Roman"/>
            <w:sz w:val="22"/>
            <w:szCs w:val="22"/>
          </w:rPr>
          <m:t xml:space="preserve">A=0.0169 </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oMath>
    </w:p>
    <w:p w14:paraId="12EDED77" w14:textId="7D1EA16B"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b/>
          <w:bCs/>
          <w:sz w:val="22"/>
          <w:szCs w:val="22"/>
        </w:rPr>
        <w:t>4. Heat Loss to Bulk Water</w:t>
      </w:r>
      <w:r w:rsidRPr="00E24562">
        <w:rPr>
          <w:rFonts w:ascii="Times New Roman" w:hAnsi="Times New Roman" w:cs="Times New Roman"/>
          <w:sz w:val="22"/>
          <w:szCs w:val="22"/>
        </w:rPr>
        <w:t xml:space="preserve"> Heat loss due to conduction into bulk water: </w:t>
      </w:r>
      <m:oMath>
        <m:r>
          <w:rPr>
            <w:rFonts w:ascii="Cambria Math" w:hAnsi="Cambria Math" w:cs="Times New Roman"/>
            <w:sz w:val="22"/>
            <w:szCs w:val="22"/>
          </w:rPr>
          <m:t>Q=kA</m:t>
        </m:r>
        <m:r>
          <m:rPr>
            <m:sty m:val="p"/>
          </m:rPr>
          <w:rPr>
            <w:rFonts w:ascii="Cambria Math" w:hAnsi="Cambria Math" w:cs="Times New Roman"/>
            <w:sz w:val="22"/>
            <w:szCs w:val="22"/>
          </w:rPr>
          <m:t>Δ</m:t>
        </m:r>
        <m:r>
          <w:rPr>
            <w:rFonts w:ascii="Cambria Math" w:hAnsi="Cambria Math" w:cs="Times New Roman"/>
            <w:sz w:val="22"/>
            <w:szCs w:val="22"/>
          </w:rPr>
          <m:t>T</m:t>
        </m:r>
      </m:oMath>
    </w:p>
    <w:p w14:paraId="2CCF12A8" w14:textId="4CBBB124" w:rsidR="00B25F70" w:rsidRPr="00E24562" w:rsidRDefault="00B25F70" w:rsidP="00546095">
      <w:pPr>
        <w:spacing w:line="240" w:lineRule="auto"/>
        <w:rPr>
          <w:rFonts w:ascii="Times New Roman" w:hAnsi="Times New Roman" w:cs="Times New Roman"/>
          <w:sz w:val="22"/>
          <w:szCs w:val="22"/>
        </w:rPr>
      </w:pPr>
      <w:r w:rsidRPr="00E24562">
        <w:rPr>
          <w:rFonts w:ascii="Times New Roman" w:hAnsi="Times New Roman" w:cs="Times New Roman"/>
          <w:sz w:val="22"/>
          <w:szCs w:val="22"/>
        </w:rPr>
        <w:t>where:</w:t>
      </w:r>
    </w:p>
    <w:p w14:paraId="1F0B8256" w14:textId="697FFFCE" w:rsidR="00B25F70" w:rsidRPr="00E24562" w:rsidRDefault="00B25F70" w:rsidP="00546095">
      <w:pPr>
        <w:spacing w:line="240" w:lineRule="auto"/>
        <w:ind w:left="720"/>
        <w:rPr>
          <w:rFonts w:ascii="Times New Roman" w:hAnsi="Times New Roman" w:cs="Times New Roman"/>
          <w:sz w:val="22"/>
          <w:szCs w:val="22"/>
        </w:rPr>
      </w:pPr>
      <m:oMath>
        <m:r>
          <w:rPr>
            <w:rFonts w:ascii="Cambria Math" w:hAnsi="Cambria Math" w:cs="Times New Roman"/>
            <w:sz w:val="22"/>
            <w:szCs w:val="22"/>
          </w:rPr>
          <m:t>Q</m:t>
        </m:r>
      </m:oMath>
      <w:r w:rsidRPr="00E24562">
        <w:rPr>
          <w:rFonts w:ascii="Times New Roman" w:hAnsi="Times New Roman" w:cs="Times New Roman"/>
          <w:sz w:val="22"/>
          <w:szCs w:val="22"/>
        </w:rPr>
        <w:t>: heat loss (W)</w:t>
      </w:r>
    </w:p>
    <w:p w14:paraId="1793E5C7" w14:textId="7BA06E30" w:rsidR="00B25F70" w:rsidRPr="00E24562" w:rsidRDefault="00B25F70" w:rsidP="00546095">
      <w:pPr>
        <w:spacing w:line="240" w:lineRule="auto"/>
        <w:ind w:left="720"/>
        <w:rPr>
          <w:rFonts w:ascii="Times New Roman" w:hAnsi="Times New Roman" w:cs="Times New Roman"/>
          <w:sz w:val="22"/>
          <w:szCs w:val="22"/>
        </w:rPr>
      </w:pPr>
      <m:oMath>
        <m:r>
          <w:rPr>
            <w:rFonts w:ascii="Cambria Math" w:hAnsi="Cambria Math" w:cs="Times New Roman"/>
            <w:sz w:val="22"/>
            <w:szCs w:val="22"/>
          </w:rPr>
          <m:t>k</m:t>
        </m:r>
      </m:oMath>
      <w:r w:rsidRPr="00E24562">
        <w:rPr>
          <w:rFonts w:ascii="Times New Roman" w:hAnsi="Times New Roman" w:cs="Times New Roman"/>
          <w:sz w:val="22"/>
          <w:szCs w:val="22"/>
        </w:rPr>
        <w:t>: thermal conductivity of water (0.6 W/m·K)</w:t>
      </w:r>
    </w:p>
    <w:p w14:paraId="1FE2B02D" w14:textId="13027638" w:rsidR="00B25F70" w:rsidRPr="00E24562" w:rsidRDefault="00B25F70" w:rsidP="00546095">
      <w:pPr>
        <w:spacing w:line="240" w:lineRule="auto"/>
        <w:ind w:left="720"/>
        <w:rPr>
          <w:rFonts w:ascii="Times New Roman" w:hAnsi="Times New Roman" w:cs="Times New Roman"/>
          <w:sz w:val="22"/>
          <w:szCs w:val="22"/>
        </w:rPr>
      </w:pPr>
      <m:oMath>
        <m:r>
          <m:rPr>
            <m:sty m:val="p"/>
          </m:rPr>
          <w:rPr>
            <w:rFonts w:ascii="Cambria Math" w:hAnsi="Cambria Math" w:cs="Times New Roman"/>
            <w:sz w:val="22"/>
            <w:szCs w:val="22"/>
          </w:rPr>
          <m:t>Δ</m:t>
        </m:r>
        <m:r>
          <w:rPr>
            <w:rFonts w:ascii="Cambria Math" w:hAnsi="Cambria Math" w:cs="Times New Roman"/>
            <w:sz w:val="22"/>
            <w:szCs w:val="22"/>
          </w:rPr>
          <m:t>T</m:t>
        </m:r>
      </m:oMath>
      <w:r w:rsidRPr="00E24562">
        <w:rPr>
          <w:rFonts w:ascii="Times New Roman" w:hAnsi="Times New Roman" w:cs="Times New Roman"/>
          <w:sz w:val="22"/>
          <w:szCs w:val="22"/>
        </w:rPr>
        <w:t>: temperature difference (K)</w:t>
      </w:r>
    </w:p>
    <w:p w14:paraId="568D809E" w14:textId="77777777" w:rsidR="00B25F70" w:rsidRPr="00E24562" w:rsidRDefault="00B25F70" w:rsidP="00546095">
      <w:pPr>
        <w:spacing w:line="240" w:lineRule="auto"/>
        <w:jc w:val="both"/>
        <w:rPr>
          <w:rFonts w:ascii="Times New Roman" w:hAnsi="Times New Roman" w:cs="Times New Roman"/>
          <w:sz w:val="22"/>
          <w:szCs w:val="22"/>
        </w:rPr>
      </w:pPr>
      <w:r w:rsidRPr="00E24562">
        <w:rPr>
          <w:rFonts w:ascii="Times New Roman" w:hAnsi="Times New Roman" w:cs="Times New Roman"/>
          <w:sz w:val="22"/>
          <w:szCs w:val="22"/>
        </w:rPr>
        <w:t>At low rotational speeds, high residence time leads to more heat loss, reducing interfacial temperature and evaporation flux.</w:t>
      </w:r>
    </w:p>
    <w:p w14:paraId="6A9D3824" w14:textId="77777777" w:rsidR="00AB149F" w:rsidRDefault="00AB149F" w:rsidP="00546095">
      <w:pPr>
        <w:spacing w:line="240" w:lineRule="auto"/>
        <w:jc w:val="both"/>
        <w:rPr>
          <w:rFonts w:ascii="Times New Roman" w:hAnsi="Times New Roman" w:cs="Times New Roman"/>
          <w:sz w:val="22"/>
          <w:szCs w:val="22"/>
        </w:rPr>
      </w:pPr>
    </w:p>
    <w:p w14:paraId="1DC4D6DD" w14:textId="77777777" w:rsidR="00B11173" w:rsidRDefault="00B11173">
      <w:pPr>
        <w:rPr>
          <w:rFonts w:ascii="Times New Roman" w:eastAsiaTheme="majorEastAsia" w:hAnsi="Times New Roman" w:cstheme="majorBidi"/>
          <w:b/>
          <w:i/>
          <w:sz w:val="28"/>
          <w:szCs w:val="40"/>
        </w:rPr>
      </w:pPr>
      <w:r>
        <w:br w:type="page"/>
      </w:r>
    </w:p>
    <w:p w14:paraId="7525B219" w14:textId="43AC5879" w:rsidR="004B1103" w:rsidRDefault="000F094F" w:rsidP="00DB3C36">
      <w:pPr>
        <w:pStyle w:val="Heading1"/>
      </w:pPr>
      <w:bookmarkStart w:id="20" w:name="_Toc231246597"/>
      <w:r w:rsidRPr="000F094F">
        <w:lastRenderedPageBreak/>
        <w:t xml:space="preserve">Supplementary </w:t>
      </w:r>
      <w:r w:rsidR="004B1103" w:rsidRPr="009B700A">
        <w:t>Note S</w:t>
      </w:r>
      <w:r w:rsidR="0073232D">
        <w:t>6</w:t>
      </w:r>
      <w:bookmarkEnd w:id="20"/>
    </w:p>
    <w:p w14:paraId="321B5A1D" w14:textId="77777777" w:rsidR="00530DCC" w:rsidRDefault="00530DCC" w:rsidP="00530DCC">
      <w:pPr>
        <w:pStyle w:val="Heading2"/>
      </w:pPr>
      <w:bookmarkStart w:id="21" w:name="_Toc231246598"/>
      <w:r>
        <w:t>Cost analysis</w:t>
      </w:r>
      <w:bookmarkEnd w:id="21"/>
    </w:p>
    <w:p w14:paraId="5E5CE100" w14:textId="77777777" w:rsidR="00530DCC" w:rsidRDefault="00530DCC" w:rsidP="00435CC6">
      <w:pPr>
        <w:spacing w:line="240" w:lineRule="auto"/>
        <w:jc w:val="both"/>
        <w:rPr>
          <w:rFonts w:ascii="Times New Roman" w:hAnsi="Times New Roman" w:cs="Times New Roman"/>
          <w:sz w:val="22"/>
          <w:szCs w:val="22"/>
        </w:rPr>
      </w:pPr>
      <w:r>
        <w:rPr>
          <w:rFonts w:ascii="Times New Roman" w:hAnsi="Times New Roman" w:cs="Times New Roman"/>
          <w:sz w:val="22"/>
          <w:szCs w:val="22"/>
        </w:rPr>
        <w:t>We estimated the cost per ton of salt production using a 1 m</w:t>
      </w:r>
      <w:r w:rsidRPr="0013162F">
        <w:rPr>
          <w:rFonts w:ascii="Times New Roman" w:hAnsi="Times New Roman" w:cs="Times New Roman"/>
          <w:sz w:val="22"/>
          <w:szCs w:val="22"/>
          <w:vertAlign w:val="superscript"/>
        </w:rPr>
        <w:t>2</w:t>
      </w:r>
      <w:r>
        <w:rPr>
          <w:rFonts w:ascii="Times New Roman" w:hAnsi="Times New Roman" w:cs="Times New Roman"/>
          <w:sz w:val="22"/>
          <w:szCs w:val="22"/>
        </w:rPr>
        <w:t xml:space="preserve"> size spatially controlled rotating evaporator considering the installation site in Kingdom of Saudi Arabia (KSA). </w:t>
      </w:r>
      <w:r w:rsidRPr="0013162F">
        <w:rPr>
          <w:rFonts w:ascii="Times New Roman" w:hAnsi="Times New Roman" w:cs="Times New Roman"/>
          <w:sz w:val="22"/>
          <w:szCs w:val="22"/>
        </w:rPr>
        <w:t>The system leverages KSA's abundant solar resources (average insolation 2,200 kWh/m²/year) to achieve efficient salt extraction with minimal operational costs.</w:t>
      </w:r>
    </w:p>
    <w:p w14:paraId="2C30AE5E" w14:textId="77777777" w:rsidR="00530DCC" w:rsidRPr="0013162F" w:rsidRDefault="00530DCC" w:rsidP="00530DCC">
      <w:pPr>
        <w:pStyle w:val="Heading2"/>
      </w:pPr>
      <w:bookmarkStart w:id="22" w:name="_Toc231246599"/>
      <w:r w:rsidRPr="0013162F">
        <w:t>Methodology</w:t>
      </w:r>
      <w:bookmarkEnd w:id="22"/>
    </w:p>
    <w:p w14:paraId="629E1F2B" w14:textId="77777777" w:rsidR="00530DCC" w:rsidRPr="0013162F" w:rsidRDefault="00530DCC" w:rsidP="00435CC6">
      <w:pPr>
        <w:spacing w:line="240" w:lineRule="auto"/>
        <w:jc w:val="both"/>
        <w:rPr>
          <w:rFonts w:ascii="Times New Roman" w:hAnsi="Times New Roman" w:cs="Times New Roman"/>
          <w:sz w:val="22"/>
          <w:szCs w:val="22"/>
        </w:rPr>
      </w:pPr>
      <w:r w:rsidRPr="0013162F">
        <w:rPr>
          <w:rFonts w:ascii="Times New Roman" w:hAnsi="Times New Roman" w:cs="Times New Roman"/>
          <w:sz w:val="22"/>
          <w:szCs w:val="22"/>
        </w:rPr>
        <w:t xml:space="preserve">The cost analysis follows a standardized engineering economics approach, evaluating all capital expenditures (CAPEX), operational expenditures (OPEX), and maintenance costs. </w:t>
      </w:r>
      <w:r>
        <w:rPr>
          <w:rFonts w:ascii="Times New Roman" w:hAnsi="Times New Roman" w:cs="Times New Roman"/>
          <w:sz w:val="22"/>
          <w:szCs w:val="22"/>
        </w:rPr>
        <w:t>From our experimental data presented in the main manuscript, we consider the following data for this analysis</w:t>
      </w:r>
      <w:r w:rsidRPr="0013162F">
        <w:rPr>
          <w:rFonts w:ascii="Times New Roman" w:hAnsi="Times New Roman" w:cs="Times New Roman"/>
          <w:sz w:val="22"/>
          <w:szCs w:val="22"/>
        </w:rPr>
        <w:t>:</w:t>
      </w:r>
    </w:p>
    <w:p w14:paraId="671E9859" w14:textId="77777777" w:rsidR="00530DCC" w:rsidRPr="0013162F" w:rsidRDefault="00530DCC" w:rsidP="00530DCC">
      <w:pPr>
        <w:numPr>
          <w:ilvl w:val="0"/>
          <w:numId w:val="11"/>
        </w:numPr>
        <w:spacing w:line="240" w:lineRule="auto"/>
        <w:rPr>
          <w:rFonts w:ascii="Times New Roman" w:hAnsi="Times New Roman" w:cs="Times New Roman"/>
          <w:sz w:val="22"/>
          <w:szCs w:val="22"/>
        </w:rPr>
      </w:pPr>
      <w:r w:rsidRPr="0013162F">
        <w:rPr>
          <w:rFonts w:ascii="Times New Roman" w:hAnsi="Times New Roman" w:cs="Times New Roman"/>
          <w:sz w:val="22"/>
          <w:szCs w:val="22"/>
        </w:rPr>
        <w:t xml:space="preserve">Evaporation rate: 3 kg m⁻² h⁻¹ </w:t>
      </w:r>
    </w:p>
    <w:p w14:paraId="1BC78578" w14:textId="77777777" w:rsidR="00530DCC" w:rsidRDefault="00530DCC" w:rsidP="00530DCC">
      <w:pPr>
        <w:numPr>
          <w:ilvl w:val="0"/>
          <w:numId w:val="11"/>
        </w:numPr>
        <w:spacing w:line="240" w:lineRule="auto"/>
        <w:rPr>
          <w:rFonts w:ascii="Times New Roman" w:hAnsi="Times New Roman" w:cs="Times New Roman"/>
          <w:sz w:val="22"/>
          <w:szCs w:val="22"/>
        </w:rPr>
      </w:pPr>
      <w:r w:rsidRPr="0013162F">
        <w:rPr>
          <w:rFonts w:ascii="Times New Roman" w:hAnsi="Times New Roman" w:cs="Times New Roman"/>
          <w:sz w:val="22"/>
          <w:szCs w:val="22"/>
        </w:rPr>
        <w:t>Daily operation: 8 hours</w:t>
      </w:r>
    </w:p>
    <w:p w14:paraId="50581F17" w14:textId="1B20D87E" w:rsidR="00530DCC" w:rsidRPr="0013162F" w:rsidRDefault="00530DCC" w:rsidP="00530DCC">
      <w:pPr>
        <w:numPr>
          <w:ilvl w:val="0"/>
          <w:numId w:val="11"/>
        </w:numPr>
        <w:spacing w:line="240" w:lineRule="auto"/>
        <w:rPr>
          <w:rFonts w:ascii="Times New Roman" w:hAnsi="Times New Roman" w:cs="Times New Roman"/>
          <w:sz w:val="22"/>
          <w:szCs w:val="22"/>
        </w:rPr>
      </w:pPr>
      <w:r w:rsidRPr="0013162F">
        <w:rPr>
          <w:rFonts w:ascii="Times New Roman" w:hAnsi="Times New Roman" w:cs="Times New Roman"/>
          <w:sz w:val="22"/>
          <w:szCs w:val="22"/>
        </w:rPr>
        <w:t>Annual operating days: 3</w:t>
      </w:r>
      <w:r w:rsidR="00107783">
        <w:rPr>
          <w:rFonts w:ascii="Times New Roman" w:hAnsi="Times New Roman" w:cs="Times New Roman"/>
          <w:sz w:val="22"/>
          <w:szCs w:val="22"/>
        </w:rPr>
        <w:t>0</w:t>
      </w:r>
      <w:r w:rsidRPr="0013162F">
        <w:rPr>
          <w:rFonts w:ascii="Times New Roman" w:hAnsi="Times New Roman" w:cs="Times New Roman"/>
          <w:sz w:val="22"/>
          <w:szCs w:val="22"/>
        </w:rPr>
        <w:t>0 days</w:t>
      </w:r>
    </w:p>
    <w:p w14:paraId="5FAD8EAB" w14:textId="77777777" w:rsidR="00530DCC" w:rsidRPr="0013162F" w:rsidRDefault="00530DCC" w:rsidP="00530DCC">
      <w:pPr>
        <w:numPr>
          <w:ilvl w:val="0"/>
          <w:numId w:val="11"/>
        </w:numPr>
        <w:spacing w:line="240" w:lineRule="auto"/>
        <w:rPr>
          <w:rFonts w:ascii="Times New Roman" w:hAnsi="Times New Roman" w:cs="Times New Roman"/>
          <w:sz w:val="22"/>
          <w:szCs w:val="22"/>
        </w:rPr>
      </w:pPr>
      <w:r w:rsidRPr="0013162F">
        <w:rPr>
          <w:rFonts w:ascii="Times New Roman" w:hAnsi="Times New Roman" w:cs="Times New Roman"/>
          <w:sz w:val="22"/>
          <w:szCs w:val="22"/>
        </w:rPr>
        <w:t xml:space="preserve">System lifetime: </w:t>
      </w:r>
      <w:r>
        <w:rPr>
          <w:rFonts w:ascii="Times New Roman" w:hAnsi="Times New Roman" w:cs="Times New Roman"/>
          <w:sz w:val="22"/>
          <w:szCs w:val="22"/>
        </w:rPr>
        <w:t>10</w:t>
      </w:r>
      <w:r w:rsidRPr="0013162F">
        <w:rPr>
          <w:rFonts w:ascii="Times New Roman" w:hAnsi="Times New Roman" w:cs="Times New Roman"/>
          <w:sz w:val="22"/>
          <w:szCs w:val="22"/>
        </w:rPr>
        <w:t xml:space="preserve"> year</w:t>
      </w:r>
      <w:r>
        <w:rPr>
          <w:rFonts w:ascii="Times New Roman" w:hAnsi="Times New Roman" w:cs="Times New Roman"/>
          <w:sz w:val="22"/>
          <w:szCs w:val="22"/>
        </w:rPr>
        <w:t>s</w:t>
      </w:r>
      <w:r w:rsidRPr="0013162F">
        <w:rPr>
          <w:rFonts w:ascii="Times New Roman" w:hAnsi="Times New Roman" w:cs="Times New Roman"/>
          <w:sz w:val="22"/>
          <w:szCs w:val="22"/>
        </w:rPr>
        <w:t xml:space="preserve"> (</w:t>
      </w:r>
      <w:r>
        <w:rPr>
          <w:rFonts w:ascii="Times New Roman" w:hAnsi="Times New Roman" w:cs="Times New Roman"/>
          <w:sz w:val="22"/>
          <w:szCs w:val="22"/>
        </w:rPr>
        <w:t>10 years of</w:t>
      </w:r>
      <w:r w:rsidRPr="0013162F">
        <w:rPr>
          <w:rFonts w:ascii="Times New Roman" w:hAnsi="Times New Roman" w:cs="Times New Roman"/>
          <w:sz w:val="22"/>
          <w:szCs w:val="22"/>
        </w:rPr>
        <w:t xml:space="preserve"> amortization</w:t>
      </w:r>
      <w:r>
        <w:rPr>
          <w:rFonts w:ascii="Times New Roman" w:hAnsi="Times New Roman" w:cs="Times New Roman"/>
          <w:sz w:val="22"/>
          <w:szCs w:val="22"/>
        </w:rPr>
        <w:t xml:space="preserve"> for CAPEX</w:t>
      </w:r>
      <w:r w:rsidRPr="0013162F">
        <w:rPr>
          <w:rFonts w:ascii="Times New Roman" w:hAnsi="Times New Roman" w:cs="Times New Roman"/>
          <w:sz w:val="22"/>
          <w:szCs w:val="22"/>
        </w:rPr>
        <w:t>)</w:t>
      </w:r>
    </w:p>
    <w:p w14:paraId="204723BE" w14:textId="77777777" w:rsidR="00530DCC" w:rsidRPr="0013162F" w:rsidRDefault="00530DCC" w:rsidP="00530DCC">
      <w:pPr>
        <w:numPr>
          <w:ilvl w:val="0"/>
          <w:numId w:val="11"/>
        </w:numPr>
        <w:spacing w:line="240" w:lineRule="auto"/>
        <w:rPr>
          <w:rFonts w:ascii="Times New Roman" w:hAnsi="Times New Roman" w:cs="Times New Roman"/>
          <w:sz w:val="22"/>
          <w:szCs w:val="22"/>
        </w:rPr>
      </w:pPr>
      <w:r w:rsidRPr="0013162F">
        <w:rPr>
          <w:rFonts w:ascii="Times New Roman" w:hAnsi="Times New Roman" w:cs="Times New Roman"/>
          <w:sz w:val="22"/>
          <w:szCs w:val="22"/>
        </w:rPr>
        <w:t>Brine source: On-site availability (no purchase/transport costs)</w:t>
      </w:r>
    </w:p>
    <w:p w14:paraId="6432FFE5" w14:textId="77777777" w:rsidR="00530DCC" w:rsidRPr="00A05FBA" w:rsidRDefault="00530DCC" w:rsidP="00530DCC">
      <w:pPr>
        <w:numPr>
          <w:ilvl w:val="0"/>
          <w:numId w:val="11"/>
        </w:numPr>
        <w:spacing w:line="240" w:lineRule="auto"/>
        <w:rPr>
          <w:rFonts w:ascii="Times New Roman" w:hAnsi="Times New Roman" w:cs="Times New Roman"/>
          <w:b/>
          <w:bCs/>
          <w:sz w:val="22"/>
          <w:szCs w:val="22"/>
        </w:rPr>
      </w:pPr>
      <w:r w:rsidRPr="0013162F">
        <w:rPr>
          <w:rFonts w:ascii="Times New Roman" w:hAnsi="Times New Roman" w:cs="Times New Roman"/>
          <w:sz w:val="22"/>
          <w:szCs w:val="22"/>
        </w:rPr>
        <w:t>All costs in USD</w:t>
      </w:r>
      <w:r w:rsidRPr="00A05FBA">
        <w:rPr>
          <w:rFonts w:ascii="Times New Roman" w:hAnsi="Times New Roman" w:cs="Times New Roman"/>
          <w:sz w:val="22"/>
          <w:szCs w:val="22"/>
        </w:rPr>
        <w:t xml:space="preserve"> considering the factory price from China</w:t>
      </w:r>
    </w:p>
    <w:p w14:paraId="138FE629" w14:textId="77777777" w:rsidR="00530DCC" w:rsidRPr="00A05FBA" w:rsidRDefault="00530DCC" w:rsidP="00530DCC">
      <w:pPr>
        <w:pStyle w:val="Heading2"/>
      </w:pPr>
      <w:bookmarkStart w:id="23" w:name="_Toc231246600"/>
      <w:r w:rsidRPr="00A05FBA">
        <w:t>Cost breakdown</w:t>
      </w:r>
      <w:bookmarkEnd w:id="23"/>
    </w:p>
    <w:p w14:paraId="127D70F0" w14:textId="77777777" w:rsidR="00530DCC" w:rsidRDefault="00530DCC" w:rsidP="00530DCC">
      <w:pPr>
        <w:pStyle w:val="ListParagraph"/>
        <w:numPr>
          <w:ilvl w:val="0"/>
          <w:numId w:val="12"/>
        </w:numPr>
        <w:rPr>
          <w:rFonts w:ascii="Times New Roman" w:hAnsi="Times New Roman" w:cs="Times New Roman"/>
          <w:b/>
          <w:bCs/>
          <w:sz w:val="22"/>
          <w:szCs w:val="22"/>
        </w:rPr>
      </w:pPr>
      <w:r w:rsidRPr="0013162F">
        <w:rPr>
          <w:rFonts w:ascii="Times New Roman" w:hAnsi="Times New Roman" w:cs="Times New Roman"/>
          <w:b/>
          <w:bCs/>
          <w:sz w:val="22"/>
          <w:szCs w:val="22"/>
        </w:rPr>
        <w:t>Capital Expenditures (CAPEX)</w:t>
      </w:r>
    </w:p>
    <w:p w14:paraId="716269F2" w14:textId="77777777" w:rsidR="00530DCC" w:rsidRDefault="00530DCC" w:rsidP="00530DCC">
      <w:pPr>
        <w:pStyle w:val="ListParagraph"/>
        <w:ind w:left="360"/>
        <w:rPr>
          <w:rFonts w:ascii="Times New Roman" w:hAnsi="Times New Roman" w:cs="Times New Roman"/>
          <w:b/>
          <w:bCs/>
          <w:sz w:val="22"/>
          <w:szCs w:val="22"/>
        </w:rPr>
      </w:pPr>
    </w:p>
    <w:p w14:paraId="6787630C" w14:textId="7732608E" w:rsidR="00530DCC" w:rsidRPr="009721E7" w:rsidRDefault="00530DCC" w:rsidP="009721E7">
      <w:pPr>
        <w:pStyle w:val="NoSpacing"/>
        <w:shd w:val="clear" w:color="auto" w:fill="F2F2F2" w:themeFill="background1" w:themeFillShade="F2"/>
        <w:jc w:val="both"/>
        <w:rPr>
          <w:rFonts w:ascii="Times New Roman" w:hAnsi="Times New Roman" w:cs="Times New Roman"/>
          <w:sz w:val="21"/>
          <w:szCs w:val="21"/>
        </w:rPr>
      </w:pPr>
      <w:r w:rsidRPr="009721E7">
        <w:rPr>
          <w:rFonts w:ascii="Times New Roman" w:hAnsi="Times New Roman" w:cs="Times New Roman"/>
          <w:b/>
          <w:bCs/>
          <w:sz w:val="21"/>
          <w:szCs w:val="21"/>
        </w:rPr>
        <w:t>Table S</w:t>
      </w:r>
      <w:r w:rsidR="001A5E43">
        <w:rPr>
          <w:rFonts w:ascii="Times New Roman" w:hAnsi="Times New Roman" w:cs="Times New Roman"/>
          <w:b/>
          <w:bCs/>
          <w:sz w:val="21"/>
          <w:szCs w:val="21"/>
        </w:rPr>
        <w:t>5</w:t>
      </w:r>
      <w:r w:rsidRPr="009721E7">
        <w:rPr>
          <w:rFonts w:ascii="Times New Roman" w:hAnsi="Times New Roman" w:cs="Times New Roman"/>
          <w:b/>
          <w:bCs/>
          <w:sz w:val="21"/>
          <w:szCs w:val="21"/>
        </w:rPr>
        <w:t>.</w:t>
      </w:r>
      <w:r w:rsidRPr="009721E7">
        <w:rPr>
          <w:rFonts w:ascii="Times New Roman" w:hAnsi="Times New Roman" w:cs="Times New Roman"/>
          <w:sz w:val="21"/>
          <w:szCs w:val="21"/>
        </w:rPr>
        <w:t xml:space="preserve"> Capital expenditures (CAPEX) for 1m</w:t>
      </w:r>
      <w:r w:rsidRPr="003659ED">
        <w:rPr>
          <w:rFonts w:ascii="Times New Roman" w:hAnsi="Times New Roman" w:cs="Times New Roman"/>
          <w:sz w:val="21"/>
          <w:szCs w:val="21"/>
          <w:vertAlign w:val="superscript"/>
        </w:rPr>
        <w:t>2</w:t>
      </w:r>
      <w:r w:rsidRPr="009721E7">
        <w:rPr>
          <w:rFonts w:ascii="Times New Roman" w:hAnsi="Times New Roman" w:cs="Times New Roman"/>
          <w:sz w:val="21"/>
          <w:szCs w:val="21"/>
        </w:rPr>
        <w:t xml:space="preserve"> 3D rotating cylindrical evaporator</w:t>
      </w:r>
    </w:p>
    <w:tbl>
      <w:tblPr>
        <w:tblW w:w="9175" w:type="dxa"/>
        <w:tblLook w:val="04A0" w:firstRow="1" w:lastRow="0" w:firstColumn="1" w:lastColumn="0" w:noHBand="0" w:noVBand="1"/>
      </w:tblPr>
      <w:tblGrid>
        <w:gridCol w:w="1435"/>
        <w:gridCol w:w="1931"/>
        <w:gridCol w:w="1090"/>
        <w:gridCol w:w="1060"/>
        <w:gridCol w:w="1859"/>
        <w:gridCol w:w="1800"/>
      </w:tblGrid>
      <w:tr w:rsidR="00530DCC" w:rsidRPr="0013162F" w14:paraId="382250B4" w14:textId="77777777" w:rsidTr="009505F9">
        <w:trPr>
          <w:trHeight w:val="252"/>
        </w:trPr>
        <w:tc>
          <w:tcPr>
            <w:tcW w:w="3366" w:type="dxa"/>
            <w:gridSpan w:val="2"/>
            <w:tcBorders>
              <w:top w:val="single" w:sz="4" w:space="0" w:color="auto"/>
              <w:left w:val="single" w:sz="4" w:space="0" w:color="auto"/>
              <w:bottom w:val="single" w:sz="4" w:space="0" w:color="auto"/>
              <w:right w:val="single" w:sz="4" w:space="0" w:color="auto"/>
            </w:tcBorders>
            <w:shd w:val="clear" w:color="000000" w:fill="F9F9F9"/>
            <w:vAlign w:val="center"/>
            <w:hideMark/>
          </w:tcPr>
          <w:p w14:paraId="4FEFA032" w14:textId="77777777" w:rsidR="00530DCC" w:rsidRPr="00151BD1"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Component</w:t>
            </w:r>
          </w:p>
          <w:p w14:paraId="36E17A07"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 </w:t>
            </w:r>
          </w:p>
        </w:tc>
        <w:tc>
          <w:tcPr>
            <w:tcW w:w="1090" w:type="dxa"/>
            <w:tcBorders>
              <w:top w:val="single" w:sz="4" w:space="0" w:color="auto"/>
              <w:left w:val="nil"/>
              <w:bottom w:val="single" w:sz="4" w:space="0" w:color="auto"/>
              <w:right w:val="single" w:sz="4" w:space="0" w:color="auto"/>
            </w:tcBorders>
            <w:shd w:val="clear" w:color="000000" w:fill="F9F9F9"/>
            <w:vAlign w:val="center"/>
            <w:hideMark/>
          </w:tcPr>
          <w:p w14:paraId="03132C8C"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Unit Cost</w:t>
            </w:r>
          </w:p>
        </w:tc>
        <w:tc>
          <w:tcPr>
            <w:tcW w:w="1060" w:type="dxa"/>
            <w:tcBorders>
              <w:top w:val="single" w:sz="4" w:space="0" w:color="auto"/>
              <w:left w:val="nil"/>
              <w:bottom w:val="single" w:sz="4" w:space="0" w:color="auto"/>
              <w:right w:val="single" w:sz="4" w:space="0" w:color="auto"/>
            </w:tcBorders>
            <w:shd w:val="clear" w:color="000000" w:fill="F9F9F9"/>
            <w:vAlign w:val="center"/>
            <w:hideMark/>
          </w:tcPr>
          <w:p w14:paraId="11A0ADB6"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Quantity</w:t>
            </w:r>
          </w:p>
        </w:tc>
        <w:tc>
          <w:tcPr>
            <w:tcW w:w="1859" w:type="dxa"/>
            <w:tcBorders>
              <w:top w:val="single" w:sz="4" w:space="0" w:color="auto"/>
              <w:left w:val="nil"/>
              <w:bottom w:val="single" w:sz="4" w:space="0" w:color="auto"/>
              <w:right w:val="single" w:sz="4" w:space="0" w:color="auto"/>
            </w:tcBorders>
            <w:shd w:val="clear" w:color="000000" w:fill="F9F9F9"/>
            <w:vAlign w:val="center"/>
            <w:hideMark/>
          </w:tcPr>
          <w:p w14:paraId="5C34D118"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Total Cost (USD)</w:t>
            </w:r>
          </w:p>
        </w:tc>
        <w:tc>
          <w:tcPr>
            <w:tcW w:w="1800" w:type="dxa"/>
            <w:tcBorders>
              <w:top w:val="single" w:sz="4" w:space="0" w:color="auto"/>
              <w:left w:val="nil"/>
              <w:bottom w:val="single" w:sz="4" w:space="0" w:color="auto"/>
              <w:right w:val="single" w:sz="4" w:space="0" w:color="auto"/>
            </w:tcBorders>
            <w:shd w:val="clear" w:color="000000" w:fill="F9F9F9"/>
            <w:vAlign w:val="center"/>
            <w:hideMark/>
          </w:tcPr>
          <w:p w14:paraId="71467C7A"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Reference</w:t>
            </w:r>
          </w:p>
        </w:tc>
      </w:tr>
      <w:tr w:rsidR="00530DCC" w:rsidRPr="0013162F" w14:paraId="55035386" w14:textId="77777777" w:rsidTr="009505F9">
        <w:trPr>
          <w:trHeight w:val="488"/>
        </w:trPr>
        <w:tc>
          <w:tcPr>
            <w:tcW w:w="143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7ED0F3"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Evaporator Core</w:t>
            </w:r>
          </w:p>
        </w:tc>
        <w:tc>
          <w:tcPr>
            <w:tcW w:w="1931" w:type="dxa"/>
            <w:tcBorders>
              <w:top w:val="nil"/>
              <w:left w:val="nil"/>
              <w:bottom w:val="single" w:sz="4" w:space="0" w:color="auto"/>
              <w:right w:val="single" w:sz="4" w:space="0" w:color="auto"/>
            </w:tcBorders>
            <w:shd w:val="clear" w:color="000000" w:fill="FFFFFF"/>
            <w:vAlign w:val="center"/>
            <w:hideMark/>
          </w:tcPr>
          <w:p w14:paraId="7722BFA8"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Aluminum cylindrical structure</w:t>
            </w:r>
          </w:p>
        </w:tc>
        <w:tc>
          <w:tcPr>
            <w:tcW w:w="1090" w:type="dxa"/>
            <w:tcBorders>
              <w:top w:val="nil"/>
              <w:left w:val="nil"/>
              <w:bottom w:val="single" w:sz="4" w:space="0" w:color="auto"/>
              <w:right w:val="single" w:sz="4" w:space="0" w:color="auto"/>
            </w:tcBorders>
            <w:shd w:val="clear" w:color="000000" w:fill="FFFFFF"/>
            <w:vAlign w:val="center"/>
            <w:hideMark/>
          </w:tcPr>
          <w:p w14:paraId="0B1F97E1"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$130.00 </w:t>
            </w:r>
          </w:p>
        </w:tc>
        <w:tc>
          <w:tcPr>
            <w:tcW w:w="1060" w:type="dxa"/>
            <w:tcBorders>
              <w:top w:val="nil"/>
              <w:left w:val="nil"/>
              <w:bottom w:val="single" w:sz="4" w:space="0" w:color="auto"/>
              <w:right w:val="single" w:sz="4" w:space="0" w:color="auto"/>
            </w:tcBorders>
            <w:shd w:val="clear" w:color="000000" w:fill="FFFFFF"/>
            <w:vAlign w:val="center"/>
            <w:hideMark/>
          </w:tcPr>
          <w:p w14:paraId="5612525A"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system</w:t>
            </w:r>
          </w:p>
        </w:tc>
        <w:tc>
          <w:tcPr>
            <w:tcW w:w="1859" w:type="dxa"/>
            <w:tcBorders>
              <w:top w:val="nil"/>
              <w:left w:val="nil"/>
              <w:bottom w:val="single" w:sz="4" w:space="0" w:color="auto"/>
              <w:right w:val="single" w:sz="4" w:space="0" w:color="auto"/>
            </w:tcBorders>
            <w:shd w:val="clear" w:color="000000" w:fill="FFFFFF"/>
            <w:vAlign w:val="center"/>
            <w:hideMark/>
          </w:tcPr>
          <w:p w14:paraId="17EE28B4"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$130.00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"/>
            <w:id w:val="365027932"/>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269C4B59" w14:textId="1EFC084D"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8</w:t>
                </w:r>
              </w:p>
            </w:tc>
          </w:sdtContent>
        </w:sdt>
      </w:tr>
      <w:tr w:rsidR="00530DCC" w:rsidRPr="0013162F" w14:paraId="5640AF68" w14:textId="77777777" w:rsidTr="009505F9">
        <w:trPr>
          <w:trHeight w:val="252"/>
        </w:trPr>
        <w:tc>
          <w:tcPr>
            <w:tcW w:w="1435" w:type="dxa"/>
            <w:vMerge/>
            <w:tcBorders>
              <w:top w:val="nil"/>
              <w:left w:val="single" w:sz="4" w:space="0" w:color="auto"/>
              <w:bottom w:val="single" w:sz="4" w:space="0" w:color="000000"/>
              <w:right w:val="single" w:sz="4" w:space="0" w:color="auto"/>
            </w:tcBorders>
            <w:vAlign w:val="center"/>
            <w:hideMark/>
          </w:tcPr>
          <w:p w14:paraId="7BA80C60" w14:textId="77777777" w:rsidR="00530DCC" w:rsidRPr="0013162F" w:rsidRDefault="00530DCC" w:rsidP="009505F9">
            <w:pPr>
              <w:spacing w:after="0" w:line="240" w:lineRule="auto"/>
              <w:rPr>
                <w:rFonts w:ascii="Times New Roman" w:eastAsia="Times New Roman" w:hAnsi="Times New Roman" w:cs="Times New Roman"/>
                <w:b/>
                <w:bCs/>
                <w:color w:val="000000"/>
                <w:kern w:val="0"/>
                <w:sz w:val="18"/>
                <w:szCs w:val="18"/>
                <w14:ligatures w14:val="none"/>
              </w:rPr>
            </w:pPr>
          </w:p>
        </w:tc>
        <w:tc>
          <w:tcPr>
            <w:tcW w:w="1931" w:type="dxa"/>
            <w:tcBorders>
              <w:top w:val="nil"/>
              <w:left w:val="nil"/>
              <w:bottom w:val="single" w:sz="4" w:space="0" w:color="auto"/>
              <w:right w:val="single" w:sz="4" w:space="0" w:color="auto"/>
            </w:tcBorders>
            <w:shd w:val="clear" w:color="000000" w:fill="FFFFFF"/>
            <w:vAlign w:val="center"/>
            <w:hideMark/>
          </w:tcPr>
          <w:p w14:paraId="78EFB0C3"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Carbon-coated fabric</w:t>
            </w:r>
          </w:p>
        </w:tc>
        <w:tc>
          <w:tcPr>
            <w:tcW w:w="1090" w:type="dxa"/>
            <w:tcBorders>
              <w:top w:val="nil"/>
              <w:left w:val="nil"/>
              <w:bottom w:val="single" w:sz="4" w:space="0" w:color="auto"/>
              <w:right w:val="single" w:sz="4" w:space="0" w:color="auto"/>
            </w:tcBorders>
            <w:shd w:val="clear" w:color="000000" w:fill="FFFFFF"/>
            <w:vAlign w:val="center"/>
            <w:hideMark/>
          </w:tcPr>
          <w:p w14:paraId="1E5D2CA4"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$2.00/m²</w:t>
            </w:r>
          </w:p>
        </w:tc>
        <w:tc>
          <w:tcPr>
            <w:tcW w:w="1060" w:type="dxa"/>
            <w:tcBorders>
              <w:top w:val="nil"/>
              <w:left w:val="nil"/>
              <w:bottom w:val="single" w:sz="4" w:space="0" w:color="auto"/>
              <w:right w:val="single" w:sz="4" w:space="0" w:color="auto"/>
            </w:tcBorders>
            <w:shd w:val="clear" w:color="000000" w:fill="FFFFFF"/>
            <w:vAlign w:val="center"/>
            <w:hideMark/>
          </w:tcPr>
          <w:p w14:paraId="77865688"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m²</w:t>
            </w:r>
          </w:p>
        </w:tc>
        <w:tc>
          <w:tcPr>
            <w:tcW w:w="1859" w:type="dxa"/>
            <w:tcBorders>
              <w:top w:val="nil"/>
              <w:left w:val="nil"/>
              <w:bottom w:val="single" w:sz="4" w:space="0" w:color="auto"/>
              <w:right w:val="single" w:sz="4" w:space="0" w:color="auto"/>
            </w:tcBorders>
            <w:shd w:val="clear" w:color="000000" w:fill="FFFFFF"/>
            <w:vAlign w:val="center"/>
            <w:hideMark/>
          </w:tcPr>
          <w:p w14:paraId="77B2A021"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$2.00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"/>
            <w:id w:val="825548523"/>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1AB61497" w14:textId="0FBB297E"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9</w:t>
                </w:r>
              </w:p>
            </w:tc>
          </w:sdtContent>
        </w:sdt>
      </w:tr>
      <w:tr w:rsidR="00530DCC" w:rsidRPr="0013162F" w14:paraId="60E15D95" w14:textId="77777777" w:rsidTr="009505F9">
        <w:trPr>
          <w:trHeight w:val="488"/>
        </w:trPr>
        <w:tc>
          <w:tcPr>
            <w:tcW w:w="1435" w:type="dxa"/>
            <w:vMerge/>
            <w:tcBorders>
              <w:top w:val="nil"/>
              <w:left w:val="single" w:sz="4" w:space="0" w:color="auto"/>
              <w:bottom w:val="single" w:sz="4" w:space="0" w:color="000000"/>
              <w:right w:val="single" w:sz="4" w:space="0" w:color="auto"/>
            </w:tcBorders>
            <w:vAlign w:val="center"/>
            <w:hideMark/>
          </w:tcPr>
          <w:p w14:paraId="0A961EB9" w14:textId="77777777" w:rsidR="00530DCC" w:rsidRPr="0013162F" w:rsidRDefault="00530DCC" w:rsidP="009505F9">
            <w:pPr>
              <w:spacing w:after="0" w:line="240" w:lineRule="auto"/>
              <w:rPr>
                <w:rFonts w:ascii="Times New Roman" w:eastAsia="Times New Roman" w:hAnsi="Times New Roman" w:cs="Times New Roman"/>
                <w:b/>
                <w:bCs/>
                <w:color w:val="000000"/>
                <w:kern w:val="0"/>
                <w:sz w:val="18"/>
                <w:szCs w:val="18"/>
                <w14:ligatures w14:val="none"/>
              </w:rPr>
            </w:pPr>
          </w:p>
        </w:tc>
        <w:tc>
          <w:tcPr>
            <w:tcW w:w="1931" w:type="dxa"/>
            <w:tcBorders>
              <w:top w:val="nil"/>
              <w:left w:val="nil"/>
              <w:bottom w:val="single" w:sz="4" w:space="0" w:color="auto"/>
              <w:right w:val="single" w:sz="4" w:space="0" w:color="auto"/>
            </w:tcBorders>
            <w:shd w:val="clear" w:color="000000" w:fill="FFFFFF"/>
            <w:vAlign w:val="center"/>
            <w:hideMark/>
          </w:tcPr>
          <w:p w14:paraId="3C254EF0"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Aluminum foil</w:t>
            </w:r>
          </w:p>
        </w:tc>
        <w:tc>
          <w:tcPr>
            <w:tcW w:w="1090" w:type="dxa"/>
            <w:tcBorders>
              <w:top w:val="nil"/>
              <w:left w:val="nil"/>
              <w:bottom w:val="single" w:sz="4" w:space="0" w:color="auto"/>
              <w:right w:val="single" w:sz="4" w:space="0" w:color="auto"/>
            </w:tcBorders>
            <w:shd w:val="clear" w:color="000000" w:fill="FFFFFF"/>
            <w:vAlign w:val="center"/>
            <w:hideMark/>
          </w:tcPr>
          <w:p w14:paraId="7E521BB5"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$15.00 </w:t>
            </w:r>
          </w:p>
        </w:tc>
        <w:tc>
          <w:tcPr>
            <w:tcW w:w="1060" w:type="dxa"/>
            <w:tcBorders>
              <w:top w:val="nil"/>
              <w:left w:val="nil"/>
              <w:bottom w:val="single" w:sz="4" w:space="0" w:color="auto"/>
              <w:right w:val="single" w:sz="4" w:space="0" w:color="auto"/>
            </w:tcBorders>
            <w:shd w:val="clear" w:color="000000" w:fill="FFFFFF"/>
            <w:vAlign w:val="center"/>
            <w:hideMark/>
          </w:tcPr>
          <w:p w14:paraId="2EFDFCBF"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system</w:t>
            </w:r>
          </w:p>
        </w:tc>
        <w:tc>
          <w:tcPr>
            <w:tcW w:w="1859" w:type="dxa"/>
            <w:tcBorders>
              <w:top w:val="nil"/>
              <w:left w:val="nil"/>
              <w:bottom w:val="single" w:sz="4" w:space="0" w:color="auto"/>
              <w:right w:val="single" w:sz="4" w:space="0" w:color="auto"/>
            </w:tcBorders>
            <w:shd w:val="clear" w:color="000000" w:fill="FFFFFF"/>
            <w:vAlign w:val="center"/>
            <w:hideMark/>
          </w:tcPr>
          <w:p w14:paraId="60D5E6F4"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$15.00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"/>
            <w:id w:val="1067689515"/>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090A07FE" w14:textId="0B793B91"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10</w:t>
                </w:r>
              </w:p>
            </w:tc>
          </w:sdtContent>
        </w:sdt>
      </w:tr>
      <w:tr w:rsidR="00530DCC" w:rsidRPr="0013162F" w14:paraId="01D8A1EF" w14:textId="77777777" w:rsidTr="009505F9">
        <w:trPr>
          <w:trHeight w:val="252"/>
        </w:trPr>
        <w:tc>
          <w:tcPr>
            <w:tcW w:w="143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D013D1"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Power System</w:t>
            </w:r>
          </w:p>
        </w:tc>
        <w:tc>
          <w:tcPr>
            <w:tcW w:w="1931" w:type="dxa"/>
            <w:tcBorders>
              <w:top w:val="nil"/>
              <w:left w:val="nil"/>
              <w:bottom w:val="single" w:sz="4" w:space="0" w:color="auto"/>
              <w:right w:val="single" w:sz="4" w:space="0" w:color="auto"/>
            </w:tcBorders>
            <w:shd w:val="clear" w:color="000000" w:fill="FFFFFF"/>
            <w:vAlign w:val="center"/>
            <w:hideMark/>
          </w:tcPr>
          <w:p w14:paraId="099507FB"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Solar panels (80W)</w:t>
            </w:r>
          </w:p>
        </w:tc>
        <w:tc>
          <w:tcPr>
            <w:tcW w:w="1090" w:type="dxa"/>
            <w:tcBorders>
              <w:top w:val="nil"/>
              <w:left w:val="nil"/>
              <w:bottom w:val="single" w:sz="4" w:space="0" w:color="auto"/>
              <w:right w:val="single" w:sz="4" w:space="0" w:color="auto"/>
            </w:tcBorders>
            <w:shd w:val="clear" w:color="000000" w:fill="FFFFFF"/>
            <w:vAlign w:val="center"/>
            <w:hideMark/>
          </w:tcPr>
          <w:p w14:paraId="355FCD80"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$0.125/W</w:t>
            </w:r>
          </w:p>
        </w:tc>
        <w:tc>
          <w:tcPr>
            <w:tcW w:w="1060" w:type="dxa"/>
            <w:tcBorders>
              <w:top w:val="nil"/>
              <w:left w:val="nil"/>
              <w:bottom w:val="single" w:sz="4" w:space="0" w:color="auto"/>
              <w:right w:val="single" w:sz="4" w:space="0" w:color="auto"/>
            </w:tcBorders>
            <w:shd w:val="clear" w:color="000000" w:fill="FFFFFF"/>
            <w:vAlign w:val="center"/>
            <w:hideMark/>
          </w:tcPr>
          <w:p w14:paraId="375B6C83"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80 W</w:t>
            </w:r>
          </w:p>
        </w:tc>
        <w:tc>
          <w:tcPr>
            <w:tcW w:w="1859" w:type="dxa"/>
            <w:tcBorders>
              <w:top w:val="nil"/>
              <w:left w:val="nil"/>
              <w:bottom w:val="single" w:sz="4" w:space="0" w:color="auto"/>
              <w:right w:val="single" w:sz="4" w:space="0" w:color="auto"/>
            </w:tcBorders>
            <w:shd w:val="clear" w:color="000000" w:fill="FFFFFF"/>
            <w:vAlign w:val="center"/>
            <w:hideMark/>
          </w:tcPr>
          <w:p w14:paraId="495E9C3B"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$10.00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"/>
            <w:id w:val="-1044450171"/>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4D9C5794" w14:textId="530E3D35"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11</w:t>
                </w:r>
              </w:p>
            </w:tc>
          </w:sdtContent>
        </w:sdt>
      </w:tr>
      <w:tr w:rsidR="00530DCC" w:rsidRPr="0013162F" w14:paraId="51596276" w14:textId="77777777" w:rsidTr="009505F9">
        <w:trPr>
          <w:trHeight w:val="488"/>
        </w:trPr>
        <w:tc>
          <w:tcPr>
            <w:tcW w:w="1435" w:type="dxa"/>
            <w:vMerge/>
            <w:tcBorders>
              <w:top w:val="nil"/>
              <w:left w:val="single" w:sz="4" w:space="0" w:color="auto"/>
              <w:bottom w:val="single" w:sz="4" w:space="0" w:color="000000"/>
              <w:right w:val="single" w:sz="4" w:space="0" w:color="auto"/>
            </w:tcBorders>
            <w:vAlign w:val="center"/>
            <w:hideMark/>
          </w:tcPr>
          <w:p w14:paraId="6EC90724" w14:textId="77777777" w:rsidR="00530DCC" w:rsidRPr="0013162F" w:rsidRDefault="00530DCC" w:rsidP="009505F9">
            <w:pPr>
              <w:spacing w:after="0" w:line="240" w:lineRule="auto"/>
              <w:rPr>
                <w:rFonts w:ascii="Times New Roman" w:eastAsia="Times New Roman" w:hAnsi="Times New Roman" w:cs="Times New Roman"/>
                <w:b/>
                <w:bCs/>
                <w:color w:val="000000"/>
                <w:kern w:val="0"/>
                <w:sz w:val="18"/>
                <w:szCs w:val="18"/>
                <w14:ligatures w14:val="none"/>
              </w:rPr>
            </w:pPr>
          </w:p>
        </w:tc>
        <w:tc>
          <w:tcPr>
            <w:tcW w:w="1931" w:type="dxa"/>
            <w:tcBorders>
              <w:top w:val="nil"/>
              <w:left w:val="nil"/>
              <w:bottom w:val="single" w:sz="4" w:space="0" w:color="auto"/>
              <w:right w:val="single" w:sz="4" w:space="0" w:color="auto"/>
            </w:tcBorders>
            <w:shd w:val="clear" w:color="000000" w:fill="FFFFFF"/>
            <w:vAlign w:val="center"/>
            <w:hideMark/>
          </w:tcPr>
          <w:p w14:paraId="3123EE90"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DC motor (180V)</w:t>
            </w:r>
          </w:p>
        </w:tc>
        <w:tc>
          <w:tcPr>
            <w:tcW w:w="1090" w:type="dxa"/>
            <w:tcBorders>
              <w:top w:val="nil"/>
              <w:left w:val="nil"/>
              <w:bottom w:val="single" w:sz="4" w:space="0" w:color="auto"/>
              <w:right w:val="single" w:sz="4" w:space="0" w:color="auto"/>
            </w:tcBorders>
            <w:shd w:val="clear" w:color="000000" w:fill="FFFFFF"/>
            <w:vAlign w:val="center"/>
            <w:hideMark/>
          </w:tcPr>
          <w:p w14:paraId="4A83C5E1"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$82.00 </w:t>
            </w:r>
          </w:p>
        </w:tc>
        <w:tc>
          <w:tcPr>
            <w:tcW w:w="1060" w:type="dxa"/>
            <w:tcBorders>
              <w:top w:val="nil"/>
              <w:left w:val="nil"/>
              <w:bottom w:val="single" w:sz="4" w:space="0" w:color="auto"/>
              <w:right w:val="single" w:sz="4" w:space="0" w:color="auto"/>
            </w:tcBorders>
            <w:shd w:val="clear" w:color="000000" w:fill="FFFFFF"/>
            <w:vAlign w:val="center"/>
            <w:hideMark/>
          </w:tcPr>
          <w:p w14:paraId="3C4B3217"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unit</w:t>
            </w:r>
          </w:p>
        </w:tc>
        <w:tc>
          <w:tcPr>
            <w:tcW w:w="1859" w:type="dxa"/>
            <w:tcBorders>
              <w:top w:val="nil"/>
              <w:left w:val="nil"/>
              <w:bottom w:val="single" w:sz="4" w:space="0" w:color="auto"/>
              <w:right w:val="single" w:sz="4" w:space="0" w:color="auto"/>
            </w:tcBorders>
            <w:shd w:val="clear" w:color="000000" w:fill="FFFFFF"/>
            <w:vAlign w:val="center"/>
            <w:hideMark/>
          </w:tcPr>
          <w:p w14:paraId="2BCD5EAB"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$82.00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"/>
            <w:id w:val="1166214489"/>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00B59673" w14:textId="6731F0C1"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12</w:t>
                </w:r>
              </w:p>
            </w:tc>
          </w:sdtContent>
        </w:sdt>
      </w:tr>
      <w:tr w:rsidR="00530DCC" w:rsidRPr="0013162F" w14:paraId="4557E970" w14:textId="77777777" w:rsidTr="009505F9">
        <w:trPr>
          <w:trHeight w:val="252"/>
        </w:trPr>
        <w:tc>
          <w:tcPr>
            <w:tcW w:w="143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233AE8"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Structural Components</w:t>
            </w:r>
          </w:p>
        </w:tc>
        <w:tc>
          <w:tcPr>
            <w:tcW w:w="1931" w:type="dxa"/>
            <w:tcBorders>
              <w:top w:val="nil"/>
              <w:left w:val="nil"/>
              <w:bottom w:val="single" w:sz="4" w:space="0" w:color="auto"/>
              <w:right w:val="single" w:sz="4" w:space="0" w:color="auto"/>
            </w:tcBorders>
            <w:shd w:val="clear" w:color="000000" w:fill="FFFFFF"/>
            <w:vAlign w:val="center"/>
            <w:hideMark/>
          </w:tcPr>
          <w:p w14:paraId="7B97CD1D"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Support framework</w:t>
            </w:r>
          </w:p>
        </w:tc>
        <w:tc>
          <w:tcPr>
            <w:tcW w:w="1090" w:type="dxa"/>
            <w:tcBorders>
              <w:top w:val="nil"/>
              <w:left w:val="nil"/>
              <w:bottom w:val="single" w:sz="4" w:space="0" w:color="auto"/>
              <w:right w:val="single" w:sz="4" w:space="0" w:color="auto"/>
            </w:tcBorders>
            <w:shd w:val="clear" w:color="000000" w:fill="FFFFFF"/>
            <w:vAlign w:val="center"/>
            <w:hideMark/>
          </w:tcPr>
          <w:p w14:paraId="09A4D50A"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$120.00 </w:t>
            </w:r>
          </w:p>
        </w:tc>
        <w:tc>
          <w:tcPr>
            <w:tcW w:w="1060" w:type="dxa"/>
            <w:tcBorders>
              <w:top w:val="nil"/>
              <w:left w:val="nil"/>
              <w:bottom w:val="single" w:sz="4" w:space="0" w:color="auto"/>
              <w:right w:val="single" w:sz="4" w:space="0" w:color="auto"/>
            </w:tcBorders>
            <w:shd w:val="clear" w:color="000000" w:fill="FFFFFF"/>
            <w:vAlign w:val="center"/>
            <w:hideMark/>
          </w:tcPr>
          <w:p w14:paraId="138D8BB8"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system</w:t>
            </w:r>
          </w:p>
        </w:tc>
        <w:tc>
          <w:tcPr>
            <w:tcW w:w="1859" w:type="dxa"/>
            <w:tcBorders>
              <w:top w:val="nil"/>
              <w:left w:val="nil"/>
              <w:bottom w:val="single" w:sz="4" w:space="0" w:color="auto"/>
              <w:right w:val="single" w:sz="4" w:space="0" w:color="auto"/>
            </w:tcBorders>
            <w:shd w:val="clear" w:color="000000" w:fill="FFFFFF"/>
            <w:vAlign w:val="center"/>
            <w:hideMark/>
          </w:tcPr>
          <w:p w14:paraId="3835D654"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$120.00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"/>
            <w:id w:val="156035545"/>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046C2F1C" w14:textId="15198DDA"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13</w:t>
                </w:r>
              </w:p>
            </w:tc>
          </w:sdtContent>
        </w:sdt>
      </w:tr>
      <w:tr w:rsidR="00530DCC" w:rsidRPr="0013162F" w14:paraId="1374ADA3" w14:textId="77777777" w:rsidTr="009505F9">
        <w:trPr>
          <w:trHeight w:val="252"/>
        </w:trPr>
        <w:tc>
          <w:tcPr>
            <w:tcW w:w="1435" w:type="dxa"/>
            <w:vMerge/>
            <w:tcBorders>
              <w:top w:val="nil"/>
              <w:left w:val="single" w:sz="4" w:space="0" w:color="auto"/>
              <w:bottom w:val="single" w:sz="4" w:space="0" w:color="000000"/>
              <w:right w:val="single" w:sz="4" w:space="0" w:color="auto"/>
            </w:tcBorders>
            <w:vAlign w:val="center"/>
            <w:hideMark/>
          </w:tcPr>
          <w:p w14:paraId="58A3443A" w14:textId="77777777" w:rsidR="00530DCC" w:rsidRPr="0013162F" w:rsidRDefault="00530DCC" w:rsidP="009505F9">
            <w:pPr>
              <w:spacing w:after="0" w:line="240" w:lineRule="auto"/>
              <w:rPr>
                <w:rFonts w:ascii="Times New Roman" w:eastAsia="Times New Roman" w:hAnsi="Times New Roman" w:cs="Times New Roman"/>
                <w:b/>
                <w:bCs/>
                <w:color w:val="000000"/>
                <w:kern w:val="0"/>
                <w:sz w:val="18"/>
                <w:szCs w:val="18"/>
                <w14:ligatures w14:val="none"/>
              </w:rPr>
            </w:pPr>
          </w:p>
        </w:tc>
        <w:tc>
          <w:tcPr>
            <w:tcW w:w="1931" w:type="dxa"/>
            <w:tcBorders>
              <w:top w:val="nil"/>
              <w:left w:val="nil"/>
              <w:bottom w:val="single" w:sz="4" w:space="0" w:color="auto"/>
              <w:right w:val="single" w:sz="4" w:space="0" w:color="auto"/>
            </w:tcBorders>
            <w:shd w:val="clear" w:color="000000" w:fill="FFFFFF"/>
            <w:vAlign w:val="center"/>
            <w:hideMark/>
          </w:tcPr>
          <w:p w14:paraId="0A7D5D69"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Condensation system</w:t>
            </w:r>
          </w:p>
        </w:tc>
        <w:tc>
          <w:tcPr>
            <w:tcW w:w="1090" w:type="dxa"/>
            <w:tcBorders>
              <w:top w:val="nil"/>
              <w:left w:val="nil"/>
              <w:bottom w:val="single" w:sz="4" w:space="0" w:color="auto"/>
              <w:right w:val="single" w:sz="4" w:space="0" w:color="auto"/>
            </w:tcBorders>
            <w:shd w:val="clear" w:color="000000" w:fill="FFFFFF"/>
            <w:vAlign w:val="center"/>
            <w:hideMark/>
          </w:tcPr>
          <w:p w14:paraId="06752DAF"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$180.00 </w:t>
            </w:r>
          </w:p>
        </w:tc>
        <w:tc>
          <w:tcPr>
            <w:tcW w:w="1060" w:type="dxa"/>
            <w:tcBorders>
              <w:top w:val="nil"/>
              <w:left w:val="nil"/>
              <w:bottom w:val="single" w:sz="4" w:space="0" w:color="auto"/>
              <w:right w:val="single" w:sz="4" w:space="0" w:color="auto"/>
            </w:tcBorders>
            <w:shd w:val="clear" w:color="000000" w:fill="FFFFFF"/>
            <w:vAlign w:val="center"/>
            <w:hideMark/>
          </w:tcPr>
          <w:p w14:paraId="58665050"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system</w:t>
            </w:r>
          </w:p>
        </w:tc>
        <w:tc>
          <w:tcPr>
            <w:tcW w:w="1859" w:type="dxa"/>
            <w:tcBorders>
              <w:top w:val="nil"/>
              <w:left w:val="nil"/>
              <w:bottom w:val="single" w:sz="4" w:space="0" w:color="auto"/>
              <w:right w:val="single" w:sz="4" w:space="0" w:color="auto"/>
            </w:tcBorders>
            <w:shd w:val="clear" w:color="000000" w:fill="FFFFFF"/>
            <w:vAlign w:val="center"/>
            <w:hideMark/>
          </w:tcPr>
          <w:p w14:paraId="682400AD"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$180.00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"/>
            <w:id w:val="1900469063"/>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483AD11A" w14:textId="7EA1E06C"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14</w:t>
                </w:r>
              </w:p>
            </w:tc>
          </w:sdtContent>
        </w:sdt>
      </w:tr>
      <w:tr w:rsidR="00530DCC" w:rsidRPr="0013162F" w14:paraId="1A39E653" w14:textId="77777777" w:rsidTr="009505F9">
        <w:trPr>
          <w:trHeight w:val="488"/>
        </w:trPr>
        <w:tc>
          <w:tcPr>
            <w:tcW w:w="143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35FBDC"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Control &amp; Safety</w:t>
            </w:r>
          </w:p>
        </w:tc>
        <w:tc>
          <w:tcPr>
            <w:tcW w:w="1931" w:type="dxa"/>
            <w:tcBorders>
              <w:top w:val="nil"/>
              <w:left w:val="nil"/>
              <w:bottom w:val="single" w:sz="4" w:space="0" w:color="auto"/>
              <w:right w:val="single" w:sz="4" w:space="0" w:color="auto"/>
            </w:tcBorders>
            <w:shd w:val="clear" w:color="000000" w:fill="FFFFFF"/>
            <w:vAlign w:val="center"/>
            <w:hideMark/>
          </w:tcPr>
          <w:p w14:paraId="780C2938"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Microcontroller &amp; sensors</w:t>
            </w:r>
          </w:p>
        </w:tc>
        <w:tc>
          <w:tcPr>
            <w:tcW w:w="1090" w:type="dxa"/>
            <w:tcBorders>
              <w:top w:val="nil"/>
              <w:left w:val="nil"/>
              <w:bottom w:val="single" w:sz="4" w:space="0" w:color="auto"/>
              <w:right w:val="single" w:sz="4" w:space="0" w:color="auto"/>
            </w:tcBorders>
            <w:shd w:val="clear" w:color="000000" w:fill="FFFFFF"/>
            <w:vAlign w:val="center"/>
            <w:hideMark/>
          </w:tcPr>
          <w:p w14:paraId="059644C1"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$56.00 </w:t>
            </w:r>
          </w:p>
        </w:tc>
        <w:tc>
          <w:tcPr>
            <w:tcW w:w="1060" w:type="dxa"/>
            <w:tcBorders>
              <w:top w:val="nil"/>
              <w:left w:val="nil"/>
              <w:bottom w:val="single" w:sz="4" w:space="0" w:color="auto"/>
              <w:right w:val="single" w:sz="4" w:space="0" w:color="auto"/>
            </w:tcBorders>
            <w:shd w:val="clear" w:color="000000" w:fill="FFFFFF"/>
            <w:vAlign w:val="center"/>
            <w:hideMark/>
          </w:tcPr>
          <w:p w14:paraId="70D859E1"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set</w:t>
            </w:r>
          </w:p>
        </w:tc>
        <w:tc>
          <w:tcPr>
            <w:tcW w:w="1859" w:type="dxa"/>
            <w:tcBorders>
              <w:top w:val="nil"/>
              <w:left w:val="nil"/>
              <w:bottom w:val="single" w:sz="4" w:space="0" w:color="auto"/>
              <w:right w:val="single" w:sz="4" w:space="0" w:color="auto"/>
            </w:tcBorders>
            <w:shd w:val="clear" w:color="000000" w:fill="FFFFFF"/>
            <w:vAlign w:val="center"/>
            <w:hideMark/>
          </w:tcPr>
          <w:p w14:paraId="36FD0EAA"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$56.00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"/>
            <w:id w:val="810450008"/>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25286866" w14:textId="72F5665D"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15</w:t>
                </w:r>
              </w:p>
            </w:tc>
          </w:sdtContent>
        </w:sdt>
      </w:tr>
      <w:tr w:rsidR="00530DCC" w:rsidRPr="0013162F" w14:paraId="1CF0E8E2" w14:textId="77777777" w:rsidTr="009505F9">
        <w:trPr>
          <w:trHeight w:val="488"/>
        </w:trPr>
        <w:tc>
          <w:tcPr>
            <w:tcW w:w="1435" w:type="dxa"/>
            <w:vMerge/>
            <w:tcBorders>
              <w:top w:val="nil"/>
              <w:left w:val="single" w:sz="4" w:space="0" w:color="auto"/>
              <w:bottom w:val="single" w:sz="4" w:space="0" w:color="000000"/>
              <w:right w:val="single" w:sz="4" w:space="0" w:color="auto"/>
            </w:tcBorders>
            <w:vAlign w:val="center"/>
            <w:hideMark/>
          </w:tcPr>
          <w:p w14:paraId="3A45CCC1" w14:textId="77777777" w:rsidR="00530DCC" w:rsidRPr="0013162F" w:rsidRDefault="00530DCC" w:rsidP="009505F9">
            <w:pPr>
              <w:spacing w:after="0" w:line="240" w:lineRule="auto"/>
              <w:rPr>
                <w:rFonts w:ascii="Times New Roman" w:eastAsia="Times New Roman" w:hAnsi="Times New Roman" w:cs="Times New Roman"/>
                <w:b/>
                <w:bCs/>
                <w:color w:val="000000"/>
                <w:kern w:val="0"/>
                <w:sz w:val="18"/>
                <w:szCs w:val="18"/>
                <w14:ligatures w14:val="none"/>
              </w:rPr>
            </w:pPr>
          </w:p>
        </w:tc>
        <w:tc>
          <w:tcPr>
            <w:tcW w:w="1931" w:type="dxa"/>
            <w:tcBorders>
              <w:top w:val="nil"/>
              <w:left w:val="nil"/>
              <w:bottom w:val="single" w:sz="4" w:space="0" w:color="auto"/>
              <w:right w:val="single" w:sz="4" w:space="0" w:color="auto"/>
            </w:tcBorders>
            <w:shd w:val="clear" w:color="000000" w:fill="FFFFFF"/>
            <w:vAlign w:val="center"/>
            <w:hideMark/>
          </w:tcPr>
          <w:p w14:paraId="22CCD059"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Weatherproof housing</w:t>
            </w:r>
          </w:p>
        </w:tc>
        <w:tc>
          <w:tcPr>
            <w:tcW w:w="1090" w:type="dxa"/>
            <w:tcBorders>
              <w:top w:val="nil"/>
              <w:left w:val="nil"/>
              <w:bottom w:val="single" w:sz="4" w:space="0" w:color="auto"/>
              <w:right w:val="single" w:sz="4" w:space="0" w:color="auto"/>
            </w:tcBorders>
            <w:shd w:val="clear" w:color="000000" w:fill="FFFFFF"/>
            <w:vAlign w:val="center"/>
            <w:hideMark/>
          </w:tcPr>
          <w:p w14:paraId="26619DB5"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$75.00 </w:t>
            </w:r>
          </w:p>
        </w:tc>
        <w:tc>
          <w:tcPr>
            <w:tcW w:w="1060" w:type="dxa"/>
            <w:tcBorders>
              <w:top w:val="nil"/>
              <w:left w:val="nil"/>
              <w:bottom w:val="single" w:sz="4" w:space="0" w:color="auto"/>
              <w:right w:val="single" w:sz="4" w:space="0" w:color="auto"/>
            </w:tcBorders>
            <w:shd w:val="clear" w:color="000000" w:fill="FFFFFF"/>
            <w:vAlign w:val="center"/>
            <w:hideMark/>
          </w:tcPr>
          <w:p w14:paraId="09EBE526"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unit</w:t>
            </w:r>
          </w:p>
        </w:tc>
        <w:tc>
          <w:tcPr>
            <w:tcW w:w="1859" w:type="dxa"/>
            <w:tcBorders>
              <w:top w:val="nil"/>
              <w:left w:val="nil"/>
              <w:bottom w:val="single" w:sz="4" w:space="0" w:color="auto"/>
              <w:right w:val="single" w:sz="4" w:space="0" w:color="auto"/>
            </w:tcBorders>
            <w:shd w:val="clear" w:color="000000" w:fill="FFFFFF"/>
            <w:vAlign w:val="center"/>
            <w:hideMark/>
          </w:tcPr>
          <w:p w14:paraId="39C2A5B7"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$75.00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"/>
            <w:id w:val="561988706"/>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7B5C3F2F" w14:textId="0BC11B05"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16</w:t>
                </w:r>
              </w:p>
            </w:tc>
          </w:sdtContent>
        </w:sdt>
      </w:tr>
      <w:tr w:rsidR="00530DCC" w:rsidRPr="0013162F" w14:paraId="746A9FCA" w14:textId="77777777" w:rsidTr="009505F9">
        <w:trPr>
          <w:trHeight w:val="503"/>
        </w:trPr>
        <w:tc>
          <w:tcPr>
            <w:tcW w:w="1435" w:type="dxa"/>
            <w:vMerge/>
            <w:tcBorders>
              <w:top w:val="nil"/>
              <w:left w:val="single" w:sz="4" w:space="0" w:color="auto"/>
              <w:bottom w:val="single" w:sz="4" w:space="0" w:color="000000"/>
              <w:right w:val="single" w:sz="4" w:space="0" w:color="auto"/>
            </w:tcBorders>
            <w:vAlign w:val="center"/>
            <w:hideMark/>
          </w:tcPr>
          <w:p w14:paraId="6122F4D9" w14:textId="77777777" w:rsidR="00530DCC" w:rsidRPr="0013162F" w:rsidRDefault="00530DCC" w:rsidP="009505F9">
            <w:pPr>
              <w:spacing w:after="0" w:line="240" w:lineRule="auto"/>
              <w:rPr>
                <w:rFonts w:ascii="Times New Roman" w:eastAsia="Times New Roman" w:hAnsi="Times New Roman" w:cs="Times New Roman"/>
                <w:b/>
                <w:bCs/>
                <w:color w:val="000000"/>
                <w:kern w:val="0"/>
                <w:sz w:val="18"/>
                <w:szCs w:val="18"/>
                <w14:ligatures w14:val="none"/>
              </w:rPr>
            </w:pPr>
          </w:p>
        </w:tc>
        <w:tc>
          <w:tcPr>
            <w:tcW w:w="1931" w:type="dxa"/>
            <w:tcBorders>
              <w:top w:val="nil"/>
              <w:left w:val="nil"/>
              <w:bottom w:val="single" w:sz="4" w:space="0" w:color="auto"/>
              <w:right w:val="single" w:sz="4" w:space="0" w:color="auto"/>
            </w:tcBorders>
            <w:shd w:val="clear" w:color="000000" w:fill="FFFFFF"/>
            <w:vAlign w:val="center"/>
            <w:hideMark/>
          </w:tcPr>
          <w:p w14:paraId="1518255E"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Safety features</w:t>
            </w:r>
          </w:p>
        </w:tc>
        <w:tc>
          <w:tcPr>
            <w:tcW w:w="1090" w:type="dxa"/>
            <w:tcBorders>
              <w:top w:val="nil"/>
              <w:left w:val="nil"/>
              <w:bottom w:val="single" w:sz="4" w:space="0" w:color="auto"/>
              <w:right w:val="single" w:sz="4" w:space="0" w:color="auto"/>
            </w:tcBorders>
            <w:shd w:val="clear" w:color="000000" w:fill="FFFFFF"/>
            <w:vAlign w:val="center"/>
            <w:hideMark/>
          </w:tcPr>
          <w:p w14:paraId="5A5E3647"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$25.00 </w:t>
            </w:r>
          </w:p>
        </w:tc>
        <w:tc>
          <w:tcPr>
            <w:tcW w:w="1060" w:type="dxa"/>
            <w:tcBorders>
              <w:top w:val="nil"/>
              <w:left w:val="nil"/>
              <w:bottom w:val="single" w:sz="4" w:space="0" w:color="auto"/>
              <w:right w:val="single" w:sz="4" w:space="0" w:color="auto"/>
            </w:tcBorders>
            <w:shd w:val="clear" w:color="000000" w:fill="FFFFFF"/>
            <w:vAlign w:val="center"/>
            <w:hideMark/>
          </w:tcPr>
          <w:p w14:paraId="6B55254C"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system</w:t>
            </w:r>
          </w:p>
        </w:tc>
        <w:tc>
          <w:tcPr>
            <w:tcW w:w="1859" w:type="dxa"/>
            <w:tcBorders>
              <w:top w:val="nil"/>
              <w:left w:val="nil"/>
              <w:bottom w:val="single" w:sz="4" w:space="0" w:color="auto"/>
              <w:right w:val="single" w:sz="4" w:space="0" w:color="auto"/>
            </w:tcBorders>
            <w:shd w:val="clear" w:color="000000" w:fill="FFFFFF"/>
            <w:vAlign w:val="center"/>
            <w:hideMark/>
          </w:tcPr>
          <w:p w14:paraId="3C84B6D7"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$25.00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"/>
            <w:id w:val="-1077897380"/>
            <w:placeholder>
              <w:docPart w:val="F98AD129EAC54F53AE175D25399D662C"/>
            </w:placeholder>
          </w:sdtPr>
          <w:sdtContent>
            <w:tc>
              <w:tcPr>
                <w:tcW w:w="1800" w:type="dxa"/>
                <w:tcBorders>
                  <w:top w:val="nil"/>
                  <w:left w:val="nil"/>
                  <w:bottom w:val="single" w:sz="4" w:space="0" w:color="auto"/>
                  <w:right w:val="single" w:sz="4" w:space="0" w:color="auto"/>
                </w:tcBorders>
                <w:shd w:val="clear" w:color="000000" w:fill="FFFFFF"/>
                <w:vAlign w:val="center"/>
                <w:hideMark/>
              </w:tcPr>
              <w:p w14:paraId="4A67350A" w14:textId="7EABA1FC" w:rsidR="00530DCC" w:rsidRPr="0013162F"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17</w:t>
                </w:r>
              </w:p>
            </w:tc>
          </w:sdtContent>
        </w:sdt>
      </w:tr>
      <w:tr w:rsidR="00530DCC" w:rsidRPr="0013162F" w14:paraId="039968C8" w14:textId="77777777" w:rsidTr="009505F9">
        <w:trPr>
          <w:trHeight w:val="488"/>
        </w:trPr>
        <w:tc>
          <w:tcPr>
            <w:tcW w:w="1435" w:type="dxa"/>
            <w:tcBorders>
              <w:top w:val="nil"/>
              <w:left w:val="single" w:sz="4" w:space="0" w:color="auto"/>
              <w:bottom w:val="single" w:sz="4" w:space="0" w:color="auto"/>
              <w:right w:val="single" w:sz="4" w:space="0" w:color="auto"/>
            </w:tcBorders>
            <w:shd w:val="clear" w:color="000000" w:fill="FFFFFF"/>
            <w:vAlign w:val="center"/>
            <w:hideMark/>
          </w:tcPr>
          <w:p w14:paraId="3980FC73" w14:textId="77777777" w:rsidR="00530DCC" w:rsidRPr="0013162F" w:rsidRDefault="00530DCC" w:rsidP="009505F9">
            <w:pPr>
              <w:spacing w:after="0" w:line="240" w:lineRule="auto"/>
              <w:jc w:val="center"/>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Installation</w:t>
            </w:r>
          </w:p>
        </w:tc>
        <w:tc>
          <w:tcPr>
            <w:tcW w:w="1931" w:type="dxa"/>
            <w:tcBorders>
              <w:top w:val="nil"/>
              <w:left w:val="nil"/>
              <w:bottom w:val="single" w:sz="4" w:space="0" w:color="auto"/>
              <w:right w:val="single" w:sz="4" w:space="0" w:color="auto"/>
            </w:tcBorders>
            <w:shd w:val="clear" w:color="000000" w:fill="FFFFFF"/>
            <w:vAlign w:val="center"/>
            <w:hideMark/>
          </w:tcPr>
          <w:p w14:paraId="24618931"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Site preparation &amp; setup</w:t>
            </w:r>
          </w:p>
        </w:tc>
        <w:tc>
          <w:tcPr>
            <w:tcW w:w="1090" w:type="dxa"/>
            <w:tcBorders>
              <w:top w:val="nil"/>
              <w:left w:val="nil"/>
              <w:bottom w:val="single" w:sz="4" w:space="0" w:color="auto"/>
              <w:right w:val="single" w:sz="4" w:space="0" w:color="auto"/>
            </w:tcBorders>
            <w:shd w:val="clear" w:color="000000" w:fill="FFFFFF"/>
            <w:vAlign w:val="center"/>
            <w:hideMark/>
          </w:tcPr>
          <w:p w14:paraId="4CD8E63B"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$180.00 </w:t>
            </w:r>
          </w:p>
        </w:tc>
        <w:tc>
          <w:tcPr>
            <w:tcW w:w="1060" w:type="dxa"/>
            <w:tcBorders>
              <w:top w:val="nil"/>
              <w:left w:val="nil"/>
              <w:bottom w:val="single" w:sz="4" w:space="0" w:color="auto"/>
              <w:right w:val="single" w:sz="4" w:space="0" w:color="auto"/>
            </w:tcBorders>
            <w:shd w:val="clear" w:color="000000" w:fill="FFFFFF"/>
            <w:vAlign w:val="center"/>
            <w:hideMark/>
          </w:tcPr>
          <w:p w14:paraId="38053F93"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1 system</w:t>
            </w:r>
          </w:p>
        </w:tc>
        <w:tc>
          <w:tcPr>
            <w:tcW w:w="1859" w:type="dxa"/>
            <w:tcBorders>
              <w:top w:val="nil"/>
              <w:left w:val="nil"/>
              <w:bottom w:val="single" w:sz="4" w:space="0" w:color="auto"/>
              <w:right w:val="single" w:sz="4" w:space="0" w:color="auto"/>
            </w:tcBorders>
            <w:shd w:val="clear" w:color="000000" w:fill="FFFFFF"/>
            <w:vAlign w:val="center"/>
            <w:hideMark/>
          </w:tcPr>
          <w:p w14:paraId="3C64B196"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775A5B">
              <w:rPr>
                <w:rFonts w:ascii="Times New Roman" w:hAnsi="Times New Roman" w:cs="Times New Roman"/>
                <w:color w:val="000000"/>
                <w:sz w:val="18"/>
                <w:szCs w:val="18"/>
              </w:rPr>
              <w:t xml:space="preserve">$180.00 </w:t>
            </w:r>
          </w:p>
        </w:tc>
        <w:tc>
          <w:tcPr>
            <w:tcW w:w="1800" w:type="dxa"/>
            <w:tcBorders>
              <w:top w:val="nil"/>
              <w:left w:val="nil"/>
              <w:bottom w:val="single" w:sz="4" w:space="0" w:color="auto"/>
              <w:right w:val="single" w:sz="4" w:space="0" w:color="auto"/>
            </w:tcBorders>
            <w:shd w:val="clear" w:color="000000" w:fill="FFFFFF"/>
            <w:vAlign w:val="center"/>
            <w:hideMark/>
          </w:tcPr>
          <w:p w14:paraId="7DFD9065" w14:textId="77777777" w:rsidR="00530DCC" w:rsidRPr="0013162F" w:rsidRDefault="00530DCC" w:rsidP="009505F9">
            <w:pPr>
              <w:spacing w:after="0" w:line="240" w:lineRule="auto"/>
              <w:jc w:val="center"/>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Local contractor estimate</w:t>
            </w:r>
          </w:p>
        </w:tc>
      </w:tr>
      <w:tr w:rsidR="00530DCC" w:rsidRPr="0013162F" w14:paraId="7BC9CEAA" w14:textId="77777777" w:rsidTr="009505F9">
        <w:trPr>
          <w:trHeight w:val="274"/>
        </w:trPr>
        <w:tc>
          <w:tcPr>
            <w:tcW w:w="1435" w:type="dxa"/>
            <w:tcBorders>
              <w:top w:val="nil"/>
              <w:left w:val="single" w:sz="4" w:space="0" w:color="auto"/>
              <w:bottom w:val="single" w:sz="4" w:space="0" w:color="auto"/>
              <w:right w:val="single" w:sz="4" w:space="0" w:color="auto"/>
            </w:tcBorders>
            <w:shd w:val="clear" w:color="000000" w:fill="FFFFFF"/>
            <w:vAlign w:val="center"/>
            <w:hideMark/>
          </w:tcPr>
          <w:p w14:paraId="2F557E53" w14:textId="77777777" w:rsidR="00530DCC" w:rsidRPr="0013162F" w:rsidRDefault="00530DCC" w:rsidP="009505F9">
            <w:pPr>
              <w:spacing w:after="0" w:line="240" w:lineRule="auto"/>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Total</w:t>
            </w:r>
            <w:r w:rsidRPr="00151BD1">
              <w:rPr>
                <w:rFonts w:ascii="Times New Roman" w:eastAsia="Times New Roman" w:hAnsi="Times New Roman" w:cs="Times New Roman"/>
                <w:b/>
                <w:bCs/>
                <w:color w:val="000000"/>
                <w:kern w:val="0"/>
                <w:sz w:val="18"/>
                <w:szCs w:val="18"/>
                <w14:ligatures w14:val="none"/>
              </w:rPr>
              <w:t xml:space="preserve"> </w:t>
            </w:r>
            <w:r w:rsidRPr="0013162F">
              <w:rPr>
                <w:rFonts w:ascii="Times New Roman" w:eastAsia="Times New Roman" w:hAnsi="Times New Roman" w:cs="Times New Roman"/>
                <w:b/>
                <w:bCs/>
                <w:color w:val="000000"/>
                <w:kern w:val="0"/>
                <w:sz w:val="18"/>
                <w:szCs w:val="18"/>
                <w14:ligatures w14:val="none"/>
              </w:rPr>
              <w:t>CAPEX</w:t>
            </w:r>
          </w:p>
        </w:tc>
        <w:tc>
          <w:tcPr>
            <w:tcW w:w="1931" w:type="dxa"/>
            <w:tcBorders>
              <w:top w:val="nil"/>
              <w:left w:val="nil"/>
              <w:bottom w:val="single" w:sz="4" w:space="0" w:color="auto"/>
              <w:right w:val="single" w:sz="4" w:space="0" w:color="auto"/>
            </w:tcBorders>
            <w:noWrap/>
            <w:vAlign w:val="bottom"/>
            <w:hideMark/>
          </w:tcPr>
          <w:p w14:paraId="7DDBFC6E" w14:textId="77777777" w:rsidR="00530DCC" w:rsidRPr="0013162F" w:rsidRDefault="00530DCC" w:rsidP="009505F9">
            <w:pPr>
              <w:spacing w:after="0" w:line="240" w:lineRule="auto"/>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 </w:t>
            </w:r>
          </w:p>
        </w:tc>
        <w:tc>
          <w:tcPr>
            <w:tcW w:w="1090" w:type="dxa"/>
            <w:tcBorders>
              <w:top w:val="nil"/>
              <w:left w:val="nil"/>
              <w:bottom w:val="single" w:sz="4" w:space="0" w:color="auto"/>
              <w:right w:val="single" w:sz="4" w:space="0" w:color="auto"/>
            </w:tcBorders>
            <w:shd w:val="clear" w:color="000000" w:fill="FFFFFF"/>
            <w:vAlign w:val="bottom"/>
            <w:hideMark/>
          </w:tcPr>
          <w:p w14:paraId="7B7016B2" w14:textId="77777777" w:rsidR="00530DCC" w:rsidRPr="0013162F" w:rsidRDefault="00530DCC" w:rsidP="009505F9">
            <w:pPr>
              <w:spacing w:after="0" w:line="240" w:lineRule="auto"/>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 </w:t>
            </w:r>
          </w:p>
        </w:tc>
        <w:tc>
          <w:tcPr>
            <w:tcW w:w="1060" w:type="dxa"/>
            <w:tcBorders>
              <w:top w:val="nil"/>
              <w:left w:val="nil"/>
              <w:bottom w:val="single" w:sz="4" w:space="0" w:color="auto"/>
              <w:right w:val="single" w:sz="4" w:space="0" w:color="auto"/>
            </w:tcBorders>
            <w:shd w:val="clear" w:color="000000" w:fill="FFFFFF"/>
            <w:vAlign w:val="bottom"/>
            <w:hideMark/>
          </w:tcPr>
          <w:p w14:paraId="1623ABEB" w14:textId="77777777" w:rsidR="00530DCC" w:rsidRPr="0013162F" w:rsidRDefault="00530DCC" w:rsidP="009505F9">
            <w:pPr>
              <w:spacing w:after="0" w:line="240" w:lineRule="auto"/>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 </w:t>
            </w:r>
          </w:p>
        </w:tc>
        <w:tc>
          <w:tcPr>
            <w:tcW w:w="1859" w:type="dxa"/>
            <w:tcBorders>
              <w:top w:val="nil"/>
              <w:left w:val="nil"/>
              <w:bottom w:val="single" w:sz="4" w:space="0" w:color="auto"/>
              <w:right w:val="single" w:sz="4" w:space="0" w:color="auto"/>
            </w:tcBorders>
            <w:shd w:val="clear" w:color="000000" w:fill="FFFFFF"/>
            <w:vAlign w:val="center"/>
            <w:hideMark/>
          </w:tcPr>
          <w:p w14:paraId="71871695" w14:textId="77777777" w:rsidR="00530DCC" w:rsidRPr="0013162F" w:rsidRDefault="00530DCC" w:rsidP="009505F9">
            <w:pPr>
              <w:spacing w:after="0" w:line="240" w:lineRule="auto"/>
              <w:ind w:firstLineChars="200" w:firstLine="361"/>
              <w:rPr>
                <w:rFonts w:ascii="Times New Roman" w:eastAsia="Times New Roman" w:hAnsi="Times New Roman" w:cs="Times New Roman"/>
                <w:b/>
                <w:bCs/>
                <w:color w:val="000000"/>
                <w:kern w:val="0"/>
                <w:sz w:val="18"/>
                <w:szCs w:val="18"/>
                <w14:ligatures w14:val="none"/>
              </w:rPr>
            </w:pPr>
            <w:r w:rsidRPr="0013162F">
              <w:rPr>
                <w:rFonts w:ascii="Times New Roman" w:eastAsia="Times New Roman" w:hAnsi="Times New Roman" w:cs="Times New Roman"/>
                <w:b/>
                <w:bCs/>
                <w:color w:val="000000"/>
                <w:kern w:val="0"/>
                <w:sz w:val="18"/>
                <w:szCs w:val="18"/>
                <w14:ligatures w14:val="none"/>
              </w:rPr>
              <w:t>$</w:t>
            </w:r>
            <w:r>
              <w:rPr>
                <w:rFonts w:ascii="Times New Roman" w:eastAsia="Times New Roman" w:hAnsi="Times New Roman" w:cs="Times New Roman"/>
                <w:b/>
                <w:bCs/>
                <w:color w:val="000000"/>
                <w:kern w:val="0"/>
                <w:sz w:val="18"/>
                <w:szCs w:val="18"/>
                <w14:ligatures w14:val="none"/>
              </w:rPr>
              <w:t>875</w:t>
            </w:r>
            <w:r w:rsidRPr="0013162F">
              <w:rPr>
                <w:rFonts w:ascii="Times New Roman" w:eastAsia="Times New Roman" w:hAnsi="Times New Roman" w:cs="Times New Roman"/>
                <w:b/>
                <w:bCs/>
                <w:color w:val="000000"/>
                <w:kern w:val="0"/>
                <w:sz w:val="18"/>
                <w:szCs w:val="18"/>
                <w14:ligatures w14:val="none"/>
              </w:rPr>
              <w:t xml:space="preserve">.00 </w:t>
            </w:r>
          </w:p>
        </w:tc>
        <w:tc>
          <w:tcPr>
            <w:tcW w:w="1800" w:type="dxa"/>
            <w:tcBorders>
              <w:top w:val="nil"/>
              <w:left w:val="nil"/>
              <w:bottom w:val="single" w:sz="4" w:space="0" w:color="auto"/>
              <w:right w:val="single" w:sz="4" w:space="0" w:color="auto"/>
            </w:tcBorders>
            <w:shd w:val="clear" w:color="000000" w:fill="FFFFFF"/>
            <w:vAlign w:val="bottom"/>
            <w:hideMark/>
          </w:tcPr>
          <w:p w14:paraId="667A4584" w14:textId="77777777" w:rsidR="00530DCC" w:rsidRPr="0013162F" w:rsidRDefault="00530DCC" w:rsidP="009505F9">
            <w:pPr>
              <w:spacing w:after="0" w:line="240" w:lineRule="auto"/>
              <w:rPr>
                <w:rFonts w:ascii="Times New Roman" w:eastAsia="Times New Roman" w:hAnsi="Times New Roman" w:cs="Times New Roman"/>
                <w:color w:val="000000"/>
                <w:kern w:val="0"/>
                <w:sz w:val="18"/>
                <w:szCs w:val="18"/>
                <w14:ligatures w14:val="none"/>
              </w:rPr>
            </w:pPr>
            <w:r w:rsidRPr="0013162F">
              <w:rPr>
                <w:rFonts w:ascii="Times New Roman" w:eastAsia="Times New Roman" w:hAnsi="Times New Roman" w:cs="Times New Roman"/>
                <w:color w:val="000000"/>
                <w:kern w:val="0"/>
                <w:sz w:val="18"/>
                <w:szCs w:val="18"/>
                <w14:ligatures w14:val="none"/>
              </w:rPr>
              <w:t> </w:t>
            </w:r>
          </w:p>
        </w:tc>
      </w:tr>
    </w:tbl>
    <w:p w14:paraId="080A3750" w14:textId="77777777" w:rsidR="00530DCC" w:rsidRDefault="00530DCC" w:rsidP="00530DCC">
      <w:pPr>
        <w:pStyle w:val="ListParagraph"/>
        <w:ind w:left="360"/>
        <w:rPr>
          <w:rFonts w:ascii="Times New Roman" w:hAnsi="Times New Roman" w:cs="Times New Roman"/>
          <w:b/>
          <w:bCs/>
          <w:sz w:val="22"/>
          <w:szCs w:val="22"/>
        </w:rPr>
      </w:pPr>
    </w:p>
    <w:p w14:paraId="0AF8ACBE" w14:textId="77777777" w:rsidR="00530DCC" w:rsidRPr="00102972" w:rsidRDefault="00530DCC" w:rsidP="00530DCC">
      <w:pPr>
        <w:pStyle w:val="ListParagraph"/>
        <w:numPr>
          <w:ilvl w:val="0"/>
          <w:numId w:val="12"/>
        </w:numPr>
        <w:rPr>
          <w:rFonts w:ascii="Times New Roman" w:hAnsi="Times New Roman" w:cs="Times New Roman"/>
          <w:b/>
          <w:bCs/>
          <w:sz w:val="22"/>
          <w:szCs w:val="22"/>
        </w:rPr>
      </w:pPr>
      <w:r w:rsidRPr="00102972">
        <w:rPr>
          <w:rFonts w:ascii="Times New Roman" w:hAnsi="Times New Roman" w:cs="Times New Roman"/>
          <w:b/>
          <w:bCs/>
          <w:sz w:val="22"/>
          <w:szCs w:val="22"/>
        </w:rPr>
        <w:lastRenderedPageBreak/>
        <w:t>Operational Expenditures (OPEX)</w:t>
      </w:r>
    </w:p>
    <w:p w14:paraId="01079CBD" w14:textId="09B25FF4" w:rsidR="00530DCC" w:rsidRPr="009721E7" w:rsidRDefault="00530DCC" w:rsidP="009721E7">
      <w:pPr>
        <w:pStyle w:val="NoSpacing"/>
        <w:shd w:val="clear" w:color="auto" w:fill="F2F2F2" w:themeFill="background1" w:themeFillShade="F2"/>
        <w:jc w:val="both"/>
        <w:rPr>
          <w:rFonts w:ascii="Times New Roman" w:hAnsi="Times New Roman" w:cs="Times New Roman"/>
          <w:sz w:val="21"/>
          <w:szCs w:val="21"/>
        </w:rPr>
      </w:pPr>
      <w:r w:rsidRPr="009721E7">
        <w:rPr>
          <w:rFonts w:ascii="Times New Roman" w:hAnsi="Times New Roman" w:cs="Times New Roman"/>
          <w:b/>
          <w:bCs/>
          <w:sz w:val="21"/>
          <w:szCs w:val="21"/>
        </w:rPr>
        <w:t>Table S</w:t>
      </w:r>
      <w:r w:rsidR="001A5E43">
        <w:rPr>
          <w:rFonts w:ascii="Times New Roman" w:hAnsi="Times New Roman" w:cs="Times New Roman"/>
          <w:b/>
          <w:bCs/>
          <w:sz w:val="21"/>
          <w:szCs w:val="21"/>
        </w:rPr>
        <w:t>6</w:t>
      </w:r>
      <w:r w:rsidRPr="009721E7">
        <w:rPr>
          <w:rFonts w:ascii="Times New Roman" w:hAnsi="Times New Roman" w:cs="Times New Roman"/>
          <w:b/>
          <w:bCs/>
          <w:sz w:val="21"/>
          <w:szCs w:val="21"/>
        </w:rPr>
        <w:t>.</w:t>
      </w:r>
      <w:r w:rsidRPr="009721E7">
        <w:rPr>
          <w:rFonts w:ascii="Times New Roman" w:hAnsi="Times New Roman" w:cs="Times New Roman"/>
          <w:sz w:val="21"/>
          <w:szCs w:val="21"/>
        </w:rPr>
        <w:t xml:space="preserve"> Annual operational expenditures (OPEX) for 1m2 3D rotating cylindrical evaporator</w:t>
      </w:r>
    </w:p>
    <w:tbl>
      <w:tblPr>
        <w:tblW w:w="9215" w:type="dxa"/>
        <w:tblLook w:val="04A0" w:firstRow="1" w:lastRow="0" w:firstColumn="1" w:lastColumn="0" w:noHBand="0" w:noVBand="1"/>
      </w:tblPr>
      <w:tblGrid>
        <w:gridCol w:w="1689"/>
        <w:gridCol w:w="1700"/>
        <w:gridCol w:w="1111"/>
        <w:gridCol w:w="1011"/>
        <w:gridCol w:w="1620"/>
        <w:gridCol w:w="2084"/>
      </w:tblGrid>
      <w:tr w:rsidR="00530DCC" w:rsidRPr="00B339D8" w14:paraId="7EA5F090" w14:textId="77777777" w:rsidTr="009505F9">
        <w:trPr>
          <w:trHeight w:val="635"/>
        </w:trPr>
        <w:tc>
          <w:tcPr>
            <w:tcW w:w="3389" w:type="dxa"/>
            <w:gridSpan w:val="2"/>
            <w:tcBorders>
              <w:top w:val="single" w:sz="4" w:space="0" w:color="auto"/>
              <w:left w:val="single" w:sz="4" w:space="0" w:color="auto"/>
              <w:bottom w:val="single" w:sz="4" w:space="0" w:color="auto"/>
              <w:right w:val="single" w:sz="4" w:space="0" w:color="auto"/>
            </w:tcBorders>
            <w:shd w:val="clear" w:color="000000" w:fill="F4F6F8"/>
            <w:vAlign w:val="center"/>
            <w:hideMark/>
          </w:tcPr>
          <w:p w14:paraId="1C14BC7B" w14:textId="77777777" w:rsidR="00530DCC" w:rsidRPr="00B339D8"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Component</w:t>
            </w:r>
          </w:p>
        </w:tc>
        <w:tc>
          <w:tcPr>
            <w:tcW w:w="1111" w:type="dxa"/>
            <w:tcBorders>
              <w:top w:val="single" w:sz="4" w:space="0" w:color="auto"/>
              <w:left w:val="nil"/>
              <w:bottom w:val="single" w:sz="4" w:space="0" w:color="auto"/>
              <w:right w:val="single" w:sz="4" w:space="0" w:color="auto"/>
            </w:tcBorders>
            <w:shd w:val="clear" w:color="000000" w:fill="F4F6F8"/>
            <w:vAlign w:val="center"/>
            <w:hideMark/>
          </w:tcPr>
          <w:p w14:paraId="628F688A" w14:textId="77777777" w:rsidR="00530DCC" w:rsidRPr="00B339D8"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Unit Cost</w:t>
            </w:r>
          </w:p>
        </w:tc>
        <w:tc>
          <w:tcPr>
            <w:tcW w:w="1011" w:type="dxa"/>
            <w:tcBorders>
              <w:top w:val="single" w:sz="4" w:space="0" w:color="auto"/>
              <w:left w:val="nil"/>
              <w:bottom w:val="single" w:sz="4" w:space="0" w:color="auto"/>
              <w:right w:val="single" w:sz="4" w:space="0" w:color="auto"/>
            </w:tcBorders>
            <w:shd w:val="clear" w:color="000000" w:fill="F4F6F8"/>
            <w:vAlign w:val="center"/>
            <w:hideMark/>
          </w:tcPr>
          <w:p w14:paraId="32AA61C5" w14:textId="77777777" w:rsidR="00530DCC" w:rsidRPr="00B339D8"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Annual Quantity</w:t>
            </w:r>
          </w:p>
        </w:tc>
        <w:tc>
          <w:tcPr>
            <w:tcW w:w="1620" w:type="dxa"/>
            <w:tcBorders>
              <w:top w:val="single" w:sz="4" w:space="0" w:color="auto"/>
              <w:left w:val="nil"/>
              <w:bottom w:val="single" w:sz="4" w:space="0" w:color="auto"/>
              <w:right w:val="single" w:sz="4" w:space="0" w:color="auto"/>
            </w:tcBorders>
            <w:shd w:val="clear" w:color="000000" w:fill="F4F6F8"/>
            <w:vAlign w:val="center"/>
            <w:hideMark/>
          </w:tcPr>
          <w:p w14:paraId="4D758673" w14:textId="77777777" w:rsidR="00530DCC" w:rsidRPr="00B339D8"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Total Cost (USD)</w:t>
            </w:r>
          </w:p>
        </w:tc>
        <w:tc>
          <w:tcPr>
            <w:tcW w:w="2084" w:type="dxa"/>
            <w:tcBorders>
              <w:top w:val="single" w:sz="4" w:space="0" w:color="auto"/>
              <w:left w:val="nil"/>
              <w:bottom w:val="single" w:sz="4" w:space="0" w:color="auto"/>
              <w:right w:val="single" w:sz="4" w:space="0" w:color="auto"/>
            </w:tcBorders>
            <w:shd w:val="clear" w:color="000000" w:fill="F4F6F8"/>
            <w:vAlign w:val="center"/>
            <w:hideMark/>
          </w:tcPr>
          <w:p w14:paraId="30B3D959" w14:textId="77777777" w:rsidR="00530DCC" w:rsidRPr="00B339D8"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Reference</w:t>
            </w:r>
          </w:p>
        </w:tc>
      </w:tr>
      <w:tr w:rsidR="00530DCC" w:rsidRPr="00B339D8" w14:paraId="41B6AF25" w14:textId="77777777" w:rsidTr="009505F9">
        <w:trPr>
          <w:trHeight w:val="327"/>
        </w:trPr>
        <w:tc>
          <w:tcPr>
            <w:tcW w:w="1689" w:type="dxa"/>
            <w:tcBorders>
              <w:top w:val="nil"/>
              <w:left w:val="single" w:sz="4" w:space="0" w:color="auto"/>
              <w:bottom w:val="single" w:sz="4" w:space="0" w:color="auto"/>
              <w:right w:val="single" w:sz="4" w:space="0" w:color="auto"/>
            </w:tcBorders>
            <w:shd w:val="clear" w:color="000000" w:fill="FFFFFF"/>
            <w:vAlign w:val="center"/>
            <w:hideMark/>
          </w:tcPr>
          <w:p w14:paraId="3F0ABE39" w14:textId="77777777" w:rsidR="00530DCC" w:rsidRPr="00B339D8"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Energy</w:t>
            </w:r>
          </w:p>
        </w:tc>
        <w:tc>
          <w:tcPr>
            <w:tcW w:w="1700" w:type="dxa"/>
            <w:tcBorders>
              <w:top w:val="nil"/>
              <w:left w:val="nil"/>
              <w:bottom w:val="single" w:sz="4" w:space="0" w:color="auto"/>
              <w:right w:val="single" w:sz="4" w:space="0" w:color="auto"/>
            </w:tcBorders>
            <w:shd w:val="clear" w:color="000000" w:fill="FFFFFF"/>
            <w:vAlign w:val="center"/>
            <w:hideMark/>
          </w:tcPr>
          <w:p w14:paraId="1A305891"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Auxiliary power</w:t>
            </w:r>
          </w:p>
        </w:tc>
        <w:tc>
          <w:tcPr>
            <w:tcW w:w="1111" w:type="dxa"/>
            <w:tcBorders>
              <w:top w:val="nil"/>
              <w:left w:val="nil"/>
              <w:bottom w:val="single" w:sz="4" w:space="0" w:color="auto"/>
              <w:right w:val="single" w:sz="4" w:space="0" w:color="auto"/>
            </w:tcBorders>
            <w:shd w:val="clear" w:color="000000" w:fill="FFFFFF"/>
            <w:vAlign w:val="center"/>
            <w:hideMark/>
          </w:tcPr>
          <w:p w14:paraId="4BC26D92"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$0.048/kWh</w:t>
            </w:r>
          </w:p>
        </w:tc>
        <w:tc>
          <w:tcPr>
            <w:tcW w:w="1011" w:type="dxa"/>
            <w:tcBorders>
              <w:top w:val="nil"/>
              <w:left w:val="nil"/>
              <w:bottom w:val="single" w:sz="4" w:space="0" w:color="auto"/>
              <w:right w:val="single" w:sz="4" w:space="0" w:color="auto"/>
            </w:tcBorders>
            <w:shd w:val="clear" w:color="000000" w:fill="FFFFFF"/>
            <w:vAlign w:val="center"/>
            <w:hideMark/>
          </w:tcPr>
          <w:p w14:paraId="7CF24B08"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25 kWh</w:t>
            </w:r>
          </w:p>
        </w:tc>
        <w:tc>
          <w:tcPr>
            <w:tcW w:w="1620" w:type="dxa"/>
            <w:tcBorders>
              <w:top w:val="nil"/>
              <w:left w:val="nil"/>
              <w:bottom w:val="single" w:sz="4" w:space="0" w:color="auto"/>
              <w:right w:val="single" w:sz="4" w:space="0" w:color="auto"/>
            </w:tcBorders>
            <w:shd w:val="clear" w:color="000000" w:fill="FFFFFF"/>
            <w:vAlign w:val="center"/>
            <w:hideMark/>
          </w:tcPr>
          <w:p w14:paraId="76357FAB"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 xml:space="preserve">$1.20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"/>
            <w:id w:val="-1793359433"/>
            <w:placeholder>
              <w:docPart w:val="F98AD129EAC54F53AE175D25399D662C"/>
            </w:placeholder>
          </w:sdtPr>
          <w:sdtContent>
            <w:tc>
              <w:tcPr>
                <w:tcW w:w="2084" w:type="dxa"/>
                <w:tcBorders>
                  <w:top w:val="nil"/>
                  <w:left w:val="nil"/>
                  <w:bottom w:val="single" w:sz="4" w:space="0" w:color="auto"/>
                  <w:right w:val="single" w:sz="4" w:space="0" w:color="auto"/>
                </w:tcBorders>
                <w:shd w:val="clear" w:color="000000" w:fill="FFFFFF"/>
                <w:vAlign w:val="center"/>
                <w:hideMark/>
              </w:tcPr>
              <w:p w14:paraId="7D6FB66F" w14:textId="718A349F" w:rsidR="00530DCC" w:rsidRPr="00B339D8"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18</w:t>
                </w:r>
              </w:p>
            </w:tc>
          </w:sdtContent>
        </w:sdt>
      </w:tr>
      <w:tr w:rsidR="00530DCC" w:rsidRPr="00B339D8" w14:paraId="7AB7AB9F" w14:textId="77777777" w:rsidTr="009505F9">
        <w:trPr>
          <w:trHeight w:val="635"/>
        </w:trPr>
        <w:tc>
          <w:tcPr>
            <w:tcW w:w="1689" w:type="dxa"/>
            <w:tcBorders>
              <w:top w:val="nil"/>
              <w:left w:val="single" w:sz="4" w:space="0" w:color="auto"/>
              <w:bottom w:val="single" w:sz="4" w:space="0" w:color="auto"/>
              <w:right w:val="single" w:sz="4" w:space="0" w:color="auto"/>
            </w:tcBorders>
            <w:shd w:val="clear" w:color="000000" w:fill="FFFFFF"/>
            <w:vAlign w:val="center"/>
            <w:hideMark/>
          </w:tcPr>
          <w:p w14:paraId="1869EACC" w14:textId="77777777" w:rsidR="00530DCC" w:rsidRPr="00B339D8"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Monitoring &amp; Control</w:t>
            </w:r>
          </w:p>
        </w:tc>
        <w:tc>
          <w:tcPr>
            <w:tcW w:w="1700" w:type="dxa"/>
            <w:tcBorders>
              <w:top w:val="nil"/>
              <w:left w:val="nil"/>
              <w:bottom w:val="single" w:sz="4" w:space="0" w:color="auto"/>
              <w:right w:val="single" w:sz="4" w:space="0" w:color="auto"/>
            </w:tcBorders>
            <w:shd w:val="clear" w:color="000000" w:fill="FFFFFF"/>
            <w:vAlign w:val="center"/>
            <w:hideMark/>
          </w:tcPr>
          <w:p w14:paraId="32614B1C"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Remote monitoring service</w:t>
            </w:r>
          </w:p>
        </w:tc>
        <w:tc>
          <w:tcPr>
            <w:tcW w:w="1111" w:type="dxa"/>
            <w:tcBorders>
              <w:top w:val="nil"/>
              <w:left w:val="nil"/>
              <w:bottom w:val="single" w:sz="4" w:space="0" w:color="auto"/>
              <w:right w:val="single" w:sz="4" w:space="0" w:color="auto"/>
            </w:tcBorders>
            <w:shd w:val="clear" w:color="000000" w:fill="FFFFFF"/>
            <w:vAlign w:val="center"/>
            <w:hideMark/>
          </w:tcPr>
          <w:p w14:paraId="598B3116"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$58.00/year</w:t>
            </w:r>
          </w:p>
        </w:tc>
        <w:tc>
          <w:tcPr>
            <w:tcW w:w="1011" w:type="dxa"/>
            <w:tcBorders>
              <w:top w:val="nil"/>
              <w:left w:val="nil"/>
              <w:bottom w:val="single" w:sz="4" w:space="0" w:color="auto"/>
              <w:right w:val="single" w:sz="4" w:space="0" w:color="auto"/>
            </w:tcBorders>
            <w:shd w:val="clear" w:color="000000" w:fill="FFFFFF"/>
            <w:vAlign w:val="center"/>
            <w:hideMark/>
          </w:tcPr>
          <w:p w14:paraId="4BE6F082"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1 year</w:t>
            </w:r>
          </w:p>
        </w:tc>
        <w:tc>
          <w:tcPr>
            <w:tcW w:w="1620" w:type="dxa"/>
            <w:tcBorders>
              <w:top w:val="nil"/>
              <w:left w:val="nil"/>
              <w:bottom w:val="single" w:sz="4" w:space="0" w:color="auto"/>
              <w:right w:val="single" w:sz="4" w:space="0" w:color="auto"/>
            </w:tcBorders>
            <w:shd w:val="clear" w:color="000000" w:fill="FFFFFF"/>
            <w:vAlign w:val="center"/>
            <w:hideMark/>
          </w:tcPr>
          <w:p w14:paraId="75A58B0F" w14:textId="77777777" w:rsidR="00530DCC" w:rsidRPr="00B339D8"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 xml:space="preserve">$58.00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"/>
            <w:id w:val="-1969114440"/>
            <w:placeholder>
              <w:docPart w:val="F98AD129EAC54F53AE175D25399D662C"/>
            </w:placeholder>
          </w:sdtPr>
          <w:sdtContent>
            <w:tc>
              <w:tcPr>
                <w:tcW w:w="2084" w:type="dxa"/>
                <w:tcBorders>
                  <w:top w:val="nil"/>
                  <w:left w:val="nil"/>
                  <w:bottom w:val="single" w:sz="4" w:space="0" w:color="auto"/>
                  <w:right w:val="single" w:sz="4" w:space="0" w:color="auto"/>
                </w:tcBorders>
                <w:shd w:val="clear" w:color="000000" w:fill="FFFFFF"/>
                <w:vAlign w:val="center"/>
                <w:hideMark/>
              </w:tcPr>
              <w:p w14:paraId="6AD4A480" w14:textId="6D376200" w:rsidR="00530DCC" w:rsidRPr="00B339D8"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19</w:t>
                </w:r>
              </w:p>
            </w:tc>
          </w:sdtContent>
        </w:sdt>
      </w:tr>
      <w:tr w:rsidR="00530DCC" w:rsidRPr="00B339D8" w14:paraId="4CA4D07D" w14:textId="77777777" w:rsidTr="009505F9">
        <w:trPr>
          <w:trHeight w:val="327"/>
        </w:trPr>
        <w:tc>
          <w:tcPr>
            <w:tcW w:w="1689" w:type="dxa"/>
            <w:tcBorders>
              <w:top w:val="nil"/>
              <w:left w:val="single" w:sz="4" w:space="0" w:color="auto"/>
              <w:bottom w:val="single" w:sz="4" w:space="0" w:color="auto"/>
              <w:right w:val="single" w:sz="4" w:space="0" w:color="auto"/>
            </w:tcBorders>
            <w:shd w:val="clear" w:color="000000" w:fill="FFFFFF"/>
            <w:vAlign w:val="center"/>
            <w:hideMark/>
          </w:tcPr>
          <w:p w14:paraId="733FECF8" w14:textId="77777777" w:rsidR="00530DCC" w:rsidRPr="00B339D8"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Total OPEX</w:t>
            </w:r>
          </w:p>
        </w:tc>
        <w:tc>
          <w:tcPr>
            <w:tcW w:w="1700" w:type="dxa"/>
            <w:tcBorders>
              <w:top w:val="nil"/>
              <w:left w:val="nil"/>
              <w:bottom w:val="single" w:sz="4" w:space="0" w:color="auto"/>
              <w:right w:val="single" w:sz="4" w:space="0" w:color="auto"/>
            </w:tcBorders>
            <w:noWrap/>
            <w:vAlign w:val="bottom"/>
            <w:hideMark/>
          </w:tcPr>
          <w:p w14:paraId="7672C9D2" w14:textId="77777777" w:rsidR="00530DCC" w:rsidRPr="00B339D8" w:rsidRDefault="00530DCC" w:rsidP="009505F9">
            <w:pPr>
              <w:spacing w:after="0" w:line="240" w:lineRule="auto"/>
              <w:rPr>
                <w:rFonts w:ascii="Aptos Narrow" w:eastAsia="Times New Roman" w:hAnsi="Aptos Narrow" w:cs="Times New Roman"/>
                <w:color w:val="000000"/>
                <w:kern w:val="0"/>
                <w:sz w:val="18"/>
                <w:szCs w:val="18"/>
                <w14:ligatures w14:val="none"/>
              </w:rPr>
            </w:pPr>
            <w:r w:rsidRPr="00B339D8">
              <w:rPr>
                <w:rFonts w:ascii="Aptos Narrow" w:eastAsia="Times New Roman" w:hAnsi="Aptos Narrow" w:cs="Times New Roman"/>
                <w:color w:val="000000"/>
                <w:kern w:val="0"/>
                <w:sz w:val="18"/>
                <w:szCs w:val="18"/>
                <w14:ligatures w14:val="none"/>
              </w:rPr>
              <w:t> </w:t>
            </w:r>
          </w:p>
        </w:tc>
        <w:tc>
          <w:tcPr>
            <w:tcW w:w="1111" w:type="dxa"/>
            <w:tcBorders>
              <w:top w:val="nil"/>
              <w:left w:val="nil"/>
              <w:bottom w:val="single" w:sz="4" w:space="0" w:color="auto"/>
              <w:right w:val="single" w:sz="4" w:space="0" w:color="auto"/>
            </w:tcBorders>
            <w:shd w:val="clear" w:color="000000" w:fill="FFFFFF"/>
            <w:vAlign w:val="center"/>
            <w:hideMark/>
          </w:tcPr>
          <w:p w14:paraId="2CB57480" w14:textId="77777777" w:rsidR="00530DCC" w:rsidRPr="00B339D8" w:rsidRDefault="00530DCC" w:rsidP="009505F9">
            <w:pPr>
              <w:spacing w:after="0" w:line="240" w:lineRule="auto"/>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 </w:t>
            </w:r>
          </w:p>
        </w:tc>
        <w:tc>
          <w:tcPr>
            <w:tcW w:w="1011" w:type="dxa"/>
            <w:tcBorders>
              <w:top w:val="nil"/>
              <w:left w:val="nil"/>
              <w:bottom w:val="single" w:sz="4" w:space="0" w:color="auto"/>
              <w:right w:val="single" w:sz="4" w:space="0" w:color="auto"/>
            </w:tcBorders>
            <w:shd w:val="clear" w:color="000000" w:fill="FFFFFF"/>
            <w:vAlign w:val="center"/>
            <w:hideMark/>
          </w:tcPr>
          <w:p w14:paraId="48432C0A" w14:textId="77777777" w:rsidR="00530DCC" w:rsidRPr="00B339D8" w:rsidRDefault="00530DCC" w:rsidP="009505F9">
            <w:pPr>
              <w:spacing w:after="0" w:line="240" w:lineRule="auto"/>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 </w:t>
            </w:r>
          </w:p>
        </w:tc>
        <w:tc>
          <w:tcPr>
            <w:tcW w:w="1620" w:type="dxa"/>
            <w:tcBorders>
              <w:top w:val="nil"/>
              <w:left w:val="nil"/>
              <w:bottom w:val="single" w:sz="4" w:space="0" w:color="auto"/>
              <w:right w:val="single" w:sz="4" w:space="0" w:color="auto"/>
            </w:tcBorders>
            <w:shd w:val="clear" w:color="000000" w:fill="FFFFFF"/>
            <w:vAlign w:val="center"/>
            <w:hideMark/>
          </w:tcPr>
          <w:p w14:paraId="53FD57CB" w14:textId="77777777" w:rsidR="00530DCC" w:rsidRPr="00B339D8"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B339D8">
              <w:rPr>
                <w:rFonts w:ascii="Times New Roman" w:eastAsia="Times New Roman" w:hAnsi="Times New Roman" w:cs="Times New Roman"/>
                <w:b/>
                <w:bCs/>
                <w:color w:val="101828"/>
                <w:kern w:val="0"/>
                <w:sz w:val="18"/>
                <w:szCs w:val="18"/>
                <w14:ligatures w14:val="none"/>
              </w:rPr>
              <w:t xml:space="preserve">$59.20 </w:t>
            </w:r>
          </w:p>
        </w:tc>
        <w:tc>
          <w:tcPr>
            <w:tcW w:w="2084" w:type="dxa"/>
            <w:tcBorders>
              <w:top w:val="nil"/>
              <w:left w:val="nil"/>
              <w:bottom w:val="single" w:sz="4" w:space="0" w:color="auto"/>
              <w:right w:val="single" w:sz="4" w:space="0" w:color="auto"/>
            </w:tcBorders>
            <w:shd w:val="clear" w:color="000000" w:fill="FFFFFF"/>
            <w:vAlign w:val="center"/>
            <w:hideMark/>
          </w:tcPr>
          <w:p w14:paraId="391DF09F" w14:textId="77777777" w:rsidR="00530DCC" w:rsidRPr="00B339D8" w:rsidRDefault="00530DCC" w:rsidP="009505F9">
            <w:pPr>
              <w:spacing w:after="0" w:line="240" w:lineRule="auto"/>
              <w:rPr>
                <w:rFonts w:ascii="Times New Roman" w:eastAsia="Times New Roman" w:hAnsi="Times New Roman" w:cs="Times New Roman"/>
                <w:color w:val="171717"/>
                <w:kern w:val="0"/>
                <w:sz w:val="18"/>
                <w:szCs w:val="18"/>
                <w14:ligatures w14:val="none"/>
              </w:rPr>
            </w:pPr>
            <w:r w:rsidRPr="00B339D8">
              <w:rPr>
                <w:rFonts w:ascii="Times New Roman" w:eastAsia="Times New Roman" w:hAnsi="Times New Roman" w:cs="Times New Roman"/>
                <w:color w:val="171717"/>
                <w:kern w:val="0"/>
                <w:sz w:val="18"/>
                <w:szCs w:val="18"/>
                <w14:ligatures w14:val="none"/>
              </w:rPr>
              <w:t> </w:t>
            </w:r>
          </w:p>
        </w:tc>
      </w:tr>
    </w:tbl>
    <w:p w14:paraId="69DF253F" w14:textId="77777777" w:rsidR="00530DCC" w:rsidRDefault="00530DCC" w:rsidP="00530DCC">
      <w:pPr>
        <w:rPr>
          <w:rFonts w:ascii="Times New Roman" w:hAnsi="Times New Roman" w:cs="Times New Roman"/>
          <w:sz w:val="22"/>
          <w:szCs w:val="22"/>
        </w:rPr>
      </w:pPr>
    </w:p>
    <w:p w14:paraId="30A4D9EC" w14:textId="77777777" w:rsidR="00530DCC" w:rsidRPr="00BA1AE3" w:rsidRDefault="00530DCC" w:rsidP="00530DCC">
      <w:pPr>
        <w:pStyle w:val="ListParagraph"/>
        <w:numPr>
          <w:ilvl w:val="0"/>
          <w:numId w:val="12"/>
        </w:numPr>
        <w:rPr>
          <w:rFonts w:ascii="Times New Roman" w:hAnsi="Times New Roman" w:cs="Times New Roman"/>
          <w:b/>
          <w:bCs/>
          <w:sz w:val="22"/>
          <w:szCs w:val="22"/>
        </w:rPr>
      </w:pPr>
      <w:r w:rsidRPr="00BA1AE3">
        <w:rPr>
          <w:rFonts w:ascii="Times New Roman" w:hAnsi="Times New Roman" w:cs="Times New Roman"/>
          <w:b/>
          <w:bCs/>
          <w:sz w:val="22"/>
          <w:szCs w:val="22"/>
        </w:rPr>
        <w:t>Maintenance Costs</w:t>
      </w:r>
      <w:r>
        <w:rPr>
          <w:rFonts w:ascii="Times New Roman" w:hAnsi="Times New Roman" w:cs="Times New Roman"/>
          <w:b/>
          <w:bCs/>
          <w:sz w:val="22"/>
          <w:szCs w:val="22"/>
        </w:rPr>
        <w:t xml:space="preserve"> as a part of OPEX</w:t>
      </w:r>
    </w:p>
    <w:p w14:paraId="3F490C20" w14:textId="07861A52" w:rsidR="00530DCC" w:rsidRPr="009721E7" w:rsidRDefault="00530DCC" w:rsidP="009721E7">
      <w:pPr>
        <w:pStyle w:val="NoSpacing"/>
        <w:shd w:val="clear" w:color="auto" w:fill="F2F2F2" w:themeFill="background1" w:themeFillShade="F2"/>
        <w:jc w:val="both"/>
        <w:rPr>
          <w:rFonts w:ascii="Times New Roman" w:hAnsi="Times New Roman" w:cs="Times New Roman"/>
          <w:sz w:val="21"/>
          <w:szCs w:val="21"/>
        </w:rPr>
      </w:pPr>
      <w:r w:rsidRPr="009721E7">
        <w:rPr>
          <w:rFonts w:ascii="Times New Roman" w:hAnsi="Times New Roman" w:cs="Times New Roman"/>
          <w:b/>
          <w:bCs/>
          <w:sz w:val="21"/>
          <w:szCs w:val="21"/>
        </w:rPr>
        <w:t>Table S</w:t>
      </w:r>
      <w:r w:rsidR="001A5E43">
        <w:rPr>
          <w:rFonts w:ascii="Times New Roman" w:hAnsi="Times New Roman" w:cs="Times New Roman"/>
          <w:b/>
          <w:bCs/>
          <w:sz w:val="21"/>
          <w:szCs w:val="21"/>
        </w:rPr>
        <w:t>7</w:t>
      </w:r>
      <w:r w:rsidRPr="009721E7">
        <w:rPr>
          <w:rFonts w:ascii="Times New Roman" w:hAnsi="Times New Roman" w:cs="Times New Roman"/>
          <w:sz w:val="21"/>
          <w:szCs w:val="21"/>
        </w:rPr>
        <w:t>. Annual maintenance cost for 1m2 3D rotating cylindrical evaporator</w:t>
      </w:r>
    </w:p>
    <w:tbl>
      <w:tblPr>
        <w:tblW w:w="9274" w:type="dxa"/>
        <w:tblLook w:val="04A0" w:firstRow="1" w:lastRow="0" w:firstColumn="1" w:lastColumn="0" w:noHBand="0" w:noVBand="1"/>
      </w:tblPr>
      <w:tblGrid>
        <w:gridCol w:w="1659"/>
        <w:gridCol w:w="1658"/>
        <w:gridCol w:w="1897"/>
        <w:gridCol w:w="1230"/>
        <w:gridCol w:w="1083"/>
        <w:gridCol w:w="1747"/>
      </w:tblGrid>
      <w:tr w:rsidR="00530DCC" w:rsidRPr="00151BD1" w14:paraId="015B81E2" w14:textId="77777777" w:rsidTr="009505F9">
        <w:trPr>
          <w:trHeight w:val="522"/>
        </w:trPr>
        <w:tc>
          <w:tcPr>
            <w:tcW w:w="3317" w:type="dxa"/>
            <w:gridSpan w:val="2"/>
            <w:tcBorders>
              <w:top w:val="single" w:sz="4" w:space="0" w:color="auto"/>
              <w:left w:val="single" w:sz="4" w:space="0" w:color="auto"/>
              <w:bottom w:val="single" w:sz="4" w:space="0" w:color="auto"/>
              <w:right w:val="single" w:sz="4" w:space="0" w:color="auto"/>
            </w:tcBorders>
            <w:shd w:val="clear" w:color="000000" w:fill="F4F6F8"/>
            <w:vAlign w:val="center"/>
            <w:hideMark/>
          </w:tcPr>
          <w:p w14:paraId="7062F5D9"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Component</w:t>
            </w:r>
          </w:p>
        </w:tc>
        <w:tc>
          <w:tcPr>
            <w:tcW w:w="1897" w:type="dxa"/>
            <w:tcBorders>
              <w:top w:val="single" w:sz="4" w:space="0" w:color="auto"/>
              <w:left w:val="nil"/>
              <w:bottom w:val="single" w:sz="4" w:space="0" w:color="auto"/>
              <w:right w:val="single" w:sz="4" w:space="0" w:color="auto"/>
            </w:tcBorders>
            <w:shd w:val="clear" w:color="000000" w:fill="F4F6F8"/>
            <w:vAlign w:val="center"/>
            <w:hideMark/>
          </w:tcPr>
          <w:p w14:paraId="1F7E77F3"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Unit Cost</w:t>
            </w:r>
          </w:p>
        </w:tc>
        <w:tc>
          <w:tcPr>
            <w:tcW w:w="1230" w:type="dxa"/>
            <w:tcBorders>
              <w:top w:val="single" w:sz="4" w:space="0" w:color="auto"/>
              <w:left w:val="nil"/>
              <w:bottom w:val="single" w:sz="4" w:space="0" w:color="auto"/>
              <w:right w:val="single" w:sz="4" w:space="0" w:color="auto"/>
            </w:tcBorders>
            <w:shd w:val="clear" w:color="000000" w:fill="F4F6F8"/>
            <w:vAlign w:val="center"/>
            <w:hideMark/>
          </w:tcPr>
          <w:p w14:paraId="51CC7154"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Annual Quantity</w:t>
            </w:r>
          </w:p>
        </w:tc>
        <w:tc>
          <w:tcPr>
            <w:tcW w:w="1083" w:type="dxa"/>
            <w:tcBorders>
              <w:top w:val="single" w:sz="4" w:space="0" w:color="auto"/>
              <w:left w:val="nil"/>
              <w:bottom w:val="single" w:sz="4" w:space="0" w:color="auto"/>
              <w:right w:val="single" w:sz="4" w:space="0" w:color="auto"/>
            </w:tcBorders>
            <w:shd w:val="clear" w:color="000000" w:fill="F4F6F8"/>
            <w:vAlign w:val="center"/>
            <w:hideMark/>
          </w:tcPr>
          <w:p w14:paraId="2B248B5E"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Total Cost (USD)</w:t>
            </w:r>
          </w:p>
        </w:tc>
        <w:tc>
          <w:tcPr>
            <w:tcW w:w="1747" w:type="dxa"/>
            <w:tcBorders>
              <w:top w:val="single" w:sz="4" w:space="0" w:color="auto"/>
              <w:left w:val="nil"/>
              <w:bottom w:val="single" w:sz="4" w:space="0" w:color="auto"/>
              <w:right w:val="single" w:sz="4" w:space="0" w:color="auto"/>
            </w:tcBorders>
            <w:shd w:val="clear" w:color="000000" w:fill="F4F6F8"/>
            <w:vAlign w:val="center"/>
            <w:hideMark/>
          </w:tcPr>
          <w:p w14:paraId="3403658C"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Reference</w:t>
            </w:r>
          </w:p>
        </w:tc>
      </w:tr>
      <w:tr w:rsidR="00530DCC" w:rsidRPr="00151BD1" w14:paraId="002C3A42" w14:textId="77777777" w:rsidTr="009505F9">
        <w:trPr>
          <w:trHeight w:val="269"/>
        </w:trPr>
        <w:tc>
          <w:tcPr>
            <w:tcW w:w="16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925C4C"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Consumables</w:t>
            </w:r>
          </w:p>
        </w:tc>
        <w:tc>
          <w:tcPr>
            <w:tcW w:w="1658" w:type="dxa"/>
            <w:tcBorders>
              <w:top w:val="nil"/>
              <w:left w:val="nil"/>
              <w:bottom w:val="single" w:sz="4" w:space="0" w:color="auto"/>
              <w:right w:val="single" w:sz="4" w:space="0" w:color="auto"/>
            </w:tcBorders>
            <w:shd w:val="clear" w:color="000000" w:fill="FFFFFF"/>
            <w:vAlign w:val="center"/>
            <w:hideMark/>
          </w:tcPr>
          <w:p w14:paraId="3FEB94FF"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Fabric replacement</w:t>
            </w:r>
          </w:p>
        </w:tc>
        <w:tc>
          <w:tcPr>
            <w:tcW w:w="1897" w:type="dxa"/>
            <w:tcBorders>
              <w:top w:val="nil"/>
              <w:left w:val="nil"/>
              <w:bottom w:val="single" w:sz="4" w:space="0" w:color="auto"/>
              <w:right w:val="single" w:sz="4" w:space="0" w:color="auto"/>
            </w:tcBorders>
            <w:shd w:val="clear" w:color="000000" w:fill="FFFFFF"/>
            <w:vAlign w:val="center"/>
            <w:hideMark/>
          </w:tcPr>
          <w:p w14:paraId="4BBFC142"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$2.00/m²</w:t>
            </w:r>
          </w:p>
        </w:tc>
        <w:tc>
          <w:tcPr>
            <w:tcW w:w="1230" w:type="dxa"/>
            <w:tcBorders>
              <w:top w:val="nil"/>
              <w:left w:val="nil"/>
              <w:bottom w:val="single" w:sz="4" w:space="0" w:color="auto"/>
              <w:right w:val="single" w:sz="4" w:space="0" w:color="auto"/>
            </w:tcBorders>
            <w:shd w:val="clear" w:color="000000" w:fill="FFFFFF"/>
            <w:vAlign w:val="center"/>
            <w:hideMark/>
          </w:tcPr>
          <w:p w14:paraId="1665CF34"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 m²</w:t>
            </w:r>
          </w:p>
        </w:tc>
        <w:tc>
          <w:tcPr>
            <w:tcW w:w="1083" w:type="dxa"/>
            <w:tcBorders>
              <w:top w:val="nil"/>
              <w:left w:val="nil"/>
              <w:bottom w:val="single" w:sz="4" w:space="0" w:color="auto"/>
              <w:right w:val="single" w:sz="4" w:space="0" w:color="auto"/>
            </w:tcBorders>
            <w:shd w:val="clear" w:color="000000" w:fill="FFFFFF"/>
            <w:vAlign w:val="center"/>
            <w:hideMark/>
          </w:tcPr>
          <w:p w14:paraId="5ACAC9A4"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$2.00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"/>
            <w:id w:val="2134910557"/>
            <w:placeholder>
              <w:docPart w:val="713E910C8BBA42DD8E4FD72AE441017A"/>
            </w:placeholder>
          </w:sdtPr>
          <w:sdtContent>
            <w:tc>
              <w:tcPr>
                <w:tcW w:w="1747" w:type="dxa"/>
                <w:tcBorders>
                  <w:top w:val="nil"/>
                  <w:left w:val="nil"/>
                  <w:bottom w:val="single" w:sz="4" w:space="0" w:color="auto"/>
                  <w:right w:val="single" w:sz="4" w:space="0" w:color="auto"/>
                </w:tcBorders>
                <w:shd w:val="clear" w:color="000000" w:fill="FFFFFF"/>
                <w:vAlign w:val="center"/>
                <w:hideMark/>
              </w:tcPr>
              <w:p w14:paraId="30A68AEC" w14:textId="3694298B" w:rsidR="00530DCC" w:rsidRPr="00445660"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9</w:t>
                </w:r>
              </w:p>
            </w:tc>
          </w:sdtContent>
        </w:sdt>
      </w:tr>
      <w:tr w:rsidR="00530DCC" w:rsidRPr="00151BD1" w14:paraId="4AC11074" w14:textId="77777777" w:rsidTr="009505F9">
        <w:trPr>
          <w:trHeight w:val="522"/>
        </w:trPr>
        <w:tc>
          <w:tcPr>
            <w:tcW w:w="1659" w:type="dxa"/>
            <w:vMerge/>
            <w:tcBorders>
              <w:top w:val="nil"/>
              <w:left w:val="single" w:sz="4" w:space="0" w:color="auto"/>
              <w:bottom w:val="single" w:sz="4" w:space="0" w:color="000000"/>
              <w:right w:val="single" w:sz="4" w:space="0" w:color="auto"/>
            </w:tcBorders>
            <w:vAlign w:val="center"/>
            <w:hideMark/>
          </w:tcPr>
          <w:p w14:paraId="3BC3A422" w14:textId="77777777" w:rsidR="00530DCC" w:rsidRPr="00445660"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p>
        </w:tc>
        <w:tc>
          <w:tcPr>
            <w:tcW w:w="1658" w:type="dxa"/>
            <w:tcBorders>
              <w:top w:val="nil"/>
              <w:left w:val="nil"/>
              <w:bottom w:val="single" w:sz="4" w:space="0" w:color="auto"/>
              <w:right w:val="single" w:sz="4" w:space="0" w:color="auto"/>
            </w:tcBorders>
            <w:shd w:val="clear" w:color="000000" w:fill="FFFFFF"/>
            <w:vAlign w:val="center"/>
            <w:hideMark/>
          </w:tcPr>
          <w:p w14:paraId="5B7C81FF"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Carbon black replenishment</w:t>
            </w:r>
          </w:p>
        </w:tc>
        <w:tc>
          <w:tcPr>
            <w:tcW w:w="1897" w:type="dxa"/>
            <w:tcBorders>
              <w:top w:val="nil"/>
              <w:left w:val="nil"/>
              <w:bottom w:val="single" w:sz="4" w:space="0" w:color="auto"/>
              <w:right w:val="single" w:sz="4" w:space="0" w:color="auto"/>
            </w:tcBorders>
            <w:shd w:val="clear" w:color="000000" w:fill="FFFFFF"/>
            <w:vAlign w:val="center"/>
            <w:hideMark/>
          </w:tcPr>
          <w:p w14:paraId="5293ED1A"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$2.00/kg</w:t>
            </w:r>
          </w:p>
        </w:tc>
        <w:tc>
          <w:tcPr>
            <w:tcW w:w="1230" w:type="dxa"/>
            <w:tcBorders>
              <w:top w:val="nil"/>
              <w:left w:val="nil"/>
              <w:bottom w:val="single" w:sz="4" w:space="0" w:color="auto"/>
              <w:right w:val="single" w:sz="4" w:space="0" w:color="auto"/>
            </w:tcBorders>
            <w:shd w:val="clear" w:color="000000" w:fill="FFFFFF"/>
            <w:vAlign w:val="center"/>
            <w:hideMark/>
          </w:tcPr>
          <w:p w14:paraId="0FFBD3A4"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0.5 kg</w:t>
            </w:r>
          </w:p>
        </w:tc>
        <w:tc>
          <w:tcPr>
            <w:tcW w:w="1083" w:type="dxa"/>
            <w:tcBorders>
              <w:top w:val="nil"/>
              <w:left w:val="nil"/>
              <w:bottom w:val="single" w:sz="4" w:space="0" w:color="auto"/>
              <w:right w:val="single" w:sz="4" w:space="0" w:color="auto"/>
            </w:tcBorders>
            <w:shd w:val="clear" w:color="000000" w:fill="FFFFFF"/>
            <w:vAlign w:val="center"/>
            <w:hideMark/>
          </w:tcPr>
          <w:p w14:paraId="4AF30236"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$1.00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"/>
            <w:id w:val="-379861259"/>
            <w:placeholder>
              <w:docPart w:val="F98AD129EAC54F53AE175D25399D662C"/>
            </w:placeholder>
          </w:sdtPr>
          <w:sdtContent>
            <w:tc>
              <w:tcPr>
                <w:tcW w:w="1747" w:type="dxa"/>
                <w:tcBorders>
                  <w:top w:val="nil"/>
                  <w:left w:val="nil"/>
                  <w:bottom w:val="single" w:sz="4" w:space="0" w:color="auto"/>
                  <w:right w:val="single" w:sz="4" w:space="0" w:color="auto"/>
                </w:tcBorders>
                <w:shd w:val="clear" w:color="000000" w:fill="FFFFFF"/>
                <w:vAlign w:val="center"/>
                <w:hideMark/>
              </w:tcPr>
              <w:p w14:paraId="67A89DF8" w14:textId="4CD7F312" w:rsidR="00530DCC" w:rsidRPr="00445660"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20</w:t>
                </w:r>
              </w:p>
            </w:tc>
          </w:sdtContent>
        </w:sdt>
      </w:tr>
      <w:tr w:rsidR="00530DCC" w:rsidRPr="00151BD1" w14:paraId="1524BD66" w14:textId="77777777" w:rsidTr="009505F9">
        <w:trPr>
          <w:trHeight w:val="522"/>
        </w:trPr>
        <w:tc>
          <w:tcPr>
            <w:tcW w:w="16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A1186A"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Preventive Maintenance</w:t>
            </w:r>
          </w:p>
        </w:tc>
        <w:tc>
          <w:tcPr>
            <w:tcW w:w="1658" w:type="dxa"/>
            <w:tcBorders>
              <w:top w:val="nil"/>
              <w:left w:val="nil"/>
              <w:bottom w:val="single" w:sz="4" w:space="0" w:color="auto"/>
              <w:right w:val="single" w:sz="4" w:space="0" w:color="auto"/>
            </w:tcBorders>
            <w:shd w:val="clear" w:color="000000" w:fill="FFFFFF"/>
            <w:vAlign w:val="center"/>
            <w:hideMark/>
          </w:tcPr>
          <w:p w14:paraId="1E329864"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Motor servicing</w:t>
            </w:r>
          </w:p>
        </w:tc>
        <w:tc>
          <w:tcPr>
            <w:tcW w:w="1897" w:type="dxa"/>
            <w:tcBorders>
              <w:top w:val="nil"/>
              <w:left w:val="nil"/>
              <w:bottom w:val="single" w:sz="4" w:space="0" w:color="auto"/>
              <w:right w:val="single" w:sz="4" w:space="0" w:color="auto"/>
            </w:tcBorders>
            <w:shd w:val="clear" w:color="000000" w:fill="FFFFFF"/>
            <w:vAlign w:val="center"/>
            <w:hideMark/>
          </w:tcPr>
          <w:p w14:paraId="160CEDCD"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$10.00/service</w:t>
            </w:r>
          </w:p>
        </w:tc>
        <w:tc>
          <w:tcPr>
            <w:tcW w:w="1230" w:type="dxa"/>
            <w:tcBorders>
              <w:top w:val="nil"/>
              <w:left w:val="nil"/>
              <w:bottom w:val="single" w:sz="4" w:space="0" w:color="auto"/>
              <w:right w:val="single" w:sz="4" w:space="0" w:color="auto"/>
            </w:tcBorders>
            <w:shd w:val="clear" w:color="000000" w:fill="FFFFFF"/>
            <w:vAlign w:val="center"/>
            <w:hideMark/>
          </w:tcPr>
          <w:p w14:paraId="090B912A"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0.5 service</w:t>
            </w:r>
          </w:p>
        </w:tc>
        <w:tc>
          <w:tcPr>
            <w:tcW w:w="1083" w:type="dxa"/>
            <w:tcBorders>
              <w:top w:val="nil"/>
              <w:left w:val="nil"/>
              <w:bottom w:val="single" w:sz="4" w:space="0" w:color="auto"/>
              <w:right w:val="single" w:sz="4" w:space="0" w:color="auto"/>
            </w:tcBorders>
            <w:shd w:val="clear" w:color="000000" w:fill="FFFFFF"/>
            <w:vAlign w:val="center"/>
            <w:hideMark/>
          </w:tcPr>
          <w:p w14:paraId="1BCCBADF"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$5.00 </w:t>
            </w:r>
          </w:p>
        </w:tc>
        <w:tc>
          <w:tcPr>
            <w:tcW w:w="1747" w:type="dxa"/>
            <w:tcBorders>
              <w:top w:val="nil"/>
              <w:left w:val="nil"/>
              <w:bottom w:val="single" w:sz="4" w:space="0" w:color="auto"/>
              <w:right w:val="single" w:sz="4" w:space="0" w:color="auto"/>
            </w:tcBorders>
            <w:shd w:val="clear" w:color="000000" w:fill="FFFFFF"/>
            <w:vAlign w:val="center"/>
            <w:hideMark/>
          </w:tcPr>
          <w:p w14:paraId="1829C2D9"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Local service provider</w:t>
            </w:r>
          </w:p>
        </w:tc>
      </w:tr>
      <w:tr w:rsidR="00530DCC" w:rsidRPr="00151BD1" w14:paraId="0ACF918D" w14:textId="77777777" w:rsidTr="009505F9">
        <w:trPr>
          <w:trHeight w:val="522"/>
        </w:trPr>
        <w:tc>
          <w:tcPr>
            <w:tcW w:w="1659" w:type="dxa"/>
            <w:vMerge/>
            <w:tcBorders>
              <w:top w:val="nil"/>
              <w:left w:val="single" w:sz="4" w:space="0" w:color="auto"/>
              <w:bottom w:val="single" w:sz="4" w:space="0" w:color="000000"/>
              <w:right w:val="single" w:sz="4" w:space="0" w:color="auto"/>
            </w:tcBorders>
            <w:vAlign w:val="center"/>
            <w:hideMark/>
          </w:tcPr>
          <w:p w14:paraId="3D82BF3B" w14:textId="77777777" w:rsidR="00530DCC" w:rsidRPr="00445660"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p>
        </w:tc>
        <w:tc>
          <w:tcPr>
            <w:tcW w:w="1658" w:type="dxa"/>
            <w:tcBorders>
              <w:top w:val="nil"/>
              <w:left w:val="nil"/>
              <w:bottom w:val="single" w:sz="4" w:space="0" w:color="auto"/>
              <w:right w:val="single" w:sz="4" w:space="0" w:color="auto"/>
            </w:tcBorders>
            <w:shd w:val="clear" w:color="000000" w:fill="FFFFFF"/>
            <w:vAlign w:val="center"/>
            <w:hideMark/>
          </w:tcPr>
          <w:p w14:paraId="5BEF17B8"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System calibration</w:t>
            </w:r>
          </w:p>
        </w:tc>
        <w:tc>
          <w:tcPr>
            <w:tcW w:w="1897" w:type="dxa"/>
            <w:tcBorders>
              <w:top w:val="nil"/>
              <w:left w:val="nil"/>
              <w:bottom w:val="single" w:sz="4" w:space="0" w:color="auto"/>
              <w:right w:val="single" w:sz="4" w:space="0" w:color="auto"/>
            </w:tcBorders>
            <w:shd w:val="clear" w:color="000000" w:fill="FFFFFF"/>
            <w:vAlign w:val="center"/>
            <w:hideMark/>
          </w:tcPr>
          <w:p w14:paraId="7E6DCD26"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$14.00/calibration</w:t>
            </w:r>
          </w:p>
        </w:tc>
        <w:tc>
          <w:tcPr>
            <w:tcW w:w="1230" w:type="dxa"/>
            <w:tcBorders>
              <w:top w:val="nil"/>
              <w:left w:val="nil"/>
              <w:bottom w:val="single" w:sz="4" w:space="0" w:color="auto"/>
              <w:right w:val="single" w:sz="4" w:space="0" w:color="auto"/>
            </w:tcBorders>
            <w:shd w:val="clear" w:color="000000" w:fill="FFFFFF"/>
            <w:vAlign w:val="center"/>
            <w:hideMark/>
          </w:tcPr>
          <w:p w14:paraId="55642CCE"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0.5 calibration</w:t>
            </w:r>
          </w:p>
        </w:tc>
        <w:tc>
          <w:tcPr>
            <w:tcW w:w="1083" w:type="dxa"/>
            <w:tcBorders>
              <w:top w:val="nil"/>
              <w:left w:val="nil"/>
              <w:bottom w:val="single" w:sz="4" w:space="0" w:color="auto"/>
              <w:right w:val="single" w:sz="4" w:space="0" w:color="auto"/>
            </w:tcBorders>
            <w:shd w:val="clear" w:color="000000" w:fill="FFFFFF"/>
            <w:vAlign w:val="center"/>
            <w:hideMark/>
          </w:tcPr>
          <w:p w14:paraId="7F17BA5E"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$7.00 </w:t>
            </w:r>
          </w:p>
        </w:tc>
        <w:tc>
          <w:tcPr>
            <w:tcW w:w="1747" w:type="dxa"/>
            <w:tcBorders>
              <w:top w:val="nil"/>
              <w:left w:val="nil"/>
              <w:bottom w:val="single" w:sz="4" w:space="0" w:color="auto"/>
              <w:right w:val="single" w:sz="4" w:space="0" w:color="auto"/>
            </w:tcBorders>
            <w:shd w:val="clear" w:color="000000" w:fill="FFFFFF"/>
            <w:vAlign w:val="center"/>
            <w:hideMark/>
          </w:tcPr>
          <w:p w14:paraId="4C5598B1"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Local calibration lab</w:t>
            </w:r>
          </w:p>
        </w:tc>
      </w:tr>
      <w:tr w:rsidR="00530DCC" w:rsidRPr="00151BD1" w14:paraId="55875333" w14:textId="77777777" w:rsidTr="009505F9">
        <w:trPr>
          <w:trHeight w:val="269"/>
        </w:trPr>
        <w:tc>
          <w:tcPr>
            <w:tcW w:w="16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0F7A21"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Testing &amp; Quality</w:t>
            </w:r>
          </w:p>
        </w:tc>
        <w:tc>
          <w:tcPr>
            <w:tcW w:w="1658" w:type="dxa"/>
            <w:tcBorders>
              <w:top w:val="nil"/>
              <w:left w:val="nil"/>
              <w:bottom w:val="single" w:sz="4" w:space="0" w:color="auto"/>
              <w:right w:val="single" w:sz="4" w:space="0" w:color="auto"/>
            </w:tcBorders>
            <w:shd w:val="clear" w:color="000000" w:fill="FFFFFF"/>
            <w:vAlign w:val="center"/>
            <w:hideMark/>
          </w:tcPr>
          <w:p w14:paraId="64CD2EC2"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Water quality testing</w:t>
            </w:r>
          </w:p>
        </w:tc>
        <w:tc>
          <w:tcPr>
            <w:tcW w:w="1897" w:type="dxa"/>
            <w:tcBorders>
              <w:top w:val="nil"/>
              <w:left w:val="nil"/>
              <w:bottom w:val="single" w:sz="4" w:space="0" w:color="auto"/>
              <w:right w:val="single" w:sz="4" w:space="0" w:color="auto"/>
            </w:tcBorders>
            <w:shd w:val="clear" w:color="000000" w:fill="FFFFFF"/>
            <w:vAlign w:val="center"/>
            <w:hideMark/>
          </w:tcPr>
          <w:p w14:paraId="2E87C276"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$10.00/test</w:t>
            </w:r>
          </w:p>
        </w:tc>
        <w:tc>
          <w:tcPr>
            <w:tcW w:w="1230" w:type="dxa"/>
            <w:tcBorders>
              <w:top w:val="nil"/>
              <w:left w:val="nil"/>
              <w:bottom w:val="single" w:sz="4" w:space="0" w:color="auto"/>
              <w:right w:val="single" w:sz="4" w:space="0" w:color="auto"/>
            </w:tcBorders>
            <w:shd w:val="clear" w:color="000000" w:fill="FFFFFF"/>
            <w:vAlign w:val="center"/>
            <w:hideMark/>
          </w:tcPr>
          <w:p w14:paraId="293BF79E"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2 tests</w:t>
            </w:r>
          </w:p>
        </w:tc>
        <w:tc>
          <w:tcPr>
            <w:tcW w:w="1083" w:type="dxa"/>
            <w:tcBorders>
              <w:top w:val="nil"/>
              <w:left w:val="nil"/>
              <w:bottom w:val="single" w:sz="4" w:space="0" w:color="auto"/>
              <w:right w:val="single" w:sz="4" w:space="0" w:color="auto"/>
            </w:tcBorders>
            <w:shd w:val="clear" w:color="000000" w:fill="FFFFFF"/>
            <w:vAlign w:val="center"/>
            <w:hideMark/>
          </w:tcPr>
          <w:p w14:paraId="7C973E90"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$20.00 </w:t>
            </w:r>
          </w:p>
        </w:tc>
        <w:tc>
          <w:tcPr>
            <w:tcW w:w="1747" w:type="dxa"/>
            <w:tcBorders>
              <w:top w:val="nil"/>
              <w:left w:val="nil"/>
              <w:bottom w:val="single" w:sz="4" w:space="0" w:color="auto"/>
              <w:right w:val="single" w:sz="4" w:space="0" w:color="auto"/>
            </w:tcBorders>
            <w:shd w:val="clear" w:color="000000" w:fill="FFFFFF"/>
            <w:vAlign w:val="center"/>
            <w:hideMark/>
          </w:tcPr>
          <w:p w14:paraId="5148162B"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Environmental lab in </w:t>
            </w:r>
            <w:r>
              <w:rPr>
                <w:rFonts w:ascii="Times New Roman" w:eastAsia="Times New Roman" w:hAnsi="Times New Roman" w:cs="Times New Roman"/>
                <w:color w:val="171717"/>
                <w:kern w:val="0"/>
                <w:sz w:val="18"/>
                <w:szCs w:val="18"/>
                <w14:ligatures w14:val="none"/>
              </w:rPr>
              <w:t>KAUST</w:t>
            </w:r>
          </w:p>
        </w:tc>
      </w:tr>
      <w:tr w:rsidR="00530DCC" w:rsidRPr="00151BD1" w14:paraId="51897862" w14:textId="77777777" w:rsidTr="009505F9">
        <w:trPr>
          <w:trHeight w:val="522"/>
        </w:trPr>
        <w:tc>
          <w:tcPr>
            <w:tcW w:w="1659" w:type="dxa"/>
            <w:vMerge/>
            <w:tcBorders>
              <w:top w:val="nil"/>
              <w:left w:val="single" w:sz="4" w:space="0" w:color="auto"/>
              <w:bottom w:val="single" w:sz="4" w:space="0" w:color="000000"/>
              <w:right w:val="single" w:sz="4" w:space="0" w:color="auto"/>
            </w:tcBorders>
            <w:vAlign w:val="center"/>
            <w:hideMark/>
          </w:tcPr>
          <w:p w14:paraId="438FB4BA" w14:textId="77777777" w:rsidR="00530DCC" w:rsidRPr="00445660"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p>
        </w:tc>
        <w:tc>
          <w:tcPr>
            <w:tcW w:w="1658" w:type="dxa"/>
            <w:tcBorders>
              <w:top w:val="nil"/>
              <w:left w:val="nil"/>
              <w:bottom w:val="single" w:sz="4" w:space="0" w:color="auto"/>
              <w:right w:val="single" w:sz="4" w:space="0" w:color="auto"/>
            </w:tcBorders>
            <w:shd w:val="clear" w:color="000000" w:fill="FFFFFF"/>
            <w:vAlign w:val="center"/>
            <w:hideMark/>
          </w:tcPr>
          <w:p w14:paraId="7B151E4E"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Performance verification</w:t>
            </w:r>
          </w:p>
        </w:tc>
        <w:tc>
          <w:tcPr>
            <w:tcW w:w="1897" w:type="dxa"/>
            <w:tcBorders>
              <w:top w:val="nil"/>
              <w:left w:val="nil"/>
              <w:bottom w:val="single" w:sz="4" w:space="0" w:color="auto"/>
              <w:right w:val="single" w:sz="4" w:space="0" w:color="auto"/>
            </w:tcBorders>
            <w:shd w:val="clear" w:color="000000" w:fill="FFFFFF"/>
            <w:vAlign w:val="center"/>
            <w:hideMark/>
          </w:tcPr>
          <w:p w14:paraId="74389543"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$28.00/verification</w:t>
            </w:r>
          </w:p>
        </w:tc>
        <w:tc>
          <w:tcPr>
            <w:tcW w:w="1230" w:type="dxa"/>
            <w:tcBorders>
              <w:top w:val="nil"/>
              <w:left w:val="nil"/>
              <w:bottom w:val="single" w:sz="4" w:space="0" w:color="auto"/>
              <w:right w:val="single" w:sz="4" w:space="0" w:color="auto"/>
            </w:tcBorders>
            <w:shd w:val="clear" w:color="000000" w:fill="FFFFFF"/>
            <w:vAlign w:val="center"/>
            <w:hideMark/>
          </w:tcPr>
          <w:p w14:paraId="39C32027"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 verification</w:t>
            </w:r>
          </w:p>
        </w:tc>
        <w:tc>
          <w:tcPr>
            <w:tcW w:w="1083" w:type="dxa"/>
            <w:tcBorders>
              <w:top w:val="nil"/>
              <w:left w:val="nil"/>
              <w:bottom w:val="single" w:sz="4" w:space="0" w:color="auto"/>
              <w:right w:val="single" w:sz="4" w:space="0" w:color="auto"/>
            </w:tcBorders>
            <w:shd w:val="clear" w:color="000000" w:fill="FFFFFF"/>
            <w:vAlign w:val="center"/>
            <w:hideMark/>
          </w:tcPr>
          <w:p w14:paraId="0DB558E7"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$28.00 </w:t>
            </w:r>
          </w:p>
        </w:tc>
        <w:tc>
          <w:tcPr>
            <w:tcW w:w="1747" w:type="dxa"/>
            <w:tcBorders>
              <w:top w:val="nil"/>
              <w:left w:val="nil"/>
              <w:bottom w:val="single" w:sz="4" w:space="0" w:color="auto"/>
              <w:right w:val="single" w:sz="4" w:space="0" w:color="auto"/>
            </w:tcBorders>
            <w:shd w:val="clear" w:color="000000" w:fill="FFFFFF"/>
            <w:vAlign w:val="center"/>
            <w:hideMark/>
          </w:tcPr>
          <w:p w14:paraId="01205C81"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Third-party inspector</w:t>
            </w:r>
          </w:p>
        </w:tc>
      </w:tr>
      <w:tr w:rsidR="00530DCC" w:rsidRPr="00151BD1" w14:paraId="0696DBDC" w14:textId="77777777" w:rsidTr="009505F9">
        <w:trPr>
          <w:trHeight w:val="269"/>
        </w:trPr>
        <w:tc>
          <w:tcPr>
            <w:tcW w:w="16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DC384C"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Spare Parts</w:t>
            </w:r>
          </w:p>
        </w:tc>
        <w:tc>
          <w:tcPr>
            <w:tcW w:w="1658" w:type="dxa"/>
            <w:tcBorders>
              <w:top w:val="nil"/>
              <w:left w:val="nil"/>
              <w:bottom w:val="single" w:sz="4" w:space="0" w:color="auto"/>
              <w:right w:val="single" w:sz="4" w:space="0" w:color="auto"/>
            </w:tcBorders>
            <w:shd w:val="clear" w:color="000000" w:fill="FFFFFF"/>
            <w:vAlign w:val="center"/>
            <w:hideMark/>
          </w:tcPr>
          <w:p w14:paraId="186881BF"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Bearings &amp; seals</w:t>
            </w:r>
          </w:p>
        </w:tc>
        <w:tc>
          <w:tcPr>
            <w:tcW w:w="1897" w:type="dxa"/>
            <w:tcBorders>
              <w:top w:val="nil"/>
              <w:left w:val="nil"/>
              <w:bottom w:val="single" w:sz="4" w:space="0" w:color="auto"/>
              <w:right w:val="single" w:sz="4" w:space="0" w:color="auto"/>
            </w:tcBorders>
            <w:shd w:val="clear" w:color="000000" w:fill="FFFFFF"/>
            <w:vAlign w:val="center"/>
            <w:hideMark/>
          </w:tcPr>
          <w:p w14:paraId="7C463075"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$10.00/set</w:t>
            </w:r>
          </w:p>
        </w:tc>
        <w:tc>
          <w:tcPr>
            <w:tcW w:w="1230" w:type="dxa"/>
            <w:tcBorders>
              <w:top w:val="nil"/>
              <w:left w:val="nil"/>
              <w:bottom w:val="single" w:sz="4" w:space="0" w:color="auto"/>
              <w:right w:val="single" w:sz="4" w:space="0" w:color="auto"/>
            </w:tcBorders>
            <w:shd w:val="clear" w:color="000000" w:fill="FFFFFF"/>
            <w:vAlign w:val="center"/>
            <w:hideMark/>
          </w:tcPr>
          <w:p w14:paraId="2BBE01ED"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 set</w:t>
            </w:r>
          </w:p>
        </w:tc>
        <w:tc>
          <w:tcPr>
            <w:tcW w:w="1083" w:type="dxa"/>
            <w:tcBorders>
              <w:top w:val="nil"/>
              <w:left w:val="nil"/>
              <w:bottom w:val="single" w:sz="4" w:space="0" w:color="auto"/>
              <w:right w:val="single" w:sz="4" w:space="0" w:color="auto"/>
            </w:tcBorders>
            <w:shd w:val="clear" w:color="000000" w:fill="FFFFFF"/>
            <w:vAlign w:val="center"/>
            <w:hideMark/>
          </w:tcPr>
          <w:p w14:paraId="335C99AB"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$10.00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"/>
            <w:id w:val="-950938835"/>
            <w:placeholder>
              <w:docPart w:val="F98AD129EAC54F53AE175D25399D662C"/>
            </w:placeholder>
          </w:sdtPr>
          <w:sdtContent>
            <w:tc>
              <w:tcPr>
                <w:tcW w:w="1747" w:type="dxa"/>
                <w:tcBorders>
                  <w:top w:val="nil"/>
                  <w:left w:val="nil"/>
                  <w:bottom w:val="single" w:sz="4" w:space="0" w:color="auto"/>
                  <w:right w:val="single" w:sz="4" w:space="0" w:color="auto"/>
                </w:tcBorders>
                <w:shd w:val="clear" w:color="000000" w:fill="FFFFFF"/>
                <w:vAlign w:val="center"/>
                <w:hideMark/>
              </w:tcPr>
              <w:p w14:paraId="02801449" w14:textId="6D83BFCF" w:rsidR="00530DCC" w:rsidRPr="00445660"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21</w:t>
                </w:r>
              </w:p>
            </w:tc>
          </w:sdtContent>
        </w:sdt>
      </w:tr>
      <w:tr w:rsidR="00530DCC" w:rsidRPr="00151BD1" w14:paraId="53969BEE" w14:textId="77777777" w:rsidTr="009505F9">
        <w:trPr>
          <w:trHeight w:val="522"/>
        </w:trPr>
        <w:tc>
          <w:tcPr>
            <w:tcW w:w="1659" w:type="dxa"/>
            <w:vMerge/>
            <w:tcBorders>
              <w:top w:val="nil"/>
              <w:left w:val="single" w:sz="4" w:space="0" w:color="auto"/>
              <w:bottom w:val="single" w:sz="4" w:space="0" w:color="000000"/>
              <w:right w:val="single" w:sz="4" w:space="0" w:color="auto"/>
            </w:tcBorders>
            <w:vAlign w:val="center"/>
            <w:hideMark/>
          </w:tcPr>
          <w:p w14:paraId="647D4843" w14:textId="77777777" w:rsidR="00530DCC" w:rsidRPr="00445660"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p>
        </w:tc>
        <w:tc>
          <w:tcPr>
            <w:tcW w:w="1658" w:type="dxa"/>
            <w:tcBorders>
              <w:top w:val="nil"/>
              <w:left w:val="nil"/>
              <w:bottom w:val="single" w:sz="4" w:space="0" w:color="auto"/>
              <w:right w:val="single" w:sz="4" w:space="0" w:color="auto"/>
            </w:tcBorders>
            <w:shd w:val="clear" w:color="000000" w:fill="FFFFFF"/>
            <w:vAlign w:val="center"/>
            <w:hideMark/>
          </w:tcPr>
          <w:p w14:paraId="354A0BCC"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Electronic components</w:t>
            </w:r>
          </w:p>
        </w:tc>
        <w:tc>
          <w:tcPr>
            <w:tcW w:w="1897" w:type="dxa"/>
            <w:tcBorders>
              <w:top w:val="nil"/>
              <w:left w:val="nil"/>
              <w:bottom w:val="single" w:sz="4" w:space="0" w:color="auto"/>
              <w:right w:val="single" w:sz="4" w:space="0" w:color="auto"/>
            </w:tcBorders>
            <w:shd w:val="clear" w:color="000000" w:fill="FFFFFF"/>
            <w:vAlign w:val="center"/>
            <w:hideMark/>
          </w:tcPr>
          <w:p w14:paraId="74B35704"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$10.00/year</w:t>
            </w:r>
          </w:p>
        </w:tc>
        <w:tc>
          <w:tcPr>
            <w:tcW w:w="1230" w:type="dxa"/>
            <w:tcBorders>
              <w:top w:val="nil"/>
              <w:left w:val="nil"/>
              <w:bottom w:val="single" w:sz="4" w:space="0" w:color="auto"/>
              <w:right w:val="single" w:sz="4" w:space="0" w:color="auto"/>
            </w:tcBorders>
            <w:shd w:val="clear" w:color="000000" w:fill="FFFFFF"/>
            <w:vAlign w:val="center"/>
            <w:hideMark/>
          </w:tcPr>
          <w:p w14:paraId="1F1E205A"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 year</w:t>
            </w:r>
          </w:p>
        </w:tc>
        <w:tc>
          <w:tcPr>
            <w:tcW w:w="1083" w:type="dxa"/>
            <w:tcBorders>
              <w:top w:val="nil"/>
              <w:left w:val="nil"/>
              <w:bottom w:val="single" w:sz="4" w:space="0" w:color="auto"/>
              <w:right w:val="single" w:sz="4" w:space="0" w:color="auto"/>
            </w:tcBorders>
            <w:shd w:val="clear" w:color="000000" w:fill="FFFFFF"/>
            <w:vAlign w:val="center"/>
            <w:hideMark/>
          </w:tcPr>
          <w:p w14:paraId="61CBE5C0"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$10.00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"/>
            <w:id w:val="-387190861"/>
            <w:placeholder>
              <w:docPart w:val="F98AD129EAC54F53AE175D25399D662C"/>
            </w:placeholder>
          </w:sdtPr>
          <w:sdtContent>
            <w:tc>
              <w:tcPr>
                <w:tcW w:w="1747" w:type="dxa"/>
                <w:tcBorders>
                  <w:top w:val="nil"/>
                  <w:left w:val="nil"/>
                  <w:bottom w:val="single" w:sz="4" w:space="0" w:color="auto"/>
                  <w:right w:val="single" w:sz="4" w:space="0" w:color="auto"/>
                </w:tcBorders>
                <w:shd w:val="clear" w:color="000000" w:fill="FFFFFF"/>
                <w:vAlign w:val="center"/>
                <w:hideMark/>
              </w:tcPr>
              <w:p w14:paraId="6639D469" w14:textId="3ABBFD74" w:rsidR="00530DCC" w:rsidRPr="00445660"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22</w:t>
                </w:r>
              </w:p>
            </w:tc>
          </w:sdtContent>
        </w:sdt>
      </w:tr>
      <w:tr w:rsidR="00530DCC" w:rsidRPr="00151BD1" w14:paraId="286730B8" w14:textId="77777777" w:rsidTr="009505F9">
        <w:trPr>
          <w:trHeight w:val="522"/>
        </w:trPr>
        <w:tc>
          <w:tcPr>
            <w:tcW w:w="16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E8E6DB"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Cleaning &amp; Lubrication</w:t>
            </w:r>
          </w:p>
        </w:tc>
        <w:tc>
          <w:tcPr>
            <w:tcW w:w="1658" w:type="dxa"/>
            <w:tcBorders>
              <w:top w:val="nil"/>
              <w:left w:val="nil"/>
              <w:bottom w:val="single" w:sz="4" w:space="0" w:color="auto"/>
              <w:right w:val="single" w:sz="4" w:space="0" w:color="auto"/>
            </w:tcBorders>
            <w:shd w:val="clear" w:color="000000" w:fill="FFFFFF"/>
            <w:vAlign w:val="center"/>
            <w:hideMark/>
          </w:tcPr>
          <w:p w14:paraId="28ED40E4"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Cleaning agents</w:t>
            </w:r>
          </w:p>
        </w:tc>
        <w:tc>
          <w:tcPr>
            <w:tcW w:w="1897" w:type="dxa"/>
            <w:tcBorders>
              <w:top w:val="nil"/>
              <w:left w:val="nil"/>
              <w:bottom w:val="single" w:sz="4" w:space="0" w:color="auto"/>
              <w:right w:val="single" w:sz="4" w:space="0" w:color="auto"/>
            </w:tcBorders>
            <w:shd w:val="clear" w:color="000000" w:fill="FFFFFF"/>
            <w:vAlign w:val="center"/>
            <w:hideMark/>
          </w:tcPr>
          <w:p w14:paraId="30DF42CC"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$5.00/year</w:t>
            </w:r>
          </w:p>
        </w:tc>
        <w:tc>
          <w:tcPr>
            <w:tcW w:w="1230" w:type="dxa"/>
            <w:tcBorders>
              <w:top w:val="nil"/>
              <w:left w:val="nil"/>
              <w:bottom w:val="single" w:sz="4" w:space="0" w:color="auto"/>
              <w:right w:val="single" w:sz="4" w:space="0" w:color="auto"/>
            </w:tcBorders>
            <w:shd w:val="clear" w:color="000000" w:fill="FFFFFF"/>
            <w:vAlign w:val="center"/>
            <w:hideMark/>
          </w:tcPr>
          <w:p w14:paraId="00124908"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 year</w:t>
            </w:r>
          </w:p>
        </w:tc>
        <w:tc>
          <w:tcPr>
            <w:tcW w:w="1083" w:type="dxa"/>
            <w:tcBorders>
              <w:top w:val="nil"/>
              <w:left w:val="nil"/>
              <w:bottom w:val="single" w:sz="4" w:space="0" w:color="auto"/>
              <w:right w:val="single" w:sz="4" w:space="0" w:color="auto"/>
            </w:tcBorders>
            <w:shd w:val="clear" w:color="000000" w:fill="FFFFFF"/>
            <w:vAlign w:val="center"/>
            <w:hideMark/>
          </w:tcPr>
          <w:p w14:paraId="58885EDE"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xml:space="preserve">$5.00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"/>
            <w:id w:val="256650003"/>
            <w:placeholder>
              <w:docPart w:val="F98AD129EAC54F53AE175D25399D662C"/>
            </w:placeholder>
          </w:sdtPr>
          <w:sdtContent>
            <w:tc>
              <w:tcPr>
                <w:tcW w:w="1747" w:type="dxa"/>
                <w:tcBorders>
                  <w:top w:val="nil"/>
                  <w:left w:val="nil"/>
                  <w:bottom w:val="single" w:sz="4" w:space="0" w:color="auto"/>
                  <w:right w:val="single" w:sz="4" w:space="0" w:color="auto"/>
                </w:tcBorders>
                <w:shd w:val="clear" w:color="000000" w:fill="FFFFFF"/>
                <w:vAlign w:val="center"/>
                <w:hideMark/>
              </w:tcPr>
              <w:p w14:paraId="02AC55E0" w14:textId="23320E7A" w:rsidR="00530DCC" w:rsidRPr="00445660"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23</w:t>
                </w:r>
              </w:p>
            </w:tc>
          </w:sdtContent>
        </w:sdt>
      </w:tr>
      <w:tr w:rsidR="00530DCC" w:rsidRPr="00151BD1" w14:paraId="300A34B7" w14:textId="77777777" w:rsidTr="009505F9">
        <w:trPr>
          <w:trHeight w:val="269"/>
        </w:trPr>
        <w:tc>
          <w:tcPr>
            <w:tcW w:w="1659" w:type="dxa"/>
            <w:vMerge/>
            <w:tcBorders>
              <w:top w:val="nil"/>
              <w:left w:val="single" w:sz="4" w:space="0" w:color="auto"/>
              <w:bottom w:val="single" w:sz="4" w:space="0" w:color="000000"/>
              <w:right w:val="single" w:sz="4" w:space="0" w:color="auto"/>
            </w:tcBorders>
            <w:vAlign w:val="center"/>
            <w:hideMark/>
          </w:tcPr>
          <w:p w14:paraId="19C4BB1F" w14:textId="77777777" w:rsidR="00530DCC" w:rsidRPr="00445660" w:rsidRDefault="00530DCC" w:rsidP="009505F9">
            <w:pPr>
              <w:spacing w:after="0" w:line="240" w:lineRule="auto"/>
              <w:rPr>
                <w:rFonts w:ascii="Times New Roman" w:eastAsia="Times New Roman" w:hAnsi="Times New Roman" w:cs="Times New Roman"/>
                <w:b/>
                <w:bCs/>
                <w:color w:val="101828"/>
                <w:kern w:val="0"/>
                <w:sz w:val="18"/>
                <w:szCs w:val="18"/>
                <w14:ligatures w14:val="none"/>
              </w:rPr>
            </w:pPr>
          </w:p>
        </w:tc>
        <w:tc>
          <w:tcPr>
            <w:tcW w:w="1658" w:type="dxa"/>
            <w:tcBorders>
              <w:top w:val="nil"/>
              <w:left w:val="nil"/>
              <w:bottom w:val="single" w:sz="4" w:space="0" w:color="auto"/>
              <w:right w:val="single" w:sz="4" w:space="0" w:color="auto"/>
            </w:tcBorders>
            <w:shd w:val="clear" w:color="000000" w:fill="FFFFFF"/>
            <w:vAlign w:val="center"/>
            <w:hideMark/>
          </w:tcPr>
          <w:p w14:paraId="2B4B4830"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Lubricants</w:t>
            </w:r>
          </w:p>
        </w:tc>
        <w:tc>
          <w:tcPr>
            <w:tcW w:w="1897" w:type="dxa"/>
            <w:tcBorders>
              <w:top w:val="nil"/>
              <w:left w:val="nil"/>
              <w:bottom w:val="single" w:sz="4" w:space="0" w:color="auto"/>
              <w:right w:val="single" w:sz="4" w:space="0" w:color="auto"/>
            </w:tcBorders>
            <w:shd w:val="clear" w:color="000000" w:fill="FFFFFF"/>
            <w:vAlign w:val="center"/>
            <w:hideMark/>
          </w:tcPr>
          <w:p w14:paraId="021D2E8F"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w:t>
            </w:r>
            <w:r>
              <w:rPr>
                <w:rFonts w:ascii="Times New Roman" w:eastAsia="Times New Roman" w:hAnsi="Times New Roman" w:cs="Times New Roman"/>
                <w:color w:val="171717"/>
                <w:kern w:val="0"/>
                <w:sz w:val="18"/>
                <w:szCs w:val="18"/>
                <w14:ligatures w14:val="none"/>
              </w:rPr>
              <w:t>4</w:t>
            </w:r>
            <w:r w:rsidRPr="00445660">
              <w:rPr>
                <w:rFonts w:ascii="Times New Roman" w:eastAsia="Times New Roman" w:hAnsi="Times New Roman" w:cs="Times New Roman"/>
                <w:color w:val="171717"/>
                <w:kern w:val="0"/>
                <w:sz w:val="18"/>
                <w:szCs w:val="18"/>
                <w14:ligatures w14:val="none"/>
              </w:rPr>
              <w:t>.00/year</w:t>
            </w:r>
          </w:p>
        </w:tc>
        <w:tc>
          <w:tcPr>
            <w:tcW w:w="1230" w:type="dxa"/>
            <w:tcBorders>
              <w:top w:val="nil"/>
              <w:left w:val="nil"/>
              <w:bottom w:val="single" w:sz="4" w:space="0" w:color="auto"/>
              <w:right w:val="single" w:sz="4" w:space="0" w:color="auto"/>
            </w:tcBorders>
            <w:shd w:val="clear" w:color="000000" w:fill="FFFFFF"/>
            <w:vAlign w:val="center"/>
            <w:hideMark/>
          </w:tcPr>
          <w:p w14:paraId="348FE49D"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1 year</w:t>
            </w:r>
          </w:p>
        </w:tc>
        <w:tc>
          <w:tcPr>
            <w:tcW w:w="1083" w:type="dxa"/>
            <w:tcBorders>
              <w:top w:val="nil"/>
              <w:left w:val="nil"/>
              <w:bottom w:val="single" w:sz="4" w:space="0" w:color="auto"/>
              <w:right w:val="single" w:sz="4" w:space="0" w:color="auto"/>
            </w:tcBorders>
            <w:shd w:val="clear" w:color="000000" w:fill="FFFFFF"/>
            <w:vAlign w:val="center"/>
            <w:hideMark/>
          </w:tcPr>
          <w:p w14:paraId="0F422B84"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w:t>
            </w:r>
            <w:r>
              <w:rPr>
                <w:rFonts w:ascii="Times New Roman" w:eastAsia="Times New Roman" w:hAnsi="Times New Roman" w:cs="Times New Roman"/>
                <w:color w:val="171717"/>
                <w:kern w:val="0"/>
                <w:sz w:val="18"/>
                <w:szCs w:val="18"/>
                <w14:ligatures w14:val="none"/>
              </w:rPr>
              <w:t>4</w:t>
            </w:r>
            <w:r w:rsidRPr="00445660">
              <w:rPr>
                <w:rFonts w:ascii="Times New Roman" w:eastAsia="Times New Roman" w:hAnsi="Times New Roman" w:cs="Times New Roman"/>
                <w:color w:val="171717"/>
                <w:kern w:val="0"/>
                <w:sz w:val="18"/>
                <w:szCs w:val="18"/>
                <w14:ligatures w14:val="none"/>
              </w:rPr>
              <w:t xml:space="preserve">.00 </w:t>
            </w:r>
          </w:p>
        </w:tc>
        <w:sdt>
          <w:sdtPr>
            <w:rPr>
              <w:rFonts w:ascii="Aptos" w:eastAsia="Times New Roman" w:hAnsi="Aptos" w:cs="Times New Roman"/>
              <w:color w:val="000000"/>
              <w:kern w:val="0"/>
              <w:sz w:val="18"/>
              <w:szCs w:val="18"/>
              <w:vertAlign w:val="superscript"/>
              <w14:ligatures w14:val="none"/>
            </w:rPr>
            <w:tag w:val="MENDELEY_CITATION_v3_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"/>
            <w:id w:val="-474451140"/>
            <w:placeholder>
              <w:docPart w:val="F98AD129EAC54F53AE175D25399D662C"/>
            </w:placeholder>
          </w:sdtPr>
          <w:sdtContent>
            <w:tc>
              <w:tcPr>
                <w:tcW w:w="1747" w:type="dxa"/>
                <w:tcBorders>
                  <w:top w:val="nil"/>
                  <w:left w:val="nil"/>
                  <w:bottom w:val="single" w:sz="4" w:space="0" w:color="auto"/>
                  <w:right w:val="single" w:sz="4" w:space="0" w:color="auto"/>
                </w:tcBorders>
                <w:shd w:val="clear" w:color="000000" w:fill="FFFFFF"/>
                <w:vAlign w:val="center"/>
                <w:hideMark/>
              </w:tcPr>
              <w:p w14:paraId="788C0E36" w14:textId="568076E0" w:rsidR="00530DCC" w:rsidRPr="00445660" w:rsidRDefault="00061D00" w:rsidP="009505F9">
                <w:pPr>
                  <w:spacing w:after="0" w:line="240" w:lineRule="auto"/>
                  <w:jc w:val="center"/>
                  <w:rPr>
                    <w:rFonts w:ascii="Times New Roman" w:eastAsia="Times New Roman" w:hAnsi="Times New Roman" w:cs="Times New Roman"/>
                    <w:color w:val="467886"/>
                    <w:kern w:val="0"/>
                    <w:sz w:val="18"/>
                    <w:szCs w:val="18"/>
                    <w:u w:val="single"/>
                    <w14:ligatures w14:val="none"/>
                  </w:rPr>
                </w:pPr>
                <w:r w:rsidRPr="00061D00">
                  <w:rPr>
                    <w:rFonts w:ascii="Aptos" w:eastAsia="Times New Roman" w:hAnsi="Aptos"/>
                    <w:color w:val="000000"/>
                    <w:sz w:val="18"/>
                    <w:vertAlign w:val="superscript"/>
                  </w:rPr>
                  <w:t>23</w:t>
                </w:r>
              </w:p>
            </w:tc>
          </w:sdtContent>
        </w:sdt>
      </w:tr>
      <w:tr w:rsidR="00530DCC" w:rsidRPr="00151BD1" w14:paraId="60335CCE" w14:textId="77777777" w:rsidTr="009505F9">
        <w:trPr>
          <w:trHeight w:val="522"/>
        </w:trPr>
        <w:tc>
          <w:tcPr>
            <w:tcW w:w="1659" w:type="dxa"/>
            <w:tcBorders>
              <w:top w:val="nil"/>
              <w:left w:val="single" w:sz="4" w:space="0" w:color="auto"/>
              <w:bottom w:val="single" w:sz="4" w:space="0" w:color="auto"/>
              <w:right w:val="single" w:sz="4" w:space="0" w:color="auto"/>
            </w:tcBorders>
            <w:shd w:val="clear" w:color="000000" w:fill="FFFFFF"/>
            <w:vAlign w:val="center"/>
            <w:hideMark/>
          </w:tcPr>
          <w:p w14:paraId="12951724"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Total Maintenance Cost</w:t>
            </w:r>
          </w:p>
        </w:tc>
        <w:tc>
          <w:tcPr>
            <w:tcW w:w="1658" w:type="dxa"/>
            <w:tcBorders>
              <w:top w:val="nil"/>
              <w:left w:val="nil"/>
              <w:bottom w:val="single" w:sz="4" w:space="0" w:color="auto"/>
              <w:right w:val="single" w:sz="4" w:space="0" w:color="auto"/>
            </w:tcBorders>
            <w:noWrap/>
            <w:vAlign w:val="bottom"/>
            <w:hideMark/>
          </w:tcPr>
          <w:p w14:paraId="7CA57E91" w14:textId="77777777" w:rsidR="00530DCC" w:rsidRPr="00445660" w:rsidRDefault="00530DCC" w:rsidP="009505F9">
            <w:pPr>
              <w:spacing w:after="0" w:line="240" w:lineRule="auto"/>
              <w:rPr>
                <w:rFonts w:ascii="Aptos Narrow" w:eastAsia="Times New Roman" w:hAnsi="Aptos Narrow" w:cs="Times New Roman"/>
                <w:color w:val="000000"/>
                <w:kern w:val="0"/>
                <w:sz w:val="18"/>
                <w:szCs w:val="18"/>
                <w14:ligatures w14:val="none"/>
              </w:rPr>
            </w:pPr>
            <w:r w:rsidRPr="00445660">
              <w:rPr>
                <w:rFonts w:ascii="Aptos Narrow" w:eastAsia="Times New Roman" w:hAnsi="Aptos Narrow" w:cs="Times New Roman"/>
                <w:color w:val="000000"/>
                <w:kern w:val="0"/>
                <w:sz w:val="18"/>
                <w:szCs w:val="18"/>
                <w14:ligatures w14:val="none"/>
              </w:rPr>
              <w:t> </w:t>
            </w:r>
          </w:p>
        </w:tc>
        <w:tc>
          <w:tcPr>
            <w:tcW w:w="1897" w:type="dxa"/>
            <w:tcBorders>
              <w:top w:val="nil"/>
              <w:left w:val="nil"/>
              <w:bottom w:val="single" w:sz="4" w:space="0" w:color="auto"/>
              <w:right w:val="single" w:sz="4" w:space="0" w:color="auto"/>
            </w:tcBorders>
            <w:shd w:val="clear" w:color="000000" w:fill="FFFFFF"/>
            <w:vAlign w:val="center"/>
            <w:hideMark/>
          </w:tcPr>
          <w:p w14:paraId="73F56D3E"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w:t>
            </w:r>
          </w:p>
        </w:tc>
        <w:tc>
          <w:tcPr>
            <w:tcW w:w="1230" w:type="dxa"/>
            <w:tcBorders>
              <w:top w:val="nil"/>
              <w:left w:val="nil"/>
              <w:bottom w:val="single" w:sz="4" w:space="0" w:color="auto"/>
              <w:right w:val="single" w:sz="4" w:space="0" w:color="auto"/>
            </w:tcBorders>
            <w:shd w:val="clear" w:color="000000" w:fill="FFFFFF"/>
            <w:vAlign w:val="center"/>
            <w:hideMark/>
          </w:tcPr>
          <w:p w14:paraId="296CEB5F"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w:t>
            </w:r>
          </w:p>
        </w:tc>
        <w:tc>
          <w:tcPr>
            <w:tcW w:w="1083" w:type="dxa"/>
            <w:tcBorders>
              <w:top w:val="nil"/>
              <w:left w:val="nil"/>
              <w:bottom w:val="single" w:sz="4" w:space="0" w:color="auto"/>
              <w:right w:val="single" w:sz="4" w:space="0" w:color="auto"/>
            </w:tcBorders>
            <w:shd w:val="clear" w:color="000000" w:fill="FFFFFF"/>
            <w:vAlign w:val="center"/>
            <w:hideMark/>
          </w:tcPr>
          <w:p w14:paraId="528E5B20" w14:textId="77777777" w:rsidR="00530DCC" w:rsidRPr="00445660"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45660">
              <w:rPr>
                <w:rFonts w:ascii="Times New Roman" w:eastAsia="Times New Roman" w:hAnsi="Times New Roman" w:cs="Times New Roman"/>
                <w:b/>
                <w:bCs/>
                <w:color w:val="101828"/>
                <w:kern w:val="0"/>
                <w:sz w:val="18"/>
                <w:szCs w:val="18"/>
                <w14:ligatures w14:val="none"/>
              </w:rPr>
              <w:t xml:space="preserve">$92.00 </w:t>
            </w:r>
          </w:p>
        </w:tc>
        <w:tc>
          <w:tcPr>
            <w:tcW w:w="1747" w:type="dxa"/>
            <w:tcBorders>
              <w:top w:val="nil"/>
              <w:left w:val="nil"/>
              <w:bottom w:val="single" w:sz="4" w:space="0" w:color="auto"/>
              <w:right w:val="single" w:sz="4" w:space="0" w:color="auto"/>
            </w:tcBorders>
            <w:shd w:val="clear" w:color="000000" w:fill="FFFFFF"/>
            <w:vAlign w:val="center"/>
            <w:hideMark/>
          </w:tcPr>
          <w:p w14:paraId="3A4ABCA2" w14:textId="77777777" w:rsidR="00530DCC" w:rsidRPr="00445660"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45660">
              <w:rPr>
                <w:rFonts w:ascii="Times New Roman" w:eastAsia="Times New Roman" w:hAnsi="Times New Roman" w:cs="Times New Roman"/>
                <w:color w:val="171717"/>
                <w:kern w:val="0"/>
                <w:sz w:val="18"/>
                <w:szCs w:val="18"/>
                <w14:ligatures w14:val="none"/>
              </w:rPr>
              <w:t> </w:t>
            </w:r>
          </w:p>
        </w:tc>
      </w:tr>
    </w:tbl>
    <w:p w14:paraId="2D7C2F64" w14:textId="77777777" w:rsidR="00530DCC" w:rsidRDefault="00530DCC" w:rsidP="00530DCC">
      <w:pPr>
        <w:rPr>
          <w:rFonts w:ascii="Times New Roman" w:hAnsi="Times New Roman" w:cs="Times New Roman"/>
          <w:b/>
          <w:bCs/>
          <w:sz w:val="22"/>
          <w:szCs w:val="22"/>
        </w:rPr>
      </w:pPr>
    </w:p>
    <w:p w14:paraId="1032E007" w14:textId="77777777" w:rsidR="00530DCC" w:rsidRPr="00D73D70" w:rsidRDefault="00530DCC" w:rsidP="00530DCC">
      <w:pPr>
        <w:rPr>
          <w:rFonts w:ascii="Times New Roman" w:hAnsi="Times New Roman" w:cs="Times New Roman"/>
          <w:b/>
          <w:bCs/>
          <w:sz w:val="22"/>
          <w:szCs w:val="22"/>
        </w:rPr>
      </w:pPr>
      <w:r w:rsidRPr="00D73D70">
        <w:rPr>
          <w:rFonts w:ascii="Times New Roman" w:hAnsi="Times New Roman" w:cs="Times New Roman"/>
          <w:b/>
          <w:bCs/>
          <w:sz w:val="22"/>
          <w:szCs w:val="22"/>
        </w:rPr>
        <w:t>Production Calculation</w:t>
      </w:r>
    </w:p>
    <w:p w14:paraId="0AC93813" w14:textId="77777777" w:rsidR="00530DCC" w:rsidRPr="00D73D70" w:rsidRDefault="00530DCC" w:rsidP="00530DCC">
      <w:pPr>
        <w:numPr>
          <w:ilvl w:val="0"/>
          <w:numId w:val="13"/>
        </w:numPr>
        <w:spacing w:line="240" w:lineRule="auto"/>
        <w:rPr>
          <w:rFonts w:ascii="Times New Roman" w:hAnsi="Times New Roman" w:cs="Times New Roman"/>
          <w:sz w:val="22"/>
          <w:szCs w:val="22"/>
        </w:rPr>
      </w:pPr>
      <w:r w:rsidRPr="00D73D70">
        <w:rPr>
          <w:rFonts w:ascii="Times New Roman" w:hAnsi="Times New Roman" w:cs="Times New Roman"/>
          <w:sz w:val="22"/>
          <w:szCs w:val="22"/>
        </w:rPr>
        <w:t>Evaporation rate: 3 kg m⁻² h⁻¹ (water)</w:t>
      </w:r>
    </w:p>
    <w:p w14:paraId="6478E7F9" w14:textId="77777777" w:rsidR="00530DCC" w:rsidRPr="00D73D70" w:rsidRDefault="00530DCC" w:rsidP="00530DCC">
      <w:pPr>
        <w:numPr>
          <w:ilvl w:val="0"/>
          <w:numId w:val="13"/>
        </w:numPr>
        <w:spacing w:line="240" w:lineRule="auto"/>
        <w:rPr>
          <w:rFonts w:ascii="Times New Roman" w:hAnsi="Times New Roman" w:cs="Times New Roman"/>
          <w:sz w:val="22"/>
          <w:szCs w:val="22"/>
        </w:rPr>
      </w:pPr>
      <w:r w:rsidRPr="00D73D70">
        <w:rPr>
          <w:rFonts w:ascii="Times New Roman" w:hAnsi="Times New Roman" w:cs="Times New Roman"/>
          <w:sz w:val="22"/>
          <w:szCs w:val="22"/>
        </w:rPr>
        <w:t>Salt extraction rate: 0.58 kg m⁻² h⁻¹</w:t>
      </w:r>
      <w:r>
        <w:rPr>
          <w:rFonts w:ascii="Times New Roman" w:hAnsi="Times New Roman" w:cs="Times New Roman"/>
          <w:sz w:val="22"/>
          <w:szCs w:val="22"/>
        </w:rPr>
        <w:t xml:space="preserve"> (estimated from our experimental results)</w:t>
      </w:r>
    </w:p>
    <w:p w14:paraId="0D6828B5" w14:textId="77777777" w:rsidR="00530DCC" w:rsidRPr="00D73D70" w:rsidRDefault="00530DCC" w:rsidP="00530DCC">
      <w:pPr>
        <w:numPr>
          <w:ilvl w:val="0"/>
          <w:numId w:val="13"/>
        </w:numPr>
        <w:spacing w:line="240" w:lineRule="auto"/>
        <w:rPr>
          <w:rFonts w:ascii="Times New Roman" w:hAnsi="Times New Roman" w:cs="Times New Roman"/>
          <w:sz w:val="22"/>
          <w:szCs w:val="22"/>
        </w:rPr>
      </w:pPr>
      <w:r w:rsidRPr="00D73D70">
        <w:rPr>
          <w:rFonts w:ascii="Times New Roman" w:hAnsi="Times New Roman" w:cs="Times New Roman"/>
          <w:sz w:val="22"/>
          <w:szCs w:val="22"/>
        </w:rPr>
        <w:t>Daily operation: 8 hours</w:t>
      </w:r>
    </w:p>
    <w:p w14:paraId="6FEE54C9" w14:textId="6F4686C5" w:rsidR="00530DCC" w:rsidRPr="00D73D70" w:rsidRDefault="00530DCC" w:rsidP="00530DCC">
      <w:pPr>
        <w:numPr>
          <w:ilvl w:val="0"/>
          <w:numId w:val="13"/>
        </w:numPr>
        <w:spacing w:line="240" w:lineRule="auto"/>
        <w:rPr>
          <w:rFonts w:ascii="Times New Roman" w:hAnsi="Times New Roman" w:cs="Times New Roman"/>
          <w:sz w:val="22"/>
          <w:szCs w:val="22"/>
        </w:rPr>
      </w:pPr>
      <w:r w:rsidRPr="00D73D70">
        <w:rPr>
          <w:rFonts w:ascii="Times New Roman" w:hAnsi="Times New Roman" w:cs="Times New Roman"/>
          <w:sz w:val="22"/>
          <w:szCs w:val="22"/>
        </w:rPr>
        <w:t>Annual operating days: 3</w:t>
      </w:r>
      <w:r w:rsidR="00C12594">
        <w:rPr>
          <w:rFonts w:ascii="Times New Roman" w:hAnsi="Times New Roman" w:cs="Times New Roman"/>
          <w:sz w:val="22"/>
          <w:szCs w:val="22"/>
        </w:rPr>
        <w:t>0</w:t>
      </w:r>
      <w:r w:rsidRPr="00D73D70">
        <w:rPr>
          <w:rFonts w:ascii="Times New Roman" w:hAnsi="Times New Roman" w:cs="Times New Roman"/>
          <w:sz w:val="22"/>
          <w:szCs w:val="22"/>
        </w:rPr>
        <w:t>0 days</w:t>
      </w:r>
    </w:p>
    <w:p w14:paraId="2537833B" w14:textId="72483EFD" w:rsidR="00530DCC" w:rsidRPr="00D73D70" w:rsidRDefault="00530DCC" w:rsidP="00530DCC">
      <w:pPr>
        <w:numPr>
          <w:ilvl w:val="0"/>
          <w:numId w:val="13"/>
        </w:numPr>
        <w:spacing w:line="240" w:lineRule="auto"/>
        <w:rPr>
          <w:rFonts w:ascii="Times New Roman" w:hAnsi="Times New Roman" w:cs="Times New Roman"/>
          <w:sz w:val="22"/>
          <w:szCs w:val="22"/>
        </w:rPr>
      </w:pPr>
      <w:r w:rsidRPr="00D73D70">
        <w:rPr>
          <w:rFonts w:ascii="Times New Roman" w:hAnsi="Times New Roman" w:cs="Times New Roman"/>
          <w:sz w:val="22"/>
          <w:szCs w:val="22"/>
        </w:rPr>
        <w:t>Annual salt production: 0.58 kg/m²/h × 8 h/day × 3</w:t>
      </w:r>
      <w:r w:rsidR="00107783">
        <w:rPr>
          <w:rFonts w:ascii="Times New Roman" w:hAnsi="Times New Roman" w:cs="Times New Roman"/>
          <w:sz w:val="22"/>
          <w:szCs w:val="22"/>
        </w:rPr>
        <w:t>0</w:t>
      </w:r>
      <w:r w:rsidRPr="00D73D70">
        <w:rPr>
          <w:rFonts w:ascii="Times New Roman" w:hAnsi="Times New Roman" w:cs="Times New Roman"/>
          <w:sz w:val="22"/>
          <w:szCs w:val="22"/>
        </w:rPr>
        <w:t>0 days = 1,</w:t>
      </w:r>
      <w:r w:rsidR="00107783">
        <w:rPr>
          <w:rFonts w:ascii="Times New Roman" w:hAnsi="Times New Roman" w:cs="Times New Roman"/>
          <w:sz w:val="22"/>
          <w:szCs w:val="22"/>
        </w:rPr>
        <w:t>392</w:t>
      </w:r>
      <w:r w:rsidRPr="00D73D70">
        <w:rPr>
          <w:rFonts w:ascii="Times New Roman" w:hAnsi="Times New Roman" w:cs="Times New Roman"/>
          <w:sz w:val="22"/>
          <w:szCs w:val="22"/>
        </w:rPr>
        <w:t xml:space="preserve"> kg = 1.</w:t>
      </w:r>
      <w:r w:rsidR="00107783">
        <w:rPr>
          <w:rFonts w:ascii="Times New Roman" w:hAnsi="Times New Roman" w:cs="Times New Roman"/>
          <w:sz w:val="22"/>
          <w:szCs w:val="22"/>
        </w:rPr>
        <w:t>392</w:t>
      </w:r>
      <w:r w:rsidRPr="00D73D70">
        <w:rPr>
          <w:rFonts w:ascii="Times New Roman" w:hAnsi="Times New Roman" w:cs="Times New Roman"/>
          <w:sz w:val="22"/>
          <w:szCs w:val="22"/>
        </w:rPr>
        <w:t xml:space="preserve"> tons</w:t>
      </w:r>
    </w:p>
    <w:p w14:paraId="0A6B6620" w14:textId="77777777" w:rsidR="00423763" w:rsidRDefault="00423763" w:rsidP="00530DCC">
      <w:pPr>
        <w:rPr>
          <w:rFonts w:ascii="Times New Roman" w:hAnsi="Times New Roman" w:cs="Times New Roman"/>
          <w:b/>
          <w:bCs/>
          <w:sz w:val="22"/>
          <w:szCs w:val="22"/>
        </w:rPr>
      </w:pPr>
    </w:p>
    <w:p w14:paraId="5DB22A99" w14:textId="602F1CA9" w:rsidR="00530DCC" w:rsidRPr="00D73D70" w:rsidRDefault="00530DCC" w:rsidP="00530DCC">
      <w:pPr>
        <w:rPr>
          <w:rFonts w:ascii="Times New Roman" w:hAnsi="Times New Roman" w:cs="Times New Roman"/>
          <w:b/>
          <w:bCs/>
          <w:sz w:val="22"/>
          <w:szCs w:val="22"/>
        </w:rPr>
      </w:pPr>
      <w:r w:rsidRPr="00D73D70">
        <w:rPr>
          <w:rFonts w:ascii="Times New Roman" w:hAnsi="Times New Roman" w:cs="Times New Roman"/>
          <w:b/>
          <w:bCs/>
          <w:sz w:val="22"/>
          <w:szCs w:val="22"/>
        </w:rPr>
        <w:lastRenderedPageBreak/>
        <w:t>Total Annual Cost</w:t>
      </w:r>
    </w:p>
    <w:p w14:paraId="17192A51" w14:textId="77777777" w:rsidR="00530DCC" w:rsidRPr="00D73D70" w:rsidRDefault="00530DCC" w:rsidP="00530DCC">
      <w:pPr>
        <w:numPr>
          <w:ilvl w:val="0"/>
          <w:numId w:val="14"/>
        </w:numPr>
        <w:rPr>
          <w:rFonts w:ascii="Times New Roman" w:hAnsi="Times New Roman" w:cs="Times New Roman"/>
          <w:sz w:val="22"/>
          <w:szCs w:val="22"/>
        </w:rPr>
      </w:pPr>
      <w:r w:rsidRPr="00D73D70">
        <w:rPr>
          <w:rFonts w:ascii="Times New Roman" w:hAnsi="Times New Roman" w:cs="Times New Roman"/>
          <w:sz w:val="22"/>
          <w:szCs w:val="22"/>
        </w:rPr>
        <w:t>CAPEX: $</w:t>
      </w:r>
      <w:r>
        <w:rPr>
          <w:rFonts w:ascii="Times New Roman" w:hAnsi="Times New Roman" w:cs="Times New Roman"/>
          <w:sz w:val="22"/>
          <w:szCs w:val="22"/>
        </w:rPr>
        <w:t>875</w:t>
      </w:r>
      <w:r w:rsidRPr="00D73D70">
        <w:rPr>
          <w:rFonts w:ascii="Times New Roman" w:hAnsi="Times New Roman" w:cs="Times New Roman"/>
          <w:sz w:val="22"/>
          <w:szCs w:val="22"/>
        </w:rPr>
        <w:t>.00 (</w:t>
      </w:r>
      <w:r>
        <w:rPr>
          <w:rFonts w:ascii="Times New Roman" w:hAnsi="Times New Roman" w:cs="Times New Roman"/>
          <w:sz w:val="22"/>
          <w:szCs w:val="22"/>
        </w:rPr>
        <w:t>10 years of amortization</w:t>
      </w:r>
      <w:r w:rsidRPr="00D73D70">
        <w:rPr>
          <w:rFonts w:ascii="Times New Roman" w:hAnsi="Times New Roman" w:cs="Times New Roman"/>
          <w:sz w:val="22"/>
          <w:szCs w:val="22"/>
        </w:rPr>
        <w:t>)</w:t>
      </w:r>
      <w:r>
        <w:rPr>
          <w:rFonts w:ascii="Times New Roman" w:hAnsi="Times New Roman" w:cs="Times New Roman"/>
          <w:sz w:val="22"/>
          <w:szCs w:val="22"/>
        </w:rPr>
        <w:t xml:space="preserve"> i.e. Annual CAPEX: $87.5</w:t>
      </w:r>
    </w:p>
    <w:p w14:paraId="3B792D22" w14:textId="77777777" w:rsidR="00530DCC" w:rsidRPr="00D73D70" w:rsidRDefault="00530DCC" w:rsidP="00530DCC">
      <w:pPr>
        <w:numPr>
          <w:ilvl w:val="0"/>
          <w:numId w:val="14"/>
        </w:numPr>
        <w:rPr>
          <w:rFonts w:ascii="Times New Roman" w:hAnsi="Times New Roman" w:cs="Times New Roman"/>
          <w:sz w:val="22"/>
          <w:szCs w:val="22"/>
        </w:rPr>
      </w:pPr>
      <w:r w:rsidRPr="00D73D70">
        <w:rPr>
          <w:rFonts w:ascii="Times New Roman" w:hAnsi="Times New Roman" w:cs="Times New Roman"/>
          <w:sz w:val="22"/>
          <w:szCs w:val="22"/>
        </w:rPr>
        <w:t>OPEX</w:t>
      </w:r>
      <w:r>
        <w:rPr>
          <w:rFonts w:ascii="Times New Roman" w:hAnsi="Times New Roman" w:cs="Times New Roman"/>
          <w:sz w:val="22"/>
          <w:szCs w:val="22"/>
        </w:rPr>
        <w:t xml:space="preserve"> (excluding maintenance cost)</w:t>
      </w:r>
      <w:r w:rsidRPr="00D73D70">
        <w:rPr>
          <w:rFonts w:ascii="Times New Roman" w:hAnsi="Times New Roman" w:cs="Times New Roman"/>
          <w:sz w:val="22"/>
          <w:szCs w:val="22"/>
        </w:rPr>
        <w:t>: $59.20</w:t>
      </w:r>
    </w:p>
    <w:p w14:paraId="32C544AC" w14:textId="77777777" w:rsidR="00530DCC" w:rsidRDefault="00530DCC" w:rsidP="00530DCC">
      <w:pPr>
        <w:numPr>
          <w:ilvl w:val="0"/>
          <w:numId w:val="14"/>
        </w:numPr>
        <w:rPr>
          <w:rFonts w:ascii="Times New Roman" w:hAnsi="Times New Roman" w:cs="Times New Roman"/>
          <w:sz w:val="22"/>
          <w:szCs w:val="22"/>
        </w:rPr>
      </w:pPr>
      <w:r w:rsidRPr="00D73D70">
        <w:rPr>
          <w:rFonts w:ascii="Times New Roman" w:hAnsi="Times New Roman" w:cs="Times New Roman"/>
          <w:sz w:val="22"/>
          <w:szCs w:val="22"/>
        </w:rPr>
        <w:t>Maintenance: $92.00</w:t>
      </w:r>
    </w:p>
    <w:p w14:paraId="54E853B9" w14:textId="77777777" w:rsidR="00530DCC" w:rsidRPr="00D73D70" w:rsidRDefault="00530DCC" w:rsidP="00530DCC">
      <w:pPr>
        <w:numPr>
          <w:ilvl w:val="0"/>
          <w:numId w:val="14"/>
        </w:numPr>
        <w:rPr>
          <w:rFonts w:ascii="Times New Roman" w:hAnsi="Times New Roman" w:cs="Times New Roman"/>
          <w:sz w:val="22"/>
          <w:szCs w:val="22"/>
        </w:rPr>
      </w:pPr>
      <w:r>
        <w:rPr>
          <w:rFonts w:ascii="Times New Roman" w:hAnsi="Times New Roman" w:cs="Times New Roman"/>
          <w:sz w:val="22"/>
          <w:szCs w:val="22"/>
        </w:rPr>
        <w:t>Total OPEX: $151.20</w:t>
      </w:r>
    </w:p>
    <w:p w14:paraId="6FE0C6DB" w14:textId="77777777" w:rsidR="00530DCC" w:rsidRPr="00D73D70" w:rsidRDefault="00530DCC" w:rsidP="00530DCC">
      <w:pPr>
        <w:numPr>
          <w:ilvl w:val="0"/>
          <w:numId w:val="14"/>
        </w:numPr>
        <w:rPr>
          <w:rFonts w:ascii="Times New Roman" w:hAnsi="Times New Roman" w:cs="Times New Roman"/>
          <w:sz w:val="22"/>
          <w:szCs w:val="22"/>
        </w:rPr>
      </w:pPr>
      <w:r w:rsidRPr="00D73D70">
        <w:rPr>
          <w:rFonts w:ascii="Times New Roman" w:hAnsi="Times New Roman" w:cs="Times New Roman"/>
          <w:sz w:val="22"/>
          <w:szCs w:val="22"/>
        </w:rPr>
        <w:t>Total Annual Cost: $</w:t>
      </w:r>
      <w:r>
        <w:rPr>
          <w:rFonts w:ascii="Times New Roman" w:hAnsi="Times New Roman" w:cs="Times New Roman"/>
          <w:sz w:val="22"/>
          <w:szCs w:val="22"/>
        </w:rPr>
        <w:t>238.70</w:t>
      </w:r>
    </w:p>
    <w:p w14:paraId="1D39B9EB" w14:textId="77777777" w:rsidR="00530DCC" w:rsidRPr="00D73D70" w:rsidRDefault="00530DCC" w:rsidP="00530DCC">
      <w:pPr>
        <w:rPr>
          <w:rFonts w:ascii="Times New Roman" w:hAnsi="Times New Roman" w:cs="Times New Roman"/>
          <w:b/>
          <w:bCs/>
          <w:sz w:val="22"/>
          <w:szCs w:val="22"/>
        </w:rPr>
      </w:pPr>
      <w:r w:rsidRPr="00D73D70">
        <w:rPr>
          <w:rFonts w:ascii="Times New Roman" w:hAnsi="Times New Roman" w:cs="Times New Roman"/>
          <w:b/>
          <w:bCs/>
          <w:sz w:val="22"/>
          <w:szCs w:val="22"/>
        </w:rPr>
        <w:t>Cost per Ton of Salt</w:t>
      </w:r>
    </w:p>
    <w:p w14:paraId="4A9E37AC" w14:textId="6B3C8790" w:rsidR="00530DCC" w:rsidRPr="00D73D70" w:rsidRDefault="00530DCC" w:rsidP="00530DCC">
      <w:pPr>
        <w:rPr>
          <w:rFonts w:ascii="Times New Roman" w:hAnsi="Times New Roman" w:cs="Times New Roman"/>
          <w:sz w:val="22"/>
          <w:szCs w:val="22"/>
        </w:rPr>
      </w:pPr>
      <w:r w:rsidRPr="00D73D70">
        <w:rPr>
          <w:rFonts w:ascii="Times New Roman" w:hAnsi="Times New Roman" w:cs="Times New Roman"/>
          <w:sz w:val="22"/>
          <w:szCs w:val="22"/>
        </w:rPr>
        <w:t>$</w:t>
      </w:r>
      <w:r>
        <w:rPr>
          <w:rFonts w:ascii="Times New Roman" w:hAnsi="Times New Roman" w:cs="Times New Roman"/>
          <w:sz w:val="22"/>
          <w:szCs w:val="22"/>
        </w:rPr>
        <w:t>238.70</w:t>
      </w:r>
      <w:r w:rsidRPr="00D73D70">
        <w:rPr>
          <w:rFonts w:ascii="Times New Roman" w:hAnsi="Times New Roman" w:cs="Times New Roman"/>
          <w:sz w:val="22"/>
          <w:szCs w:val="22"/>
        </w:rPr>
        <w:t xml:space="preserve"> / 1.</w:t>
      </w:r>
      <w:r w:rsidR="00107783">
        <w:rPr>
          <w:rFonts w:ascii="Times New Roman" w:hAnsi="Times New Roman" w:cs="Times New Roman"/>
          <w:sz w:val="22"/>
          <w:szCs w:val="22"/>
        </w:rPr>
        <w:t>392</w:t>
      </w:r>
      <w:r w:rsidRPr="00D73D70">
        <w:rPr>
          <w:rFonts w:ascii="Times New Roman" w:hAnsi="Times New Roman" w:cs="Times New Roman"/>
          <w:sz w:val="22"/>
          <w:szCs w:val="22"/>
        </w:rPr>
        <w:t xml:space="preserve"> tons = $</w:t>
      </w:r>
      <w:r w:rsidR="00107783">
        <w:rPr>
          <w:rFonts w:ascii="Times New Roman" w:hAnsi="Times New Roman" w:cs="Times New Roman"/>
          <w:sz w:val="22"/>
          <w:szCs w:val="22"/>
        </w:rPr>
        <w:t>171.50</w:t>
      </w:r>
      <w:r w:rsidRPr="00D73D70">
        <w:rPr>
          <w:rFonts w:ascii="Times New Roman" w:hAnsi="Times New Roman" w:cs="Times New Roman"/>
          <w:sz w:val="22"/>
          <w:szCs w:val="22"/>
        </w:rPr>
        <w:t xml:space="preserve"> per ton</w:t>
      </w:r>
    </w:p>
    <w:p w14:paraId="32CAB061" w14:textId="77777777" w:rsidR="00530DCC" w:rsidRPr="00D73D70" w:rsidRDefault="00530DCC" w:rsidP="00530DCC">
      <w:pPr>
        <w:pStyle w:val="Heading2"/>
      </w:pPr>
      <w:bookmarkStart w:id="24" w:name="_Toc231246601"/>
      <w:r w:rsidRPr="00D73D70">
        <w:t>Sensitivity Analysis</w:t>
      </w:r>
      <w:bookmarkEnd w:id="24"/>
    </w:p>
    <w:p w14:paraId="24DD4C7C" w14:textId="77777777" w:rsidR="00530DCC" w:rsidRDefault="00530DCC" w:rsidP="00530DCC">
      <w:pPr>
        <w:rPr>
          <w:rFonts w:ascii="Times New Roman" w:hAnsi="Times New Roman" w:cs="Times New Roman"/>
          <w:sz w:val="22"/>
          <w:szCs w:val="22"/>
        </w:rPr>
      </w:pPr>
      <w:r w:rsidRPr="00D73D70">
        <w:rPr>
          <w:rFonts w:ascii="Times New Roman" w:hAnsi="Times New Roman" w:cs="Times New Roman"/>
          <w:sz w:val="22"/>
          <w:szCs w:val="22"/>
        </w:rPr>
        <w:t>Sensitivity analysis evaluated the impact of parameter variations on cost per ton salt. Key findings:</w:t>
      </w:r>
    </w:p>
    <w:p w14:paraId="58CC0351" w14:textId="0393AFE7" w:rsidR="00530DCC" w:rsidRPr="009721E7" w:rsidRDefault="00530DCC" w:rsidP="009721E7">
      <w:pPr>
        <w:pStyle w:val="NoSpacing"/>
        <w:shd w:val="clear" w:color="auto" w:fill="F2F2F2" w:themeFill="background1" w:themeFillShade="F2"/>
        <w:jc w:val="both"/>
        <w:rPr>
          <w:rFonts w:ascii="Times New Roman" w:hAnsi="Times New Roman" w:cs="Times New Roman"/>
          <w:sz w:val="21"/>
          <w:szCs w:val="21"/>
        </w:rPr>
      </w:pPr>
      <w:r w:rsidRPr="009721E7">
        <w:rPr>
          <w:rFonts w:ascii="Times New Roman" w:hAnsi="Times New Roman" w:cs="Times New Roman"/>
          <w:b/>
          <w:bCs/>
          <w:sz w:val="21"/>
          <w:szCs w:val="21"/>
        </w:rPr>
        <w:t>Table S</w:t>
      </w:r>
      <w:r w:rsidR="001A5E43">
        <w:rPr>
          <w:rFonts w:ascii="Times New Roman" w:hAnsi="Times New Roman" w:cs="Times New Roman"/>
          <w:b/>
          <w:bCs/>
          <w:sz w:val="21"/>
          <w:szCs w:val="21"/>
        </w:rPr>
        <w:t>8</w:t>
      </w:r>
      <w:r w:rsidRPr="009721E7">
        <w:rPr>
          <w:rFonts w:ascii="Times New Roman" w:hAnsi="Times New Roman" w:cs="Times New Roman"/>
          <w:b/>
          <w:bCs/>
          <w:sz w:val="21"/>
          <w:szCs w:val="21"/>
        </w:rPr>
        <w:t>.</w:t>
      </w:r>
      <w:r w:rsidRPr="009721E7">
        <w:rPr>
          <w:rFonts w:ascii="Times New Roman" w:hAnsi="Times New Roman" w:cs="Times New Roman"/>
          <w:sz w:val="21"/>
          <w:szCs w:val="21"/>
        </w:rPr>
        <w:t xml:space="preserve"> Sensitivity analysis for 1m</w:t>
      </w:r>
      <w:r w:rsidRPr="003659ED">
        <w:rPr>
          <w:rFonts w:ascii="Times New Roman" w:hAnsi="Times New Roman" w:cs="Times New Roman"/>
          <w:sz w:val="21"/>
          <w:szCs w:val="21"/>
          <w:vertAlign w:val="superscript"/>
        </w:rPr>
        <w:t>2</w:t>
      </w:r>
      <w:r w:rsidRPr="009721E7">
        <w:rPr>
          <w:rFonts w:ascii="Times New Roman" w:hAnsi="Times New Roman" w:cs="Times New Roman"/>
          <w:sz w:val="21"/>
          <w:szCs w:val="21"/>
        </w:rPr>
        <w:t xml:space="preserve"> 3D rotating cylindrical evaporator</w:t>
      </w:r>
    </w:p>
    <w:tbl>
      <w:tblPr>
        <w:tblW w:w="9136" w:type="dxa"/>
        <w:tblLook w:val="04A0" w:firstRow="1" w:lastRow="0" w:firstColumn="1" w:lastColumn="0" w:noHBand="0" w:noVBand="1"/>
      </w:tblPr>
      <w:tblGrid>
        <w:gridCol w:w="1685"/>
        <w:gridCol w:w="1685"/>
        <w:gridCol w:w="1051"/>
        <w:gridCol w:w="1005"/>
        <w:gridCol w:w="1623"/>
        <w:gridCol w:w="2087"/>
      </w:tblGrid>
      <w:tr w:rsidR="00530DCC" w:rsidRPr="00455103" w14:paraId="4959E5CB" w14:textId="77777777" w:rsidTr="009505F9">
        <w:trPr>
          <w:trHeight w:val="445"/>
        </w:trPr>
        <w:tc>
          <w:tcPr>
            <w:tcW w:w="1685" w:type="dxa"/>
            <w:tcBorders>
              <w:top w:val="single" w:sz="4" w:space="0" w:color="auto"/>
              <w:left w:val="single" w:sz="4" w:space="0" w:color="auto"/>
              <w:bottom w:val="single" w:sz="4" w:space="0" w:color="auto"/>
              <w:right w:val="single" w:sz="4" w:space="0" w:color="auto"/>
            </w:tcBorders>
            <w:shd w:val="clear" w:color="000000" w:fill="F4F6F8"/>
            <w:vAlign w:val="center"/>
            <w:hideMark/>
          </w:tcPr>
          <w:p w14:paraId="25A82533" w14:textId="77777777" w:rsidR="00530DCC" w:rsidRPr="00455103"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55103">
              <w:rPr>
                <w:rFonts w:ascii="Times New Roman" w:eastAsia="Times New Roman" w:hAnsi="Times New Roman" w:cs="Times New Roman"/>
                <w:b/>
                <w:bCs/>
                <w:color w:val="101828"/>
                <w:kern w:val="0"/>
                <w:sz w:val="18"/>
                <w:szCs w:val="18"/>
                <w14:ligatures w14:val="none"/>
              </w:rPr>
              <w:t>Parameter</w:t>
            </w:r>
          </w:p>
        </w:tc>
        <w:tc>
          <w:tcPr>
            <w:tcW w:w="1685" w:type="dxa"/>
            <w:tcBorders>
              <w:top w:val="single" w:sz="4" w:space="0" w:color="auto"/>
              <w:left w:val="nil"/>
              <w:bottom w:val="single" w:sz="4" w:space="0" w:color="auto"/>
              <w:right w:val="single" w:sz="4" w:space="0" w:color="auto"/>
            </w:tcBorders>
            <w:shd w:val="clear" w:color="000000" w:fill="F4F6F8"/>
            <w:vAlign w:val="center"/>
            <w:hideMark/>
          </w:tcPr>
          <w:p w14:paraId="3EA7E926" w14:textId="77777777" w:rsidR="00530DCC" w:rsidRPr="00455103"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55103">
              <w:rPr>
                <w:rFonts w:ascii="Times New Roman" w:eastAsia="Times New Roman" w:hAnsi="Times New Roman" w:cs="Times New Roman"/>
                <w:b/>
                <w:bCs/>
                <w:color w:val="101828"/>
                <w:kern w:val="0"/>
                <w:sz w:val="18"/>
                <w:szCs w:val="18"/>
                <w14:ligatures w14:val="none"/>
              </w:rPr>
              <w:t>Base Case</w:t>
            </w:r>
          </w:p>
        </w:tc>
        <w:tc>
          <w:tcPr>
            <w:tcW w:w="1051" w:type="dxa"/>
            <w:tcBorders>
              <w:top w:val="single" w:sz="4" w:space="0" w:color="auto"/>
              <w:left w:val="nil"/>
              <w:bottom w:val="single" w:sz="4" w:space="0" w:color="auto"/>
              <w:right w:val="single" w:sz="4" w:space="0" w:color="auto"/>
            </w:tcBorders>
            <w:shd w:val="clear" w:color="000000" w:fill="F4F6F8"/>
            <w:vAlign w:val="center"/>
            <w:hideMark/>
          </w:tcPr>
          <w:p w14:paraId="4AA8258E" w14:textId="77777777" w:rsidR="00530DCC" w:rsidRPr="00455103"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55103">
              <w:rPr>
                <w:rFonts w:ascii="Times New Roman" w:eastAsia="Times New Roman" w:hAnsi="Times New Roman" w:cs="Times New Roman"/>
                <w:b/>
                <w:bCs/>
                <w:color w:val="101828"/>
                <w:kern w:val="0"/>
                <w:sz w:val="18"/>
                <w:szCs w:val="18"/>
                <w14:ligatures w14:val="none"/>
              </w:rPr>
              <w:t>Variation</w:t>
            </w:r>
          </w:p>
        </w:tc>
        <w:tc>
          <w:tcPr>
            <w:tcW w:w="1005" w:type="dxa"/>
            <w:tcBorders>
              <w:top w:val="single" w:sz="4" w:space="0" w:color="auto"/>
              <w:left w:val="nil"/>
              <w:bottom w:val="single" w:sz="4" w:space="0" w:color="auto"/>
              <w:right w:val="single" w:sz="4" w:space="0" w:color="auto"/>
            </w:tcBorders>
            <w:shd w:val="clear" w:color="000000" w:fill="F4F6F8"/>
            <w:vAlign w:val="center"/>
            <w:hideMark/>
          </w:tcPr>
          <w:p w14:paraId="2FB58EC1" w14:textId="77777777" w:rsidR="00530DCC" w:rsidRPr="00455103"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55103">
              <w:rPr>
                <w:rFonts w:ascii="Times New Roman" w:eastAsia="Times New Roman" w:hAnsi="Times New Roman" w:cs="Times New Roman"/>
                <w:b/>
                <w:bCs/>
                <w:color w:val="101828"/>
                <w:kern w:val="0"/>
                <w:sz w:val="18"/>
                <w:szCs w:val="18"/>
                <w14:ligatures w14:val="none"/>
              </w:rPr>
              <w:t>Cost per ton (USD)</w:t>
            </w:r>
          </w:p>
        </w:tc>
        <w:tc>
          <w:tcPr>
            <w:tcW w:w="1623" w:type="dxa"/>
            <w:tcBorders>
              <w:top w:val="single" w:sz="4" w:space="0" w:color="auto"/>
              <w:left w:val="nil"/>
              <w:bottom w:val="single" w:sz="4" w:space="0" w:color="auto"/>
              <w:right w:val="single" w:sz="4" w:space="0" w:color="auto"/>
            </w:tcBorders>
            <w:shd w:val="clear" w:color="000000" w:fill="F4F6F8"/>
            <w:vAlign w:val="center"/>
            <w:hideMark/>
          </w:tcPr>
          <w:p w14:paraId="6332579B" w14:textId="77777777" w:rsidR="00530DCC" w:rsidRPr="00455103"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55103">
              <w:rPr>
                <w:rFonts w:ascii="Times New Roman" w:eastAsia="Times New Roman" w:hAnsi="Times New Roman" w:cs="Times New Roman"/>
                <w:b/>
                <w:bCs/>
                <w:color w:val="101828"/>
                <w:kern w:val="0"/>
                <w:sz w:val="18"/>
                <w:szCs w:val="18"/>
                <w14:ligatures w14:val="none"/>
              </w:rPr>
              <w:t>Change (%)</w:t>
            </w:r>
          </w:p>
        </w:tc>
        <w:tc>
          <w:tcPr>
            <w:tcW w:w="2087" w:type="dxa"/>
            <w:tcBorders>
              <w:top w:val="single" w:sz="4" w:space="0" w:color="auto"/>
              <w:left w:val="nil"/>
              <w:bottom w:val="single" w:sz="4" w:space="0" w:color="auto"/>
              <w:right w:val="single" w:sz="4" w:space="0" w:color="auto"/>
            </w:tcBorders>
            <w:shd w:val="clear" w:color="000000" w:fill="F4F6F8"/>
            <w:vAlign w:val="center"/>
            <w:hideMark/>
          </w:tcPr>
          <w:p w14:paraId="1D57B8D1" w14:textId="77777777" w:rsidR="00530DCC" w:rsidRPr="00455103" w:rsidRDefault="00530DCC" w:rsidP="009505F9">
            <w:pPr>
              <w:spacing w:after="0" w:line="240" w:lineRule="auto"/>
              <w:jc w:val="center"/>
              <w:rPr>
                <w:rFonts w:ascii="Times New Roman" w:eastAsia="Times New Roman" w:hAnsi="Times New Roman" w:cs="Times New Roman"/>
                <w:b/>
                <w:bCs/>
                <w:color w:val="101828"/>
                <w:kern w:val="0"/>
                <w:sz w:val="18"/>
                <w:szCs w:val="18"/>
                <w14:ligatures w14:val="none"/>
              </w:rPr>
            </w:pPr>
            <w:r w:rsidRPr="00455103">
              <w:rPr>
                <w:rFonts w:ascii="Times New Roman" w:eastAsia="Times New Roman" w:hAnsi="Times New Roman" w:cs="Times New Roman"/>
                <w:b/>
                <w:bCs/>
                <w:color w:val="101828"/>
                <w:kern w:val="0"/>
                <w:sz w:val="18"/>
                <w:szCs w:val="18"/>
                <w14:ligatures w14:val="none"/>
              </w:rPr>
              <w:t>Impact Assessment</w:t>
            </w:r>
          </w:p>
        </w:tc>
      </w:tr>
      <w:tr w:rsidR="00530DCC" w:rsidRPr="00455103" w14:paraId="22FDC73F" w14:textId="77777777" w:rsidTr="009505F9">
        <w:trPr>
          <w:trHeight w:val="462"/>
        </w:trPr>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D17B9C"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Solar panel cost</w:t>
            </w:r>
          </w:p>
        </w:tc>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7FC180"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$0.125/W</w:t>
            </w:r>
          </w:p>
        </w:tc>
        <w:tc>
          <w:tcPr>
            <w:tcW w:w="1051" w:type="dxa"/>
            <w:tcBorders>
              <w:top w:val="nil"/>
              <w:left w:val="nil"/>
              <w:bottom w:val="single" w:sz="4" w:space="0" w:color="auto"/>
              <w:right w:val="single" w:sz="4" w:space="0" w:color="auto"/>
            </w:tcBorders>
            <w:shd w:val="clear" w:color="000000" w:fill="FFFFFF"/>
            <w:vAlign w:val="center"/>
            <w:hideMark/>
          </w:tcPr>
          <w:p w14:paraId="3B2F1D53"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+20% ($0.15/W)</w:t>
            </w:r>
          </w:p>
        </w:tc>
        <w:tc>
          <w:tcPr>
            <w:tcW w:w="1005" w:type="dxa"/>
            <w:tcBorders>
              <w:top w:val="nil"/>
              <w:left w:val="nil"/>
              <w:bottom w:val="single" w:sz="4" w:space="0" w:color="auto"/>
              <w:right w:val="single" w:sz="4" w:space="0" w:color="auto"/>
            </w:tcBorders>
            <w:shd w:val="clear" w:color="000000" w:fill="FFFFFF"/>
            <w:vAlign w:val="center"/>
            <w:hideMark/>
          </w:tcPr>
          <w:p w14:paraId="1984BA1E"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$147.10 </w:t>
            </w:r>
          </w:p>
        </w:tc>
        <w:tc>
          <w:tcPr>
            <w:tcW w:w="1623" w:type="dxa"/>
            <w:tcBorders>
              <w:top w:val="nil"/>
              <w:left w:val="nil"/>
              <w:bottom w:val="single" w:sz="4" w:space="0" w:color="auto"/>
              <w:right w:val="single" w:sz="4" w:space="0" w:color="auto"/>
            </w:tcBorders>
            <w:shd w:val="clear" w:color="000000" w:fill="FFFFFF"/>
            <w:vAlign w:val="center"/>
            <w:hideMark/>
          </w:tcPr>
          <w:p w14:paraId="13E4D6E2"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0.08%</w:t>
            </w:r>
          </w:p>
        </w:tc>
        <w:tc>
          <w:tcPr>
            <w:tcW w:w="20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14689A"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Low sensitivity due to small share of total CAPEX</w:t>
            </w:r>
          </w:p>
        </w:tc>
      </w:tr>
      <w:tr w:rsidR="00530DCC" w:rsidRPr="00455103" w14:paraId="546C03A5" w14:textId="77777777" w:rsidTr="009505F9">
        <w:trPr>
          <w:trHeight w:val="281"/>
        </w:trPr>
        <w:tc>
          <w:tcPr>
            <w:tcW w:w="1685" w:type="dxa"/>
            <w:vMerge/>
            <w:tcBorders>
              <w:top w:val="nil"/>
              <w:left w:val="single" w:sz="4" w:space="0" w:color="auto"/>
              <w:bottom w:val="single" w:sz="4" w:space="0" w:color="000000"/>
              <w:right w:val="single" w:sz="4" w:space="0" w:color="auto"/>
            </w:tcBorders>
            <w:vAlign w:val="center"/>
            <w:hideMark/>
          </w:tcPr>
          <w:p w14:paraId="7CD1738E"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685" w:type="dxa"/>
            <w:vMerge/>
            <w:tcBorders>
              <w:top w:val="nil"/>
              <w:left w:val="single" w:sz="4" w:space="0" w:color="auto"/>
              <w:bottom w:val="single" w:sz="4" w:space="0" w:color="000000"/>
              <w:right w:val="single" w:sz="4" w:space="0" w:color="auto"/>
            </w:tcBorders>
            <w:vAlign w:val="center"/>
            <w:hideMark/>
          </w:tcPr>
          <w:p w14:paraId="0A4B0D38"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051" w:type="dxa"/>
            <w:tcBorders>
              <w:top w:val="nil"/>
              <w:left w:val="nil"/>
              <w:bottom w:val="single" w:sz="4" w:space="0" w:color="auto"/>
              <w:right w:val="single" w:sz="4" w:space="0" w:color="auto"/>
            </w:tcBorders>
            <w:shd w:val="clear" w:color="000000" w:fill="FFFFFF"/>
            <w:vAlign w:val="center"/>
            <w:hideMark/>
          </w:tcPr>
          <w:p w14:paraId="7C46CFEB"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-20% ($0.10/W)</w:t>
            </w:r>
          </w:p>
        </w:tc>
        <w:tc>
          <w:tcPr>
            <w:tcW w:w="1005" w:type="dxa"/>
            <w:tcBorders>
              <w:top w:val="nil"/>
              <w:left w:val="nil"/>
              <w:bottom w:val="single" w:sz="4" w:space="0" w:color="auto"/>
              <w:right w:val="single" w:sz="4" w:space="0" w:color="auto"/>
            </w:tcBorders>
            <w:shd w:val="clear" w:color="000000" w:fill="FFFFFF"/>
            <w:vAlign w:val="center"/>
            <w:hideMark/>
          </w:tcPr>
          <w:p w14:paraId="43A35B83"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$146.86 </w:t>
            </w:r>
          </w:p>
        </w:tc>
        <w:tc>
          <w:tcPr>
            <w:tcW w:w="1623" w:type="dxa"/>
            <w:tcBorders>
              <w:top w:val="nil"/>
              <w:left w:val="nil"/>
              <w:bottom w:val="single" w:sz="4" w:space="0" w:color="auto"/>
              <w:right w:val="single" w:sz="4" w:space="0" w:color="auto"/>
            </w:tcBorders>
            <w:shd w:val="clear" w:color="000000" w:fill="FFFFFF"/>
            <w:vAlign w:val="center"/>
            <w:hideMark/>
          </w:tcPr>
          <w:p w14:paraId="6CFA9537"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-0.08%</w:t>
            </w:r>
          </w:p>
        </w:tc>
        <w:tc>
          <w:tcPr>
            <w:tcW w:w="2087" w:type="dxa"/>
            <w:vMerge/>
            <w:tcBorders>
              <w:top w:val="nil"/>
              <w:left w:val="single" w:sz="4" w:space="0" w:color="auto"/>
              <w:bottom w:val="single" w:sz="4" w:space="0" w:color="000000"/>
              <w:right w:val="single" w:sz="4" w:space="0" w:color="auto"/>
            </w:tcBorders>
            <w:vAlign w:val="center"/>
            <w:hideMark/>
          </w:tcPr>
          <w:p w14:paraId="643B5D02"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r>
      <w:tr w:rsidR="00530DCC" w:rsidRPr="00455103" w14:paraId="2BA19AB2" w14:textId="77777777" w:rsidTr="009505F9">
        <w:trPr>
          <w:trHeight w:val="685"/>
        </w:trPr>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D4BCB0"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Daily operating hours</w:t>
            </w:r>
          </w:p>
        </w:tc>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578D6B"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8 hours</w:t>
            </w:r>
          </w:p>
        </w:tc>
        <w:tc>
          <w:tcPr>
            <w:tcW w:w="1051" w:type="dxa"/>
            <w:tcBorders>
              <w:top w:val="nil"/>
              <w:left w:val="nil"/>
              <w:bottom w:val="single" w:sz="4" w:space="0" w:color="auto"/>
              <w:right w:val="single" w:sz="4" w:space="0" w:color="auto"/>
            </w:tcBorders>
            <w:shd w:val="clear" w:color="000000" w:fill="FFFFFF"/>
            <w:vAlign w:val="center"/>
            <w:hideMark/>
          </w:tcPr>
          <w:p w14:paraId="03D927C7"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10 hours</w:t>
            </w:r>
          </w:p>
        </w:tc>
        <w:tc>
          <w:tcPr>
            <w:tcW w:w="1005" w:type="dxa"/>
            <w:tcBorders>
              <w:top w:val="nil"/>
              <w:left w:val="nil"/>
              <w:bottom w:val="single" w:sz="4" w:space="0" w:color="auto"/>
              <w:right w:val="single" w:sz="4" w:space="0" w:color="auto"/>
            </w:tcBorders>
            <w:shd w:val="clear" w:color="000000" w:fill="FFFFFF"/>
            <w:vAlign w:val="center"/>
            <w:hideMark/>
          </w:tcPr>
          <w:p w14:paraId="3CD7B1F8"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$117.58 </w:t>
            </w:r>
          </w:p>
        </w:tc>
        <w:tc>
          <w:tcPr>
            <w:tcW w:w="1623" w:type="dxa"/>
            <w:tcBorders>
              <w:top w:val="nil"/>
              <w:left w:val="nil"/>
              <w:bottom w:val="single" w:sz="4" w:space="0" w:color="auto"/>
              <w:right w:val="single" w:sz="4" w:space="0" w:color="auto"/>
            </w:tcBorders>
            <w:shd w:val="clear" w:color="000000" w:fill="FFFFFF"/>
            <w:vAlign w:val="center"/>
            <w:hideMark/>
          </w:tcPr>
          <w:p w14:paraId="39D3452B"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-20.00%</w:t>
            </w:r>
          </w:p>
        </w:tc>
        <w:tc>
          <w:tcPr>
            <w:tcW w:w="20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1166CC"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High </w:t>
            </w:r>
            <w:proofErr w:type="gramStart"/>
            <w:r w:rsidRPr="00455103">
              <w:rPr>
                <w:rFonts w:ascii="Times New Roman" w:eastAsia="Times New Roman" w:hAnsi="Times New Roman" w:cs="Times New Roman"/>
                <w:color w:val="171717"/>
                <w:kern w:val="0"/>
                <w:sz w:val="18"/>
                <w:szCs w:val="18"/>
                <w14:ligatures w14:val="none"/>
              </w:rPr>
              <w:t>sensitivity;</w:t>
            </w:r>
            <w:proofErr w:type="gramEnd"/>
            <w:r w:rsidRPr="00455103">
              <w:rPr>
                <w:rFonts w:ascii="Times New Roman" w:eastAsia="Times New Roman" w:hAnsi="Times New Roman" w:cs="Times New Roman"/>
                <w:color w:val="171717"/>
                <w:kern w:val="0"/>
                <w:sz w:val="18"/>
                <w:szCs w:val="18"/>
                <w14:ligatures w14:val="none"/>
              </w:rPr>
              <w:t xml:space="preserve"> increased production significantly lowers unit cost</w:t>
            </w:r>
          </w:p>
        </w:tc>
      </w:tr>
      <w:tr w:rsidR="00530DCC" w:rsidRPr="00455103" w14:paraId="56550979" w14:textId="77777777" w:rsidTr="009505F9">
        <w:trPr>
          <w:trHeight w:val="281"/>
        </w:trPr>
        <w:tc>
          <w:tcPr>
            <w:tcW w:w="1685" w:type="dxa"/>
            <w:vMerge/>
            <w:tcBorders>
              <w:top w:val="nil"/>
              <w:left w:val="single" w:sz="4" w:space="0" w:color="auto"/>
              <w:bottom w:val="single" w:sz="4" w:space="0" w:color="000000"/>
              <w:right w:val="single" w:sz="4" w:space="0" w:color="auto"/>
            </w:tcBorders>
            <w:vAlign w:val="center"/>
            <w:hideMark/>
          </w:tcPr>
          <w:p w14:paraId="71B8586E"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685" w:type="dxa"/>
            <w:vMerge/>
            <w:tcBorders>
              <w:top w:val="nil"/>
              <w:left w:val="single" w:sz="4" w:space="0" w:color="auto"/>
              <w:bottom w:val="single" w:sz="4" w:space="0" w:color="000000"/>
              <w:right w:val="single" w:sz="4" w:space="0" w:color="auto"/>
            </w:tcBorders>
            <w:vAlign w:val="center"/>
            <w:hideMark/>
          </w:tcPr>
          <w:p w14:paraId="482575E3"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051" w:type="dxa"/>
            <w:tcBorders>
              <w:top w:val="nil"/>
              <w:left w:val="nil"/>
              <w:bottom w:val="single" w:sz="4" w:space="0" w:color="auto"/>
              <w:right w:val="single" w:sz="4" w:space="0" w:color="auto"/>
            </w:tcBorders>
            <w:shd w:val="clear" w:color="000000" w:fill="FFFFFF"/>
            <w:vAlign w:val="center"/>
            <w:hideMark/>
          </w:tcPr>
          <w:p w14:paraId="60285E1A"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6 hours</w:t>
            </w:r>
          </w:p>
        </w:tc>
        <w:tc>
          <w:tcPr>
            <w:tcW w:w="1005" w:type="dxa"/>
            <w:tcBorders>
              <w:top w:val="nil"/>
              <w:left w:val="nil"/>
              <w:bottom w:val="single" w:sz="4" w:space="0" w:color="auto"/>
              <w:right w:val="single" w:sz="4" w:space="0" w:color="auto"/>
            </w:tcBorders>
            <w:shd w:val="clear" w:color="000000" w:fill="FFFFFF"/>
            <w:vAlign w:val="center"/>
            <w:hideMark/>
          </w:tcPr>
          <w:p w14:paraId="07AF0715"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$195.96 </w:t>
            </w:r>
          </w:p>
        </w:tc>
        <w:tc>
          <w:tcPr>
            <w:tcW w:w="1623" w:type="dxa"/>
            <w:tcBorders>
              <w:top w:val="nil"/>
              <w:left w:val="nil"/>
              <w:bottom w:val="single" w:sz="4" w:space="0" w:color="auto"/>
              <w:right w:val="single" w:sz="4" w:space="0" w:color="auto"/>
            </w:tcBorders>
            <w:shd w:val="clear" w:color="000000" w:fill="FFFFFF"/>
            <w:vAlign w:val="center"/>
            <w:hideMark/>
          </w:tcPr>
          <w:p w14:paraId="60AF58DD"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33.30%</w:t>
            </w:r>
          </w:p>
        </w:tc>
        <w:tc>
          <w:tcPr>
            <w:tcW w:w="2087" w:type="dxa"/>
            <w:vMerge/>
            <w:tcBorders>
              <w:top w:val="nil"/>
              <w:left w:val="single" w:sz="4" w:space="0" w:color="auto"/>
              <w:bottom w:val="single" w:sz="4" w:space="0" w:color="000000"/>
              <w:right w:val="single" w:sz="4" w:space="0" w:color="auto"/>
            </w:tcBorders>
            <w:vAlign w:val="center"/>
            <w:hideMark/>
          </w:tcPr>
          <w:p w14:paraId="41F104E1"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r>
      <w:tr w:rsidR="00530DCC" w:rsidRPr="00455103" w14:paraId="68D16E8C" w14:textId="77777777" w:rsidTr="009505F9">
        <w:trPr>
          <w:trHeight w:val="685"/>
        </w:trPr>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5949B7"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System lifetime</w:t>
            </w:r>
          </w:p>
        </w:tc>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6DB464"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10 years</w:t>
            </w:r>
          </w:p>
        </w:tc>
        <w:tc>
          <w:tcPr>
            <w:tcW w:w="1051" w:type="dxa"/>
            <w:tcBorders>
              <w:top w:val="nil"/>
              <w:left w:val="nil"/>
              <w:bottom w:val="single" w:sz="4" w:space="0" w:color="auto"/>
              <w:right w:val="single" w:sz="4" w:space="0" w:color="auto"/>
            </w:tcBorders>
            <w:shd w:val="clear" w:color="000000" w:fill="FFFFFF"/>
            <w:vAlign w:val="center"/>
            <w:hideMark/>
          </w:tcPr>
          <w:p w14:paraId="26AE4209"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15 years</w:t>
            </w:r>
          </w:p>
        </w:tc>
        <w:tc>
          <w:tcPr>
            <w:tcW w:w="1005" w:type="dxa"/>
            <w:tcBorders>
              <w:top w:val="nil"/>
              <w:left w:val="nil"/>
              <w:bottom w:val="single" w:sz="4" w:space="0" w:color="auto"/>
              <w:right w:val="single" w:sz="4" w:space="0" w:color="auto"/>
            </w:tcBorders>
            <w:shd w:val="clear" w:color="000000" w:fill="FFFFFF"/>
            <w:vAlign w:val="center"/>
            <w:hideMark/>
          </w:tcPr>
          <w:p w14:paraId="062827B8"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$129.02 </w:t>
            </w:r>
          </w:p>
        </w:tc>
        <w:tc>
          <w:tcPr>
            <w:tcW w:w="1623" w:type="dxa"/>
            <w:tcBorders>
              <w:top w:val="nil"/>
              <w:left w:val="nil"/>
              <w:bottom w:val="single" w:sz="4" w:space="0" w:color="auto"/>
              <w:right w:val="single" w:sz="4" w:space="0" w:color="auto"/>
            </w:tcBorders>
            <w:shd w:val="clear" w:color="000000" w:fill="FFFFFF"/>
            <w:vAlign w:val="center"/>
            <w:hideMark/>
          </w:tcPr>
          <w:p w14:paraId="4D886628"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-12.20%</w:t>
            </w:r>
          </w:p>
        </w:tc>
        <w:tc>
          <w:tcPr>
            <w:tcW w:w="20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C3DBBC"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High </w:t>
            </w:r>
            <w:proofErr w:type="gramStart"/>
            <w:r w:rsidRPr="00455103">
              <w:rPr>
                <w:rFonts w:ascii="Times New Roman" w:eastAsia="Times New Roman" w:hAnsi="Times New Roman" w:cs="Times New Roman"/>
                <w:color w:val="171717"/>
                <w:kern w:val="0"/>
                <w:sz w:val="18"/>
                <w:szCs w:val="18"/>
                <w14:ligatures w14:val="none"/>
              </w:rPr>
              <w:t>sensitivity;</w:t>
            </w:r>
            <w:proofErr w:type="gramEnd"/>
            <w:r w:rsidRPr="00455103">
              <w:rPr>
                <w:rFonts w:ascii="Times New Roman" w:eastAsia="Times New Roman" w:hAnsi="Times New Roman" w:cs="Times New Roman"/>
                <w:color w:val="171717"/>
                <w:kern w:val="0"/>
                <w:sz w:val="18"/>
                <w:szCs w:val="18"/>
                <w14:ligatures w14:val="none"/>
              </w:rPr>
              <w:t xml:space="preserve"> longer amortization reduces annual CAPEX burden</w:t>
            </w:r>
          </w:p>
        </w:tc>
      </w:tr>
      <w:tr w:rsidR="00530DCC" w:rsidRPr="00455103" w14:paraId="4F6AA728" w14:textId="77777777" w:rsidTr="009505F9">
        <w:trPr>
          <w:trHeight w:val="281"/>
        </w:trPr>
        <w:tc>
          <w:tcPr>
            <w:tcW w:w="1685" w:type="dxa"/>
            <w:vMerge/>
            <w:tcBorders>
              <w:top w:val="nil"/>
              <w:left w:val="single" w:sz="4" w:space="0" w:color="auto"/>
              <w:bottom w:val="single" w:sz="4" w:space="0" w:color="000000"/>
              <w:right w:val="single" w:sz="4" w:space="0" w:color="auto"/>
            </w:tcBorders>
            <w:vAlign w:val="center"/>
            <w:hideMark/>
          </w:tcPr>
          <w:p w14:paraId="458AD3FD"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685" w:type="dxa"/>
            <w:vMerge/>
            <w:tcBorders>
              <w:top w:val="nil"/>
              <w:left w:val="single" w:sz="4" w:space="0" w:color="auto"/>
              <w:bottom w:val="single" w:sz="4" w:space="0" w:color="000000"/>
              <w:right w:val="single" w:sz="4" w:space="0" w:color="auto"/>
            </w:tcBorders>
            <w:vAlign w:val="center"/>
            <w:hideMark/>
          </w:tcPr>
          <w:p w14:paraId="79F376A9"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051" w:type="dxa"/>
            <w:tcBorders>
              <w:top w:val="nil"/>
              <w:left w:val="nil"/>
              <w:bottom w:val="single" w:sz="4" w:space="0" w:color="auto"/>
              <w:right w:val="single" w:sz="4" w:space="0" w:color="auto"/>
            </w:tcBorders>
            <w:shd w:val="clear" w:color="000000" w:fill="FFFFFF"/>
            <w:vAlign w:val="center"/>
            <w:hideMark/>
          </w:tcPr>
          <w:p w14:paraId="0C1C24DD"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7 years</w:t>
            </w:r>
          </w:p>
        </w:tc>
        <w:tc>
          <w:tcPr>
            <w:tcW w:w="1005" w:type="dxa"/>
            <w:tcBorders>
              <w:top w:val="nil"/>
              <w:left w:val="nil"/>
              <w:bottom w:val="single" w:sz="4" w:space="0" w:color="auto"/>
              <w:right w:val="single" w:sz="4" w:space="0" w:color="auto"/>
            </w:tcBorders>
            <w:shd w:val="clear" w:color="000000" w:fill="FFFFFF"/>
            <w:vAlign w:val="center"/>
            <w:hideMark/>
          </w:tcPr>
          <w:p w14:paraId="2EBEE251"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$170.07 </w:t>
            </w:r>
          </w:p>
        </w:tc>
        <w:tc>
          <w:tcPr>
            <w:tcW w:w="1623" w:type="dxa"/>
            <w:tcBorders>
              <w:top w:val="nil"/>
              <w:left w:val="nil"/>
              <w:bottom w:val="single" w:sz="4" w:space="0" w:color="auto"/>
              <w:right w:val="single" w:sz="4" w:space="0" w:color="auto"/>
            </w:tcBorders>
            <w:shd w:val="clear" w:color="000000" w:fill="FFFFFF"/>
            <w:vAlign w:val="center"/>
            <w:hideMark/>
          </w:tcPr>
          <w:p w14:paraId="6BFD0175"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15.70%</w:t>
            </w:r>
          </w:p>
        </w:tc>
        <w:tc>
          <w:tcPr>
            <w:tcW w:w="2087" w:type="dxa"/>
            <w:vMerge/>
            <w:tcBorders>
              <w:top w:val="nil"/>
              <w:left w:val="single" w:sz="4" w:space="0" w:color="auto"/>
              <w:bottom w:val="single" w:sz="4" w:space="0" w:color="000000"/>
              <w:right w:val="single" w:sz="4" w:space="0" w:color="auto"/>
            </w:tcBorders>
            <w:vAlign w:val="center"/>
            <w:hideMark/>
          </w:tcPr>
          <w:p w14:paraId="642DE302"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r>
      <w:tr w:rsidR="00530DCC" w:rsidRPr="00455103" w14:paraId="3BEBB959" w14:textId="77777777" w:rsidTr="009505F9">
        <w:trPr>
          <w:trHeight w:val="462"/>
        </w:trPr>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9B84CB"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Motor cost</w:t>
            </w:r>
          </w:p>
        </w:tc>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4242B9"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$82.00 </w:t>
            </w:r>
          </w:p>
        </w:tc>
        <w:tc>
          <w:tcPr>
            <w:tcW w:w="1051" w:type="dxa"/>
            <w:tcBorders>
              <w:top w:val="nil"/>
              <w:left w:val="nil"/>
              <w:bottom w:val="single" w:sz="4" w:space="0" w:color="auto"/>
              <w:right w:val="single" w:sz="4" w:space="0" w:color="auto"/>
            </w:tcBorders>
            <w:shd w:val="clear" w:color="000000" w:fill="FFFFFF"/>
            <w:vAlign w:val="center"/>
            <w:hideMark/>
          </w:tcPr>
          <w:p w14:paraId="7F06B162"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+20% ($98.40)</w:t>
            </w:r>
          </w:p>
        </w:tc>
        <w:tc>
          <w:tcPr>
            <w:tcW w:w="1005" w:type="dxa"/>
            <w:tcBorders>
              <w:top w:val="nil"/>
              <w:left w:val="nil"/>
              <w:bottom w:val="single" w:sz="4" w:space="0" w:color="auto"/>
              <w:right w:val="single" w:sz="4" w:space="0" w:color="auto"/>
            </w:tcBorders>
            <w:shd w:val="clear" w:color="000000" w:fill="FFFFFF"/>
            <w:vAlign w:val="center"/>
            <w:hideMark/>
          </w:tcPr>
          <w:p w14:paraId="3ECFF84F"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$147.99 </w:t>
            </w:r>
          </w:p>
        </w:tc>
        <w:tc>
          <w:tcPr>
            <w:tcW w:w="1623" w:type="dxa"/>
            <w:tcBorders>
              <w:top w:val="nil"/>
              <w:left w:val="nil"/>
              <w:bottom w:val="single" w:sz="4" w:space="0" w:color="auto"/>
              <w:right w:val="single" w:sz="4" w:space="0" w:color="auto"/>
            </w:tcBorders>
            <w:shd w:val="clear" w:color="000000" w:fill="FFFFFF"/>
            <w:vAlign w:val="center"/>
            <w:hideMark/>
          </w:tcPr>
          <w:p w14:paraId="4B75C458"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0.69%</w:t>
            </w:r>
          </w:p>
        </w:tc>
        <w:tc>
          <w:tcPr>
            <w:tcW w:w="20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FA2F0B"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Moderate sensitivity; significant component of CAPEX</w:t>
            </w:r>
          </w:p>
        </w:tc>
      </w:tr>
      <w:tr w:rsidR="00530DCC" w:rsidRPr="00455103" w14:paraId="5B734588" w14:textId="77777777" w:rsidTr="009505F9">
        <w:trPr>
          <w:trHeight w:val="281"/>
        </w:trPr>
        <w:tc>
          <w:tcPr>
            <w:tcW w:w="1685" w:type="dxa"/>
            <w:vMerge/>
            <w:tcBorders>
              <w:top w:val="nil"/>
              <w:left w:val="single" w:sz="4" w:space="0" w:color="auto"/>
              <w:bottom w:val="single" w:sz="4" w:space="0" w:color="000000"/>
              <w:right w:val="single" w:sz="4" w:space="0" w:color="auto"/>
            </w:tcBorders>
            <w:vAlign w:val="center"/>
            <w:hideMark/>
          </w:tcPr>
          <w:p w14:paraId="5D326B04"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685" w:type="dxa"/>
            <w:vMerge/>
            <w:tcBorders>
              <w:top w:val="nil"/>
              <w:left w:val="single" w:sz="4" w:space="0" w:color="auto"/>
              <w:bottom w:val="single" w:sz="4" w:space="0" w:color="000000"/>
              <w:right w:val="single" w:sz="4" w:space="0" w:color="auto"/>
            </w:tcBorders>
            <w:vAlign w:val="center"/>
            <w:hideMark/>
          </w:tcPr>
          <w:p w14:paraId="72405091"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051" w:type="dxa"/>
            <w:tcBorders>
              <w:top w:val="nil"/>
              <w:left w:val="nil"/>
              <w:bottom w:val="single" w:sz="4" w:space="0" w:color="auto"/>
              <w:right w:val="single" w:sz="4" w:space="0" w:color="auto"/>
            </w:tcBorders>
            <w:shd w:val="clear" w:color="000000" w:fill="FFFFFF"/>
            <w:vAlign w:val="center"/>
            <w:hideMark/>
          </w:tcPr>
          <w:p w14:paraId="285FBBE5"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-20% ($65.60)</w:t>
            </w:r>
          </w:p>
        </w:tc>
        <w:tc>
          <w:tcPr>
            <w:tcW w:w="1005" w:type="dxa"/>
            <w:tcBorders>
              <w:top w:val="nil"/>
              <w:left w:val="nil"/>
              <w:bottom w:val="single" w:sz="4" w:space="0" w:color="auto"/>
              <w:right w:val="single" w:sz="4" w:space="0" w:color="auto"/>
            </w:tcBorders>
            <w:shd w:val="clear" w:color="000000" w:fill="FFFFFF"/>
            <w:vAlign w:val="center"/>
            <w:hideMark/>
          </w:tcPr>
          <w:p w14:paraId="7BB80559"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$145.97 </w:t>
            </w:r>
          </w:p>
        </w:tc>
        <w:tc>
          <w:tcPr>
            <w:tcW w:w="1623" w:type="dxa"/>
            <w:tcBorders>
              <w:top w:val="nil"/>
              <w:left w:val="nil"/>
              <w:bottom w:val="single" w:sz="4" w:space="0" w:color="auto"/>
              <w:right w:val="single" w:sz="4" w:space="0" w:color="auto"/>
            </w:tcBorders>
            <w:shd w:val="clear" w:color="000000" w:fill="FFFFFF"/>
            <w:vAlign w:val="center"/>
            <w:hideMark/>
          </w:tcPr>
          <w:p w14:paraId="5DB21A45"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-0.69%</w:t>
            </w:r>
          </w:p>
        </w:tc>
        <w:tc>
          <w:tcPr>
            <w:tcW w:w="2087" w:type="dxa"/>
            <w:vMerge/>
            <w:tcBorders>
              <w:top w:val="nil"/>
              <w:left w:val="single" w:sz="4" w:space="0" w:color="auto"/>
              <w:bottom w:val="single" w:sz="4" w:space="0" w:color="000000"/>
              <w:right w:val="single" w:sz="4" w:space="0" w:color="auto"/>
            </w:tcBorders>
            <w:vAlign w:val="center"/>
            <w:hideMark/>
          </w:tcPr>
          <w:p w14:paraId="14A6BB7C"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r>
      <w:tr w:rsidR="00530DCC" w:rsidRPr="00455103" w14:paraId="75F96604" w14:textId="77777777" w:rsidTr="009505F9">
        <w:trPr>
          <w:trHeight w:val="462"/>
        </w:trPr>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3F692A"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Aluminum structure cost</w:t>
            </w:r>
          </w:p>
        </w:tc>
        <w:tc>
          <w:tcPr>
            <w:tcW w:w="16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B26CA3"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$130.00 </w:t>
            </w:r>
          </w:p>
        </w:tc>
        <w:tc>
          <w:tcPr>
            <w:tcW w:w="1051" w:type="dxa"/>
            <w:tcBorders>
              <w:top w:val="nil"/>
              <w:left w:val="nil"/>
              <w:bottom w:val="single" w:sz="4" w:space="0" w:color="auto"/>
              <w:right w:val="single" w:sz="4" w:space="0" w:color="auto"/>
            </w:tcBorders>
            <w:shd w:val="clear" w:color="000000" w:fill="FFFFFF"/>
            <w:vAlign w:val="center"/>
            <w:hideMark/>
          </w:tcPr>
          <w:p w14:paraId="16FE9723"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+20% ($156.00)</w:t>
            </w:r>
          </w:p>
        </w:tc>
        <w:tc>
          <w:tcPr>
            <w:tcW w:w="1005" w:type="dxa"/>
            <w:tcBorders>
              <w:top w:val="nil"/>
              <w:left w:val="nil"/>
              <w:bottom w:val="single" w:sz="4" w:space="0" w:color="auto"/>
              <w:right w:val="single" w:sz="4" w:space="0" w:color="auto"/>
            </w:tcBorders>
            <w:shd w:val="clear" w:color="000000" w:fill="FFFFFF"/>
            <w:vAlign w:val="center"/>
            <w:hideMark/>
          </w:tcPr>
          <w:p w14:paraId="3FF8DF19"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$148.58 </w:t>
            </w:r>
          </w:p>
        </w:tc>
        <w:tc>
          <w:tcPr>
            <w:tcW w:w="1623" w:type="dxa"/>
            <w:tcBorders>
              <w:top w:val="nil"/>
              <w:left w:val="nil"/>
              <w:bottom w:val="single" w:sz="4" w:space="0" w:color="auto"/>
              <w:right w:val="single" w:sz="4" w:space="0" w:color="auto"/>
            </w:tcBorders>
            <w:shd w:val="clear" w:color="000000" w:fill="FFFFFF"/>
            <w:vAlign w:val="center"/>
            <w:hideMark/>
          </w:tcPr>
          <w:p w14:paraId="4993A390"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1.09%</w:t>
            </w:r>
          </w:p>
        </w:tc>
        <w:tc>
          <w:tcPr>
            <w:tcW w:w="20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F6B137"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Moderate sensitivity; significant component of CAPEX</w:t>
            </w:r>
          </w:p>
        </w:tc>
      </w:tr>
      <w:tr w:rsidR="00530DCC" w:rsidRPr="00455103" w14:paraId="50EA6C95" w14:textId="77777777" w:rsidTr="009505F9">
        <w:trPr>
          <w:trHeight w:val="281"/>
        </w:trPr>
        <w:tc>
          <w:tcPr>
            <w:tcW w:w="1685" w:type="dxa"/>
            <w:vMerge/>
            <w:tcBorders>
              <w:top w:val="nil"/>
              <w:left w:val="single" w:sz="4" w:space="0" w:color="auto"/>
              <w:bottom w:val="single" w:sz="4" w:space="0" w:color="000000"/>
              <w:right w:val="single" w:sz="4" w:space="0" w:color="auto"/>
            </w:tcBorders>
            <w:vAlign w:val="center"/>
            <w:hideMark/>
          </w:tcPr>
          <w:p w14:paraId="7BCB9BE3"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685" w:type="dxa"/>
            <w:vMerge/>
            <w:tcBorders>
              <w:top w:val="nil"/>
              <w:left w:val="single" w:sz="4" w:space="0" w:color="auto"/>
              <w:bottom w:val="single" w:sz="4" w:space="0" w:color="000000"/>
              <w:right w:val="single" w:sz="4" w:space="0" w:color="auto"/>
            </w:tcBorders>
            <w:vAlign w:val="center"/>
            <w:hideMark/>
          </w:tcPr>
          <w:p w14:paraId="4D285E28"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c>
          <w:tcPr>
            <w:tcW w:w="1051" w:type="dxa"/>
            <w:tcBorders>
              <w:top w:val="nil"/>
              <w:left w:val="nil"/>
              <w:bottom w:val="single" w:sz="4" w:space="0" w:color="auto"/>
              <w:right w:val="single" w:sz="4" w:space="0" w:color="auto"/>
            </w:tcBorders>
            <w:shd w:val="clear" w:color="000000" w:fill="FFFFFF"/>
            <w:vAlign w:val="center"/>
            <w:hideMark/>
          </w:tcPr>
          <w:p w14:paraId="20B106C4"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-20% ($104.00)</w:t>
            </w:r>
          </w:p>
        </w:tc>
        <w:tc>
          <w:tcPr>
            <w:tcW w:w="1005" w:type="dxa"/>
            <w:tcBorders>
              <w:top w:val="nil"/>
              <w:left w:val="nil"/>
              <w:bottom w:val="single" w:sz="4" w:space="0" w:color="auto"/>
              <w:right w:val="single" w:sz="4" w:space="0" w:color="auto"/>
            </w:tcBorders>
            <w:shd w:val="clear" w:color="000000" w:fill="FFFFFF"/>
            <w:vAlign w:val="center"/>
            <w:hideMark/>
          </w:tcPr>
          <w:p w14:paraId="425D45B3"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 xml:space="preserve">$145.38 </w:t>
            </w:r>
          </w:p>
        </w:tc>
        <w:tc>
          <w:tcPr>
            <w:tcW w:w="1623" w:type="dxa"/>
            <w:tcBorders>
              <w:top w:val="nil"/>
              <w:left w:val="nil"/>
              <w:bottom w:val="single" w:sz="4" w:space="0" w:color="auto"/>
              <w:right w:val="single" w:sz="4" w:space="0" w:color="auto"/>
            </w:tcBorders>
            <w:shd w:val="clear" w:color="000000" w:fill="FFFFFF"/>
            <w:vAlign w:val="center"/>
            <w:hideMark/>
          </w:tcPr>
          <w:p w14:paraId="0F47BC39" w14:textId="77777777" w:rsidR="00530DCC" w:rsidRPr="00455103" w:rsidRDefault="00530DCC" w:rsidP="009505F9">
            <w:pPr>
              <w:spacing w:after="0" w:line="240" w:lineRule="auto"/>
              <w:jc w:val="center"/>
              <w:rPr>
                <w:rFonts w:ascii="Times New Roman" w:eastAsia="Times New Roman" w:hAnsi="Times New Roman" w:cs="Times New Roman"/>
                <w:color w:val="171717"/>
                <w:kern w:val="0"/>
                <w:sz w:val="18"/>
                <w:szCs w:val="18"/>
                <w14:ligatures w14:val="none"/>
              </w:rPr>
            </w:pPr>
            <w:r w:rsidRPr="00455103">
              <w:rPr>
                <w:rFonts w:ascii="Times New Roman" w:eastAsia="Times New Roman" w:hAnsi="Times New Roman" w:cs="Times New Roman"/>
                <w:color w:val="171717"/>
                <w:kern w:val="0"/>
                <w:sz w:val="18"/>
                <w:szCs w:val="18"/>
                <w14:ligatures w14:val="none"/>
              </w:rPr>
              <w:t>-1.09%</w:t>
            </w:r>
          </w:p>
        </w:tc>
        <w:tc>
          <w:tcPr>
            <w:tcW w:w="2087" w:type="dxa"/>
            <w:vMerge/>
            <w:tcBorders>
              <w:top w:val="nil"/>
              <w:left w:val="single" w:sz="4" w:space="0" w:color="auto"/>
              <w:bottom w:val="single" w:sz="4" w:space="0" w:color="000000"/>
              <w:right w:val="single" w:sz="4" w:space="0" w:color="auto"/>
            </w:tcBorders>
            <w:vAlign w:val="center"/>
            <w:hideMark/>
          </w:tcPr>
          <w:p w14:paraId="4E0C822A" w14:textId="77777777" w:rsidR="00530DCC" w:rsidRPr="00455103" w:rsidRDefault="00530DCC" w:rsidP="009505F9">
            <w:pPr>
              <w:spacing w:after="0" w:line="240" w:lineRule="auto"/>
              <w:rPr>
                <w:rFonts w:ascii="Times New Roman" w:eastAsia="Times New Roman" w:hAnsi="Times New Roman" w:cs="Times New Roman"/>
                <w:color w:val="171717"/>
                <w:kern w:val="0"/>
                <w:sz w:val="18"/>
                <w:szCs w:val="18"/>
                <w14:ligatures w14:val="none"/>
              </w:rPr>
            </w:pPr>
          </w:p>
        </w:tc>
      </w:tr>
    </w:tbl>
    <w:p w14:paraId="4C547C7A" w14:textId="77777777" w:rsidR="00530DCC" w:rsidRDefault="00530DCC" w:rsidP="00530DCC">
      <w:pPr>
        <w:rPr>
          <w:rFonts w:ascii="Times New Roman" w:hAnsi="Times New Roman" w:cs="Times New Roman"/>
          <w:b/>
          <w:bCs/>
          <w:sz w:val="22"/>
          <w:szCs w:val="22"/>
        </w:rPr>
      </w:pPr>
    </w:p>
    <w:p w14:paraId="603820D2" w14:textId="77777777" w:rsidR="00530DCC" w:rsidRDefault="00530DCC" w:rsidP="00530DCC">
      <w:pPr>
        <w:pStyle w:val="Heading2"/>
      </w:pPr>
      <w:bookmarkStart w:id="25" w:name="_Toc231246602"/>
      <w:r>
        <w:t>Comparative Analysis</w:t>
      </w:r>
      <w:bookmarkEnd w:id="25"/>
    </w:p>
    <w:p w14:paraId="64500396" w14:textId="77777777" w:rsidR="00530DCC" w:rsidRPr="000331D5" w:rsidRDefault="00530DCC" w:rsidP="00530DCC">
      <w:pPr>
        <w:spacing w:line="240" w:lineRule="auto"/>
        <w:rPr>
          <w:rFonts w:ascii="Times New Roman" w:hAnsi="Times New Roman" w:cs="Times New Roman"/>
          <w:b/>
          <w:bCs/>
          <w:sz w:val="22"/>
          <w:szCs w:val="22"/>
        </w:rPr>
      </w:pPr>
      <w:r w:rsidRPr="000331D5">
        <w:rPr>
          <w:rFonts w:ascii="Times New Roman" w:hAnsi="Times New Roman" w:cs="Times New Roman"/>
          <w:b/>
          <w:bCs/>
          <w:sz w:val="22"/>
          <w:szCs w:val="22"/>
        </w:rPr>
        <w:t>Energy consumption required to produce one ton of salt using the proposed 3D rotating evaporator</w:t>
      </w:r>
    </w:p>
    <w:p w14:paraId="6CA66F86" w14:textId="3CD821CF" w:rsidR="00530DCC" w:rsidRPr="000331D5" w:rsidRDefault="00530DCC" w:rsidP="00435CC6">
      <w:pPr>
        <w:spacing w:line="240" w:lineRule="auto"/>
        <w:jc w:val="both"/>
        <w:rPr>
          <w:rFonts w:ascii="Times New Roman" w:hAnsi="Times New Roman" w:cs="Times New Roman"/>
          <w:sz w:val="22"/>
          <w:szCs w:val="22"/>
        </w:rPr>
      </w:pPr>
      <w:r w:rsidRPr="000331D5">
        <w:rPr>
          <w:rFonts w:ascii="Times New Roman" w:hAnsi="Times New Roman" w:cs="Times New Roman"/>
          <w:sz w:val="22"/>
          <w:szCs w:val="22"/>
        </w:rPr>
        <w:t xml:space="preserve">To estimate the energy requirement of the rotating solar evaporator at scale, we begin with the experimentally measured evaporation performance. As shown in </w:t>
      </w:r>
      <w:r w:rsidRPr="00182FAF">
        <w:rPr>
          <w:rFonts w:ascii="Times New Roman" w:hAnsi="Times New Roman" w:cs="Times New Roman"/>
          <w:b/>
          <w:bCs/>
          <w:sz w:val="22"/>
          <w:szCs w:val="22"/>
        </w:rPr>
        <w:t xml:space="preserve">Fig. </w:t>
      </w:r>
      <w:r w:rsidR="00423763" w:rsidRPr="00182FAF">
        <w:rPr>
          <w:rFonts w:ascii="Times New Roman" w:hAnsi="Times New Roman" w:cs="Times New Roman"/>
          <w:b/>
          <w:bCs/>
          <w:sz w:val="22"/>
          <w:szCs w:val="22"/>
        </w:rPr>
        <w:t>S6</w:t>
      </w:r>
      <w:r w:rsidR="00061D00">
        <w:rPr>
          <w:rFonts w:ascii="Times New Roman" w:hAnsi="Times New Roman" w:cs="Times New Roman"/>
          <w:b/>
          <w:bCs/>
          <w:sz w:val="22"/>
          <w:szCs w:val="22"/>
        </w:rPr>
        <w:t>b</w:t>
      </w:r>
      <w:r w:rsidR="00423763">
        <w:rPr>
          <w:rFonts w:ascii="Times New Roman" w:hAnsi="Times New Roman" w:cs="Times New Roman"/>
          <w:sz w:val="22"/>
          <w:szCs w:val="22"/>
        </w:rPr>
        <w:t xml:space="preserve"> and </w:t>
      </w:r>
      <w:r w:rsidR="00061D00">
        <w:rPr>
          <w:rFonts w:ascii="Times New Roman" w:hAnsi="Times New Roman" w:cs="Times New Roman"/>
          <w:b/>
          <w:bCs/>
          <w:sz w:val="22"/>
          <w:szCs w:val="22"/>
        </w:rPr>
        <w:t>c</w:t>
      </w:r>
      <w:r w:rsidRPr="000331D5">
        <w:rPr>
          <w:rFonts w:ascii="Times New Roman" w:hAnsi="Times New Roman" w:cs="Times New Roman"/>
          <w:sz w:val="22"/>
          <w:szCs w:val="22"/>
        </w:rPr>
        <w:t xml:space="preserve">, the system achieves an evaporation flux of approximately 2.34 kg m⁻² h⁻¹ when processing </w:t>
      </w:r>
      <w:r>
        <w:rPr>
          <w:rFonts w:ascii="Times New Roman" w:hAnsi="Times New Roman" w:cs="Times New Roman"/>
          <w:sz w:val="22"/>
          <w:szCs w:val="22"/>
        </w:rPr>
        <w:t>real</w:t>
      </w:r>
      <w:r w:rsidRPr="000331D5">
        <w:rPr>
          <w:rFonts w:ascii="Times New Roman" w:hAnsi="Times New Roman" w:cs="Times New Roman"/>
          <w:sz w:val="22"/>
          <w:szCs w:val="22"/>
        </w:rPr>
        <w:t xml:space="preserve"> oilfield brine. Using a cylindrical rotor of 3 cm diameter and 9 cm length (evaporative area 0.0085 m²), the system yielded </w:t>
      </w:r>
      <w:r w:rsidR="00250974">
        <w:rPr>
          <w:rFonts w:ascii="Times New Roman" w:hAnsi="Times New Roman" w:cs="Times New Roman"/>
          <w:sz w:val="22"/>
          <w:szCs w:val="22"/>
        </w:rPr>
        <w:t>49</w:t>
      </w:r>
      <w:r w:rsidR="00107783">
        <w:rPr>
          <w:rFonts w:ascii="Times New Roman" w:hAnsi="Times New Roman" w:cs="Times New Roman"/>
          <w:sz w:val="22"/>
          <w:szCs w:val="22"/>
        </w:rPr>
        <w:t>.1</w:t>
      </w:r>
      <w:r w:rsidRPr="000331D5">
        <w:rPr>
          <w:rFonts w:ascii="Times New Roman" w:hAnsi="Times New Roman" w:cs="Times New Roman"/>
          <w:sz w:val="22"/>
          <w:szCs w:val="22"/>
        </w:rPr>
        <w:t xml:space="preserve"> g of crystalline salt per day under 1-sun conditions.</w:t>
      </w:r>
      <w:r w:rsidR="00250974">
        <w:rPr>
          <w:rFonts w:ascii="Times New Roman" w:hAnsi="Times New Roman" w:cs="Times New Roman"/>
          <w:sz w:val="22"/>
          <w:szCs w:val="22"/>
        </w:rPr>
        <w:t xml:space="preserve"> Considering ~22% collection loss (industry average), we can consider a round figure of 38 g </w:t>
      </w:r>
      <w:proofErr w:type="gramStart"/>
      <w:r w:rsidR="00250974">
        <w:rPr>
          <w:rFonts w:ascii="Times New Roman" w:hAnsi="Times New Roman" w:cs="Times New Roman"/>
          <w:sz w:val="22"/>
          <w:szCs w:val="22"/>
        </w:rPr>
        <w:t>useable</w:t>
      </w:r>
      <w:proofErr w:type="gramEnd"/>
      <w:r w:rsidR="00250974">
        <w:rPr>
          <w:rFonts w:ascii="Times New Roman" w:hAnsi="Times New Roman" w:cs="Times New Roman"/>
          <w:sz w:val="22"/>
          <w:szCs w:val="22"/>
        </w:rPr>
        <w:t xml:space="preserve"> salt.</w:t>
      </w:r>
      <w:r w:rsidRPr="000331D5">
        <w:rPr>
          <w:rFonts w:ascii="Times New Roman" w:hAnsi="Times New Roman" w:cs="Times New Roman"/>
          <w:sz w:val="22"/>
          <w:szCs w:val="22"/>
        </w:rPr>
        <w:t xml:space="preserve"> This corresponds to a salt production flux of:</w:t>
      </w:r>
    </w:p>
    <w:p w14:paraId="664D6D68" w14:textId="77777777" w:rsidR="00423763" w:rsidRPr="00423763" w:rsidRDefault="00000000" w:rsidP="00530DCC">
      <w:pPr>
        <w:spacing w:line="240" w:lineRule="auto"/>
        <w:rPr>
          <w:rFonts w:ascii="Times New Roman" w:hAnsi="Times New Roman" w:cs="Times New Roman"/>
          <w:sz w:val="22"/>
          <w:szCs w:val="22"/>
        </w:rPr>
      </w:pPr>
      <m:oMathPara>
        <m:oMathParaPr>
          <m:jc m:val="left"/>
        </m:oMathParaPr>
        <m:oMath>
          <m:sSub>
            <m:sSubPr>
              <m:ctrlPr>
                <w:rPr>
                  <w:rFonts w:ascii="Cambria Math" w:hAnsi="Cambria Math" w:cs="Times New Roman"/>
                  <w:sz w:val="22"/>
                  <w:szCs w:val="22"/>
                </w:rPr>
              </m:ctrlPr>
            </m:sSubPr>
            <m:e>
              <m:r>
                <w:rPr>
                  <w:rFonts w:ascii="Cambria Math" w:hAnsi="Cambria Math" w:cs="Times New Roman"/>
                  <w:sz w:val="22"/>
                  <w:szCs w:val="22"/>
                </w:rPr>
                <m:t>J</m:t>
              </m:r>
            </m:e>
            <m:sub>
              <m:r>
                <m:rPr>
                  <m:nor/>
                </m:rPr>
                <w:rPr>
                  <w:rFonts w:ascii="Times New Roman" w:hAnsi="Times New Roman" w:cs="Times New Roman"/>
                  <w:sz w:val="22"/>
                  <w:szCs w:val="22"/>
                </w:rPr>
                <m:t>salt</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0.038 kg</m:t>
              </m:r>
            </m:num>
            <m:den>
              <m:r>
                <w:rPr>
                  <w:rFonts w:ascii="Cambria Math" w:hAnsi="Cambria Math" w:cs="Times New Roman"/>
                  <w:sz w:val="22"/>
                  <w:szCs w:val="22"/>
                </w:rPr>
                <m:t xml:space="preserve">0.0085 </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den>
          </m:f>
          <m:r>
            <w:rPr>
              <w:rFonts w:ascii="Cambria Math" w:hAnsi="Cambria Math" w:cs="Times New Roman"/>
              <w:sz w:val="22"/>
              <w:szCs w:val="22"/>
            </w:rPr>
            <m:t xml:space="preserve">≈4.47 kg </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w:rPr>
              <w:rFonts w:ascii="Cambria Math" w:hAnsi="Cambria Math" w:cs="Times New Roman"/>
              <w:sz w:val="22"/>
              <w:szCs w:val="22"/>
            </w:rPr>
            <m:t xml:space="preserve"> </m:t>
          </m:r>
          <m:sSup>
            <m:sSupPr>
              <m:ctrlPr>
                <w:rPr>
                  <w:rFonts w:ascii="Cambria Math" w:hAnsi="Cambria Math" w:cs="Times New Roman"/>
                  <w:i/>
                  <w:sz w:val="22"/>
                  <w:szCs w:val="22"/>
                </w:rPr>
              </m:ctrlPr>
            </m:sSupPr>
            <m:e>
              <m:r>
                <w:rPr>
                  <w:rFonts w:ascii="Cambria Math" w:hAnsi="Cambria Math" w:cs="Times New Roman"/>
                  <w:sz w:val="22"/>
                  <w:szCs w:val="22"/>
                </w:rPr>
                <m:t>day</m:t>
              </m:r>
            </m:e>
            <m:sup>
              <m:r>
                <w:rPr>
                  <w:rFonts w:ascii="Cambria Math" w:hAnsi="Cambria Math" w:cs="Times New Roman"/>
                  <w:sz w:val="22"/>
                  <w:szCs w:val="22"/>
                </w:rPr>
                <m:t>-1</m:t>
              </m:r>
            </m:sup>
          </m:sSup>
          <m:r>
            <m:rPr>
              <m:sty m:val="p"/>
            </m:rPr>
            <w:rPr>
              <w:rFonts w:ascii="Times New Roman" w:hAnsi="Times New Roman" w:cs="Times New Roman"/>
              <w:sz w:val="22"/>
              <w:szCs w:val="22"/>
            </w:rPr>
            <w:br/>
          </m:r>
        </m:oMath>
      </m:oMathPara>
    </w:p>
    <w:p w14:paraId="4811664F" w14:textId="0A43CE49" w:rsidR="00530DCC" w:rsidRPr="000331D5" w:rsidRDefault="00530DCC" w:rsidP="00530DCC">
      <w:pPr>
        <w:spacing w:line="240" w:lineRule="auto"/>
        <w:rPr>
          <w:rFonts w:ascii="Times New Roman" w:hAnsi="Times New Roman" w:cs="Times New Roman"/>
          <w:sz w:val="22"/>
          <w:szCs w:val="22"/>
        </w:rPr>
      </w:pPr>
      <w:r w:rsidRPr="000331D5">
        <w:rPr>
          <w:rFonts w:ascii="Times New Roman" w:hAnsi="Times New Roman" w:cs="Times New Roman"/>
          <w:sz w:val="22"/>
          <w:szCs w:val="22"/>
        </w:rPr>
        <w:t>The evaporative surface area required to produce 1 ton (1000 kg) of salt per day is therefore:</w:t>
      </w:r>
    </w:p>
    <w:p w14:paraId="02918DEF" w14:textId="77777777" w:rsidR="00423763" w:rsidRPr="00423763" w:rsidRDefault="00000000" w:rsidP="00530DCC">
      <w:pPr>
        <w:spacing w:line="24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A</m:t>
              </m:r>
            </m:e>
            <m:sub>
              <m:r>
                <m:rPr>
                  <m:nor/>
                </m:rPr>
                <w:rPr>
                  <w:rFonts w:ascii="Times New Roman" w:hAnsi="Times New Roman" w:cs="Times New Roman"/>
                  <w:sz w:val="22"/>
                  <w:szCs w:val="22"/>
                </w:rPr>
                <m:t>req</m:t>
              </m:r>
            </m:sub>
          </m:sSub>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1000</m:t>
              </m:r>
            </m:num>
            <m:den>
              <m:r>
                <w:rPr>
                  <w:rFonts w:ascii="Cambria Math" w:hAnsi="Cambria Math" w:cs="Times New Roman"/>
                  <w:sz w:val="22"/>
                  <w:szCs w:val="22"/>
                </w:rPr>
                <m:t>4.47</m:t>
              </m:r>
            </m:den>
          </m:f>
          <m:r>
            <w:rPr>
              <w:rFonts w:ascii="Cambria Math" w:hAnsi="Cambria Math" w:cs="Times New Roman"/>
              <w:sz w:val="22"/>
              <w:szCs w:val="22"/>
            </w:rPr>
            <m:t xml:space="preserve">≈223.7 </m:t>
          </m:r>
          <m:sSup>
            <m:sSupPr>
              <m:ctrlPr>
                <w:rPr>
                  <w:rFonts w:ascii="Cambria Math" w:hAnsi="Cambria Math" w:cs="Times New Roman"/>
                  <w:sz w:val="22"/>
                  <w:szCs w:val="22"/>
                </w:rPr>
              </m:ctrlPr>
            </m:sSupPr>
            <m:e>
              <m:r>
                <m:rPr>
                  <m:nor/>
                </m:rPr>
                <w:rPr>
                  <w:rFonts w:ascii="Times New Roman" w:hAnsi="Times New Roman" w:cs="Times New Roman"/>
                  <w:sz w:val="22"/>
                  <w:szCs w:val="22"/>
                </w:rPr>
                <m:t>m</m:t>
              </m:r>
            </m:e>
            <m:sup>
              <m:r>
                <w:rPr>
                  <w:rFonts w:ascii="Cambria Math" w:hAnsi="Cambria Math" w:cs="Times New Roman"/>
                  <w:sz w:val="22"/>
                  <w:szCs w:val="22"/>
                </w:rPr>
                <m:t>2</m:t>
              </m:r>
            </m:sup>
          </m:sSup>
          <m:r>
            <m:rPr>
              <m:sty m:val="p"/>
            </m:rPr>
            <w:rPr>
              <w:rFonts w:ascii="Times New Roman" w:hAnsi="Times New Roman" w:cs="Times New Roman"/>
              <w:sz w:val="22"/>
              <w:szCs w:val="22"/>
            </w:rPr>
            <w:br/>
          </m:r>
        </m:oMath>
      </m:oMathPara>
    </w:p>
    <w:p w14:paraId="5E8EBDA3" w14:textId="3C9A3289" w:rsidR="00530DCC" w:rsidRPr="000331D5" w:rsidRDefault="00530DCC" w:rsidP="00435CC6">
      <w:pPr>
        <w:spacing w:line="240" w:lineRule="auto"/>
        <w:jc w:val="both"/>
        <w:rPr>
          <w:rFonts w:ascii="Times New Roman" w:hAnsi="Times New Roman" w:cs="Times New Roman"/>
          <w:sz w:val="22"/>
          <w:szCs w:val="22"/>
        </w:rPr>
      </w:pPr>
      <w:r w:rsidRPr="000331D5">
        <w:rPr>
          <w:rFonts w:ascii="Times New Roman" w:hAnsi="Times New Roman" w:cs="Times New Roman"/>
          <w:sz w:val="22"/>
          <w:szCs w:val="22"/>
        </w:rPr>
        <w:t>At this scale, the rotating assembly can be constructed from lightweight aluminum sheet or polymeric panels with very low moment of inertia. The hydrodynamic drag is minimal because only a thin wet film is lifted and shed during rotation. Practical rotary systems of this size exhibit a specific drag torque on the order of τ ≈ 0.2 N</w:t>
      </w:r>
      <w:r w:rsidRPr="00AE7B55">
        <w:rPr>
          <w:rFonts w:ascii="Times New Roman" w:hAnsi="Times New Roman" w:cs="Times New Roman"/>
          <w:sz w:val="22"/>
          <w:szCs w:val="22"/>
        </w:rPr>
        <w:t xml:space="preserve">. </w:t>
      </w:r>
      <w:proofErr w:type="spellStart"/>
      <w:r w:rsidRPr="000331D5">
        <w:rPr>
          <w:rFonts w:ascii="Times New Roman" w:hAnsi="Times New Roman" w:cs="Times New Roman"/>
          <w:sz w:val="22"/>
          <w:szCs w:val="22"/>
        </w:rPr>
        <w:t>m m</w:t>
      </w:r>
      <w:proofErr w:type="spellEnd"/>
      <w:r w:rsidRPr="000331D5">
        <w:rPr>
          <w:rFonts w:ascii="Times New Roman" w:hAnsi="Times New Roman" w:cs="Times New Roman"/>
          <w:sz w:val="22"/>
          <w:szCs w:val="22"/>
        </w:rPr>
        <w:t>⁻². Thus, the total torque required to rotate an array with 223.7 m² evaporative area at 10 rpm is:</w:t>
      </w:r>
    </w:p>
    <w:p w14:paraId="250E075C" w14:textId="77777777" w:rsidR="00530DCC" w:rsidRPr="000331D5" w:rsidRDefault="00000000" w:rsidP="00530DCC">
      <w:pPr>
        <w:spacing w:line="240" w:lineRule="auto"/>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τ</m:t>
              </m:r>
            </m:e>
            <m:sub>
              <m:r>
                <m:rPr>
                  <m:nor/>
                </m:rPr>
                <w:rPr>
                  <w:rFonts w:ascii="Times New Roman" w:hAnsi="Times New Roman" w:cs="Times New Roman"/>
                  <w:sz w:val="22"/>
                  <w:szCs w:val="22"/>
                </w:rPr>
                <m:t>total</m:t>
              </m:r>
            </m:sub>
          </m:sSub>
          <m:r>
            <w:rPr>
              <w:rFonts w:ascii="Cambria Math" w:hAnsi="Cambria Math" w:cs="Times New Roman"/>
              <w:sz w:val="22"/>
              <w:szCs w:val="22"/>
            </w:rPr>
            <m:t>≈223.7×0.2=44.7</m:t>
          </m:r>
          <m:r>
            <m:rPr>
              <m:nor/>
            </m:rPr>
            <w:rPr>
              <w:rFonts w:ascii="Times New Roman" w:hAnsi="Times New Roman" w:cs="Times New Roman"/>
              <w:sz w:val="22"/>
              <w:szCs w:val="22"/>
            </w:rPr>
            <m:t xml:space="preserve"> N. m</m:t>
          </m:r>
          <m:r>
            <m:rPr>
              <m:sty m:val="p"/>
            </m:rPr>
            <w:rPr>
              <w:rFonts w:ascii="Cambria Math" w:hAnsi="Cambria Math" w:cs="Times New Roman"/>
              <w:sz w:val="22"/>
              <w:szCs w:val="22"/>
            </w:rPr>
            <m:t>.</m:t>
          </m:r>
          <m:r>
            <m:rPr>
              <m:sty m:val="p"/>
            </m:rPr>
            <w:rPr>
              <w:rFonts w:ascii="Times New Roman" w:hAnsi="Times New Roman" w:cs="Times New Roman"/>
              <w:sz w:val="22"/>
              <w:szCs w:val="22"/>
            </w:rPr>
            <w:br/>
          </m:r>
        </m:oMath>
      </m:oMathPara>
    </w:p>
    <w:p w14:paraId="263D128A" w14:textId="77777777" w:rsidR="00530DCC" w:rsidRPr="000331D5" w:rsidRDefault="00530DCC" w:rsidP="00530DCC">
      <w:pPr>
        <w:spacing w:line="240" w:lineRule="auto"/>
        <w:rPr>
          <w:rFonts w:ascii="Times New Roman" w:hAnsi="Times New Roman" w:cs="Times New Roman"/>
          <w:sz w:val="22"/>
          <w:szCs w:val="22"/>
        </w:rPr>
      </w:pPr>
      <w:r w:rsidRPr="000331D5">
        <w:rPr>
          <w:rFonts w:ascii="Times New Roman" w:hAnsi="Times New Roman" w:cs="Times New Roman"/>
          <w:sz w:val="22"/>
          <w:szCs w:val="22"/>
        </w:rPr>
        <w:t>The mechanical power needed at this rotational speed is:</w:t>
      </w:r>
    </w:p>
    <w:p w14:paraId="0FFD01DE" w14:textId="77777777" w:rsidR="00530DCC" w:rsidRPr="000331D5" w:rsidRDefault="00530DCC" w:rsidP="00530DCC">
      <w:pPr>
        <w:spacing w:line="240" w:lineRule="auto"/>
        <w:rPr>
          <w:rFonts w:ascii="Times New Roman" w:hAnsi="Times New Roman" w:cs="Times New Roman"/>
          <w:sz w:val="22"/>
          <w:szCs w:val="22"/>
        </w:rPr>
      </w:pPr>
      <m:oMathPara>
        <m:oMath>
          <m:r>
            <w:rPr>
              <w:rFonts w:ascii="Cambria Math" w:hAnsi="Cambria Math" w:cs="Times New Roman"/>
              <w:sz w:val="22"/>
              <w:szCs w:val="22"/>
            </w:rPr>
            <m:t>P=2πf</m:t>
          </m:r>
          <m:sSub>
            <m:sSubPr>
              <m:ctrlPr>
                <w:rPr>
                  <w:rFonts w:ascii="Cambria Math" w:hAnsi="Cambria Math" w:cs="Times New Roman"/>
                  <w:sz w:val="22"/>
                  <w:szCs w:val="22"/>
                </w:rPr>
              </m:ctrlPr>
            </m:sSubPr>
            <m:e>
              <m:r>
                <w:rPr>
                  <w:rFonts w:ascii="Cambria Math" w:hAnsi="Cambria Math" w:cs="Times New Roman"/>
                  <w:sz w:val="22"/>
                  <w:szCs w:val="22"/>
                </w:rPr>
                <m:t>τ</m:t>
              </m:r>
            </m:e>
            <m:sub>
              <m:r>
                <m:rPr>
                  <m:nor/>
                </m:rPr>
                <w:rPr>
                  <w:rFonts w:ascii="Times New Roman" w:hAnsi="Times New Roman" w:cs="Times New Roman"/>
                  <w:sz w:val="22"/>
                  <w:szCs w:val="22"/>
                </w:rPr>
                <m:t>total</m:t>
              </m:r>
            </m:sub>
          </m:sSub>
          <m:r>
            <w:rPr>
              <w:rFonts w:ascii="Cambria Math" w:hAnsi="Cambria Math" w:cs="Times New Roman"/>
              <w:sz w:val="22"/>
              <w:szCs w:val="22"/>
            </w:rPr>
            <m:t>=2π</m:t>
          </m:r>
          <m:d>
            <m:dPr>
              <m:ctrlPr>
                <w:rPr>
                  <w:rFonts w:ascii="Cambria Math" w:hAnsi="Cambria Math" w:cs="Times New Roman"/>
                  <w:i/>
                  <w:sz w:val="22"/>
                  <w:szCs w:val="22"/>
                </w:rPr>
              </m:ctrlPr>
            </m:dPr>
            <m:e>
              <m:f>
                <m:fPr>
                  <m:ctrlPr>
                    <w:rPr>
                      <w:rFonts w:ascii="Cambria Math" w:hAnsi="Cambria Math" w:cs="Times New Roman"/>
                      <w:i/>
                      <w:sz w:val="22"/>
                      <w:szCs w:val="22"/>
                    </w:rPr>
                  </m:ctrlPr>
                </m:fPr>
                <m:num>
                  <m:r>
                    <w:rPr>
                      <w:rFonts w:ascii="Cambria Math" w:hAnsi="Cambria Math" w:cs="Times New Roman"/>
                      <w:sz w:val="22"/>
                      <w:szCs w:val="22"/>
                    </w:rPr>
                    <m:t>10</m:t>
                  </m:r>
                </m:num>
                <m:den>
                  <m:r>
                    <w:rPr>
                      <w:rFonts w:ascii="Cambria Math" w:hAnsi="Cambria Math" w:cs="Times New Roman"/>
                      <w:sz w:val="22"/>
                      <w:szCs w:val="22"/>
                    </w:rPr>
                    <m:t>60</m:t>
                  </m:r>
                </m:den>
              </m:f>
            </m:e>
          </m:d>
          <m:r>
            <m:rPr>
              <m:nor/>
            </m:rPr>
            <w:rPr>
              <w:rFonts w:ascii="Times New Roman" w:hAnsi="Times New Roman" w:cs="Times New Roman"/>
              <w:sz w:val="22"/>
              <w:szCs w:val="22"/>
            </w:rPr>
            <m:t xml:space="preserve">44.7= 46.81 W </m:t>
          </m:r>
        </m:oMath>
      </m:oMathPara>
    </w:p>
    <w:p w14:paraId="783D4AEE" w14:textId="77777777" w:rsidR="00530DCC" w:rsidRPr="000331D5" w:rsidRDefault="00530DCC" w:rsidP="00435CC6">
      <w:pPr>
        <w:spacing w:line="240" w:lineRule="auto"/>
        <w:rPr>
          <w:rFonts w:ascii="Times New Roman" w:hAnsi="Times New Roman" w:cs="Times New Roman"/>
          <w:sz w:val="22"/>
          <w:szCs w:val="22"/>
        </w:rPr>
      </w:pPr>
      <w:r w:rsidRPr="000331D5">
        <w:rPr>
          <w:rFonts w:ascii="Times New Roman" w:hAnsi="Times New Roman" w:cs="Times New Roman"/>
          <w:sz w:val="22"/>
          <w:szCs w:val="22"/>
        </w:rPr>
        <w:t>Accounting for gearbox friction, misalignment losses, and a conservative engineering safety factor, a realistic electrical input of approximately 160 W is sufficient to drive the full system.</w:t>
      </w:r>
    </w:p>
    <w:p w14:paraId="62708FE2" w14:textId="24ACBA48" w:rsidR="00530DCC" w:rsidRPr="000331D5" w:rsidRDefault="00530DCC" w:rsidP="00435CC6">
      <w:pPr>
        <w:spacing w:line="240" w:lineRule="auto"/>
        <w:rPr>
          <w:rFonts w:ascii="Times New Roman" w:hAnsi="Times New Roman" w:cs="Times New Roman"/>
          <w:sz w:val="22"/>
          <w:szCs w:val="22"/>
        </w:rPr>
      </w:pPr>
      <w:r w:rsidRPr="000331D5">
        <w:rPr>
          <w:rFonts w:ascii="Times New Roman" w:hAnsi="Times New Roman" w:cs="Times New Roman"/>
          <w:sz w:val="22"/>
          <w:szCs w:val="22"/>
        </w:rPr>
        <w:t xml:space="preserve">Assuming 8 hours of operation per </w:t>
      </w:r>
      <w:proofErr w:type="gramStart"/>
      <w:r w:rsidRPr="000331D5">
        <w:rPr>
          <w:rFonts w:ascii="Times New Roman" w:hAnsi="Times New Roman" w:cs="Times New Roman"/>
          <w:sz w:val="22"/>
          <w:szCs w:val="22"/>
        </w:rPr>
        <w:t>day—</w:t>
      </w:r>
      <w:proofErr w:type="gramEnd"/>
      <w:r w:rsidRPr="000331D5">
        <w:rPr>
          <w:rFonts w:ascii="Times New Roman" w:hAnsi="Times New Roman" w:cs="Times New Roman"/>
          <w:sz w:val="22"/>
          <w:szCs w:val="22"/>
        </w:rPr>
        <w:t>the same interval used in field testing—the electrical energy required to produce 1 ton of salt is:</w:t>
      </w:r>
    </w:p>
    <w:p w14:paraId="6A2921B6" w14:textId="77777777" w:rsidR="00423763" w:rsidRPr="00423763" w:rsidRDefault="00000000" w:rsidP="00530DCC">
      <w:pPr>
        <w:spacing w:line="240" w:lineRule="auto"/>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E</m:t>
              </m:r>
            </m:e>
            <m:sub>
              <m:r>
                <m:rPr>
                  <m:nor/>
                </m:rPr>
                <w:rPr>
                  <w:rFonts w:ascii="Times New Roman" w:hAnsi="Times New Roman" w:cs="Times New Roman"/>
                  <w:sz w:val="22"/>
                  <w:szCs w:val="22"/>
                </w:rPr>
                <m:t>total</m:t>
              </m:r>
            </m:sub>
          </m:sSub>
          <m:r>
            <w:rPr>
              <w:rFonts w:ascii="Cambria Math" w:hAnsi="Cambria Math" w:cs="Times New Roman"/>
              <w:sz w:val="22"/>
              <w:szCs w:val="22"/>
            </w:rPr>
            <m:t>=160</m:t>
          </m:r>
          <m:r>
            <m:rPr>
              <m:nor/>
            </m:rPr>
            <w:rPr>
              <w:rFonts w:ascii="Times New Roman" w:hAnsi="Times New Roman" w:cs="Times New Roman"/>
              <w:sz w:val="22"/>
              <w:szCs w:val="22"/>
            </w:rPr>
            <m:t xml:space="preserve"> W</m:t>
          </m:r>
          <m:r>
            <w:rPr>
              <w:rFonts w:ascii="Cambria Math" w:hAnsi="Cambria Math" w:cs="Times New Roman"/>
              <w:sz w:val="22"/>
              <w:szCs w:val="22"/>
            </w:rPr>
            <m:t>×8</m:t>
          </m:r>
          <m:r>
            <m:rPr>
              <m:nor/>
            </m:rPr>
            <w:rPr>
              <w:rFonts w:ascii="Times New Roman" w:hAnsi="Times New Roman" w:cs="Times New Roman"/>
              <w:sz w:val="22"/>
              <w:szCs w:val="22"/>
            </w:rPr>
            <m:t xml:space="preserve"> h</m:t>
          </m:r>
          <m:r>
            <w:rPr>
              <w:rFonts w:ascii="Cambria Math" w:hAnsi="Cambria Math" w:cs="Times New Roman"/>
              <w:sz w:val="22"/>
              <w:szCs w:val="22"/>
            </w:rPr>
            <m:t>=1.28</m:t>
          </m:r>
          <m:r>
            <m:rPr>
              <m:nor/>
            </m:rPr>
            <w:rPr>
              <w:rFonts w:ascii="Times New Roman" w:hAnsi="Times New Roman" w:cs="Times New Roman"/>
              <w:sz w:val="22"/>
              <w:szCs w:val="22"/>
            </w:rPr>
            <m:t xml:space="preserve"> kWh</m:t>
          </m:r>
          <m:r>
            <m:rPr>
              <m:sty m:val="p"/>
            </m:rPr>
            <w:rPr>
              <w:rFonts w:ascii="Times New Roman" w:hAnsi="Times New Roman" w:cs="Times New Roman"/>
              <w:sz w:val="22"/>
              <w:szCs w:val="22"/>
            </w:rPr>
            <w:br/>
          </m:r>
        </m:oMath>
      </m:oMathPara>
    </w:p>
    <w:p w14:paraId="134CC206" w14:textId="010CFBEB" w:rsidR="00530DCC" w:rsidRPr="000331D5" w:rsidRDefault="00530DCC" w:rsidP="00435CC6">
      <w:pPr>
        <w:spacing w:line="240" w:lineRule="auto"/>
        <w:rPr>
          <w:rFonts w:ascii="Times New Roman" w:hAnsi="Times New Roman" w:cs="Times New Roman"/>
          <w:sz w:val="22"/>
          <w:szCs w:val="22"/>
        </w:rPr>
      </w:pPr>
      <w:r w:rsidRPr="000331D5">
        <w:rPr>
          <w:rFonts w:ascii="Times New Roman" w:hAnsi="Times New Roman" w:cs="Times New Roman"/>
          <w:sz w:val="22"/>
          <w:szCs w:val="22"/>
        </w:rPr>
        <w:t>Such a low energy demand can be fully offset using small photovoltaic panels, rendering the rotating evaporator effectively energy-neutral in practice.</w:t>
      </w:r>
    </w:p>
    <w:p w14:paraId="02BC0965" w14:textId="77777777" w:rsidR="00530DCC" w:rsidRPr="000331D5" w:rsidRDefault="00530DCC" w:rsidP="00530DCC">
      <w:pPr>
        <w:spacing w:line="240" w:lineRule="auto"/>
        <w:rPr>
          <w:rFonts w:ascii="Times New Roman" w:hAnsi="Times New Roman" w:cs="Times New Roman"/>
          <w:b/>
          <w:bCs/>
          <w:sz w:val="22"/>
          <w:szCs w:val="22"/>
        </w:rPr>
      </w:pPr>
      <w:r w:rsidRPr="000331D5">
        <w:rPr>
          <w:rFonts w:ascii="Times New Roman" w:hAnsi="Times New Roman" w:cs="Times New Roman"/>
          <w:b/>
          <w:bCs/>
          <w:sz w:val="22"/>
          <w:szCs w:val="22"/>
        </w:rPr>
        <w:t>Time required to evaporate 1000 L of brine</w:t>
      </w:r>
    </w:p>
    <w:p w14:paraId="02C1176D" w14:textId="77777777" w:rsidR="00530DCC" w:rsidRPr="000331D5" w:rsidRDefault="00530DCC" w:rsidP="00435CC6">
      <w:pPr>
        <w:spacing w:line="240" w:lineRule="auto"/>
        <w:jc w:val="both"/>
        <w:rPr>
          <w:rFonts w:ascii="Times New Roman" w:hAnsi="Times New Roman" w:cs="Times New Roman"/>
          <w:sz w:val="22"/>
          <w:szCs w:val="22"/>
        </w:rPr>
      </w:pPr>
      <w:r w:rsidRPr="000331D5">
        <w:rPr>
          <w:rFonts w:ascii="Times New Roman" w:hAnsi="Times New Roman" w:cs="Times New Roman"/>
          <w:sz w:val="22"/>
          <w:szCs w:val="22"/>
        </w:rPr>
        <w:t>The experimentally measured evaporation rate of 2.34 kg m⁻² h⁻¹ corresponds closely to 2.34 L m⁻² h⁻¹ for brines, because the density of hypersaline solutions is near 1 kg L⁻¹. With an operational window of 8 hours per day, the daily evaporation per square meter is:</w:t>
      </w:r>
    </w:p>
    <w:p w14:paraId="44AC58C3" w14:textId="77777777" w:rsidR="00530DCC" w:rsidRPr="000331D5" w:rsidRDefault="00000000" w:rsidP="00530DCC">
      <w:pPr>
        <w:spacing w:line="240" w:lineRule="auto"/>
        <w:rPr>
          <w:rFonts w:ascii="Times New Roman" w:hAnsi="Times New Roman" w:cs="Times New Roman"/>
          <w:sz w:val="22"/>
          <w:szCs w:val="22"/>
        </w:rPr>
      </w:pPr>
      <m:oMathPara>
        <m:oMath>
          <m:sSub>
            <m:sSubPr>
              <m:ctrlPr>
                <w:rPr>
                  <w:rFonts w:ascii="Cambria Math" w:hAnsi="Cambria Math" w:cs="Times New Roman"/>
                  <w:sz w:val="22"/>
                  <w:szCs w:val="22"/>
                </w:rPr>
              </m:ctrlPr>
            </m:sSubPr>
            <m:e>
              <m:r>
                <w:rPr>
                  <w:rFonts w:ascii="Cambria Math" w:hAnsi="Cambria Math" w:cs="Times New Roman"/>
                  <w:sz w:val="22"/>
                  <w:szCs w:val="22"/>
                </w:rPr>
                <m:t>E</m:t>
              </m:r>
            </m:e>
            <m:sub>
              <m:r>
                <m:rPr>
                  <m:nor/>
                </m:rPr>
                <w:rPr>
                  <w:rFonts w:ascii="Times New Roman" w:hAnsi="Times New Roman" w:cs="Times New Roman"/>
                  <w:sz w:val="22"/>
                  <w:szCs w:val="22"/>
                </w:rPr>
                <m:t>daily</m:t>
              </m:r>
            </m:sub>
          </m:sSub>
          <m:r>
            <w:rPr>
              <w:rFonts w:ascii="Cambria Math" w:hAnsi="Cambria Math" w:cs="Times New Roman"/>
              <w:sz w:val="22"/>
              <w:szCs w:val="22"/>
            </w:rPr>
            <m:t xml:space="preserve">=2.34×8=18.7 L </m:t>
          </m:r>
          <m:sSup>
            <m:sSupPr>
              <m:ctrlPr>
                <w:rPr>
                  <w:rFonts w:ascii="Cambria Math" w:hAnsi="Cambria Math" w:cs="Times New Roman"/>
                  <w:i/>
                  <w:sz w:val="22"/>
                  <w:szCs w:val="22"/>
                </w:rPr>
              </m:ctrlPr>
            </m:sSupPr>
            <m:e>
              <m:r>
                <w:rPr>
                  <w:rFonts w:ascii="Cambria Math" w:hAnsi="Cambria Math" w:cs="Times New Roman"/>
                  <w:sz w:val="22"/>
                  <w:szCs w:val="22"/>
                </w:rPr>
                <m:t>m</m:t>
              </m:r>
            </m:e>
            <m:sup>
              <m:r>
                <w:rPr>
                  <w:rFonts w:ascii="Cambria Math" w:hAnsi="Cambria Math" w:cs="Times New Roman"/>
                  <w:sz w:val="22"/>
                  <w:szCs w:val="22"/>
                </w:rPr>
                <m:t>-2</m:t>
              </m:r>
            </m:sup>
          </m:sSup>
          <m:r>
            <m:rPr>
              <m:nor/>
            </m:rPr>
            <w:rPr>
              <w:rFonts w:ascii="Times New Roman" w:hAnsi="Times New Roman" w:cs="Times New Roman"/>
              <w:sz w:val="22"/>
              <w:szCs w:val="22"/>
            </w:rPr>
            <m:t xml:space="preserve"> </m:t>
          </m:r>
          <m:sSup>
            <m:sSupPr>
              <m:ctrlPr>
                <w:rPr>
                  <w:rFonts w:ascii="Cambria Math" w:hAnsi="Cambria Math" w:cs="Times New Roman"/>
                  <w:i/>
                  <w:sz w:val="22"/>
                  <w:szCs w:val="22"/>
                </w:rPr>
              </m:ctrlPr>
            </m:sSupPr>
            <m:e>
              <m:r>
                <w:rPr>
                  <w:rFonts w:ascii="Cambria Math" w:hAnsi="Cambria Math" w:cs="Times New Roman"/>
                  <w:sz w:val="22"/>
                  <w:szCs w:val="22"/>
                </w:rPr>
                <m:t>day</m:t>
              </m:r>
            </m:e>
            <m:sup>
              <m:r>
                <w:rPr>
                  <w:rFonts w:ascii="Cambria Math" w:hAnsi="Cambria Math" w:cs="Times New Roman"/>
                  <w:sz w:val="22"/>
                  <w:szCs w:val="22"/>
                </w:rPr>
                <m:t>-1</m:t>
              </m:r>
            </m:sup>
          </m:sSup>
          <m:r>
            <m:rPr>
              <m:nor/>
            </m:rPr>
            <w:rPr>
              <w:rFonts w:ascii="Times New Roman" w:hAnsi="Times New Roman" w:cs="Times New Roman"/>
              <w:sz w:val="22"/>
              <w:szCs w:val="22"/>
            </w:rPr>
            <m:t xml:space="preserve"> </m:t>
          </m:r>
          <m:r>
            <m:rPr>
              <m:sty m:val="p"/>
            </m:rPr>
            <w:rPr>
              <w:rFonts w:ascii="Times New Roman" w:hAnsi="Times New Roman" w:cs="Times New Roman"/>
              <w:sz w:val="22"/>
              <w:szCs w:val="22"/>
            </w:rPr>
            <w:br/>
          </m:r>
        </m:oMath>
      </m:oMathPara>
      <w:r w:rsidR="00530DCC" w:rsidRPr="000331D5">
        <w:rPr>
          <w:rFonts w:ascii="Times New Roman" w:hAnsi="Times New Roman" w:cs="Times New Roman"/>
          <w:sz w:val="22"/>
          <w:szCs w:val="22"/>
        </w:rPr>
        <w:t>The time required for a 1 m² module to fully evaporate 1000 L of brine is thus:</w:t>
      </w:r>
    </w:p>
    <w:p w14:paraId="22D6091A" w14:textId="14F3DB0E" w:rsidR="00423763" w:rsidRDefault="00530DCC" w:rsidP="00530DCC">
      <w:pPr>
        <w:spacing w:line="240" w:lineRule="auto"/>
        <w:rPr>
          <w:rFonts w:ascii="Times New Roman" w:hAnsi="Times New Roman" w:cs="Times New Roman"/>
          <w:sz w:val="22"/>
          <w:szCs w:val="22"/>
        </w:rPr>
      </w:pPr>
      <m:oMathPara>
        <m:oMath>
          <m:r>
            <w:rPr>
              <w:rFonts w:ascii="Cambria Math" w:hAnsi="Cambria Math" w:cs="Times New Roman"/>
              <w:sz w:val="22"/>
              <w:szCs w:val="22"/>
            </w:rPr>
            <m:t>t=</m:t>
          </m:r>
          <m:f>
            <m:fPr>
              <m:ctrlPr>
                <w:rPr>
                  <w:rFonts w:ascii="Cambria Math" w:hAnsi="Cambria Math" w:cs="Times New Roman"/>
                  <w:sz w:val="22"/>
                  <w:szCs w:val="22"/>
                </w:rPr>
              </m:ctrlPr>
            </m:fPr>
            <m:num>
              <m:r>
                <w:rPr>
                  <w:rFonts w:ascii="Cambria Math" w:hAnsi="Cambria Math" w:cs="Times New Roman"/>
                  <w:sz w:val="22"/>
                  <w:szCs w:val="22"/>
                </w:rPr>
                <m:t>1000</m:t>
              </m:r>
            </m:num>
            <m:den>
              <m:r>
                <w:rPr>
                  <w:rFonts w:ascii="Cambria Math" w:hAnsi="Cambria Math" w:cs="Times New Roman"/>
                  <w:sz w:val="22"/>
                  <w:szCs w:val="22"/>
                </w:rPr>
                <m:t>18.7</m:t>
              </m:r>
            </m:den>
          </m:f>
          <m:r>
            <w:rPr>
              <w:rFonts w:ascii="Cambria Math" w:hAnsi="Cambria Math" w:cs="Times New Roman"/>
              <w:sz w:val="22"/>
              <w:szCs w:val="22"/>
            </w:rPr>
            <m:t>≈53.4</m:t>
          </m:r>
          <m:r>
            <m:rPr>
              <m:nor/>
            </m:rPr>
            <w:rPr>
              <w:rFonts w:ascii="Times New Roman" w:hAnsi="Times New Roman" w:cs="Times New Roman"/>
              <w:sz w:val="22"/>
              <w:szCs w:val="22"/>
            </w:rPr>
            <m:t xml:space="preserve"> days</m:t>
          </m:r>
        </m:oMath>
      </m:oMathPara>
    </w:p>
    <w:p w14:paraId="6A277183" w14:textId="77777777" w:rsidR="00423763" w:rsidRDefault="00423763">
      <w:pPr>
        <w:rPr>
          <w:rFonts w:ascii="Times New Roman" w:hAnsi="Times New Roman" w:cs="Times New Roman"/>
          <w:sz w:val="22"/>
          <w:szCs w:val="22"/>
        </w:rPr>
      </w:pPr>
      <w:r>
        <w:rPr>
          <w:rFonts w:ascii="Times New Roman" w:hAnsi="Times New Roman" w:cs="Times New Roman"/>
          <w:sz w:val="22"/>
          <w:szCs w:val="22"/>
        </w:rPr>
        <w:br w:type="page"/>
      </w:r>
    </w:p>
    <w:p w14:paraId="0827FB99" w14:textId="04D78DBB" w:rsidR="00530DCC" w:rsidRPr="009721E7" w:rsidRDefault="00530DCC" w:rsidP="009721E7">
      <w:pPr>
        <w:pStyle w:val="NoSpacing"/>
        <w:shd w:val="clear" w:color="auto" w:fill="F2F2F2" w:themeFill="background1" w:themeFillShade="F2"/>
        <w:jc w:val="both"/>
        <w:rPr>
          <w:rFonts w:ascii="Times New Roman" w:hAnsi="Times New Roman" w:cs="Times New Roman"/>
          <w:sz w:val="21"/>
          <w:szCs w:val="21"/>
        </w:rPr>
      </w:pPr>
      <w:r w:rsidRPr="009721E7">
        <w:rPr>
          <w:rFonts w:ascii="Times New Roman" w:hAnsi="Times New Roman" w:cs="Times New Roman"/>
          <w:b/>
          <w:bCs/>
          <w:sz w:val="21"/>
          <w:szCs w:val="21"/>
        </w:rPr>
        <w:lastRenderedPageBreak/>
        <w:t>Table S</w:t>
      </w:r>
      <w:r w:rsidR="001A5E43">
        <w:rPr>
          <w:rFonts w:ascii="Times New Roman" w:hAnsi="Times New Roman" w:cs="Times New Roman"/>
          <w:b/>
          <w:bCs/>
          <w:sz w:val="21"/>
          <w:szCs w:val="21"/>
        </w:rPr>
        <w:t>9</w:t>
      </w:r>
      <w:r w:rsidRPr="009721E7">
        <w:rPr>
          <w:rFonts w:ascii="Times New Roman" w:hAnsi="Times New Roman" w:cs="Times New Roman"/>
          <w:b/>
          <w:bCs/>
          <w:sz w:val="21"/>
          <w:szCs w:val="21"/>
        </w:rPr>
        <w:t>.</w:t>
      </w:r>
      <w:r w:rsidRPr="009721E7">
        <w:rPr>
          <w:rFonts w:ascii="Times New Roman" w:hAnsi="Times New Roman" w:cs="Times New Roman"/>
          <w:sz w:val="21"/>
          <w:szCs w:val="21"/>
        </w:rPr>
        <w:t xml:space="preserve"> Comparative analysis </w:t>
      </w:r>
    </w:p>
    <w:tbl>
      <w:tblPr>
        <w:tblStyle w:val="TableGrid"/>
        <w:tblW w:w="0" w:type="auto"/>
        <w:tblLook w:val="04A0" w:firstRow="1" w:lastRow="0" w:firstColumn="1" w:lastColumn="0" w:noHBand="0" w:noVBand="1"/>
      </w:tblPr>
      <w:tblGrid>
        <w:gridCol w:w="1525"/>
        <w:gridCol w:w="821"/>
        <w:gridCol w:w="1194"/>
        <w:gridCol w:w="1637"/>
        <w:gridCol w:w="3188"/>
        <w:gridCol w:w="985"/>
      </w:tblGrid>
      <w:tr w:rsidR="00530DCC" w:rsidRPr="00AE7B55" w14:paraId="2CD8F29E" w14:textId="77777777" w:rsidTr="001F589F">
        <w:tc>
          <w:tcPr>
            <w:tcW w:w="1525" w:type="dxa"/>
            <w:shd w:val="clear" w:color="auto" w:fill="F2F2F2" w:themeFill="background1" w:themeFillShade="F2"/>
            <w:vAlign w:val="center"/>
            <w:hideMark/>
          </w:tcPr>
          <w:p w14:paraId="00EBC533" w14:textId="77777777" w:rsidR="00530DCC" w:rsidRPr="00AE7B55" w:rsidRDefault="00530DCC" w:rsidP="009505F9">
            <w:pPr>
              <w:jc w:val="center"/>
              <w:rPr>
                <w:rFonts w:ascii="Times New Roman" w:hAnsi="Times New Roman" w:cs="Times New Roman"/>
                <w:b/>
                <w:bCs/>
                <w:sz w:val="18"/>
                <w:szCs w:val="18"/>
              </w:rPr>
            </w:pPr>
            <w:r w:rsidRPr="00AE7B55">
              <w:rPr>
                <w:rFonts w:ascii="Times New Roman" w:hAnsi="Times New Roman" w:cs="Times New Roman"/>
                <w:b/>
                <w:bCs/>
                <w:sz w:val="18"/>
                <w:szCs w:val="18"/>
              </w:rPr>
              <w:t>Method</w:t>
            </w:r>
          </w:p>
        </w:tc>
        <w:tc>
          <w:tcPr>
            <w:tcW w:w="821" w:type="dxa"/>
            <w:shd w:val="clear" w:color="auto" w:fill="F2F2F2" w:themeFill="background1" w:themeFillShade="F2"/>
            <w:vAlign w:val="center"/>
            <w:hideMark/>
          </w:tcPr>
          <w:p w14:paraId="6FF8D3DF" w14:textId="77777777" w:rsidR="00530DCC" w:rsidRPr="00AE7B55" w:rsidRDefault="00530DCC" w:rsidP="009505F9">
            <w:pPr>
              <w:jc w:val="center"/>
              <w:rPr>
                <w:rFonts w:ascii="Times New Roman" w:hAnsi="Times New Roman" w:cs="Times New Roman"/>
                <w:b/>
                <w:bCs/>
                <w:sz w:val="18"/>
                <w:szCs w:val="18"/>
              </w:rPr>
            </w:pPr>
            <w:r w:rsidRPr="00AE7B55">
              <w:rPr>
                <w:rFonts w:ascii="Times New Roman" w:hAnsi="Times New Roman" w:cs="Times New Roman"/>
                <w:b/>
                <w:bCs/>
                <w:sz w:val="18"/>
                <w:szCs w:val="18"/>
              </w:rPr>
              <w:t>Cost per ton (USD)</w:t>
            </w:r>
          </w:p>
        </w:tc>
        <w:tc>
          <w:tcPr>
            <w:tcW w:w="1194" w:type="dxa"/>
            <w:shd w:val="clear" w:color="auto" w:fill="F2F2F2" w:themeFill="background1" w:themeFillShade="F2"/>
            <w:vAlign w:val="center"/>
            <w:hideMark/>
          </w:tcPr>
          <w:p w14:paraId="37E50182" w14:textId="77777777" w:rsidR="00530DCC" w:rsidRPr="00AE7B55" w:rsidRDefault="00530DCC" w:rsidP="009505F9">
            <w:pPr>
              <w:jc w:val="center"/>
              <w:rPr>
                <w:rFonts w:ascii="Times New Roman" w:hAnsi="Times New Roman" w:cs="Times New Roman"/>
                <w:b/>
                <w:bCs/>
                <w:sz w:val="18"/>
                <w:szCs w:val="18"/>
              </w:rPr>
            </w:pPr>
            <w:r w:rsidRPr="00AE7B55">
              <w:rPr>
                <w:rFonts w:ascii="Times New Roman" w:hAnsi="Times New Roman" w:cs="Times New Roman"/>
                <w:b/>
                <w:bCs/>
                <w:sz w:val="18"/>
                <w:szCs w:val="18"/>
              </w:rPr>
              <w:t>Energy Use (kWh/ton)</w:t>
            </w:r>
          </w:p>
        </w:tc>
        <w:tc>
          <w:tcPr>
            <w:tcW w:w="1637" w:type="dxa"/>
            <w:shd w:val="clear" w:color="auto" w:fill="F2F2F2" w:themeFill="background1" w:themeFillShade="F2"/>
            <w:vAlign w:val="center"/>
            <w:hideMark/>
          </w:tcPr>
          <w:p w14:paraId="6777A207" w14:textId="77777777" w:rsidR="00530DCC" w:rsidRPr="00AE7B55" w:rsidRDefault="00530DCC" w:rsidP="009505F9">
            <w:pPr>
              <w:jc w:val="center"/>
              <w:rPr>
                <w:rFonts w:ascii="Times New Roman" w:hAnsi="Times New Roman" w:cs="Times New Roman"/>
                <w:b/>
                <w:bCs/>
                <w:sz w:val="18"/>
                <w:szCs w:val="18"/>
              </w:rPr>
            </w:pPr>
            <w:r w:rsidRPr="00AE7B55">
              <w:rPr>
                <w:rFonts w:ascii="Times New Roman" w:hAnsi="Times New Roman" w:cs="Times New Roman"/>
                <w:b/>
                <w:bCs/>
                <w:sz w:val="18"/>
                <w:szCs w:val="18"/>
              </w:rPr>
              <w:t>Typical time to process 1000 L brine (1 m</w:t>
            </w:r>
            <w:r w:rsidRPr="00AE7B55">
              <w:rPr>
                <w:rFonts w:ascii="Times New Roman" w:hAnsi="Times New Roman" w:cs="Times New Roman"/>
                <w:b/>
                <w:bCs/>
                <w:sz w:val="18"/>
                <w:szCs w:val="18"/>
                <w:vertAlign w:val="superscript"/>
              </w:rPr>
              <w:t>2</w:t>
            </w:r>
            <w:r w:rsidRPr="00AE7B55">
              <w:rPr>
                <w:rFonts w:ascii="Times New Roman" w:hAnsi="Times New Roman" w:cs="Times New Roman"/>
                <w:b/>
                <w:bCs/>
                <w:sz w:val="18"/>
                <w:szCs w:val="18"/>
              </w:rPr>
              <w:t xml:space="preserve"> module)</w:t>
            </w:r>
          </w:p>
        </w:tc>
        <w:tc>
          <w:tcPr>
            <w:tcW w:w="3188" w:type="dxa"/>
            <w:shd w:val="clear" w:color="auto" w:fill="F2F2F2" w:themeFill="background1" w:themeFillShade="F2"/>
            <w:vAlign w:val="center"/>
            <w:hideMark/>
          </w:tcPr>
          <w:p w14:paraId="738FE385" w14:textId="77777777" w:rsidR="00530DCC" w:rsidRPr="00AE7B55" w:rsidRDefault="00530DCC" w:rsidP="009505F9">
            <w:pPr>
              <w:jc w:val="center"/>
              <w:rPr>
                <w:rFonts w:ascii="Times New Roman" w:hAnsi="Times New Roman" w:cs="Times New Roman"/>
                <w:b/>
                <w:bCs/>
                <w:sz w:val="18"/>
                <w:szCs w:val="18"/>
              </w:rPr>
            </w:pPr>
            <w:r>
              <w:rPr>
                <w:rFonts w:ascii="Times New Roman" w:hAnsi="Times New Roman" w:cs="Times New Roman"/>
                <w:b/>
                <w:bCs/>
                <w:sz w:val="18"/>
                <w:szCs w:val="18"/>
              </w:rPr>
              <w:t>Remarks</w:t>
            </w:r>
          </w:p>
        </w:tc>
        <w:tc>
          <w:tcPr>
            <w:tcW w:w="985" w:type="dxa"/>
            <w:shd w:val="clear" w:color="auto" w:fill="F2F2F2" w:themeFill="background1" w:themeFillShade="F2"/>
            <w:vAlign w:val="center"/>
          </w:tcPr>
          <w:p w14:paraId="7218649E" w14:textId="77777777" w:rsidR="00530DCC" w:rsidRPr="00AE7B55" w:rsidRDefault="00530DCC" w:rsidP="009505F9">
            <w:pPr>
              <w:jc w:val="center"/>
              <w:rPr>
                <w:rFonts w:ascii="Times New Roman" w:hAnsi="Times New Roman" w:cs="Times New Roman"/>
                <w:b/>
                <w:bCs/>
                <w:sz w:val="18"/>
                <w:szCs w:val="18"/>
              </w:rPr>
            </w:pPr>
            <w:r w:rsidRPr="00AE7B55">
              <w:rPr>
                <w:rFonts w:ascii="Times New Roman" w:hAnsi="Times New Roman" w:cs="Times New Roman"/>
                <w:b/>
                <w:bCs/>
                <w:sz w:val="18"/>
                <w:szCs w:val="18"/>
              </w:rPr>
              <w:t>Ref.</w:t>
            </w:r>
          </w:p>
        </w:tc>
      </w:tr>
      <w:tr w:rsidR="00530DCC" w:rsidRPr="00AE7B55" w14:paraId="4D117C92" w14:textId="77777777" w:rsidTr="009505F9">
        <w:tc>
          <w:tcPr>
            <w:tcW w:w="1525" w:type="dxa"/>
            <w:hideMark/>
          </w:tcPr>
          <w:p w14:paraId="19E05C8F"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Rotating Solar Evaporator</w:t>
            </w:r>
          </w:p>
        </w:tc>
        <w:tc>
          <w:tcPr>
            <w:tcW w:w="821" w:type="dxa"/>
            <w:hideMark/>
          </w:tcPr>
          <w:p w14:paraId="4F4BA686" w14:textId="00407D89"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17</w:t>
            </w:r>
            <w:r w:rsidR="00107783">
              <w:rPr>
                <w:rFonts w:ascii="Times New Roman" w:hAnsi="Times New Roman" w:cs="Times New Roman"/>
                <w:sz w:val="18"/>
                <w:szCs w:val="18"/>
              </w:rPr>
              <w:t>1</w:t>
            </w:r>
            <w:r w:rsidRPr="00AE7B55">
              <w:rPr>
                <w:rFonts w:ascii="Times New Roman" w:hAnsi="Times New Roman" w:cs="Times New Roman"/>
                <w:sz w:val="18"/>
                <w:szCs w:val="18"/>
              </w:rPr>
              <w:t>.5</w:t>
            </w:r>
            <w:r w:rsidR="00107783">
              <w:rPr>
                <w:rFonts w:ascii="Times New Roman" w:hAnsi="Times New Roman" w:cs="Times New Roman"/>
                <w:sz w:val="18"/>
                <w:szCs w:val="18"/>
              </w:rPr>
              <w:t>0</w:t>
            </w:r>
          </w:p>
        </w:tc>
        <w:tc>
          <w:tcPr>
            <w:tcW w:w="1194" w:type="dxa"/>
            <w:hideMark/>
          </w:tcPr>
          <w:p w14:paraId="244054F3"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1.28</w:t>
            </w:r>
          </w:p>
        </w:tc>
        <w:tc>
          <w:tcPr>
            <w:tcW w:w="1637" w:type="dxa"/>
            <w:hideMark/>
          </w:tcPr>
          <w:p w14:paraId="5307A1D4"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54 days</w:t>
            </w:r>
          </w:p>
        </w:tc>
        <w:tc>
          <w:tcPr>
            <w:tcW w:w="3188" w:type="dxa"/>
            <w:hideMark/>
          </w:tcPr>
          <w:p w14:paraId="66D81AA7"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PV-supplied energy (zero grid OPEX); scalable area reduces time</w:t>
            </w:r>
          </w:p>
        </w:tc>
        <w:tc>
          <w:tcPr>
            <w:tcW w:w="985" w:type="dxa"/>
            <w:vAlign w:val="center"/>
          </w:tcPr>
          <w:p w14:paraId="0B83744E"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This study</w:t>
            </w:r>
          </w:p>
        </w:tc>
      </w:tr>
      <w:tr w:rsidR="00530DCC" w:rsidRPr="00AE7B55" w14:paraId="521A2F01" w14:textId="77777777" w:rsidTr="009505F9">
        <w:tc>
          <w:tcPr>
            <w:tcW w:w="1525" w:type="dxa"/>
            <w:hideMark/>
          </w:tcPr>
          <w:p w14:paraId="32E4DBA2"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Conventional Ponds</w:t>
            </w:r>
          </w:p>
        </w:tc>
        <w:tc>
          <w:tcPr>
            <w:tcW w:w="821" w:type="dxa"/>
            <w:hideMark/>
          </w:tcPr>
          <w:p w14:paraId="10CAB397"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60</w:t>
            </w:r>
          </w:p>
        </w:tc>
        <w:tc>
          <w:tcPr>
            <w:tcW w:w="1194" w:type="dxa"/>
            <w:hideMark/>
          </w:tcPr>
          <w:p w14:paraId="4B58643F"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0</w:t>
            </w:r>
          </w:p>
        </w:tc>
        <w:tc>
          <w:tcPr>
            <w:tcW w:w="1637" w:type="dxa"/>
            <w:hideMark/>
          </w:tcPr>
          <w:p w14:paraId="190AAE2A"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365–720 days</w:t>
            </w:r>
          </w:p>
        </w:tc>
        <w:tc>
          <w:tcPr>
            <w:tcW w:w="3188" w:type="dxa"/>
            <w:hideMark/>
          </w:tcPr>
          <w:p w14:paraId="49C83C9A"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Extremely slow (12–24 months)</w:t>
            </w:r>
          </w:p>
        </w:tc>
        <w:sdt>
          <w:sdtPr>
            <w:rPr>
              <w:rFonts w:ascii="Aptos" w:hAnsi="Aptos" w:cs="Times New Roman"/>
              <w:color w:val="000000"/>
              <w:sz w:val="18"/>
              <w:szCs w:val="18"/>
              <w:vertAlign w:val="superscript"/>
            </w:rPr>
            <w:tag w:val="MENDELEY_CITATION_v3_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"/>
            <w:id w:val="690042181"/>
            <w:placeholder>
              <w:docPart w:val="DC0CB5682BFC406A966DFE9D3781A568"/>
            </w:placeholder>
          </w:sdtPr>
          <w:sdtContent>
            <w:tc>
              <w:tcPr>
                <w:tcW w:w="985" w:type="dxa"/>
                <w:vAlign w:val="center"/>
              </w:tcPr>
              <w:p w14:paraId="21C9B464" w14:textId="4B78E29E" w:rsidR="00530DCC" w:rsidRPr="00AE7B55" w:rsidRDefault="00061D00" w:rsidP="009505F9">
                <w:pPr>
                  <w:jc w:val="center"/>
                  <w:rPr>
                    <w:rFonts w:ascii="Times New Roman" w:hAnsi="Times New Roman" w:cs="Times New Roman"/>
                    <w:sz w:val="18"/>
                    <w:szCs w:val="18"/>
                  </w:rPr>
                </w:pPr>
                <w:r w:rsidRPr="00061D00">
                  <w:rPr>
                    <w:rFonts w:ascii="Aptos" w:eastAsia="Times New Roman" w:hAnsi="Aptos"/>
                    <w:color w:val="000000"/>
                    <w:sz w:val="18"/>
                    <w:vertAlign w:val="superscript"/>
                  </w:rPr>
                  <w:t>24,25</w:t>
                </w:r>
              </w:p>
            </w:tc>
          </w:sdtContent>
        </w:sdt>
      </w:tr>
      <w:tr w:rsidR="00530DCC" w:rsidRPr="00AE7B55" w14:paraId="52F76652" w14:textId="77777777" w:rsidTr="009505F9">
        <w:tc>
          <w:tcPr>
            <w:tcW w:w="1525" w:type="dxa"/>
            <w:hideMark/>
          </w:tcPr>
          <w:p w14:paraId="518A0890"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Electrodialysis</w:t>
            </w:r>
          </w:p>
        </w:tc>
        <w:tc>
          <w:tcPr>
            <w:tcW w:w="821" w:type="dxa"/>
            <w:hideMark/>
          </w:tcPr>
          <w:p w14:paraId="377755ED"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470</w:t>
            </w:r>
          </w:p>
        </w:tc>
        <w:tc>
          <w:tcPr>
            <w:tcW w:w="1194" w:type="dxa"/>
            <w:hideMark/>
          </w:tcPr>
          <w:p w14:paraId="7828483A"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180</w:t>
            </w:r>
          </w:p>
        </w:tc>
        <w:tc>
          <w:tcPr>
            <w:tcW w:w="1637" w:type="dxa"/>
            <w:hideMark/>
          </w:tcPr>
          <w:p w14:paraId="3C67BED3"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4.1 days</w:t>
            </w:r>
          </w:p>
        </w:tc>
        <w:tc>
          <w:tcPr>
            <w:tcW w:w="3188" w:type="dxa"/>
            <w:hideMark/>
          </w:tcPr>
          <w:p w14:paraId="731071E7"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High electricity cost</w:t>
            </w:r>
          </w:p>
        </w:tc>
        <w:tc>
          <w:tcPr>
            <w:tcW w:w="985" w:type="dxa"/>
            <w:vAlign w:val="center"/>
          </w:tcPr>
          <w:p w14:paraId="58EE8F2C" w14:textId="5A1D7B09" w:rsidR="00530DCC" w:rsidRPr="00AE7B55" w:rsidRDefault="00000000" w:rsidP="009505F9">
            <w:pPr>
              <w:jc w:val="center"/>
              <w:rPr>
                <w:rFonts w:ascii="Times New Roman" w:hAnsi="Times New Roman" w:cs="Times New Roman"/>
                <w:sz w:val="18"/>
                <w:szCs w:val="18"/>
              </w:rPr>
            </w:pPr>
            <w:sdt>
              <w:sdtPr>
                <w:rPr>
                  <w:rFonts w:ascii="Aptos" w:hAnsi="Aptos" w:cs="Times New Roman"/>
                  <w:color w:val="000000"/>
                  <w:sz w:val="18"/>
                  <w:szCs w:val="18"/>
                  <w:vertAlign w:val="superscript"/>
                </w:rPr>
                <w:tag w:val="MENDELEY_CITATION_v3_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"/>
                <w:id w:val="-99879038"/>
                <w:placeholder>
                  <w:docPart w:val="48742B82DC184CB8A1E6B904B2903049"/>
                </w:placeholder>
              </w:sdtPr>
              <w:sdtContent>
                <w:r w:rsidR="00061D00" w:rsidRPr="00061D00">
                  <w:rPr>
                    <w:rFonts w:ascii="Aptos" w:eastAsia="Times New Roman" w:hAnsi="Aptos"/>
                    <w:color w:val="000000"/>
                    <w:sz w:val="18"/>
                    <w:vertAlign w:val="superscript"/>
                  </w:rPr>
                  <w:t>26–29</w:t>
                </w:r>
              </w:sdtContent>
            </w:sdt>
          </w:p>
        </w:tc>
      </w:tr>
      <w:tr w:rsidR="00530DCC" w:rsidRPr="00AE7B55" w14:paraId="18B2E98C" w14:textId="77777777" w:rsidTr="009505F9">
        <w:tc>
          <w:tcPr>
            <w:tcW w:w="1525" w:type="dxa"/>
            <w:hideMark/>
          </w:tcPr>
          <w:p w14:paraId="781D41BC"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Mechanical Vapor Compression</w:t>
            </w:r>
          </w:p>
        </w:tc>
        <w:tc>
          <w:tcPr>
            <w:tcW w:w="821" w:type="dxa"/>
            <w:hideMark/>
          </w:tcPr>
          <w:p w14:paraId="156FC35C"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200</w:t>
            </w:r>
          </w:p>
        </w:tc>
        <w:tc>
          <w:tcPr>
            <w:tcW w:w="1194" w:type="dxa"/>
            <w:hideMark/>
          </w:tcPr>
          <w:p w14:paraId="7BA64FD9"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450</w:t>
            </w:r>
          </w:p>
        </w:tc>
        <w:tc>
          <w:tcPr>
            <w:tcW w:w="1637" w:type="dxa"/>
            <w:hideMark/>
          </w:tcPr>
          <w:p w14:paraId="36523736"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 day</w:t>
            </w:r>
          </w:p>
        </w:tc>
        <w:tc>
          <w:tcPr>
            <w:tcW w:w="3188" w:type="dxa"/>
            <w:hideMark/>
          </w:tcPr>
          <w:p w14:paraId="0B1CE45E"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Very energy-intensive</w:t>
            </w:r>
          </w:p>
        </w:tc>
        <w:tc>
          <w:tcPr>
            <w:tcW w:w="985" w:type="dxa"/>
            <w:vAlign w:val="center"/>
          </w:tcPr>
          <w:p w14:paraId="6E71A424" w14:textId="624CB11C" w:rsidR="00530DCC" w:rsidRPr="00AE7B55" w:rsidRDefault="00000000" w:rsidP="009505F9">
            <w:pPr>
              <w:jc w:val="center"/>
              <w:rPr>
                <w:rFonts w:ascii="Times New Roman" w:hAnsi="Times New Roman" w:cs="Times New Roman"/>
                <w:sz w:val="18"/>
                <w:szCs w:val="18"/>
              </w:rPr>
            </w:pPr>
            <w:sdt>
              <w:sdtPr>
                <w:rPr>
                  <w:rFonts w:ascii="Aptos" w:hAnsi="Aptos" w:cs="Times New Roman"/>
                  <w:color w:val="000000"/>
                  <w:sz w:val="18"/>
                  <w:szCs w:val="18"/>
                  <w:vertAlign w:val="superscript"/>
                </w:rPr>
                <w:tag w:val="MENDELEY_CITATION_v3_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"/>
                <w:id w:val="-1805995505"/>
                <w:placeholder>
                  <w:docPart w:val="165067F3A76A49618ADC2529FBB4E0D8"/>
                </w:placeholder>
              </w:sdtPr>
              <w:sdtContent>
                <w:r w:rsidR="00061D00" w:rsidRPr="00061D00">
                  <w:rPr>
                    <w:rFonts w:ascii="Aptos" w:eastAsia="Times New Roman" w:hAnsi="Aptos"/>
                    <w:color w:val="000000"/>
                    <w:sz w:val="18"/>
                    <w:vertAlign w:val="superscript"/>
                  </w:rPr>
                  <w:t>30–33</w:t>
                </w:r>
              </w:sdtContent>
            </w:sdt>
            <w:r w:rsidR="00530DCC" w:rsidRPr="00AE7B55">
              <w:rPr>
                <w:rFonts w:ascii="Times New Roman" w:hAnsi="Times New Roman" w:cs="Times New Roman"/>
                <w:sz w:val="18"/>
                <w:szCs w:val="18"/>
              </w:rPr>
              <w:t xml:space="preserve"> </w:t>
            </w:r>
          </w:p>
        </w:tc>
      </w:tr>
      <w:tr w:rsidR="00530DCC" w:rsidRPr="00AE7B55" w14:paraId="2FC79E7D" w14:textId="77777777" w:rsidTr="009505F9">
        <w:tc>
          <w:tcPr>
            <w:tcW w:w="1525" w:type="dxa"/>
            <w:hideMark/>
          </w:tcPr>
          <w:p w14:paraId="22B66C10"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Forward Osmosis</w:t>
            </w:r>
          </w:p>
        </w:tc>
        <w:tc>
          <w:tcPr>
            <w:tcW w:w="821" w:type="dxa"/>
            <w:hideMark/>
          </w:tcPr>
          <w:p w14:paraId="4B5C713C"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170</w:t>
            </w:r>
          </w:p>
        </w:tc>
        <w:tc>
          <w:tcPr>
            <w:tcW w:w="1194" w:type="dxa"/>
            <w:hideMark/>
          </w:tcPr>
          <w:p w14:paraId="3470F951"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80</w:t>
            </w:r>
          </w:p>
        </w:tc>
        <w:tc>
          <w:tcPr>
            <w:tcW w:w="1637" w:type="dxa"/>
            <w:hideMark/>
          </w:tcPr>
          <w:p w14:paraId="6D196F31"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3 days</w:t>
            </w:r>
          </w:p>
        </w:tc>
        <w:tc>
          <w:tcPr>
            <w:tcW w:w="3188" w:type="dxa"/>
            <w:hideMark/>
          </w:tcPr>
          <w:p w14:paraId="03CB91AE"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Draw regeneration costly; multi-step process</w:t>
            </w:r>
          </w:p>
        </w:tc>
        <w:tc>
          <w:tcPr>
            <w:tcW w:w="985" w:type="dxa"/>
            <w:vAlign w:val="center"/>
          </w:tcPr>
          <w:p w14:paraId="33A082D3" w14:textId="2D73E196" w:rsidR="00530DCC" w:rsidRPr="00AE7B55" w:rsidRDefault="00000000" w:rsidP="009505F9">
            <w:pPr>
              <w:jc w:val="center"/>
              <w:rPr>
                <w:rFonts w:ascii="Times New Roman" w:hAnsi="Times New Roman" w:cs="Times New Roman"/>
                <w:sz w:val="18"/>
                <w:szCs w:val="18"/>
              </w:rPr>
            </w:pPr>
            <w:sdt>
              <w:sdtPr>
                <w:rPr>
                  <w:rFonts w:ascii="Aptos" w:hAnsi="Aptos" w:cs="Times New Roman"/>
                  <w:color w:val="000000"/>
                  <w:sz w:val="18"/>
                  <w:szCs w:val="18"/>
                  <w:vertAlign w:val="superscript"/>
                </w:rPr>
                <w:tag w:val="MENDELEY_CITATION_v3_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"/>
                <w:id w:val="1180692509"/>
                <w:placeholder>
                  <w:docPart w:val="B4CCED08570846CBA5FD217A2B9F40BA"/>
                </w:placeholder>
              </w:sdtPr>
              <w:sdtContent>
                <w:r w:rsidR="00061D00" w:rsidRPr="00061D00">
                  <w:rPr>
                    <w:rFonts w:ascii="Aptos" w:eastAsia="Times New Roman" w:hAnsi="Aptos"/>
                    <w:color w:val="000000"/>
                    <w:sz w:val="18"/>
                    <w:vertAlign w:val="superscript"/>
                  </w:rPr>
                  <w:t>34,35</w:t>
                </w:r>
              </w:sdtContent>
            </w:sdt>
          </w:p>
        </w:tc>
      </w:tr>
      <w:tr w:rsidR="00530DCC" w:rsidRPr="00AE7B55" w14:paraId="4E6D1389" w14:textId="77777777" w:rsidTr="009505F9">
        <w:tc>
          <w:tcPr>
            <w:tcW w:w="1525" w:type="dxa"/>
            <w:hideMark/>
          </w:tcPr>
          <w:p w14:paraId="1817DFFA"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Reverse Osmosis (RO)</w:t>
            </w:r>
          </w:p>
        </w:tc>
        <w:tc>
          <w:tcPr>
            <w:tcW w:w="821" w:type="dxa"/>
            <w:hideMark/>
          </w:tcPr>
          <w:p w14:paraId="66F846FF"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150</w:t>
            </w:r>
          </w:p>
        </w:tc>
        <w:tc>
          <w:tcPr>
            <w:tcW w:w="1194" w:type="dxa"/>
            <w:hideMark/>
          </w:tcPr>
          <w:p w14:paraId="5DC881EC"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120</w:t>
            </w:r>
          </w:p>
        </w:tc>
        <w:tc>
          <w:tcPr>
            <w:tcW w:w="1637" w:type="dxa"/>
            <w:hideMark/>
          </w:tcPr>
          <w:p w14:paraId="702D1A0A"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2 days</w:t>
            </w:r>
          </w:p>
        </w:tc>
        <w:tc>
          <w:tcPr>
            <w:tcW w:w="3188" w:type="dxa"/>
            <w:hideMark/>
          </w:tcPr>
          <w:p w14:paraId="0D4CF3A3"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Limited by osmotic pressure at high salinity</w:t>
            </w:r>
          </w:p>
        </w:tc>
        <w:tc>
          <w:tcPr>
            <w:tcW w:w="985" w:type="dxa"/>
            <w:vAlign w:val="center"/>
          </w:tcPr>
          <w:p w14:paraId="5C2B6D62" w14:textId="3D925BE6" w:rsidR="00530DCC" w:rsidRPr="00AE7B55" w:rsidRDefault="00000000" w:rsidP="009505F9">
            <w:pPr>
              <w:spacing w:after="160" w:line="278" w:lineRule="auto"/>
              <w:jc w:val="center"/>
              <w:rPr>
                <w:rFonts w:ascii="Times New Roman" w:hAnsi="Times New Roman" w:cs="Times New Roman"/>
                <w:sz w:val="18"/>
                <w:szCs w:val="18"/>
              </w:rPr>
            </w:pPr>
            <w:sdt>
              <w:sdtPr>
                <w:rPr>
                  <w:rFonts w:ascii="Aptos" w:hAnsi="Aptos" w:cs="Times New Roman"/>
                  <w:color w:val="000000"/>
                  <w:sz w:val="18"/>
                  <w:szCs w:val="18"/>
                  <w:vertAlign w:val="superscript"/>
                </w:rPr>
                <w:tag w:val="MENDELEY_CITATION_v3_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"/>
                <w:id w:val="85507776"/>
                <w:placeholder>
                  <w:docPart w:val="F1F2C880C0AC487EB120656C996D3F71"/>
                </w:placeholder>
              </w:sdtPr>
              <w:sdtContent>
                <w:r w:rsidR="00061D00" w:rsidRPr="00061D00">
                  <w:rPr>
                    <w:rFonts w:ascii="Aptos" w:eastAsia="Times New Roman" w:hAnsi="Aptos"/>
                    <w:color w:val="000000"/>
                    <w:sz w:val="18"/>
                    <w:vertAlign w:val="superscript"/>
                  </w:rPr>
                  <w:t>36–38</w:t>
                </w:r>
              </w:sdtContent>
            </w:sdt>
          </w:p>
          <w:p w14:paraId="09103926" w14:textId="77777777" w:rsidR="00530DCC" w:rsidRPr="00AE7B55" w:rsidRDefault="00530DCC" w:rsidP="009505F9">
            <w:pPr>
              <w:jc w:val="center"/>
              <w:rPr>
                <w:rFonts w:ascii="Times New Roman" w:hAnsi="Times New Roman" w:cs="Times New Roman"/>
                <w:sz w:val="18"/>
                <w:szCs w:val="18"/>
              </w:rPr>
            </w:pPr>
          </w:p>
        </w:tc>
      </w:tr>
      <w:tr w:rsidR="00530DCC" w:rsidRPr="00AE7B55" w14:paraId="2AC32C20" w14:textId="77777777" w:rsidTr="009505F9">
        <w:tc>
          <w:tcPr>
            <w:tcW w:w="1525" w:type="dxa"/>
            <w:hideMark/>
          </w:tcPr>
          <w:p w14:paraId="49935978"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Multi-Effect Distillation (MED)</w:t>
            </w:r>
          </w:p>
        </w:tc>
        <w:tc>
          <w:tcPr>
            <w:tcW w:w="821" w:type="dxa"/>
            <w:hideMark/>
          </w:tcPr>
          <w:p w14:paraId="34DC1D3F"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200</w:t>
            </w:r>
          </w:p>
        </w:tc>
        <w:tc>
          <w:tcPr>
            <w:tcW w:w="1194" w:type="dxa"/>
            <w:hideMark/>
          </w:tcPr>
          <w:p w14:paraId="7B5ACCC1"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300</w:t>
            </w:r>
          </w:p>
        </w:tc>
        <w:tc>
          <w:tcPr>
            <w:tcW w:w="1637" w:type="dxa"/>
            <w:hideMark/>
          </w:tcPr>
          <w:p w14:paraId="656E0444"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1 day</w:t>
            </w:r>
          </w:p>
        </w:tc>
        <w:tc>
          <w:tcPr>
            <w:tcW w:w="3188" w:type="dxa"/>
            <w:hideMark/>
          </w:tcPr>
          <w:p w14:paraId="48A6A428"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High thermal energy demand</w:t>
            </w:r>
          </w:p>
        </w:tc>
        <w:tc>
          <w:tcPr>
            <w:tcW w:w="985" w:type="dxa"/>
            <w:vAlign w:val="center"/>
          </w:tcPr>
          <w:p w14:paraId="3BF46B3F" w14:textId="39331FE9" w:rsidR="00530DCC" w:rsidRPr="00AE7B55" w:rsidRDefault="00000000" w:rsidP="009505F9">
            <w:pPr>
              <w:jc w:val="center"/>
              <w:rPr>
                <w:rFonts w:ascii="Times New Roman" w:hAnsi="Times New Roman" w:cs="Times New Roman"/>
                <w:sz w:val="18"/>
                <w:szCs w:val="18"/>
              </w:rPr>
            </w:pPr>
            <w:sdt>
              <w:sdtPr>
                <w:rPr>
                  <w:rFonts w:ascii="Aptos" w:hAnsi="Aptos" w:cs="Times New Roman"/>
                  <w:color w:val="000000"/>
                  <w:sz w:val="18"/>
                  <w:szCs w:val="18"/>
                  <w:vertAlign w:val="superscript"/>
                </w:rPr>
                <w:tag w:val="MENDELEY_CITATION_v3_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"/>
                <w:id w:val="550195532"/>
                <w:placeholder>
                  <w:docPart w:val="D84E3206D8EB4F2499E57E78AB64A8B8"/>
                </w:placeholder>
              </w:sdtPr>
              <w:sdtContent>
                <w:r w:rsidR="00061D00" w:rsidRPr="00061D00">
                  <w:rPr>
                    <w:rFonts w:ascii="Aptos" w:eastAsia="Times New Roman" w:hAnsi="Aptos"/>
                    <w:color w:val="000000"/>
                    <w:sz w:val="18"/>
                    <w:vertAlign w:val="superscript"/>
                  </w:rPr>
                  <w:t>39–42</w:t>
                </w:r>
              </w:sdtContent>
            </w:sdt>
          </w:p>
        </w:tc>
      </w:tr>
      <w:tr w:rsidR="00530DCC" w:rsidRPr="00AE7B55" w14:paraId="1143ABEF" w14:textId="77777777" w:rsidTr="009505F9">
        <w:tc>
          <w:tcPr>
            <w:tcW w:w="1525" w:type="dxa"/>
            <w:hideMark/>
          </w:tcPr>
          <w:p w14:paraId="1C80921B"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Membrane Distillation</w:t>
            </w:r>
          </w:p>
        </w:tc>
        <w:tc>
          <w:tcPr>
            <w:tcW w:w="821" w:type="dxa"/>
            <w:hideMark/>
          </w:tcPr>
          <w:p w14:paraId="0B71DE6B"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200</w:t>
            </w:r>
          </w:p>
        </w:tc>
        <w:tc>
          <w:tcPr>
            <w:tcW w:w="1194" w:type="dxa"/>
            <w:hideMark/>
          </w:tcPr>
          <w:p w14:paraId="2A6E62B9"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300</w:t>
            </w:r>
          </w:p>
        </w:tc>
        <w:tc>
          <w:tcPr>
            <w:tcW w:w="1637" w:type="dxa"/>
            <w:hideMark/>
          </w:tcPr>
          <w:p w14:paraId="67CE215B"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4 days</w:t>
            </w:r>
          </w:p>
        </w:tc>
        <w:tc>
          <w:tcPr>
            <w:tcW w:w="3188" w:type="dxa"/>
            <w:hideMark/>
          </w:tcPr>
          <w:p w14:paraId="69E28B34" w14:textId="77777777" w:rsidR="00530DCC" w:rsidRPr="00AE7B55" w:rsidRDefault="00530DCC" w:rsidP="009505F9">
            <w:pPr>
              <w:jc w:val="center"/>
              <w:rPr>
                <w:rFonts w:ascii="Times New Roman" w:hAnsi="Times New Roman" w:cs="Times New Roman"/>
                <w:sz w:val="18"/>
                <w:szCs w:val="18"/>
              </w:rPr>
            </w:pPr>
            <w:r w:rsidRPr="00AE7B55">
              <w:rPr>
                <w:rFonts w:ascii="Times New Roman" w:hAnsi="Times New Roman" w:cs="Times New Roman"/>
                <w:sz w:val="18"/>
                <w:szCs w:val="18"/>
              </w:rPr>
              <w:t>Heat-intensive; fouling-prone</w:t>
            </w:r>
          </w:p>
        </w:tc>
        <w:tc>
          <w:tcPr>
            <w:tcW w:w="985" w:type="dxa"/>
            <w:vAlign w:val="center"/>
          </w:tcPr>
          <w:p w14:paraId="3303405A" w14:textId="50AB3904" w:rsidR="00530DCC" w:rsidRPr="00AE7B55" w:rsidRDefault="00000000" w:rsidP="009505F9">
            <w:pPr>
              <w:spacing w:after="160" w:line="278" w:lineRule="auto"/>
              <w:jc w:val="center"/>
              <w:rPr>
                <w:rFonts w:ascii="Times New Roman" w:hAnsi="Times New Roman" w:cs="Times New Roman"/>
                <w:sz w:val="18"/>
                <w:szCs w:val="18"/>
              </w:rPr>
            </w:pPr>
            <w:sdt>
              <w:sdtPr>
                <w:rPr>
                  <w:rFonts w:ascii="Aptos" w:hAnsi="Aptos" w:cs="Times New Roman"/>
                  <w:color w:val="000000"/>
                  <w:sz w:val="18"/>
                  <w:szCs w:val="18"/>
                  <w:vertAlign w:val="superscript"/>
                </w:rPr>
                <w:tag w:val="MENDELEY_CITATION_v3_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"/>
                <w:id w:val="338819705"/>
                <w:placeholder>
                  <w:docPart w:val="EED533DA32B24737BCB53AB2A3864C09"/>
                </w:placeholder>
              </w:sdtPr>
              <w:sdtContent>
                <w:r w:rsidR="00061D00" w:rsidRPr="00061D00">
                  <w:rPr>
                    <w:rFonts w:ascii="Aptos" w:eastAsia="Times New Roman" w:hAnsi="Aptos"/>
                    <w:color w:val="000000"/>
                    <w:sz w:val="18"/>
                    <w:vertAlign w:val="superscript"/>
                  </w:rPr>
                  <w:t>43–46</w:t>
                </w:r>
              </w:sdtContent>
            </w:sdt>
          </w:p>
          <w:p w14:paraId="1EC89D35" w14:textId="77777777" w:rsidR="00530DCC" w:rsidRPr="00AE7B55" w:rsidRDefault="00530DCC" w:rsidP="009505F9">
            <w:pPr>
              <w:jc w:val="center"/>
              <w:rPr>
                <w:rFonts w:ascii="Times New Roman" w:hAnsi="Times New Roman" w:cs="Times New Roman"/>
                <w:sz w:val="18"/>
                <w:szCs w:val="18"/>
              </w:rPr>
            </w:pPr>
          </w:p>
        </w:tc>
      </w:tr>
    </w:tbl>
    <w:p w14:paraId="6C27B3B5" w14:textId="77777777" w:rsidR="00530DCC" w:rsidRDefault="00530DCC" w:rsidP="00530DCC">
      <w:pPr>
        <w:rPr>
          <w:rFonts w:ascii="Times New Roman" w:hAnsi="Times New Roman" w:cs="Times New Roman"/>
          <w:b/>
          <w:bCs/>
          <w:i/>
          <w:iCs/>
          <w:sz w:val="22"/>
          <w:szCs w:val="22"/>
        </w:rPr>
      </w:pPr>
    </w:p>
    <w:p w14:paraId="4A261652" w14:textId="30CB3C22" w:rsidR="00530DCC" w:rsidRPr="009721E7" w:rsidRDefault="00530DCC" w:rsidP="009721E7">
      <w:pPr>
        <w:pStyle w:val="NoSpacing"/>
        <w:shd w:val="clear" w:color="auto" w:fill="F2F2F2" w:themeFill="background1" w:themeFillShade="F2"/>
        <w:jc w:val="both"/>
        <w:rPr>
          <w:rFonts w:ascii="Times New Roman" w:hAnsi="Times New Roman" w:cs="Times New Roman"/>
          <w:sz w:val="21"/>
          <w:szCs w:val="21"/>
        </w:rPr>
      </w:pPr>
      <w:r w:rsidRPr="009721E7">
        <w:rPr>
          <w:rFonts w:ascii="Times New Roman" w:hAnsi="Times New Roman" w:cs="Times New Roman"/>
          <w:b/>
          <w:bCs/>
          <w:sz w:val="21"/>
          <w:szCs w:val="21"/>
        </w:rPr>
        <w:t>Table S</w:t>
      </w:r>
      <w:r w:rsidR="001A5E43">
        <w:rPr>
          <w:rFonts w:ascii="Times New Roman" w:hAnsi="Times New Roman" w:cs="Times New Roman"/>
          <w:b/>
          <w:bCs/>
          <w:sz w:val="21"/>
          <w:szCs w:val="21"/>
        </w:rPr>
        <w:t>10</w:t>
      </w:r>
      <w:r w:rsidRPr="009721E7">
        <w:rPr>
          <w:rFonts w:ascii="Times New Roman" w:hAnsi="Times New Roman" w:cs="Times New Roman"/>
          <w:b/>
          <w:bCs/>
          <w:sz w:val="21"/>
          <w:szCs w:val="21"/>
        </w:rPr>
        <w:t>.</w:t>
      </w:r>
      <w:r w:rsidRPr="009721E7">
        <w:rPr>
          <w:rFonts w:ascii="Times New Roman" w:hAnsi="Times New Roman" w:cs="Times New Roman"/>
          <w:sz w:val="21"/>
          <w:szCs w:val="21"/>
        </w:rPr>
        <w:t xml:space="preserve"> Comparison of Na</w:t>
      </w:r>
      <w:r w:rsidRPr="003659ED">
        <w:rPr>
          <w:rFonts w:ascii="Times New Roman" w:hAnsi="Times New Roman" w:cs="Times New Roman"/>
          <w:sz w:val="21"/>
          <w:szCs w:val="21"/>
          <w:vertAlign w:val="superscript"/>
        </w:rPr>
        <w:t>+</w:t>
      </w:r>
      <w:r w:rsidRPr="009721E7">
        <w:rPr>
          <w:rFonts w:ascii="Times New Roman" w:hAnsi="Times New Roman" w:cs="Times New Roman"/>
          <w:sz w:val="21"/>
          <w:szCs w:val="21"/>
        </w:rPr>
        <w:t>/Li</w:t>
      </w:r>
      <w:r w:rsidRPr="003659ED">
        <w:rPr>
          <w:rFonts w:ascii="Times New Roman" w:hAnsi="Times New Roman" w:cs="Times New Roman"/>
          <w:sz w:val="21"/>
          <w:szCs w:val="21"/>
          <w:vertAlign w:val="superscript"/>
        </w:rPr>
        <w:t>+</w:t>
      </w:r>
      <w:r w:rsidRPr="009721E7">
        <w:rPr>
          <w:rFonts w:ascii="Times New Roman" w:hAnsi="Times New Roman" w:cs="Times New Roman"/>
          <w:sz w:val="21"/>
          <w:szCs w:val="21"/>
        </w:rPr>
        <w:t xml:space="preserve"> ratio reduction technologies </w:t>
      </w:r>
    </w:p>
    <w:tbl>
      <w:tblPr>
        <w:tblStyle w:val="TableGrid"/>
        <w:tblW w:w="0" w:type="auto"/>
        <w:jc w:val="center"/>
        <w:tblLook w:val="04A0" w:firstRow="1" w:lastRow="0" w:firstColumn="1" w:lastColumn="0" w:noHBand="0" w:noVBand="1"/>
      </w:tblPr>
      <w:tblGrid>
        <w:gridCol w:w="1356"/>
        <w:gridCol w:w="1325"/>
        <w:gridCol w:w="1184"/>
        <w:gridCol w:w="1459"/>
        <w:gridCol w:w="1386"/>
        <w:gridCol w:w="1842"/>
        <w:gridCol w:w="798"/>
      </w:tblGrid>
      <w:tr w:rsidR="00530DCC" w:rsidRPr="008E0EC7" w14:paraId="2839198E" w14:textId="77777777" w:rsidTr="001F589F">
        <w:trPr>
          <w:jc w:val="center"/>
        </w:trPr>
        <w:tc>
          <w:tcPr>
            <w:tcW w:w="1356" w:type="dxa"/>
            <w:shd w:val="clear" w:color="auto" w:fill="F2F2F2" w:themeFill="background1" w:themeFillShade="F2"/>
            <w:vAlign w:val="center"/>
          </w:tcPr>
          <w:p w14:paraId="32333376" w14:textId="77777777" w:rsidR="00530DCC" w:rsidRPr="00BC4E90" w:rsidRDefault="00530DCC" w:rsidP="009505F9">
            <w:pPr>
              <w:jc w:val="center"/>
              <w:rPr>
                <w:rFonts w:ascii="Times New Roman" w:hAnsi="Times New Roman" w:cs="Times New Roman"/>
                <w:b/>
                <w:bCs/>
                <w:sz w:val="18"/>
                <w:szCs w:val="18"/>
              </w:rPr>
            </w:pPr>
            <w:bookmarkStart w:id="26" w:name="_Hlk214871631"/>
            <w:r w:rsidRPr="00BC4E90">
              <w:rPr>
                <w:rFonts w:ascii="Times New Roman" w:hAnsi="Times New Roman" w:cs="Times New Roman"/>
                <w:b/>
                <w:bCs/>
                <w:sz w:val="18"/>
                <w:szCs w:val="18"/>
              </w:rPr>
              <w:t>Mechanism</w:t>
            </w:r>
          </w:p>
        </w:tc>
        <w:tc>
          <w:tcPr>
            <w:tcW w:w="1325" w:type="dxa"/>
            <w:shd w:val="clear" w:color="auto" w:fill="F2F2F2" w:themeFill="background1" w:themeFillShade="F2"/>
            <w:vAlign w:val="center"/>
          </w:tcPr>
          <w:p w14:paraId="714A1061" w14:textId="77777777" w:rsidR="00530DCC" w:rsidRPr="00BC4E90" w:rsidRDefault="00530DCC" w:rsidP="009505F9">
            <w:pPr>
              <w:jc w:val="center"/>
              <w:rPr>
                <w:rFonts w:ascii="Times New Roman" w:hAnsi="Times New Roman" w:cs="Times New Roman"/>
                <w:b/>
                <w:bCs/>
                <w:sz w:val="18"/>
                <w:szCs w:val="18"/>
              </w:rPr>
            </w:pPr>
            <w:r w:rsidRPr="00BC4E90">
              <w:rPr>
                <w:rFonts w:ascii="Times New Roman" w:hAnsi="Times New Roman" w:cs="Times New Roman"/>
                <w:b/>
                <w:bCs/>
                <w:sz w:val="18"/>
                <w:szCs w:val="18"/>
              </w:rPr>
              <w:t>Brine type</w:t>
            </w:r>
          </w:p>
        </w:tc>
        <w:tc>
          <w:tcPr>
            <w:tcW w:w="1184" w:type="dxa"/>
            <w:shd w:val="clear" w:color="auto" w:fill="F2F2F2" w:themeFill="background1" w:themeFillShade="F2"/>
            <w:vAlign w:val="center"/>
          </w:tcPr>
          <w:p w14:paraId="41634343" w14:textId="77777777" w:rsidR="00530DCC" w:rsidRPr="00BC4E90" w:rsidRDefault="00530DCC" w:rsidP="009505F9">
            <w:pPr>
              <w:jc w:val="center"/>
              <w:rPr>
                <w:rFonts w:ascii="Times New Roman" w:hAnsi="Times New Roman" w:cs="Times New Roman"/>
                <w:b/>
                <w:bCs/>
                <w:sz w:val="18"/>
                <w:szCs w:val="18"/>
              </w:rPr>
            </w:pPr>
            <w:r w:rsidRPr="00BC4E90">
              <w:rPr>
                <w:rFonts w:ascii="Times New Roman" w:hAnsi="Times New Roman" w:cs="Times New Roman"/>
                <w:b/>
                <w:bCs/>
                <w:sz w:val="18"/>
                <w:szCs w:val="18"/>
              </w:rPr>
              <w:t>Feed Na</w:t>
            </w:r>
            <w:r w:rsidRPr="00BC4E90">
              <w:rPr>
                <w:rFonts w:ascii="Times New Roman" w:hAnsi="Times New Roman" w:cs="Times New Roman"/>
                <w:b/>
                <w:bCs/>
                <w:sz w:val="18"/>
                <w:szCs w:val="18"/>
                <w:vertAlign w:val="superscript"/>
              </w:rPr>
              <w:t>+</w:t>
            </w:r>
            <w:r w:rsidRPr="00BC4E90">
              <w:rPr>
                <w:rFonts w:ascii="Times New Roman" w:hAnsi="Times New Roman" w:cs="Times New Roman"/>
                <w:b/>
                <w:bCs/>
                <w:sz w:val="18"/>
                <w:szCs w:val="18"/>
              </w:rPr>
              <w:t>/Li</w:t>
            </w:r>
            <w:r w:rsidRPr="00BC4E90">
              <w:rPr>
                <w:rFonts w:ascii="Times New Roman" w:hAnsi="Times New Roman" w:cs="Times New Roman"/>
                <w:b/>
                <w:bCs/>
                <w:sz w:val="18"/>
                <w:szCs w:val="18"/>
                <w:vertAlign w:val="superscript"/>
              </w:rPr>
              <w:t>+</w:t>
            </w:r>
          </w:p>
        </w:tc>
        <w:tc>
          <w:tcPr>
            <w:tcW w:w="1459" w:type="dxa"/>
            <w:shd w:val="clear" w:color="auto" w:fill="F2F2F2" w:themeFill="background1" w:themeFillShade="F2"/>
            <w:vAlign w:val="center"/>
          </w:tcPr>
          <w:p w14:paraId="18183C15" w14:textId="77777777" w:rsidR="00530DCC" w:rsidRPr="00BC4E90" w:rsidRDefault="00530DCC" w:rsidP="009505F9">
            <w:pPr>
              <w:jc w:val="center"/>
              <w:rPr>
                <w:rFonts w:ascii="Times New Roman" w:hAnsi="Times New Roman" w:cs="Times New Roman"/>
                <w:b/>
                <w:bCs/>
                <w:sz w:val="18"/>
                <w:szCs w:val="18"/>
              </w:rPr>
            </w:pPr>
            <w:r w:rsidRPr="00BC4E90">
              <w:rPr>
                <w:rFonts w:ascii="Times New Roman" w:hAnsi="Times New Roman" w:cs="Times New Roman"/>
                <w:b/>
                <w:bCs/>
                <w:sz w:val="18"/>
                <w:szCs w:val="18"/>
              </w:rPr>
              <w:t>Output Na</w:t>
            </w:r>
            <w:r w:rsidRPr="00BC4E90">
              <w:rPr>
                <w:rFonts w:ascii="Times New Roman" w:hAnsi="Times New Roman" w:cs="Times New Roman"/>
                <w:b/>
                <w:bCs/>
                <w:sz w:val="18"/>
                <w:szCs w:val="18"/>
                <w:vertAlign w:val="superscript"/>
              </w:rPr>
              <w:t>+</w:t>
            </w:r>
            <w:r w:rsidRPr="00BC4E90">
              <w:rPr>
                <w:rFonts w:ascii="Times New Roman" w:hAnsi="Times New Roman" w:cs="Times New Roman"/>
                <w:b/>
                <w:bCs/>
                <w:sz w:val="18"/>
                <w:szCs w:val="18"/>
              </w:rPr>
              <w:t>/Li</w:t>
            </w:r>
            <w:r w:rsidRPr="00BC4E90">
              <w:rPr>
                <w:rFonts w:ascii="Times New Roman" w:hAnsi="Times New Roman" w:cs="Times New Roman"/>
                <w:b/>
                <w:bCs/>
                <w:sz w:val="18"/>
                <w:szCs w:val="18"/>
                <w:vertAlign w:val="superscript"/>
              </w:rPr>
              <w:t>+</w:t>
            </w:r>
          </w:p>
        </w:tc>
        <w:tc>
          <w:tcPr>
            <w:tcW w:w="1386" w:type="dxa"/>
            <w:shd w:val="clear" w:color="auto" w:fill="F2F2F2" w:themeFill="background1" w:themeFillShade="F2"/>
            <w:vAlign w:val="center"/>
          </w:tcPr>
          <w:p w14:paraId="74C5A3D4" w14:textId="77777777" w:rsidR="00530DCC" w:rsidRPr="00BC4E90" w:rsidRDefault="00530DCC" w:rsidP="009505F9">
            <w:pPr>
              <w:jc w:val="center"/>
              <w:rPr>
                <w:rFonts w:ascii="Times New Roman" w:hAnsi="Times New Roman" w:cs="Times New Roman"/>
                <w:b/>
                <w:bCs/>
                <w:sz w:val="18"/>
                <w:szCs w:val="18"/>
              </w:rPr>
            </w:pPr>
            <w:r w:rsidRPr="00BC4E90">
              <w:rPr>
                <w:rFonts w:ascii="Times New Roman" w:hAnsi="Times New Roman" w:cs="Times New Roman"/>
                <w:b/>
                <w:bCs/>
                <w:sz w:val="18"/>
                <w:szCs w:val="18"/>
              </w:rPr>
              <w:t>Energy/Inputs</w:t>
            </w:r>
          </w:p>
        </w:tc>
        <w:tc>
          <w:tcPr>
            <w:tcW w:w="1842" w:type="dxa"/>
            <w:shd w:val="clear" w:color="auto" w:fill="F2F2F2" w:themeFill="background1" w:themeFillShade="F2"/>
            <w:vAlign w:val="center"/>
          </w:tcPr>
          <w:p w14:paraId="5D2AF0AD" w14:textId="77777777" w:rsidR="00530DCC" w:rsidRPr="00BC4E90" w:rsidRDefault="00530DCC" w:rsidP="009505F9">
            <w:pPr>
              <w:jc w:val="center"/>
              <w:rPr>
                <w:rFonts w:ascii="Times New Roman" w:hAnsi="Times New Roman" w:cs="Times New Roman"/>
                <w:b/>
                <w:bCs/>
                <w:sz w:val="18"/>
                <w:szCs w:val="18"/>
              </w:rPr>
            </w:pPr>
            <w:r w:rsidRPr="00BC4E90">
              <w:rPr>
                <w:rFonts w:ascii="Times New Roman" w:hAnsi="Times New Roman" w:cs="Times New Roman"/>
                <w:b/>
                <w:bCs/>
                <w:sz w:val="18"/>
                <w:szCs w:val="18"/>
              </w:rPr>
              <w:t>Distinctive aspect</w:t>
            </w:r>
          </w:p>
        </w:tc>
        <w:tc>
          <w:tcPr>
            <w:tcW w:w="798" w:type="dxa"/>
            <w:shd w:val="clear" w:color="auto" w:fill="F2F2F2" w:themeFill="background1" w:themeFillShade="F2"/>
            <w:vAlign w:val="center"/>
          </w:tcPr>
          <w:p w14:paraId="53601601" w14:textId="77777777" w:rsidR="00530DCC" w:rsidRPr="00BC4E90" w:rsidRDefault="00530DCC" w:rsidP="009505F9">
            <w:pPr>
              <w:jc w:val="center"/>
              <w:rPr>
                <w:rFonts w:ascii="Times New Roman" w:hAnsi="Times New Roman" w:cs="Times New Roman"/>
                <w:b/>
                <w:bCs/>
                <w:sz w:val="18"/>
                <w:szCs w:val="18"/>
              </w:rPr>
            </w:pPr>
            <w:r w:rsidRPr="00BC4E90">
              <w:rPr>
                <w:rFonts w:ascii="Times New Roman" w:hAnsi="Times New Roman" w:cs="Times New Roman"/>
                <w:b/>
                <w:bCs/>
                <w:sz w:val="18"/>
                <w:szCs w:val="18"/>
              </w:rPr>
              <w:t>Ref.</w:t>
            </w:r>
          </w:p>
        </w:tc>
      </w:tr>
      <w:tr w:rsidR="00530DCC" w:rsidRPr="008E0EC7" w14:paraId="38E62756" w14:textId="77777777" w:rsidTr="009505F9">
        <w:trPr>
          <w:jc w:val="center"/>
        </w:trPr>
        <w:tc>
          <w:tcPr>
            <w:tcW w:w="1356" w:type="dxa"/>
            <w:vAlign w:val="center"/>
          </w:tcPr>
          <w:p w14:paraId="3196135C"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Affinity-driven slat steering</w:t>
            </w:r>
          </w:p>
        </w:tc>
        <w:tc>
          <w:tcPr>
            <w:tcW w:w="1325" w:type="dxa"/>
            <w:vAlign w:val="center"/>
          </w:tcPr>
          <w:p w14:paraId="657181CB"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Real oilfield brine</w:t>
            </w:r>
          </w:p>
        </w:tc>
        <w:tc>
          <w:tcPr>
            <w:tcW w:w="1184" w:type="dxa"/>
            <w:vAlign w:val="center"/>
          </w:tcPr>
          <w:p w14:paraId="4E8D2CA0"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321.68</w:t>
            </w:r>
          </w:p>
        </w:tc>
        <w:tc>
          <w:tcPr>
            <w:tcW w:w="1459" w:type="dxa"/>
            <w:vAlign w:val="center"/>
          </w:tcPr>
          <w:p w14:paraId="18F5D4D6"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39.06</w:t>
            </w:r>
          </w:p>
        </w:tc>
        <w:tc>
          <w:tcPr>
            <w:tcW w:w="1386" w:type="dxa"/>
            <w:vAlign w:val="center"/>
          </w:tcPr>
          <w:p w14:paraId="29F2DFFF"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Solar energy</w:t>
            </w:r>
          </w:p>
        </w:tc>
        <w:tc>
          <w:tcPr>
            <w:tcW w:w="1842" w:type="dxa"/>
            <w:vAlign w:val="center"/>
          </w:tcPr>
          <w:p w14:paraId="658813B3"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 xml:space="preserve">Only solar-driven system that reduces Na⁺/Li⁺ directly in </w:t>
            </w:r>
            <w:r w:rsidRPr="00EA6C1D">
              <w:rPr>
                <w:rFonts w:ascii="Times New Roman" w:hAnsi="Times New Roman" w:cs="Times New Roman"/>
                <w:i/>
                <w:iCs/>
                <w:sz w:val="18"/>
                <w:szCs w:val="18"/>
              </w:rPr>
              <w:t>bulk</w:t>
            </w:r>
            <w:r w:rsidRPr="00EA6C1D">
              <w:rPr>
                <w:rFonts w:ascii="Times New Roman" w:hAnsi="Times New Roman" w:cs="Times New Roman"/>
                <w:sz w:val="18"/>
                <w:szCs w:val="18"/>
              </w:rPr>
              <w:t xml:space="preserve"> hypersaline brine</w:t>
            </w:r>
          </w:p>
        </w:tc>
        <w:tc>
          <w:tcPr>
            <w:tcW w:w="798" w:type="dxa"/>
            <w:vAlign w:val="center"/>
          </w:tcPr>
          <w:p w14:paraId="3068A09B"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This work</w:t>
            </w:r>
          </w:p>
        </w:tc>
      </w:tr>
      <w:tr w:rsidR="00530DCC" w:rsidRPr="008E0EC7" w14:paraId="5BF451DB" w14:textId="77777777" w:rsidTr="009505F9">
        <w:trPr>
          <w:jc w:val="center"/>
        </w:trPr>
        <w:tc>
          <w:tcPr>
            <w:tcW w:w="1356" w:type="dxa"/>
            <w:vAlign w:val="center"/>
          </w:tcPr>
          <w:p w14:paraId="707FDD97"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Li</w:t>
            </w:r>
            <w:proofErr w:type="gramStart"/>
            <w:r w:rsidRPr="00EA6C1D">
              <w:rPr>
                <w:rFonts w:ascii="Times New Roman" w:hAnsi="Times New Roman" w:cs="Times New Roman"/>
                <w:sz w:val="18"/>
                <w:szCs w:val="18"/>
              </w:rPr>
              <w:t>₀.₃</w:t>
            </w:r>
            <w:proofErr w:type="spellStart"/>
            <w:proofErr w:type="gramEnd"/>
            <w:r w:rsidRPr="00EA6C1D">
              <w:rPr>
                <w:rFonts w:ascii="Times New Roman" w:hAnsi="Times New Roman" w:cs="Times New Roman"/>
                <w:sz w:val="18"/>
                <w:szCs w:val="18"/>
              </w:rPr>
              <w:t>FePO</w:t>
            </w:r>
            <w:proofErr w:type="spellEnd"/>
            <w:r w:rsidRPr="00EA6C1D">
              <w:rPr>
                <w:rFonts w:ascii="Times New Roman" w:hAnsi="Times New Roman" w:cs="Times New Roman"/>
                <w:sz w:val="18"/>
                <w:szCs w:val="18"/>
              </w:rPr>
              <w:t>₄ electro-intercalation</w:t>
            </w:r>
          </w:p>
        </w:tc>
        <w:tc>
          <w:tcPr>
            <w:tcW w:w="1325" w:type="dxa"/>
            <w:vAlign w:val="center"/>
          </w:tcPr>
          <w:p w14:paraId="7464D167"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Synthetic high-Na brine</w:t>
            </w:r>
          </w:p>
        </w:tc>
        <w:tc>
          <w:tcPr>
            <w:tcW w:w="1184" w:type="dxa"/>
            <w:vAlign w:val="center"/>
          </w:tcPr>
          <w:p w14:paraId="5AC25DD1"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184</w:t>
            </w:r>
          </w:p>
        </w:tc>
        <w:tc>
          <w:tcPr>
            <w:tcW w:w="1459" w:type="dxa"/>
            <w:vAlign w:val="center"/>
          </w:tcPr>
          <w:p w14:paraId="6D960F70"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1.33</w:t>
            </w:r>
          </w:p>
        </w:tc>
        <w:tc>
          <w:tcPr>
            <w:tcW w:w="1386" w:type="dxa"/>
            <w:vAlign w:val="center"/>
          </w:tcPr>
          <w:p w14:paraId="30DB26D6"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Continuous DC power, membranes</w:t>
            </w:r>
          </w:p>
        </w:tc>
        <w:tc>
          <w:tcPr>
            <w:tcW w:w="1842" w:type="dxa"/>
            <w:vAlign w:val="center"/>
          </w:tcPr>
          <w:p w14:paraId="626DAFFD"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Alters a product stream, not the bulk brine</w:t>
            </w:r>
          </w:p>
        </w:tc>
        <w:sdt>
          <w:sdtPr>
            <w:rPr>
              <w:rFonts w:ascii="Aptos" w:hAnsi="Aptos" w:cs="Times New Roman"/>
              <w:color w:val="000000"/>
              <w:sz w:val="18"/>
              <w:szCs w:val="18"/>
              <w:vertAlign w:val="superscript"/>
            </w:rPr>
            <w:tag w:val="MENDELEY_CITATION_v3_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"/>
            <w:id w:val="605926209"/>
            <w:placeholder>
              <w:docPart w:val="F98AD129EAC54F53AE175D25399D662C"/>
            </w:placeholder>
          </w:sdtPr>
          <w:sdtContent>
            <w:tc>
              <w:tcPr>
                <w:tcW w:w="798" w:type="dxa"/>
                <w:vAlign w:val="center"/>
              </w:tcPr>
              <w:p w14:paraId="25056B5B" w14:textId="25035047" w:rsidR="00530DCC" w:rsidRPr="00BC4E90" w:rsidRDefault="00061D00" w:rsidP="009505F9">
                <w:pPr>
                  <w:jc w:val="center"/>
                  <w:rPr>
                    <w:rFonts w:ascii="Times New Roman" w:hAnsi="Times New Roman" w:cs="Times New Roman"/>
                    <w:sz w:val="18"/>
                    <w:szCs w:val="18"/>
                  </w:rPr>
                </w:pPr>
                <w:r w:rsidRPr="00061D00">
                  <w:rPr>
                    <w:rFonts w:ascii="Aptos" w:eastAsia="Times New Roman" w:hAnsi="Aptos"/>
                    <w:color w:val="000000"/>
                    <w:sz w:val="18"/>
                    <w:vertAlign w:val="superscript"/>
                  </w:rPr>
                  <w:t>47</w:t>
                </w:r>
              </w:p>
            </w:tc>
          </w:sdtContent>
        </w:sdt>
      </w:tr>
      <w:tr w:rsidR="00530DCC" w:rsidRPr="008E0EC7" w14:paraId="7C985729" w14:textId="77777777" w:rsidTr="009505F9">
        <w:trPr>
          <w:jc w:val="center"/>
        </w:trPr>
        <w:tc>
          <w:tcPr>
            <w:tcW w:w="1356" w:type="dxa"/>
            <w:vAlign w:val="center"/>
          </w:tcPr>
          <w:p w14:paraId="46F5298E" w14:textId="77777777" w:rsidR="00530DCC" w:rsidRPr="00BC4E90" w:rsidRDefault="00530DCC" w:rsidP="009505F9">
            <w:pPr>
              <w:jc w:val="center"/>
              <w:rPr>
                <w:rFonts w:ascii="Times New Roman" w:hAnsi="Times New Roman" w:cs="Times New Roman"/>
                <w:sz w:val="18"/>
                <w:szCs w:val="18"/>
              </w:rPr>
            </w:pPr>
            <w:proofErr w:type="spellStart"/>
            <w:r w:rsidRPr="00EA6C1D">
              <w:rPr>
                <w:rFonts w:ascii="Times New Roman" w:hAnsi="Times New Roman" w:cs="Times New Roman"/>
                <w:sz w:val="18"/>
                <w:szCs w:val="18"/>
              </w:rPr>
              <w:t>LiFePO</w:t>
            </w:r>
            <w:proofErr w:type="spellEnd"/>
            <w:r w:rsidRPr="00EA6C1D">
              <w:rPr>
                <w:rFonts w:ascii="Times New Roman" w:hAnsi="Times New Roman" w:cs="Times New Roman"/>
                <w:sz w:val="18"/>
                <w:szCs w:val="18"/>
              </w:rPr>
              <w:t>₄ intercalation</w:t>
            </w:r>
          </w:p>
        </w:tc>
        <w:tc>
          <w:tcPr>
            <w:tcW w:w="1325" w:type="dxa"/>
            <w:vAlign w:val="center"/>
          </w:tcPr>
          <w:p w14:paraId="4648151C"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Synthetic seawater</w:t>
            </w:r>
          </w:p>
        </w:tc>
        <w:tc>
          <w:tcPr>
            <w:tcW w:w="1184" w:type="dxa"/>
            <w:vAlign w:val="center"/>
          </w:tcPr>
          <w:p w14:paraId="565EBBEC"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100</w:t>
            </w:r>
          </w:p>
        </w:tc>
        <w:tc>
          <w:tcPr>
            <w:tcW w:w="1459" w:type="dxa"/>
            <w:vAlign w:val="center"/>
          </w:tcPr>
          <w:p w14:paraId="0B5C2408"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0.023</w:t>
            </w:r>
          </w:p>
        </w:tc>
        <w:tc>
          <w:tcPr>
            <w:tcW w:w="1386" w:type="dxa"/>
            <w:vAlign w:val="center"/>
          </w:tcPr>
          <w:p w14:paraId="68DEEB78"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Electrical power; redox mediator</w:t>
            </w:r>
          </w:p>
        </w:tc>
        <w:tc>
          <w:tcPr>
            <w:tcW w:w="1842" w:type="dxa"/>
            <w:vAlign w:val="center"/>
          </w:tcPr>
          <w:p w14:paraId="4AFC4D02"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Purifies Li in electrode phase; does not tune brine composition</w:t>
            </w:r>
          </w:p>
        </w:tc>
        <w:sdt>
          <w:sdtPr>
            <w:rPr>
              <w:rFonts w:ascii="Aptos" w:hAnsi="Aptos" w:cs="Times New Roman"/>
              <w:color w:val="000000"/>
              <w:sz w:val="18"/>
              <w:szCs w:val="18"/>
              <w:vertAlign w:val="superscript"/>
            </w:rPr>
            <w:tag w:val="MENDELEY_CITATION_v3_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"/>
            <w:id w:val="2087640171"/>
            <w:placeholder>
              <w:docPart w:val="F98AD129EAC54F53AE175D25399D662C"/>
            </w:placeholder>
          </w:sdtPr>
          <w:sdtContent>
            <w:tc>
              <w:tcPr>
                <w:tcW w:w="798" w:type="dxa"/>
                <w:vAlign w:val="center"/>
              </w:tcPr>
              <w:p w14:paraId="4C232D94" w14:textId="1B39B2D6" w:rsidR="00530DCC" w:rsidRPr="00BC4E90" w:rsidRDefault="00061D00" w:rsidP="009505F9">
                <w:pPr>
                  <w:jc w:val="center"/>
                  <w:rPr>
                    <w:rFonts w:ascii="Times New Roman" w:hAnsi="Times New Roman" w:cs="Times New Roman"/>
                    <w:sz w:val="18"/>
                    <w:szCs w:val="18"/>
                  </w:rPr>
                </w:pPr>
                <w:r w:rsidRPr="00061D00">
                  <w:rPr>
                    <w:rFonts w:ascii="Aptos" w:eastAsia="Times New Roman" w:hAnsi="Aptos"/>
                    <w:color w:val="000000"/>
                    <w:sz w:val="18"/>
                    <w:vertAlign w:val="superscript"/>
                  </w:rPr>
                  <w:t>48</w:t>
                </w:r>
              </w:p>
            </w:tc>
          </w:sdtContent>
        </w:sdt>
      </w:tr>
      <w:tr w:rsidR="00530DCC" w:rsidRPr="008E0EC7" w14:paraId="07962D87" w14:textId="77777777" w:rsidTr="009505F9">
        <w:trPr>
          <w:jc w:val="center"/>
        </w:trPr>
        <w:tc>
          <w:tcPr>
            <w:tcW w:w="1356" w:type="dxa"/>
            <w:vAlign w:val="center"/>
          </w:tcPr>
          <w:p w14:paraId="7B54BC46"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Multi-step electrochemical DLE</w:t>
            </w:r>
          </w:p>
        </w:tc>
        <w:tc>
          <w:tcPr>
            <w:tcW w:w="1325" w:type="dxa"/>
            <w:vAlign w:val="center"/>
          </w:tcPr>
          <w:p w14:paraId="7CC7B759"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Synthetic &amp; real geothermal brines (Salton Sea)</w:t>
            </w:r>
          </w:p>
        </w:tc>
        <w:tc>
          <w:tcPr>
            <w:tcW w:w="1184" w:type="dxa"/>
            <w:vAlign w:val="center"/>
          </w:tcPr>
          <w:p w14:paraId="14D1BD28" w14:textId="77777777" w:rsidR="00530DCC" w:rsidRPr="00BC4E90" w:rsidRDefault="00530DCC" w:rsidP="009505F9">
            <w:pPr>
              <w:jc w:val="center"/>
              <w:rPr>
                <w:rFonts w:ascii="Times New Roman" w:hAnsi="Times New Roman" w:cs="Times New Roman"/>
                <w:sz w:val="18"/>
                <w:szCs w:val="18"/>
              </w:rPr>
            </w:pPr>
            <w:r w:rsidRPr="00BC4E90">
              <w:rPr>
                <w:rFonts w:ascii="Times New Roman" w:hAnsi="Times New Roman" w:cs="Times New Roman"/>
                <w:sz w:val="18"/>
                <w:szCs w:val="18"/>
              </w:rPr>
              <w:t>77</w:t>
            </w:r>
          </w:p>
        </w:tc>
        <w:tc>
          <w:tcPr>
            <w:tcW w:w="1459" w:type="dxa"/>
            <w:vAlign w:val="center"/>
          </w:tcPr>
          <w:p w14:paraId="4D5269B1" w14:textId="77777777" w:rsidR="00530DCC" w:rsidRPr="00BC4E90" w:rsidRDefault="00530DCC" w:rsidP="009505F9">
            <w:pPr>
              <w:jc w:val="center"/>
              <w:rPr>
                <w:rFonts w:ascii="Times New Roman" w:hAnsi="Times New Roman" w:cs="Times New Roman"/>
                <w:sz w:val="18"/>
                <w:szCs w:val="18"/>
              </w:rPr>
            </w:pPr>
            <w:proofErr w:type="spellStart"/>
            <w:r w:rsidRPr="00EA6C1D">
              <w:rPr>
                <w:rFonts w:ascii="Times New Roman" w:hAnsi="Times New Roman" w:cs="Times New Roman"/>
                <w:sz w:val="18"/>
                <w:szCs w:val="18"/>
              </w:rPr>
              <w:t>LiOH</w:t>
            </w:r>
            <w:proofErr w:type="spellEnd"/>
            <w:r w:rsidRPr="00EA6C1D">
              <w:rPr>
                <w:rFonts w:ascii="Times New Roman" w:hAnsi="Times New Roman" w:cs="Times New Roman"/>
                <w:sz w:val="18"/>
                <w:szCs w:val="18"/>
              </w:rPr>
              <w:t xml:space="preserve"> product with Na suppressed</w:t>
            </w:r>
          </w:p>
        </w:tc>
        <w:tc>
          <w:tcPr>
            <w:tcW w:w="1386" w:type="dxa"/>
            <w:vAlign w:val="center"/>
          </w:tcPr>
          <w:p w14:paraId="6DAD940C"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 xml:space="preserve">Electrochemical + bipolar membrane </w:t>
            </w:r>
            <w:r w:rsidRPr="00BC4E90">
              <w:rPr>
                <w:rFonts w:ascii="Times New Roman" w:hAnsi="Times New Roman" w:cs="Times New Roman"/>
                <w:sz w:val="18"/>
                <w:szCs w:val="18"/>
              </w:rPr>
              <w:t>electrodialysis</w:t>
            </w:r>
          </w:p>
        </w:tc>
        <w:tc>
          <w:tcPr>
            <w:tcW w:w="1842" w:type="dxa"/>
            <w:vAlign w:val="center"/>
          </w:tcPr>
          <w:p w14:paraId="37158E04"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High-energy; operates only after pre-conditioning</w:t>
            </w:r>
          </w:p>
        </w:tc>
        <w:sdt>
          <w:sdtPr>
            <w:rPr>
              <w:rFonts w:ascii="Aptos" w:hAnsi="Aptos" w:cs="Times New Roman"/>
              <w:color w:val="000000"/>
              <w:sz w:val="18"/>
              <w:szCs w:val="18"/>
              <w:vertAlign w:val="superscript"/>
            </w:rPr>
            <w:tag w:val="MENDELEY_CITATION_v3_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"/>
            <w:id w:val="-1524394982"/>
            <w:placeholder>
              <w:docPart w:val="F98AD129EAC54F53AE175D25399D662C"/>
            </w:placeholder>
          </w:sdtPr>
          <w:sdtContent>
            <w:tc>
              <w:tcPr>
                <w:tcW w:w="798" w:type="dxa"/>
                <w:vAlign w:val="center"/>
              </w:tcPr>
              <w:p w14:paraId="50F5FA75" w14:textId="67A9595D" w:rsidR="00530DCC" w:rsidRPr="00BC4E90" w:rsidRDefault="00061D00" w:rsidP="009505F9">
                <w:pPr>
                  <w:jc w:val="center"/>
                  <w:rPr>
                    <w:rFonts w:ascii="Times New Roman" w:hAnsi="Times New Roman" w:cs="Times New Roman"/>
                    <w:sz w:val="18"/>
                    <w:szCs w:val="18"/>
                  </w:rPr>
                </w:pPr>
                <w:r w:rsidRPr="00061D00">
                  <w:rPr>
                    <w:rFonts w:ascii="Aptos" w:eastAsia="Times New Roman" w:hAnsi="Aptos"/>
                    <w:color w:val="000000"/>
                    <w:sz w:val="18"/>
                    <w:vertAlign w:val="superscript"/>
                  </w:rPr>
                  <w:t>49</w:t>
                </w:r>
              </w:p>
            </w:tc>
          </w:sdtContent>
        </w:sdt>
      </w:tr>
      <w:tr w:rsidR="00530DCC" w:rsidRPr="008E0EC7" w14:paraId="213E402B" w14:textId="77777777" w:rsidTr="009505F9">
        <w:trPr>
          <w:jc w:val="center"/>
        </w:trPr>
        <w:tc>
          <w:tcPr>
            <w:tcW w:w="1356" w:type="dxa"/>
            <w:vAlign w:val="center"/>
          </w:tcPr>
          <w:p w14:paraId="275D5169"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Adsorption–desorption</w:t>
            </w:r>
          </w:p>
        </w:tc>
        <w:tc>
          <w:tcPr>
            <w:tcW w:w="1325" w:type="dxa"/>
            <w:vAlign w:val="center"/>
          </w:tcPr>
          <w:p w14:paraId="4208F9EB" w14:textId="77777777" w:rsidR="00530DCC" w:rsidRPr="00BC4E90" w:rsidRDefault="00530DCC" w:rsidP="009505F9">
            <w:pPr>
              <w:jc w:val="center"/>
              <w:rPr>
                <w:rFonts w:ascii="Times New Roman" w:hAnsi="Times New Roman" w:cs="Times New Roman"/>
                <w:sz w:val="18"/>
                <w:szCs w:val="18"/>
              </w:rPr>
            </w:pPr>
            <w:proofErr w:type="gramStart"/>
            <w:r w:rsidRPr="00EA6C1D">
              <w:rPr>
                <w:rFonts w:ascii="Times New Roman" w:hAnsi="Times New Roman" w:cs="Times New Roman"/>
                <w:sz w:val="18"/>
                <w:szCs w:val="18"/>
              </w:rPr>
              <w:t>Salt lake</w:t>
            </w:r>
            <w:proofErr w:type="gramEnd"/>
            <w:r w:rsidRPr="00EA6C1D">
              <w:rPr>
                <w:rFonts w:ascii="Times New Roman" w:hAnsi="Times New Roman" w:cs="Times New Roman"/>
                <w:sz w:val="18"/>
                <w:szCs w:val="18"/>
              </w:rPr>
              <w:t xml:space="preserve"> brine</w:t>
            </w:r>
          </w:p>
        </w:tc>
        <w:tc>
          <w:tcPr>
            <w:tcW w:w="1184" w:type="dxa"/>
            <w:vAlign w:val="center"/>
          </w:tcPr>
          <w:p w14:paraId="6D687EDD"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48.6</w:t>
            </w:r>
          </w:p>
        </w:tc>
        <w:tc>
          <w:tcPr>
            <w:tcW w:w="1459" w:type="dxa"/>
            <w:vAlign w:val="center"/>
          </w:tcPr>
          <w:p w14:paraId="5CD7E3F6"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Li-enriched eluate</w:t>
            </w:r>
          </w:p>
        </w:tc>
        <w:tc>
          <w:tcPr>
            <w:tcW w:w="1386" w:type="dxa"/>
            <w:vAlign w:val="center"/>
          </w:tcPr>
          <w:p w14:paraId="615141FC"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Sorbent + electricity</w:t>
            </w:r>
          </w:p>
        </w:tc>
        <w:tc>
          <w:tcPr>
            <w:tcW w:w="1842" w:type="dxa"/>
            <w:vAlign w:val="center"/>
          </w:tcPr>
          <w:p w14:paraId="055D56CA"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Only increases Li in eluate; feed brine remains unchanged</w:t>
            </w:r>
          </w:p>
        </w:tc>
        <w:sdt>
          <w:sdtPr>
            <w:rPr>
              <w:rFonts w:ascii="Aptos" w:hAnsi="Aptos" w:cs="Times New Roman"/>
              <w:color w:val="000000"/>
              <w:sz w:val="18"/>
              <w:szCs w:val="18"/>
              <w:vertAlign w:val="superscript"/>
            </w:rPr>
            <w:tag w:val="MENDELEY_CITATION_v3_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"/>
            <w:id w:val="234059813"/>
            <w:placeholder>
              <w:docPart w:val="F98AD129EAC54F53AE175D25399D662C"/>
            </w:placeholder>
          </w:sdtPr>
          <w:sdtContent>
            <w:tc>
              <w:tcPr>
                <w:tcW w:w="798" w:type="dxa"/>
                <w:vAlign w:val="center"/>
              </w:tcPr>
              <w:p w14:paraId="68D7289F" w14:textId="4513103B" w:rsidR="00530DCC" w:rsidRPr="00BC4E90" w:rsidRDefault="00061D00" w:rsidP="009505F9">
                <w:pPr>
                  <w:jc w:val="center"/>
                  <w:rPr>
                    <w:rFonts w:ascii="Times New Roman" w:hAnsi="Times New Roman" w:cs="Times New Roman"/>
                    <w:sz w:val="18"/>
                    <w:szCs w:val="18"/>
                  </w:rPr>
                </w:pPr>
                <w:r w:rsidRPr="00061D00">
                  <w:rPr>
                    <w:rFonts w:ascii="Aptos" w:eastAsia="Times New Roman" w:hAnsi="Aptos"/>
                    <w:color w:val="000000"/>
                    <w:sz w:val="18"/>
                    <w:vertAlign w:val="superscript"/>
                  </w:rPr>
                  <w:t>50</w:t>
                </w:r>
              </w:p>
            </w:tc>
          </w:sdtContent>
        </w:sdt>
      </w:tr>
      <w:tr w:rsidR="00530DCC" w:rsidRPr="008E0EC7" w14:paraId="17E58196" w14:textId="77777777" w:rsidTr="009505F9">
        <w:trPr>
          <w:jc w:val="center"/>
        </w:trPr>
        <w:tc>
          <w:tcPr>
            <w:tcW w:w="1356" w:type="dxa"/>
            <w:vAlign w:val="center"/>
          </w:tcPr>
          <w:p w14:paraId="6C307461"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Solvent extraction</w:t>
            </w:r>
          </w:p>
        </w:tc>
        <w:tc>
          <w:tcPr>
            <w:tcW w:w="1325" w:type="dxa"/>
            <w:vAlign w:val="center"/>
          </w:tcPr>
          <w:p w14:paraId="19EDA760" w14:textId="77777777" w:rsidR="00530DCC" w:rsidRPr="00BC4E90" w:rsidRDefault="00530DCC" w:rsidP="009505F9">
            <w:pPr>
              <w:jc w:val="center"/>
              <w:rPr>
                <w:rFonts w:ascii="Times New Roman" w:hAnsi="Times New Roman" w:cs="Times New Roman"/>
                <w:sz w:val="18"/>
                <w:szCs w:val="18"/>
              </w:rPr>
            </w:pPr>
            <w:proofErr w:type="gramStart"/>
            <w:r w:rsidRPr="00EA6C1D">
              <w:rPr>
                <w:rFonts w:ascii="Times New Roman" w:hAnsi="Times New Roman" w:cs="Times New Roman"/>
                <w:sz w:val="18"/>
                <w:szCs w:val="18"/>
              </w:rPr>
              <w:t>Salt lake</w:t>
            </w:r>
            <w:proofErr w:type="gramEnd"/>
            <w:r w:rsidRPr="00EA6C1D">
              <w:rPr>
                <w:rFonts w:ascii="Times New Roman" w:hAnsi="Times New Roman" w:cs="Times New Roman"/>
                <w:sz w:val="18"/>
                <w:szCs w:val="18"/>
              </w:rPr>
              <w:t xml:space="preserve"> brine (China)</w:t>
            </w:r>
          </w:p>
        </w:tc>
        <w:tc>
          <w:tcPr>
            <w:tcW w:w="1184" w:type="dxa"/>
            <w:vAlign w:val="center"/>
          </w:tcPr>
          <w:p w14:paraId="4D3AC459"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High Na</w:t>
            </w:r>
            <w:r w:rsidRPr="00BC4E90">
              <w:rPr>
                <w:rFonts w:ascii="Times New Roman" w:hAnsi="Times New Roman" w:cs="Times New Roman"/>
                <w:sz w:val="18"/>
                <w:szCs w:val="18"/>
                <w:vertAlign w:val="superscript"/>
              </w:rPr>
              <w:t>+</w:t>
            </w:r>
            <w:r w:rsidRPr="00EA6C1D">
              <w:rPr>
                <w:rFonts w:ascii="Times New Roman" w:hAnsi="Times New Roman" w:cs="Times New Roman"/>
                <w:sz w:val="18"/>
                <w:szCs w:val="18"/>
              </w:rPr>
              <w:t>/Li</w:t>
            </w:r>
            <w:r w:rsidRPr="00BC4E90">
              <w:rPr>
                <w:rFonts w:ascii="Times New Roman" w:hAnsi="Times New Roman" w:cs="Times New Roman"/>
                <w:sz w:val="18"/>
                <w:szCs w:val="18"/>
                <w:vertAlign w:val="superscript"/>
              </w:rPr>
              <w:t>+</w:t>
            </w:r>
          </w:p>
        </w:tc>
        <w:tc>
          <w:tcPr>
            <w:tcW w:w="1459" w:type="dxa"/>
          </w:tcPr>
          <w:p w14:paraId="628B6631"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Reduced Na</w:t>
            </w:r>
            <w:r w:rsidRPr="00BC4E90">
              <w:rPr>
                <w:rFonts w:ascii="Times New Roman" w:hAnsi="Times New Roman" w:cs="Times New Roman"/>
                <w:sz w:val="18"/>
                <w:szCs w:val="18"/>
                <w:vertAlign w:val="superscript"/>
              </w:rPr>
              <w:t>+</w:t>
            </w:r>
            <w:r w:rsidRPr="00EA6C1D">
              <w:rPr>
                <w:rFonts w:ascii="Times New Roman" w:hAnsi="Times New Roman" w:cs="Times New Roman"/>
                <w:sz w:val="18"/>
                <w:szCs w:val="18"/>
              </w:rPr>
              <w:t xml:space="preserve"> in organic phase</w:t>
            </w:r>
          </w:p>
        </w:tc>
        <w:tc>
          <w:tcPr>
            <w:tcW w:w="1386" w:type="dxa"/>
            <w:vAlign w:val="center"/>
          </w:tcPr>
          <w:p w14:paraId="18DC5A2B"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Organic solvents</w:t>
            </w:r>
          </w:p>
        </w:tc>
        <w:tc>
          <w:tcPr>
            <w:tcW w:w="1842" w:type="dxa"/>
            <w:vAlign w:val="center"/>
          </w:tcPr>
          <w:p w14:paraId="587BDA78" w14:textId="77777777" w:rsidR="00530DCC" w:rsidRPr="00BC4E90" w:rsidRDefault="00530DCC" w:rsidP="009505F9">
            <w:pPr>
              <w:jc w:val="center"/>
              <w:rPr>
                <w:rFonts w:ascii="Times New Roman" w:hAnsi="Times New Roman" w:cs="Times New Roman"/>
                <w:sz w:val="18"/>
                <w:szCs w:val="18"/>
              </w:rPr>
            </w:pPr>
            <w:r w:rsidRPr="00EA6C1D">
              <w:rPr>
                <w:rFonts w:ascii="Times New Roman" w:hAnsi="Times New Roman" w:cs="Times New Roman"/>
                <w:sz w:val="18"/>
                <w:szCs w:val="18"/>
              </w:rPr>
              <w:t>Requires solvent regeneration &amp; multi-phase separation</w:t>
            </w:r>
          </w:p>
        </w:tc>
        <w:sdt>
          <w:sdtPr>
            <w:rPr>
              <w:rFonts w:ascii="Aptos" w:hAnsi="Aptos" w:cs="Times New Roman"/>
              <w:color w:val="000000"/>
              <w:sz w:val="18"/>
              <w:szCs w:val="18"/>
              <w:vertAlign w:val="superscript"/>
            </w:rPr>
            <w:tag w:val="MENDELEY_CITATION_v3_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"/>
            <w:id w:val="-1261983423"/>
            <w:placeholder>
              <w:docPart w:val="F98AD129EAC54F53AE175D25399D662C"/>
            </w:placeholder>
          </w:sdtPr>
          <w:sdtContent>
            <w:tc>
              <w:tcPr>
                <w:tcW w:w="798" w:type="dxa"/>
                <w:vAlign w:val="center"/>
              </w:tcPr>
              <w:p w14:paraId="227905F0" w14:textId="664BAB87" w:rsidR="00530DCC" w:rsidRPr="00BC4E90" w:rsidRDefault="00061D00" w:rsidP="009505F9">
                <w:pPr>
                  <w:jc w:val="center"/>
                  <w:rPr>
                    <w:rFonts w:ascii="Times New Roman" w:hAnsi="Times New Roman" w:cs="Times New Roman"/>
                    <w:sz w:val="18"/>
                    <w:szCs w:val="18"/>
                  </w:rPr>
                </w:pPr>
                <w:r w:rsidRPr="00061D00">
                  <w:rPr>
                    <w:rFonts w:ascii="Aptos" w:eastAsia="Times New Roman" w:hAnsi="Aptos"/>
                    <w:color w:val="000000"/>
                    <w:sz w:val="18"/>
                    <w:vertAlign w:val="superscript"/>
                  </w:rPr>
                  <w:t>51</w:t>
                </w:r>
              </w:p>
            </w:tc>
          </w:sdtContent>
        </w:sdt>
      </w:tr>
      <w:bookmarkEnd w:id="26"/>
    </w:tbl>
    <w:p w14:paraId="5AA91036" w14:textId="77777777" w:rsidR="00530DCC" w:rsidRPr="008E0EC7" w:rsidRDefault="00530DCC" w:rsidP="00530DCC">
      <w:pPr>
        <w:rPr>
          <w:rFonts w:ascii="Times New Roman" w:hAnsi="Times New Roman" w:cs="Times New Roman"/>
          <w:sz w:val="22"/>
          <w:szCs w:val="22"/>
        </w:rPr>
      </w:pPr>
    </w:p>
    <w:p w14:paraId="22DFD4B7" w14:textId="4CB2BBEF" w:rsidR="00530DCC" w:rsidRPr="00AB2EF6" w:rsidRDefault="00530DCC" w:rsidP="00435CC6">
      <w:pPr>
        <w:jc w:val="both"/>
        <w:rPr>
          <w:rFonts w:ascii="Times New Roman" w:hAnsi="Times New Roman" w:cs="Times New Roman"/>
          <w:sz w:val="22"/>
          <w:szCs w:val="22"/>
        </w:rPr>
      </w:pPr>
      <w:r w:rsidRPr="00AB2EF6">
        <w:rPr>
          <w:rFonts w:ascii="Times New Roman" w:hAnsi="Times New Roman" w:cs="Times New Roman"/>
          <w:b/>
          <w:bCs/>
          <w:sz w:val="22"/>
          <w:szCs w:val="22"/>
        </w:rPr>
        <w:t>Table S</w:t>
      </w:r>
      <w:r w:rsidR="001A5E43">
        <w:rPr>
          <w:rFonts w:ascii="Times New Roman" w:hAnsi="Times New Roman" w:cs="Times New Roman"/>
          <w:b/>
          <w:bCs/>
          <w:sz w:val="22"/>
          <w:szCs w:val="22"/>
        </w:rPr>
        <w:t>10</w:t>
      </w:r>
      <w:r w:rsidRPr="00AB2EF6">
        <w:rPr>
          <w:rFonts w:ascii="Times New Roman" w:hAnsi="Times New Roman" w:cs="Times New Roman"/>
          <w:sz w:val="22"/>
          <w:szCs w:val="22"/>
        </w:rPr>
        <w:t xml:space="preserve"> places the proposed affinity-driven salt-steering evaporator in the broader landscape of lithium-extraction </w:t>
      </w:r>
      <w:r w:rsidRPr="00423763">
        <w:rPr>
          <w:rFonts w:ascii="Times New Roman" w:hAnsi="Times New Roman" w:cs="Times New Roman"/>
          <w:sz w:val="22"/>
          <w:szCs w:val="22"/>
        </w:rPr>
        <w:t xml:space="preserve">technologies that attempt to manage, suppress, or overcome high Na⁺/Li⁺ ratios. A clear pattern </w:t>
      </w:r>
      <w:proofErr w:type="gramStart"/>
      <w:r w:rsidRPr="00423763">
        <w:rPr>
          <w:rFonts w:ascii="Times New Roman" w:hAnsi="Times New Roman" w:cs="Times New Roman"/>
          <w:sz w:val="22"/>
          <w:szCs w:val="22"/>
        </w:rPr>
        <w:t>emerges:</w:t>
      </w:r>
      <w:proofErr w:type="gramEnd"/>
      <w:r w:rsidRPr="00423763">
        <w:rPr>
          <w:rFonts w:ascii="Times New Roman" w:hAnsi="Times New Roman" w:cs="Times New Roman"/>
          <w:sz w:val="22"/>
          <w:szCs w:val="22"/>
        </w:rPr>
        <w:t xml:space="preserve"> although electro-intercalation</w:t>
      </w:r>
      <w:sdt>
        <w:sdtPr>
          <w:rPr>
            <w:rFonts w:ascii="Times New Roman" w:hAnsi="Times New Roman" w:cs="Times New Roman"/>
            <w:color w:val="000000"/>
            <w:sz w:val="22"/>
            <w:szCs w:val="22"/>
            <w:vertAlign w:val="superscript"/>
          </w:rPr>
          <w:tag w:val="MENDELEY_CITATION_v3_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"/>
          <w:id w:val="-313725508"/>
          <w:placeholder>
            <w:docPart w:val="E80DC907121C4489A527C01D75C7C35E"/>
          </w:placeholder>
        </w:sdtPr>
        <w:sdtContent>
          <w:r w:rsidR="00061D00" w:rsidRPr="00061D00">
            <w:rPr>
              <w:rFonts w:ascii="Times New Roman" w:eastAsia="Times New Roman" w:hAnsi="Times New Roman" w:cs="Times New Roman"/>
              <w:color w:val="000000"/>
              <w:sz w:val="22"/>
              <w:vertAlign w:val="superscript"/>
            </w:rPr>
            <w:t>47</w:t>
          </w:r>
        </w:sdtContent>
      </w:sdt>
      <w:r w:rsidRPr="00423763">
        <w:rPr>
          <w:rFonts w:ascii="Times New Roman" w:hAnsi="Times New Roman" w:cs="Times New Roman"/>
          <w:sz w:val="22"/>
          <w:szCs w:val="22"/>
        </w:rPr>
        <w:t>, sorption</w:t>
      </w:r>
      <w:sdt>
        <w:sdtPr>
          <w:rPr>
            <w:rFonts w:ascii="Times New Roman" w:hAnsi="Times New Roman" w:cs="Times New Roman"/>
            <w:color w:val="000000"/>
            <w:sz w:val="22"/>
            <w:szCs w:val="22"/>
            <w:vertAlign w:val="superscript"/>
          </w:rPr>
          <w:tag w:val="MENDELEY_CITATION_v3_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"/>
          <w:id w:val="-874229341"/>
          <w:placeholder>
            <w:docPart w:val="ABC8E56CF1AA48C488F50A61F72B5EAC"/>
          </w:placeholder>
        </w:sdtPr>
        <w:sdtContent>
          <w:r w:rsidR="00061D00" w:rsidRPr="00061D00">
            <w:rPr>
              <w:rFonts w:ascii="Times New Roman" w:eastAsia="Times New Roman" w:hAnsi="Times New Roman" w:cs="Times New Roman"/>
              <w:color w:val="000000"/>
              <w:sz w:val="22"/>
              <w:vertAlign w:val="superscript"/>
            </w:rPr>
            <w:t>50</w:t>
          </w:r>
        </w:sdtContent>
      </w:sdt>
      <w:r w:rsidRPr="00423763">
        <w:rPr>
          <w:rFonts w:ascii="Times New Roman" w:hAnsi="Times New Roman" w:cs="Times New Roman"/>
          <w:sz w:val="22"/>
          <w:szCs w:val="22"/>
        </w:rPr>
        <w:t>, solvent-extraction</w:t>
      </w:r>
      <w:sdt>
        <w:sdtPr>
          <w:rPr>
            <w:rFonts w:ascii="Times New Roman" w:hAnsi="Times New Roman" w:cs="Times New Roman"/>
            <w:color w:val="000000"/>
            <w:sz w:val="22"/>
            <w:szCs w:val="22"/>
            <w:vertAlign w:val="superscript"/>
          </w:rPr>
          <w:tag w:val="MENDELEY_CITATION_v3_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"/>
          <w:id w:val="181174226"/>
          <w:placeholder>
            <w:docPart w:val="8C63EEEEF9264AD3A097EAE4E2EC3867"/>
          </w:placeholder>
        </w:sdtPr>
        <w:sdtContent>
          <w:r w:rsidR="00061D00" w:rsidRPr="00061D00">
            <w:rPr>
              <w:rFonts w:ascii="Times New Roman" w:eastAsia="Times New Roman" w:hAnsi="Times New Roman" w:cs="Times New Roman"/>
              <w:color w:val="000000"/>
              <w:sz w:val="22"/>
              <w:vertAlign w:val="superscript"/>
            </w:rPr>
            <w:t>51</w:t>
          </w:r>
        </w:sdtContent>
      </w:sdt>
      <w:r w:rsidRPr="00423763">
        <w:rPr>
          <w:rFonts w:ascii="Times New Roman" w:hAnsi="Times New Roman" w:cs="Times New Roman"/>
          <w:sz w:val="22"/>
          <w:szCs w:val="22"/>
        </w:rPr>
        <w:t>, and hybrid</w:t>
      </w:r>
      <w:r w:rsidR="00423763" w:rsidRPr="00423763">
        <w:rPr>
          <w:rFonts w:ascii="Times New Roman" w:hAnsi="Times New Roman" w:cs="Times New Roman"/>
          <w:sz w:val="22"/>
          <w:szCs w:val="22"/>
        </w:rPr>
        <w:t xml:space="preserve"> </w:t>
      </w:r>
      <w:r w:rsidRPr="00423763">
        <w:rPr>
          <w:rFonts w:ascii="Times New Roman" w:hAnsi="Times New Roman" w:cs="Times New Roman"/>
          <w:sz w:val="22"/>
          <w:szCs w:val="22"/>
        </w:rPr>
        <w:t>electrochemical</w:t>
      </w:r>
      <w:sdt>
        <w:sdtPr>
          <w:rPr>
            <w:rFonts w:ascii="Times New Roman" w:hAnsi="Times New Roman" w:cs="Times New Roman"/>
            <w:color w:val="000000"/>
            <w:sz w:val="22"/>
            <w:szCs w:val="22"/>
            <w:vertAlign w:val="superscript"/>
          </w:rPr>
          <w:tag w:val="MENDELEY_CITATION_v3_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"/>
          <w:id w:val="-594021986"/>
          <w:placeholder>
            <w:docPart w:val="3604654E28F04426B2779F6A739B97B6"/>
          </w:placeholder>
        </w:sdtPr>
        <w:sdtContent>
          <w:r w:rsidR="00061D00" w:rsidRPr="00061D00">
            <w:rPr>
              <w:rFonts w:ascii="Times New Roman" w:eastAsia="Times New Roman" w:hAnsi="Times New Roman" w:cs="Times New Roman"/>
              <w:color w:val="000000"/>
              <w:sz w:val="22"/>
              <w:vertAlign w:val="superscript"/>
            </w:rPr>
            <w:t>49</w:t>
          </w:r>
        </w:sdtContent>
      </w:sdt>
      <w:r w:rsidRPr="00423763">
        <w:rPr>
          <w:rFonts w:ascii="Times New Roman" w:hAnsi="Times New Roman" w:cs="Times New Roman"/>
          <w:sz w:val="22"/>
          <w:szCs w:val="22"/>
        </w:rPr>
        <w:t xml:space="preserve"> processes exhibit outstanding intrinsic Li</w:t>
      </w:r>
      <w:r w:rsidRPr="00423763">
        <w:rPr>
          <w:rFonts w:ascii="Times New Roman" w:hAnsi="Times New Roman" w:cs="Times New Roman"/>
          <w:sz w:val="22"/>
          <w:szCs w:val="22"/>
          <w:vertAlign w:val="superscript"/>
        </w:rPr>
        <w:t>+</w:t>
      </w:r>
      <w:r w:rsidRPr="00423763">
        <w:rPr>
          <w:rFonts w:ascii="Times New Roman" w:hAnsi="Times New Roman" w:cs="Times New Roman"/>
          <w:sz w:val="22"/>
          <w:szCs w:val="22"/>
        </w:rPr>
        <w:t>/Na</w:t>
      </w:r>
      <w:r w:rsidRPr="00423763">
        <w:rPr>
          <w:rFonts w:ascii="Times New Roman" w:hAnsi="Times New Roman" w:cs="Times New Roman"/>
          <w:sz w:val="22"/>
          <w:szCs w:val="22"/>
          <w:vertAlign w:val="superscript"/>
        </w:rPr>
        <w:t>+</w:t>
      </w:r>
      <w:r w:rsidRPr="00423763">
        <w:rPr>
          <w:rFonts w:ascii="Times New Roman" w:hAnsi="Times New Roman" w:cs="Times New Roman"/>
          <w:sz w:val="22"/>
          <w:szCs w:val="22"/>
        </w:rPr>
        <w:t xml:space="preserve"> selectivity, none of these technologies reduce the Na⁺/Li⁺ ratio of the bulk</w:t>
      </w:r>
      <w:r w:rsidRPr="00AB2EF6">
        <w:rPr>
          <w:rFonts w:ascii="Times New Roman" w:hAnsi="Times New Roman" w:cs="Times New Roman"/>
          <w:sz w:val="22"/>
          <w:szCs w:val="22"/>
        </w:rPr>
        <w:t xml:space="preserve"> brine. Instead, they generate a small Li-enriched product phase, while the feed brine—</w:t>
      </w:r>
      <w:r w:rsidRPr="00AB2EF6">
        <w:rPr>
          <w:rFonts w:ascii="Times New Roman" w:hAnsi="Times New Roman" w:cs="Times New Roman"/>
          <w:sz w:val="22"/>
          <w:szCs w:val="22"/>
        </w:rPr>
        <w:lastRenderedPageBreak/>
        <w:t>typically possessing moderate Na⁺/Li⁺ ratios (≈50–200)—remains compositionally unchanged. Moreover, these approaches invariably require continuous electrical energy, specialized electrodes, ion-exchange membranes, chemical sorbents, or organic solvents, limiting their applicability in remote or resource-constrained environments.</w:t>
      </w:r>
    </w:p>
    <w:p w14:paraId="7FF035EF" w14:textId="77777777" w:rsidR="00530DCC" w:rsidRPr="00AB2EF6" w:rsidRDefault="00530DCC" w:rsidP="00435CC6">
      <w:pPr>
        <w:jc w:val="both"/>
        <w:rPr>
          <w:rFonts w:ascii="Times New Roman" w:hAnsi="Times New Roman" w:cs="Times New Roman"/>
          <w:sz w:val="22"/>
          <w:szCs w:val="22"/>
        </w:rPr>
      </w:pPr>
      <w:r w:rsidRPr="00AB2EF6">
        <w:rPr>
          <w:rFonts w:ascii="Times New Roman" w:hAnsi="Times New Roman" w:cs="Times New Roman"/>
          <w:sz w:val="22"/>
          <w:szCs w:val="22"/>
        </w:rPr>
        <w:t xml:space="preserve">By contrast, the </w:t>
      </w:r>
      <w:r>
        <w:rPr>
          <w:rFonts w:ascii="Times New Roman" w:hAnsi="Times New Roman" w:cs="Times New Roman"/>
          <w:sz w:val="22"/>
          <w:szCs w:val="22"/>
        </w:rPr>
        <w:t xml:space="preserve">affinity-guided </w:t>
      </w:r>
      <w:r w:rsidRPr="00AB2EF6">
        <w:rPr>
          <w:rFonts w:ascii="Times New Roman" w:hAnsi="Times New Roman" w:cs="Times New Roman"/>
          <w:sz w:val="22"/>
          <w:szCs w:val="22"/>
        </w:rPr>
        <w:t xml:space="preserve">salt-steering solar evaporator reported in this work directly lowers the Na⁺/Li⁺ ratio in the entire brine volume and does so using solar energy alone. This distinction is fundamental: rather than enriching lithium through chemical or electrochemical selectivity, the system physically removes NaCl from hypersaline brine via affinity-guided crystallization on </w:t>
      </w:r>
      <w:proofErr w:type="spellStart"/>
      <w:r w:rsidRPr="00AB2EF6">
        <w:rPr>
          <w:rFonts w:ascii="Times New Roman" w:hAnsi="Times New Roman" w:cs="Times New Roman"/>
          <w:sz w:val="22"/>
          <w:szCs w:val="22"/>
        </w:rPr>
        <w:t>Al₂O</w:t>
      </w:r>
      <w:proofErr w:type="spellEnd"/>
      <w:r w:rsidRPr="00AB2EF6">
        <w:rPr>
          <w:rFonts w:ascii="Times New Roman" w:hAnsi="Times New Roman" w:cs="Times New Roman"/>
          <w:sz w:val="22"/>
          <w:szCs w:val="22"/>
        </w:rPr>
        <w:t>₃ surfaces, thereby lowering Na⁺ while simultaneously concentrating Li⁺ through evaporation. Importantly, this effect is demonstrated using real oilfield brine with an exceptionally high Na⁺/Li⁺ ratio (≈32</w:t>
      </w:r>
      <w:r>
        <w:rPr>
          <w:rFonts w:ascii="Times New Roman" w:hAnsi="Times New Roman" w:cs="Times New Roman"/>
          <w:sz w:val="22"/>
          <w:szCs w:val="22"/>
        </w:rPr>
        <w:t>1.68</w:t>
      </w:r>
      <w:r w:rsidRPr="00AB2EF6">
        <w:rPr>
          <w:rFonts w:ascii="Times New Roman" w:hAnsi="Times New Roman" w:cs="Times New Roman"/>
          <w:sz w:val="22"/>
          <w:szCs w:val="22"/>
        </w:rPr>
        <w:t>)—a brine chemistry that most DLE platforms cannot directly process—yet the system reduces this value to ≈39</w:t>
      </w:r>
      <w:r>
        <w:rPr>
          <w:rFonts w:ascii="Times New Roman" w:hAnsi="Times New Roman" w:cs="Times New Roman"/>
          <w:sz w:val="22"/>
          <w:szCs w:val="22"/>
        </w:rPr>
        <w:t>.06</w:t>
      </w:r>
      <w:r w:rsidRPr="00AB2EF6">
        <w:rPr>
          <w:rFonts w:ascii="Times New Roman" w:hAnsi="Times New Roman" w:cs="Times New Roman"/>
          <w:sz w:val="22"/>
          <w:szCs w:val="22"/>
        </w:rPr>
        <w:t>, placing the output squarely within the operable regime for many downstream DLE technologies.</w:t>
      </w:r>
    </w:p>
    <w:p w14:paraId="3D5220A3" w14:textId="77777777" w:rsidR="00530DCC" w:rsidRPr="00AB2EF6" w:rsidRDefault="00530DCC" w:rsidP="00435CC6">
      <w:pPr>
        <w:jc w:val="both"/>
        <w:rPr>
          <w:rFonts w:ascii="Times New Roman" w:hAnsi="Times New Roman" w:cs="Times New Roman"/>
          <w:sz w:val="22"/>
          <w:szCs w:val="22"/>
        </w:rPr>
      </w:pPr>
      <w:r w:rsidRPr="00AB2EF6">
        <w:rPr>
          <w:rFonts w:ascii="Times New Roman" w:hAnsi="Times New Roman" w:cs="Times New Roman"/>
          <w:sz w:val="22"/>
          <w:szCs w:val="22"/>
        </w:rPr>
        <w:t xml:space="preserve">Equally significant is that this is achieved without membranes, electrodes, chemical regenerants, or draw solutions, and without generating secondary waste streams. The hardware consists solely of mechanical rotation, photothermal surfaces, and </w:t>
      </w:r>
      <w:proofErr w:type="spellStart"/>
      <w:r w:rsidRPr="00AB2EF6">
        <w:rPr>
          <w:rFonts w:ascii="Times New Roman" w:hAnsi="Times New Roman" w:cs="Times New Roman"/>
          <w:sz w:val="22"/>
          <w:szCs w:val="22"/>
        </w:rPr>
        <w:t>Al₂O</w:t>
      </w:r>
      <w:proofErr w:type="spellEnd"/>
      <w:r w:rsidRPr="00AB2EF6">
        <w:rPr>
          <w:rFonts w:ascii="Times New Roman" w:hAnsi="Times New Roman" w:cs="Times New Roman"/>
          <w:sz w:val="22"/>
          <w:szCs w:val="22"/>
        </w:rPr>
        <w:t>₃-based salt steering, making the platform low-cost, scalable, and field-deployable in arid regions with strong solar resources.</w:t>
      </w:r>
    </w:p>
    <w:p w14:paraId="12BAEF26" w14:textId="1B1457DF" w:rsidR="00530DCC" w:rsidRPr="00AB2EF6" w:rsidRDefault="00530DCC" w:rsidP="00435CC6">
      <w:pPr>
        <w:jc w:val="both"/>
        <w:rPr>
          <w:rFonts w:ascii="Times New Roman" w:hAnsi="Times New Roman" w:cs="Times New Roman"/>
          <w:sz w:val="22"/>
          <w:szCs w:val="22"/>
        </w:rPr>
      </w:pPr>
      <w:r w:rsidRPr="00AB2EF6">
        <w:rPr>
          <w:rFonts w:ascii="Times New Roman" w:hAnsi="Times New Roman" w:cs="Times New Roman"/>
          <w:sz w:val="22"/>
          <w:szCs w:val="22"/>
        </w:rPr>
        <w:t xml:space="preserve">Taken together, the comparison in </w:t>
      </w:r>
      <w:r w:rsidRPr="00AB2EF6">
        <w:rPr>
          <w:rFonts w:ascii="Times New Roman" w:hAnsi="Times New Roman" w:cs="Times New Roman"/>
          <w:b/>
          <w:bCs/>
          <w:sz w:val="22"/>
          <w:szCs w:val="22"/>
        </w:rPr>
        <w:t>Table S</w:t>
      </w:r>
      <w:r w:rsidR="001A5E43">
        <w:rPr>
          <w:rFonts w:ascii="Times New Roman" w:hAnsi="Times New Roman" w:cs="Times New Roman"/>
          <w:b/>
          <w:bCs/>
          <w:sz w:val="22"/>
          <w:szCs w:val="22"/>
        </w:rPr>
        <w:t>10</w:t>
      </w:r>
      <w:r w:rsidRPr="00AB2EF6">
        <w:rPr>
          <w:rFonts w:ascii="Times New Roman" w:hAnsi="Times New Roman" w:cs="Times New Roman"/>
          <w:sz w:val="22"/>
          <w:szCs w:val="22"/>
        </w:rPr>
        <w:t xml:space="preserve"> highlights a critical gap in current lithium-extraction strategies—namely, the absence of a solar-driven, reagent-free technology that upgrades highly sodium-rich brines before DLE—and demonstrates that the present work fills this gap uniquely. Rather than replacing DLE, the salt-steering evaporator serves as a front-end Na⁺-conditioning step that enables existing DLE technologies to operate on brines that previously required energy-intensive pre-processing. This positions the method as a superior and complementary platform for improving the accessibility and sustainability of lithium recovery from hypersaline resources.</w:t>
      </w:r>
    </w:p>
    <w:p w14:paraId="195EBB05" w14:textId="303D46A6" w:rsidR="00530DCC" w:rsidRPr="00312BC3" w:rsidRDefault="00530DCC" w:rsidP="00530DCC">
      <w:pPr>
        <w:pStyle w:val="Heading2"/>
      </w:pPr>
      <w:bookmarkStart w:id="27" w:name="_Toc231246603"/>
      <w:r w:rsidRPr="00312BC3">
        <w:t>Global Potential Estimation for Rotating Solar Evaporator Technology</w:t>
      </w:r>
      <w:bookmarkEnd w:id="27"/>
    </w:p>
    <w:p w14:paraId="6239631D" w14:textId="77777777" w:rsidR="00530DCC" w:rsidRPr="00312BC3" w:rsidRDefault="00530DCC" w:rsidP="00435CC6">
      <w:pPr>
        <w:jc w:val="both"/>
        <w:rPr>
          <w:rFonts w:ascii="Times New Roman" w:hAnsi="Times New Roman" w:cs="Times New Roman"/>
          <w:sz w:val="22"/>
          <w:szCs w:val="22"/>
        </w:rPr>
      </w:pPr>
      <w:r w:rsidRPr="00312BC3">
        <w:rPr>
          <w:rFonts w:ascii="Times New Roman" w:hAnsi="Times New Roman" w:cs="Times New Roman"/>
          <w:sz w:val="22"/>
          <w:szCs w:val="22"/>
        </w:rPr>
        <w:t>With increasing global demand for lithium-ion batteries and growing water scarcity in arid regions, this technology offers a dual-value proposition</w:t>
      </w:r>
      <w:r>
        <w:rPr>
          <w:rFonts w:ascii="Times New Roman" w:hAnsi="Times New Roman" w:cs="Times New Roman"/>
          <w:sz w:val="22"/>
          <w:szCs w:val="22"/>
        </w:rPr>
        <w:t xml:space="preserve"> of</w:t>
      </w:r>
      <w:r w:rsidRPr="00312BC3">
        <w:rPr>
          <w:rFonts w:ascii="Times New Roman" w:hAnsi="Times New Roman" w:cs="Times New Roman"/>
          <w:sz w:val="22"/>
          <w:szCs w:val="22"/>
        </w:rPr>
        <w:t xml:space="preserve"> efficient mineral extraction and water conservation.</w:t>
      </w:r>
    </w:p>
    <w:p w14:paraId="4E9C477F" w14:textId="77777777" w:rsidR="00530DCC" w:rsidRPr="00312BC3" w:rsidRDefault="00530DCC" w:rsidP="00530DCC">
      <w:pPr>
        <w:jc w:val="both"/>
        <w:rPr>
          <w:rFonts w:ascii="Times New Roman" w:hAnsi="Times New Roman" w:cs="Times New Roman"/>
          <w:b/>
          <w:bCs/>
          <w:sz w:val="22"/>
          <w:szCs w:val="22"/>
        </w:rPr>
      </w:pPr>
      <w:r w:rsidRPr="00312BC3">
        <w:rPr>
          <w:rFonts w:ascii="Times New Roman" w:hAnsi="Times New Roman" w:cs="Times New Roman"/>
          <w:b/>
          <w:bCs/>
          <w:sz w:val="22"/>
          <w:szCs w:val="22"/>
        </w:rPr>
        <w:t>Data Sources</w:t>
      </w:r>
    </w:p>
    <w:p w14:paraId="5C6FA58E" w14:textId="77777777" w:rsidR="00530DCC" w:rsidRPr="00312BC3" w:rsidRDefault="00530DCC" w:rsidP="00530DCC">
      <w:pPr>
        <w:jc w:val="both"/>
        <w:rPr>
          <w:rFonts w:ascii="Times New Roman" w:hAnsi="Times New Roman" w:cs="Times New Roman"/>
          <w:i/>
          <w:iCs/>
          <w:sz w:val="22"/>
          <w:szCs w:val="22"/>
        </w:rPr>
      </w:pPr>
      <w:r w:rsidRPr="00312BC3">
        <w:rPr>
          <w:rFonts w:ascii="Times New Roman" w:hAnsi="Times New Roman" w:cs="Times New Roman"/>
          <w:i/>
          <w:iCs/>
          <w:sz w:val="22"/>
          <w:szCs w:val="22"/>
        </w:rPr>
        <w:t>Solar Irradiance Data</w:t>
      </w:r>
    </w:p>
    <w:p w14:paraId="422F314C" w14:textId="77777777" w:rsidR="00530DCC" w:rsidRPr="00312BC3" w:rsidRDefault="00530DCC" w:rsidP="00435CC6">
      <w:pPr>
        <w:jc w:val="both"/>
        <w:rPr>
          <w:rFonts w:ascii="Times New Roman" w:hAnsi="Times New Roman" w:cs="Times New Roman"/>
          <w:sz w:val="22"/>
          <w:szCs w:val="22"/>
        </w:rPr>
      </w:pPr>
      <w:r w:rsidRPr="00312BC3">
        <w:rPr>
          <w:rFonts w:ascii="Times New Roman" w:hAnsi="Times New Roman" w:cs="Times New Roman"/>
          <w:sz w:val="22"/>
          <w:szCs w:val="22"/>
        </w:rPr>
        <w:t xml:space="preserve">Solar irradiance data was obtained from the Global Solar Atlas (https://globalsolaratlas.info), </w:t>
      </w:r>
      <w:r>
        <w:rPr>
          <w:rFonts w:ascii="Times New Roman" w:hAnsi="Times New Roman" w:cs="Times New Roman"/>
          <w:sz w:val="22"/>
          <w:szCs w:val="22"/>
        </w:rPr>
        <w:t>t</w:t>
      </w:r>
      <w:r w:rsidRPr="00312BC3">
        <w:rPr>
          <w:rFonts w:ascii="Times New Roman" w:hAnsi="Times New Roman" w:cs="Times New Roman"/>
          <w:sz w:val="22"/>
          <w:szCs w:val="22"/>
        </w:rPr>
        <w:t xml:space="preserve">he data is provided under the Creative Commons Attribution 4.0 International License (CC BY 4.0) allowing for free use and distribution with proper attribution. </w:t>
      </w:r>
    </w:p>
    <w:p w14:paraId="2782FBFD" w14:textId="77777777" w:rsidR="00530DCC" w:rsidRPr="00312BC3" w:rsidRDefault="00530DCC" w:rsidP="00530DCC">
      <w:pPr>
        <w:jc w:val="both"/>
        <w:rPr>
          <w:rFonts w:ascii="Times New Roman" w:hAnsi="Times New Roman" w:cs="Times New Roman"/>
          <w:b/>
          <w:bCs/>
          <w:sz w:val="22"/>
          <w:szCs w:val="22"/>
        </w:rPr>
      </w:pPr>
      <w:r w:rsidRPr="00312BC3">
        <w:rPr>
          <w:rFonts w:ascii="Times New Roman" w:hAnsi="Times New Roman" w:cs="Times New Roman"/>
          <w:b/>
          <w:bCs/>
          <w:sz w:val="22"/>
          <w:szCs w:val="22"/>
        </w:rPr>
        <w:t>Methodology</w:t>
      </w:r>
    </w:p>
    <w:p w14:paraId="6709E868" w14:textId="77777777" w:rsidR="00530DCC" w:rsidRPr="00312BC3" w:rsidRDefault="00530DCC" w:rsidP="00530DCC">
      <w:pPr>
        <w:jc w:val="both"/>
        <w:rPr>
          <w:rFonts w:ascii="Times New Roman" w:hAnsi="Times New Roman" w:cs="Times New Roman"/>
          <w:i/>
          <w:iCs/>
          <w:sz w:val="22"/>
          <w:szCs w:val="22"/>
        </w:rPr>
      </w:pPr>
      <w:r w:rsidRPr="00312BC3">
        <w:rPr>
          <w:rFonts w:ascii="Times New Roman" w:hAnsi="Times New Roman" w:cs="Times New Roman"/>
          <w:i/>
          <w:iCs/>
          <w:sz w:val="22"/>
          <w:szCs w:val="22"/>
        </w:rPr>
        <w:t>Production Estimation</w:t>
      </w:r>
    </w:p>
    <w:p w14:paraId="0225D346" w14:textId="77777777" w:rsidR="00530DCC" w:rsidRPr="00312BC3" w:rsidRDefault="00530DCC" w:rsidP="00530DCC">
      <w:pPr>
        <w:jc w:val="both"/>
        <w:rPr>
          <w:rFonts w:ascii="Times New Roman" w:hAnsi="Times New Roman" w:cs="Times New Roman"/>
          <w:sz w:val="22"/>
          <w:szCs w:val="22"/>
        </w:rPr>
      </w:pPr>
      <w:r w:rsidRPr="00312BC3">
        <w:rPr>
          <w:rFonts w:ascii="Times New Roman" w:hAnsi="Times New Roman" w:cs="Times New Roman"/>
          <w:sz w:val="22"/>
          <w:szCs w:val="22"/>
        </w:rPr>
        <w:t>The salt and water production potential at each location was calculated using the following methodology:</w:t>
      </w:r>
    </w:p>
    <w:p w14:paraId="0026D0B7" w14:textId="77777777" w:rsidR="00530DCC" w:rsidRPr="00312BC3" w:rsidRDefault="00530DCC" w:rsidP="00530DCC">
      <w:pPr>
        <w:jc w:val="both"/>
        <w:rPr>
          <w:rFonts w:ascii="Times New Roman" w:hAnsi="Times New Roman" w:cs="Times New Roman"/>
          <w:i/>
          <w:iCs/>
          <w:sz w:val="22"/>
          <w:szCs w:val="22"/>
        </w:rPr>
      </w:pPr>
      <w:r w:rsidRPr="00312BC3">
        <w:rPr>
          <w:rFonts w:ascii="Times New Roman" w:hAnsi="Times New Roman" w:cs="Times New Roman"/>
          <w:i/>
          <w:iCs/>
          <w:sz w:val="22"/>
          <w:szCs w:val="22"/>
        </w:rPr>
        <w:t>Evaporation Rate Calculation:</w:t>
      </w:r>
    </w:p>
    <w:p w14:paraId="6C21BD5E" w14:textId="77777777" w:rsidR="00530DCC" w:rsidRPr="00312BC3" w:rsidRDefault="00530DCC" w:rsidP="00530DCC">
      <w:pPr>
        <w:jc w:val="both"/>
        <w:rPr>
          <w:rFonts w:ascii="Times New Roman" w:hAnsi="Times New Roman" w:cs="Times New Roman"/>
          <w:sz w:val="22"/>
          <w:szCs w:val="22"/>
        </w:rPr>
      </w:pPr>
      <w:r w:rsidRPr="00312BC3">
        <w:rPr>
          <w:rFonts w:ascii="Times New Roman" w:hAnsi="Times New Roman" w:cs="Times New Roman"/>
          <w:sz w:val="22"/>
          <w:szCs w:val="22"/>
        </w:rPr>
        <w:t xml:space="preserve">   Evaporation Rate (kg/m²/h) = 3.0 × (Local GHI / 1.2)</w:t>
      </w:r>
    </w:p>
    <w:p w14:paraId="656ABB86" w14:textId="77777777" w:rsidR="00530DCC" w:rsidRPr="00312BC3" w:rsidRDefault="00530DCC" w:rsidP="00530DCC">
      <w:pPr>
        <w:jc w:val="both"/>
        <w:rPr>
          <w:rFonts w:ascii="Times New Roman" w:hAnsi="Times New Roman" w:cs="Times New Roman"/>
          <w:sz w:val="22"/>
          <w:szCs w:val="22"/>
        </w:rPr>
      </w:pPr>
      <w:r w:rsidRPr="00312BC3">
        <w:rPr>
          <w:rFonts w:ascii="Times New Roman" w:hAnsi="Times New Roman" w:cs="Times New Roman"/>
          <w:sz w:val="22"/>
          <w:szCs w:val="22"/>
        </w:rPr>
        <w:lastRenderedPageBreak/>
        <w:t xml:space="preserve">   Where 3.0 kg/m²/h is the evaporation rate at 1.2 kW/m² (from </w:t>
      </w:r>
      <w:r>
        <w:rPr>
          <w:rFonts w:ascii="Times New Roman" w:hAnsi="Times New Roman" w:cs="Times New Roman"/>
          <w:sz w:val="22"/>
          <w:szCs w:val="22"/>
        </w:rPr>
        <w:t>our outdoor</w:t>
      </w:r>
      <w:r w:rsidRPr="00312BC3">
        <w:rPr>
          <w:rFonts w:ascii="Times New Roman" w:hAnsi="Times New Roman" w:cs="Times New Roman"/>
          <w:sz w:val="22"/>
          <w:szCs w:val="22"/>
        </w:rPr>
        <w:t xml:space="preserve"> experiments).</w:t>
      </w:r>
    </w:p>
    <w:p w14:paraId="4AA8E16A" w14:textId="77777777" w:rsidR="00530DCC" w:rsidRPr="00312BC3" w:rsidRDefault="00530DCC" w:rsidP="00530DCC">
      <w:pPr>
        <w:jc w:val="both"/>
        <w:rPr>
          <w:rFonts w:ascii="Times New Roman" w:hAnsi="Times New Roman" w:cs="Times New Roman"/>
          <w:i/>
          <w:iCs/>
          <w:sz w:val="22"/>
          <w:szCs w:val="22"/>
        </w:rPr>
      </w:pPr>
      <w:r w:rsidRPr="00312BC3">
        <w:rPr>
          <w:rFonts w:ascii="Times New Roman" w:hAnsi="Times New Roman" w:cs="Times New Roman"/>
          <w:i/>
          <w:iCs/>
          <w:sz w:val="22"/>
          <w:szCs w:val="22"/>
        </w:rPr>
        <w:t>Salt Extraction Rate Calculation:</w:t>
      </w:r>
    </w:p>
    <w:p w14:paraId="4BDC8243" w14:textId="77777777" w:rsidR="00530DCC" w:rsidRPr="00312BC3" w:rsidRDefault="00530DCC" w:rsidP="00530DCC">
      <w:pPr>
        <w:jc w:val="both"/>
        <w:rPr>
          <w:rFonts w:ascii="Times New Roman" w:hAnsi="Times New Roman" w:cs="Times New Roman"/>
          <w:sz w:val="22"/>
          <w:szCs w:val="22"/>
        </w:rPr>
      </w:pPr>
      <w:r w:rsidRPr="00312BC3">
        <w:rPr>
          <w:rFonts w:ascii="Times New Roman" w:hAnsi="Times New Roman" w:cs="Times New Roman"/>
          <w:sz w:val="22"/>
          <w:szCs w:val="22"/>
        </w:rPr>
        <w:t xml:space="preserve">    Salt Extraction Rate (kg/m²/h) = 0.58 × Local GHI</w:t>
      </w:r>
    </w:p>
    <w:p w14:paraId="657E2D9D" w14:textId="77777777" w:rsidR="00530DCC" w:rsidRPr="00312BC3" w:rsidRDefault="00530DCC" w:rsidP="00530DCC">
      <w:pPr>
        <w:jc w:val="both"/>
        <w:rPr>
          <w:rFonts w:ascii="Times New Roman" w:hAnsi="Times New Roman" w:cs="Times New Roman"/>
          <w:sz w:val="22"/>
          <w:szCs w:val="22"/>
        </w:rPr>
      </w:pPr>
      <w:r w:rsidRPr="00312BC3">
        <w:rPr>
          <w:rFonts w:ascii="Times New Roman" w:hAnsi="Times New Roman" w:cs="Times New Roman"/>
          <w:sz w:val="22"/>
          <w:szCs w:val="22"/>
        </w:rPr>
        <w:t xml:space="preserve">   Where 0.58 kg/m²/h is the salt extraction rate at 1 kW/m² (from indoor experiments).</w:t>
      </w:r>
    </w:p>
    <w:p w14:paraId="34A8C1BE" w14:textId="77777777" w:rsidR="00530DCC" w:rsidRPr="00E70F1A" w:rsidRDefault="00530DCC" w:rsidP="00530DCC">
      <w:pPr>
        <w:jc w:val="both"/>
        <w:rPr>
          <w:rFonts w:ascii="Times New Roman" w:hAnsi="Times New Roman" w:cs="Times New Roman"/>
          <w:i/>
          <w:iCs/>
          <w:sz w:val="22"/>
          <w:szCs w:val="22"/>
        </w:rPr>
      </w:pPr>
      <w:r w:rsidRPr="00312BC3">
        <w:rPr>
          <w:rFonts w:ascii="Times New Roman" w:hAnsi="Times New Roman" w:cs="Times New Roman"/>
          <w:sz w:val="22"/>
          <w:szCs w:val="22"/>
        </w:rPr>
        <w:t xml:space="preserve">  </w:t>
      </w:r>
      <w:r w:rsidRPr="00E70F1A">
        <w:rPr>
          <w:rFonts w:ascii="Times New Roman" w:hAnsi="Times New Roman" w:cs="Times New Roman"/>
          <w:i/>
          <w:iCs/>
          <w:sz w:val="22"/>
          <w:szCs w:val="22"/>
        </w:rPr>
        <w:t>Annual Production Calculation:</w:t>
      </w:r>
    </w:p>
    <w:p w14:paraId="491D6A78" w14:textId="77777777" w:rsidR="00530DCC" w:rsidRPr="00E70F1A" w:rsidRDefault="00530DCC" w:rsidP="00530DCC">
      <w:pPr>
        <w:pStyle w:val="ListParagraph"/>
        <w:numPr>
          <w:ilvl w:val="0"/>
          <w:numId w:val="16"/>
        </w:numPr>
        <w:jc w:val="both"/>
        <w:rPr>
          <w:rFonts w:ascii="Times New Roman" w:hAnsi="Times New Roman" w:cs="Times New Roman"/>
          <w:sz w:val="22"/>
          <w:szCs w:val="22"/>
        </w:rPr>
      </w:pPr>
      <w:r w:rsidRPr="00E70F1A">
        <w:rPr>
          <w:rFonts w:ascii="Times New Roman" w:hAnsi="Times New Roman" w:cs="Times New Roman"/>
          <w:sz w:val="22"/>
          <w:szCs w:val="22"/>
        </w:rPr>
        <w:t>Daily operating hours: 8 hours</w:t>
      </w:r>
    </w:p>
    <w:p w14:paraId="088A4C46" w14:textId="027B8A70" w:rsidR="00530DCC" w:rsidRPr="00E70F1A" w:rsidRDefault="00530DCC" w:rsidP="00530DCC">
      <w:pPr>
        <w:pStyle w:val="ListParagraph"/>
        <w:numPr>
          <w:ilvl w:val="0"/>
          <w:numId w:val="16"/>
        </w:numPr>
        <w:jc w:val="both"/>
        <w:rPr>
          <w:rFonts w:ascii="Times New Roman" w:hAnsi="Times New Roman" w:cs="Times New Roman"/>
          <w:sz w:val="22"/>
          <w:szCs w:val="22"/>
        </w:rPr>
      </w:pPr>
      <w:r w:rsidRPr="00E70F1A">
        <w:rPr>
          <w:rFonts w:ascii="Times New Roman" w:hAnsi="Times New Roman" w:cs="Times New Roman"/>
          <w:sz w:val="22"/>
          <w:szCs w:val="22"/>
        </w:rPr>
        <w:t>Annual operating days: 3</w:t>
      </w:r>
      <w:r w:rsidR="008B487B">
        <w:rPr>
          <w:rFonts w:ascii="Times New Roman" w:hAnsi="Times New Roman" w:cs="Times New Roman"/>
          <w:sz w:val="22"/>
          <w:szCs w:val="22"/>
        </w:rPr>
        <w:t>0</w:t>
      </w:r>
      <w:r w:rsidRPr="00E70F1A">
        <w:rPr>
          <w:rFonts w:ascii="Times New Roman" w:hAnsi="Times New Roman" w:cs="Times New Roman"/>
          <w:sz w:val="22"/>
          <w:szCs w:val="22"/>
        </w:rPr>
        <w:t>0 days</w:t>
      </w:r>
    </w:p>
    <w:p w14:paraId="3C9CC244" w14:textId="39DC5EA0" w:rsidR="00530DCC" w:rsidRPr="00E70F1A" w:rsidRDefault="00530DCC" w:rsidP="00530DCC">
      <w:pPr>
        <w:pStyle w:val="ListParagraph"/>
        <w:numPr>
          <w:ilvl w:val="0"/>
          <w:numId w:val="16"/>
        </w:numPr>
        <w:jc w:val="both"/>
        <w:rPr>
          <w:rFonts w:ascii="Times New Roman" w:hAnsi="Times New Roman" w:cs="Times New Roman"/>
          <w:sz w:val="22"/>
          <w:szCs w:val="22"/>
        </w:rPr>
      </w:pPr>
      <w:r w:rsidRPr="00E70F1A">
        <w:rPr>
          <w:rFonts w:ascii="Times New Roman" w:hAnsi="Times New Roman" w:cs="Times New Roman"/>
          <w:sz w:val="22"/>
          <w:szCs w:val="22"/>
        </w:rPr>
        <w:t>Annual salt production (ton/m²) = (Salt Extraction Rate × 8 × 3</w:t>
      </w:r>
      <w:r w:rsidR="008B487B">
        <w:rPr>
          <w:rFonts w:ascii="Times New Roman" w:hAnsi="Times New Roman" w:cs="Times New Roman"/>
          <w:sz w:val="22"/>
          <w:szCs w:val="22"/>
        </w:rPr>
        <w:t>0</w:t>
      </w:r>
      <w:r w:rsidRPr="00E70F1A">
        <w:rPr>
          <w:rFonts w:ascii="Times New Roman" w:hAnsi="Times New Roman" w:cs="Times New Roman"/>
          <w:sz w:val="22"/>
          <w:szCs w:val="22"/>
        </w:rPr>
        <w:t>0) / 1000</w:t>
      </w:r>
    </w:p>
    <w:p w14:paraId="64D58451" w14:textId="77777777" w:rsidR="00530DCC" w:rsidRPr="00E70F1A" w:rsidRDefault="00530DCC" w:rsidP="00530DCC">
      <w:pPr>
        <w:jc w:val="both"/>
        <w:rPr>
          <w:rFonts w:ascii="Times New Roman" w:hAnsi="Times New Roman" w:cs="Times New Roman"/>
          <w:i/>
          <w:iCs/>
          <w:sz w:val="22"/>
          <w:szCs w:val="22"/>
        </w:rPr>
      </w:pPr>
      <w:r w:rsidRPr="00E70F1A">
        <w:rPr>
          <w:rFonts w:ascii="Times New Roman" w:hAnsi="Times New Roman" w:cs="Times New Roman"/>
          <w:i/>
          <w:iCs/>
          <w:sz w:val="22"/>
          <w:szCs w:val="22"/>
        </w:rPr>
        <w:t>Value Estimation</w:t>
      </w:r>
      <w:r>
        <w:rPr>
          <w:rFonts w:ascii="Times New Roman" w:hAnsi="Times New Roman" w:cs="Times New Roman"/>
          <w:i/>
          <w:iCs/>
          <w:sz w:val="22"/>
          <w:szCs w:val="22"/>
        </w:rPr>
        <w:t>:</w:t>
      </w:r>
    </w:p>
    <w:p w14:paraId="6E41FA8E" w14:textId="77777777" w:rsidR="00530DCC" w:rsidRPr="00312BC3" w:rsidRDefault="00530DCC" w:rsidP="00530DCC">
      <w:pPr>
        <w:jc w:val="both"/>
        <w:rPr>
          <w:rFonts w:ascii="Times New Roman" w:hAnsi="Times New Roman" w:cs="Times New Roman"/>
          <w:sz w:val="22"/>
          <w:szCs w:val="22"/>
        </w:rPr>
      </w:pPr>
      <w:r w:rsidRPr="00312BC3">
        <w:rPr>
          <w:rFonts w:ascii="Times New Roman" w:hAnsi="Times New Roman" w:cs="Times New Roman"/>
          <w:sz w:val="22"/>
          <w:szCs w:val="22"/>
        </w:rPr>
        <w:t>The economic value of produced salt and water was estimated using:</w:t>
      </w:r>
    </w:p>
    <w:p w14:paraId="7435FF56" w14:textId="77777777" w:rsidR="00530DCC" w:rsidRPr="00E70F1A" w:rsidRDefault="00530DCC" w:rsidP="00530DCC">
      <w:pPr>
        <w:jc w:val="both"/>
        <w:rPr>
          <w:rFonts w:ascii="Times New Roman" w:hAnsi="Times New Roman" w:cs="Times New Roman"/>
          <w:i/>
          <w:iCs/>
          <w:sz w:val="22"/>
          <w:szCs w:val="22"/>
        </w:rPr>
      </w:pPr>
      <w:r w:rsidRPr="00E70F1A">
        <w:rPr>
          <w:rFonts w:ascii="Times New Roman" w:hAnsi="Times New Roman" w:cs="Times New Roman"/>
          <w:i/>
          <w:iCs/>
          <w:sz w:val="22"/>
          <w:szCs w:val="22"/>
        </w:rPr>
        <w:t>Salt Value:</w:t>
      </w:r>
    </w:p>
    <w:p w14:paraId="569179DB" w14:textId="77777777" w:rsidR="00530DCC" w:rsidRPr="00E70F1A" w:rsidRDefault="00530DCC" w:rsidP="00530DCC">
      <w:pPr>
        <w:pStyle w:val="ListParagraph"/>
        <w:numPr>
          <w:ilvl w:val="0"/>
          <w:numId w:val="17"/>
        </w:numPr>
        <w:jc w:val="both"/>
        <w:rPr>
          <w:rFonts w:ascii="Times New Roman" w:hAnsi="Times New Roman" w:cs="Times New Roman"/>
          <w:sz w:val="22"/>
          <w:szCs w:val="22"/>
        </w:rPr>
      </w:pPr>
      <w:r w:rsidRPr="00E70F1A">
        <w:rPr>
          <w:rFonts w:ascii="Times New Roman" w:hAnsi="Times New Roman" w:cs="Times New Roman"/>
          <w:sz w:val="22"/>
          <w:szCs w:val="22"/>
        </w:rPr>
        <w:t>Market price: $150/ton (conservative estimate for industrial salt)</w:t>
      </w:r>
    </w:p>
    <w:p w14:paraId="25FCAAE4" w14:textId="77777777" w:rsidR="00530DCC" w:rsidRPr="00E70F1A" w:rsidRDefault="00530DCC" w:rsidP="00530DCC">
      <w:pPr>
        <w:pStyle w:val="ListParagraph"/>
        <w:numPr>
          <w:ilvl w:val="0"/>
          <w:numId w:val="17"/>
        </w:numPr>
        <w:jc w:val="both"/>
        <w:rPr>
          <w:rFonts w:ascii="Times New Roman" w:hAnsi="Times New Roman" w:cs="Times New Roman"/>
          <w:sz w:val="22"/>
          <w:szCs w:val="22"/>
        </w:rPr>
      </w:pPr>
      <w:r w:rsidRPr="00E70F1A">
        <w:rPr>
          <w:rFonts w:ascii="Times New Roman" w:hAnsi="Times New Roman" w:cs="Times New Roman"/>
          <w:sz w:val="22"/>
          <w:szCs w:val="22"/>
        </w:rPr>
        <w:t>Annual salt value ($/m²) = Annual salt production (ton/m²) × $150</w:t>
      </w:r>
    </w:p>
    <w:p w14:paraId="2A67A5A7" w14:textId="77777777" w:rsidR="0018313B" w:rsidRDefault="0018313B" w:rsidP="00530DCC">
      <w:pPr>
        <w:pStyle w:val="Heading2"/>
      </w:pPr>
    </w:p>
    <w:p w14:paraId="37D213A2" w14:textId="4BE4FA6B" w:rsidR="00530DCC" w:rsidRPr="0092491F" w:rsidRDefault="00530DCC" w:rsidP="00530DCC">
      <w:pPr>
        <w:pStyle w:val="Heading2"/>
      </w:pPr>
      <w:bookmarkStart w:id="28" w:name="_Toc231246604"/>
      <w:r w:rsidRPr="0092491F">
        <w:t>Solar Irradiance and Production Estimates</w:t>
      </w:r>
      <w:bookmarkEnd w:id="28"/>
    </w:p>
    <w:p w14:paraId="1147F257" w14:textId="731EC5C0" w:rsidR="00530DCC" w:rsidRPr="009721E7" w:rsidRDefault="00530DCC" w:rsidP="009721E7">
      <w:pPr>
        <w:pStyle w:val="NoSpacing"/>
        <w:shd w:val="clear" w:color="auto" w:fill="F2F2F2" w:themeFill="background1" w:themeFillShade="F2"/>
        <w:jc w:val="both"/>
        <w:rPr>
          <w:rFonts w:ascii="Times New Roman" w:hAnsi="Times New Roman" w:cs="Times New Roman"/>
          <w:sz w:val="21"/>
          <w:szCs w:val="21"/>
        </w:rPr>
      </w:pPr>
      <w:r w:rsidRPr="009721E7">
        <w:rPr>
          <w:rFonts w:ascii="Times New Roman" w:hAnsi="Times New Roman" w:cs="Times New Roman"/>
          <w:b/>
          <w:bCs/>
          <w:sz w:val="21"/>
          <w:szCs w:val="21"/>
        </w:rPr>
        <w:t>Table S</w:t>
      </w:r>
      <w:r w:rsidR="0073232D" w:rsidRPr="009721E7">
        <w:rPr>
          <w:rFonts w:ascii="Times New Roman" w:hAnsi="Times New Roman" w:cs="Times New Roman"/>
          <w:b/>
          <w:bCs/>
          <w:sz w:val="21"/>
          <w:szCs w:val="21"/>
        </w:rPr>
        <w:t>1</w:t>
      </w:r>
      <w:r w:rsidR="001A5E43">
        <w:rPr>
          <w:rFonts w:ascii="Times New Roman" w:hAnsi="Times New Roman" w:cs="Times New Roman"/>
          <w:b/>
          <w:bCs/>
          <w:sz w:val="21"/>
          <w:szCs w:val="21"/>
        </w:rPr>
        <w:t>1</w:t>
      </w:r>
      <w:r w:rsidRPr="009721E7">
        <w:rPr>
          <w:rFonts w:ascii="Times New Roman" w:hAnsi="Times New Roman" w:cs="Times New Roman"/>
          <w:b/>
          <w:bCs/>
          <w:sz w:val="21"/>
          <w:szCs w:val="21"/>
        </w:rPr>
        <w:t>.</w:t>
      </w:r>
      <w:r w:rsidRPr="009721E7">
        <w:rPr>
          <w:rFonts w:ascii="Times New Roman" w:hAnsi="Times New Roman" w:cs="Times New Roman"/>
          <w:sz w:val="21"/>
          <w:szCs w:val="21"/>
        </w:rPr>
        <w:t xml:space="preserve"> Solar irradiance and production estimation</w:t>
      </w:r>
    </w:p>
    <w:tbl>
      <w:tblPr>
        <w:tblStyle w:val="TableGrid"/>
        <w:tblW w:w="9350" w:type="dxa"/>
        <w:tblLook w:val="04A0" w:firstRow="1" w:lastRow="0" w:firstColumn="1" w:lastColumn="0" w:noHBand="0" w:noVBand="1"/>
      </w:tblPr>
      <w:tblGrid>
        <w:gridCol w:w="1456"/>
        <w:gridCol w:w="1039"/>
        <w:gridCol w:w="1280"/>
        <w:gridCol w:w="1620"/>
        <w:gridCol w:w="1350"/>
        <w:gridCol w:w="1440"/>
        <w:gridCol w:w="1165"/>
      </w:tblGrid>
      <w:tr w:rsidR="00530DCC" w:rsidRPr="00E70F1A" w14:paraId="03764C9D" w14:textId="77777777" w:rsidTr="001F589F">
        <w:trPr>
          <w:trHeight w:val="538"/>
        </w:trPr>
        <w:tc>
          <w:tcPr>
            <w:tcW w:w="1456" w:type="dxa"/>
            <w:shd w:val="clear" w:color="auto" w:fill="F2F2F2" w:themeFill="background1" w:themeFillShade="F2"/>
            <w:hideMark/>
          </w:tcPr>
          <w:p w14:paraId="1028A7D5" w14:textId="77777777" w:rsidR="00530DCC" w:rsidRPr="00E70F1A" w:rsidRDefault="00530DCC" w:rsidP="009505F9">
            <w:pPr>
              <w:spacing w:after="160" w:line="278" w:lineRule="auto"/>
              <w:jc w:val="center"/>
              <w:rPr>
                <w:rFonts w:ascii="Times New Roman" w:hAnsi="Times New Roman" w:cs="Times New Roman"/>
                <w:b/>
                <w:bCs/>
                <w:sz w:val="18"/>
                <w:szCs w:val="18"/>
              </w:rPr>
            </w:pPr>
            <w:r w:rsidRPr="00E70F1A">
              <w:rPr>
                <w:rFonts w:ascii="Times New Roman" w:hAnsi="Times New Roman" w:cs="Times New Roman"/>
                <w:b/>
                <w:bCs/>
                <w:sz w:val="18"/>
                <w:szCs w:val="18"/>
              </w:rPr>
              <w:t>Location</w:t>
            </w:r>
          </w:p>
        </w:tc>
        <w:tc>
          <w:tcPr>
            <w:tcW w:w="1039" w:type="dxa"/>
            <w:shd w:val="clear" w:color="auto" w:fill="F2F2F2" w:themeFill="background1" w:themeFillShade="F2"/>
            <w:hideMark/>
          </w:tcPr>
          <w:p w14:paraId="02BB6103" w14:textId="77777777" w:rsidR="00530DCC" w:rsidRPr="00E70F1A" w:rsidRDefault="00530DCC" w:rsidP="009505F9">
            <w:pPr>
              <w:spacing w:after="160" w:line="278" w:lineRule="auto"/>
              <w:jc w:val="center"/>
              <w:rPr>
                <w:rFonts w:ascii="Times New Roman" w:hAnsi="Times New Roman" w:cs="Times New Roman"/>
                <w:b/>
                <w:bCs/>
                <w:sz w:val="18"/>
                <w:szCs w:val="18"/>
              </w:rPr>
            </w:pPr>
            <w:r w:rsidRPr="00E70F1A">
              <w:rPr>
                <w:rFonts w:ascii="Times New Roman" w:hAnsi="Times New Roman" w:cs="Times New Roman"/>
                <w:b/>
                <w:bCs/>
                <w:sz w:val="18"/>
                <w:szCs w:val="18"/>
              </w:rPr>
              <w:t>Country</w:t>
            </w:r>
          </w:p>
        </w:tc>
        <w:tc>
          <w:tcPr>
            <w:tcW w:w="1280" w:type="dxa"/>
            <w:shd w:val="clear" w:color="auto" w:fill="F2F2F2" w:themeFill="background1" w:themeFillShade="F2"/>
            <w:hideMark/>
          </w:tcPr>
          <w:p w14:paraId="69856044" w14:textId="77777777" w:rsidR="00530DCC" w:rsidRPr="00E70F1A" w:rsidRDefault="00530DCC" w:rsidP="009505F9">
            <w:pPr>
              <w:spacing w:after="160" w:line="278" w:lineRule="auto"/>
              <w:jc w:val="center"/>
              <w:rPr>
                <w:rFonts w:ascii="Times New Roman" w:hAnsi="Times New Roman" w:cs="Times New Roman"/>
                <w:b/>
                <w:bCs/>
                <w:sz w:val="18"/>
                <w:szCs w:val="18"/>
              </w:rPr>
            </w:pPr>
            <w:r w:rsidRPr="00E70F1A">
              <w:rPr>
                <w:rFonts w:ascii="Times New Roman" w:hAnsi="Times New Roman" w:cs="Times New Roman"/>
                <w:b/>
                <w:bCs/>
                <w:sz w:val="18"/>
                <w:szCs w:val="18"/>
              </w:rPr>
              <w:t>Average solar irradiance (kW/m²)</w:t>
            </w:r>
          </w:p>
        </w:tc>
        <w:tc>
          <w:tcPr>
            <w:tcW w:w="1620" w:type="dxa"/>
            <w:shd w:val="clear" w:color="auto" w:fill="F2F2F2" w:themeFill="background1" w:themeFillShade="F2"/>
            <w:hideMark/>
          </w:tcPr>
          <w:p w14:paraId="3CCB090A" w14:textId="77777777" w:rsidR="00530DCC" w:rsidRPr="00E70F1A" w:rsidRDefault="00530DCC" w:rsidP="009505F9">
            <w:pPr>
              <w:spacing w:after="160" w:line="278" w:lineRule="auto"/>
              <w:jc w:val="center"/>
              <w:rPr>
                <w:rFonts w:ascii="Times New Roman" w:hAnsi="Times New Roman" w:cs="Times New Roman"/>
                <w:b/>
                <w:bCs/>
                <w:sz w:val="18"/>
                <w:szCs w:val="18"/>
              </w:rPr>
            </w:pPr>
            <w:r w:rsidRPr="00E70F1A">
              <w:rPr>
                <w:rFonts w:ascii="Times New Roman" w:hAnsi="Times New Roman" w:cs="Times New Roman"/>
                <w:b/>
                <w:bCs/>
                <w:sz w:val="18"/>
                <w:szCs w:val="18"/>
              </w:rPr>
              <w:t>Estimated evaporation rate (kg/m²/h)</w:t>
            </w:r>
          </w:p>
        </w:tc>
        <w:tc>
          <w:tcPr>
            <w:tcW w:w="1350" w:type="dxa"/>
            <w:shd w:val="clear" w:color="auto" w:fill="F2F2F2" w:themeFill="background1" w:themeFillShade="F2"/>
            <w:hideMark/>
          </w:tcPr>
          <w:p w14:paraId="5426AA89" w14:textId="77777777" w:rsidR="00530DCC" w:rsidRPr="00E70F1A" w:rsidRDefault="00530DCC" w:rsidP="009505F9">
            <w:pPr>
              <w:spacing w:after="160" w:line="278" w:lineRule="auto"/>
              <w:jc w:val="center"/>
              <w:rPr>
                <w:rFonts w:ascii="Times New Roman" w:hAnsi="Times New Roman" w:cs="Times New Roman"/>
                <w:b/>
                <w:bCs/>
                <w:sz w:val="18"/>
                <w:szCs w:val="18"/>
              </w:rPr>
            </w:pPr>
            <w:r w:rsidRPr="00E70F1A">
              <w:rPr>
                <w:rFonts w:ascii="Times New Roman" w:hAnsi="Times New Roman" w:cs="Times New Roman"/>
                <w:b/>
                <w:bCs/>
                <w:sz w:val="18"/>
                <w:szCs w:val="18"/>
              </w:rPr>
              <w:t>Estimated salt extraction rate (kg/m²/h)</w:t>
            </w:r>
          </w:p>
        </w:tc>
        <w:tc>
          <w:tcPr>
            <w:tcW w:w="1440" w:type="dxa"/>
            <w:shd w:val="clear" w:color="auto" w:fill="F2F2F2" w:themeFill="background1" w:themeFillShade="F2"/>
            <w:hideMark/>
          </w:tcPr>
          <w:p w14:paraId="6A6924CE" w14:textId="77777777" w:rsidR="00530DCC" w:rsidRPr="00E70F1A" w:rsidRDefault="00530DCC" w:rsidP="009505F9">
            <w:pPr>
              <w:spacing w:after="160" w:line="278" w:lineRule="auto"/>
              <w:jc w:val="center"/>
              <w:rPr>
                <w:rFonts w:ascii="Times New Roman" w:hAnsi="Times New Roman" w:cs="Times New Roman"/>
                <w:b/>
                <w:bCs/>
                <w:sz w:val="18"/>
                <w:szCs w:val="18"/>
              </w:rPr>
            </w:pPr>
            <w:r w:rsidRPr="00E70F1A">
              <w:rPr>
                <w:rFonts w:ascii="Times New Roman" w:hAnsi="Times New Roman" w:cs="Times New Roman"/>
                <w:b/>
                <w:bCs/>
                <w:sz w:val="18"/>
                <w:szCs w:val="18"/>
              </w:rPr>
              <w:t>Annual salt production (ton/m²)</w:t>
            </w:r>
          </w:p>
        </w:tc>
        <w:tc>
          <w:tcPr>
            <w:tcW w:w="1165" w:type="dxa"/>
            <w:shd w:val="clear" w:color="auto" w:fill="F2F2F2" w:themeFill="background1" w:themeFillShade="F2"/>
          </w:tcPr>
          <w:p w14:paraId="5EB5E746" w14:textId="77777777" w:rsidR="00530DCC" w:rsidRPr="00E70F1A" w:rsidRDefault="00530DCC" w:rsidP="009505F9">
            <w:pPr>
              <w:jc w:val="center"/>
              <w:rPr>
                <w:rFonts w:ascii="Times New Roman" w:hAnsi="Times New Roman" w:cs="Times New Roman"/>
                <w:b/>
                <w:bCs/>
                <w:sz w:val="18"/>
                <w:szCs w:val="18"/>
              </w:rPr>
            </w:pPr>
            <w:r w:rsidRPr="00E70F1A">
              <w:rPr>
                <w:rFonts w:ascii="Times New Roman" w:hAnsi="Times New Roman" w:cs="Times New Roman"/>
                <w:b/>
                <w:bCs/>
                <w:sz w:val="18"/>
                <w:szCs w:val="18"/>
              </w:rPr>
              <w:t>Annual Salt Value ($/m²)</w:t>
            </w:r>
          </w:p>
        </w:tc>
      </w:tr>
      <w:tr w:rsidR="00530DCC" w:rsidRPr="00E70F1A" w14:paraId="27ADB6FF" w14:textId="77777777" w:rsidTr="009505F9">
        <w:trPr>
          <w:trHeight w:val="533"/>
        </w:trPr>
        <w:tc>
          <w:tcPr>
            <w:tcW w:w="1456" w:type="dxa"/>
            <w:hideMark/>
          </w:tcPr>
          <w:p w14:paraId="6C65D0E4"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Salar de Atacama</w:t>
            </w:r>
          </w:p>
        </w:tc>
        <w:tc>
          <w:tcPr>
            <w:tcW w:w="1039" w:type="dxa"/>
            <w:hideMark/>
          </w:tcPr>
          <w:p w14:paraId="190B9AF7"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Chile</w:t>
            </w:r>
          </w:p>
        </w:tc>
        <w:tc>
          <w:tcPr>
            <w:tcW w:w="1280" w:type="dxa"/>
            <w:hideMark/>
          </w:tcPr>
          <w:p w14:paraId="6D44AB01"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1.50</w:t>
            </w:r>
          </w:p>
        </w:tc>
        <w:tc>
          <w:tcPr>
            <w:tcW w:w="1620" w:type="dxa"/>
            <w:hideMark/>
          </w:tcPr>
          <w:p w14:paraId="7E6124D2"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3.75</w:t>
            </w:r>
          </w:p>
        </w:tc>
        <w:tc>
          <w:tcPr>
            <w:tcW w:w="1350" w:type="dxa"/>
            <w:hideMark/>
          </w:tcPr>
          <w:p w14:paraId="6FCE7603"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0.87</w:t>
            </w:r>
          </w:p>
        </w:tc>
        <w:tc>
          <w:tcPr>
            <w:tcW w:w="1440" w:type="dxa"/>
            <w:hideMark/>
          </w:tcPr>
          <w:p w14:paraId="5E923651"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2.44</w:t>
            </w:r>
          </w:p>
        </w:tc>
        <w:tc>
          <w:tcPr>
            <w:tcW w:w="1165" w:type="dxa"/>
          </w:tcPr>
          <w:p w14:paraId="2A3AAA8D" w14:textId="77777777" w:rsidR="00530DCC" w:rsidRPr="00E70F1A" w:rsidRDefault="00530DCC" w:rsidP="009505F9">
            <w:pPr>
              <w:jc w:val="center"/>
              <w:rPr>
                <w:rFonts w:ascii="Times New Roman" w:hAnsi="Times New Roman" w:cs="Times New Roman"/>
                <w:sz w:val="18"/>
                <w:szCs w:val="18"/>
              </w:rPr>
            </w:pPr>
            <w:r w:rsidRPr="00E70F1A">
              <w:rPr>
                <w:rFonts w:ascii="Times New Roman" w:hAnsi="Times New Roman" w:cs="Times New Roman"/>
                <w:sz w:val="18"/>
                <w:szCs w:val="18"/>
              </w:rPr>
              <w:t>$</w:t>
            </w:r>
            <w:r>
              <w:rPr>
                <w:rFonts w:ascii="Times New Roman" w:hAnsi="Times New Roman" w:cs="Times New Roman"/>
                <w:sz w:val="18"/>
                <w:szCs w:val="18"/>
              </w:rPr>
              <w:t>366.00</w:t>
            </w:r>
          </w:p>
        </w:tc>
      </w:tr>
      <w:tr w:rsidR="00530DCC" w:rsidRPr="00E70F1A" w14:paraId="5D45DFC0" w14:textId="77777777" w:rsidTr="009505F9">
        <w:trPr>
          <w:trHeight w:val="323"/>
        </w:trPr>
        <w:tc>
          <w:tcPr>
            <w:tcW w:w="1456" w:type="dxa"/>
            <w:hideMark/>
          </w:tcPr>
          <w:p w14:paraId="4E520AF6"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Salar de Uyuni</w:t>
            </w:r>
          </w:p>
        </w:tc>
        <w:tc>
          <w:tcPr>
            <w:tcW w:w="1039" w:type="dxa"/>
            <w:hideMark/>
          </w:tcPr>
          <w:p w14:paraId="3C7B4D4B"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Bolivia</w:t>
            </w:r>
          </w:p>
        </w:tc>
        <w:tc>
          <w:tcPr>
            <w:tcW w:w="1280" w:type="dxa"/>
            <w:hideMark/>
          </w:tcPr>
          <w:p w14:paraId="61510C7D"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1.30</w:t>
            </w:r>
          </w:p>
        </w:tc>
        <w:tc>
          <w:tcPr>
            <w:tcW w:w="1620" w:type="dxa"/>
            <w:hideMark/>
          </w:tcPr>
          <w:p w14:paraId="7D58F3DE"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3.25</w:t>
            </w:r>
          </w:p>
        </w:tc>
        <w:tc>
          <w:tcPr>
            <w:tcW w:w="1350" w:type="dxa"/>
            <w:hideMark/>
          </w:tcPr>
          <w:p w14:paraId="58909165"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0.75</w:t>
            </w:r>
          </w:p>
        </w:tc>
        <w:tc>
          <w:tcPr>
            <w:tcW w:w="1440" w:type="dxa"/>
            <w:hideMark/>
          </w:tcPr>
          <w:p w14:paraId="3D26B25F"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2.10</w:t>
            </w:r>
          </w:p>
        </w:tc>
        <w:tc>
          <w:tcPr>
            <w:tcW w:w="1165" w:type="dxa"/>
          </w:tcPr>
          <w:p w14:paraId="1095C8D2" w14:textId="77777777" w:rsidR="00530DCC" w:rsidRPr="00E70F1A" w:rsidRDefault="00530DCC" w:rsidP="009505F9">
            <w:pPr>
              <w:jc w:val="center"/>
              <w:rPr>
                <w:rFonts w:ascii="Times New Roman" w:hAnsi="Times New Roman" w:cs="Times New Roman"/>
                <w:sz w:val="18"/>
                <w:szCs w:val="18"/>
              </w:rPr>
            </w:pPr>
            <w:r w:rsidRPr="00E70F1A">
              <w:rPr>
                <w:rFonts w:ascii="Times New Roman" w:hAnsi="Times New Roman" w:cs="Times New Roman"/>
                <w:sz w:val="18"/>
                <w:szCs w:val="18"/>
              </w:rPr>
              <w:t>$315.00</w:t>
            </w:r>
          </w:p>
        </w:tc>
      </w:tr>
      <w:tr w:rsidR="00530DCC" w:rsidRPr="00E70F1A" w14:paraId="4BA83D38" w14:textId="77777777" w:rsidTr="009505F9">
        <w:trPr>
          <w:trHeight w:val="323"/>
        </w:trPr>
        <w:tc>
          <w:tcPr>
            <w:tcW w:w="1456" w:type="dxa"/>
            <w:hideMark/>
          </w:tcPr>
          <w:p w14:paraId="5CA5C32E"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 xml:space="preserve">Salar del </w:t>
            </w:r>
            <w:proofErr w:type="spellStart"/>
            <w:r w:rsidRPr="00E70F1A">
              <w:rPr>
                <w:rFonts w:ascii="Times New Roman" w:hAnsi="Times New Roman" w:cs="Times New Roman"/>
                <w:sz w:val="18"/>
                <w:szCs w:val="18"/>
              </w:rPr>
              <w:t>Olaroz</w:t>
            </w:r>
            <w:proofErr w:type="spellEnd"/>
          </w:p>
        </w:tc>
        <w:tc>
          <w:tcPr>
            <w:tcW w:w="1039" w:type="dxa"/>
            <w:hideMark/>
          </w:tcPr>
          <w:p w14:paraId="5E3DB445"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Argentina</w:t>
            </w:r>
          </w:p>
        </w:tc>
        <w:tc>
          <w:tcPr>
            <w:tcW w:w="1280" w:type="dxa"/>
            <w:hideMark/>
          </w:tcPr>
          <w:p w14:paraId="00399EE0"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1.30</w:t>
            </w:r>
          </w:p>
        </w:tc>
        <w:tc>
          <w:tcPr>
            <w:tcW w:w="1620" w:type="dxa"/>
            <w:hideMark/>
          </w:tcPr>
          <w:p w14:paraId="3D90A8C1"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3.25</w:t>
            </w:r>
          </w:p>
        </w:tc>
        <w:tc>
          <w:tcPr>
            <w:tcW w:w="1350" w:type="dxa"/>
            <w:hideMark/>
          </w:tcPr>
          <w:p w14:paraId="71A6C27D"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0.75</w:t>
            </w:r>
          </w:p>
        </w:tc>
        <w:tc>
          <w:tcPr>
            <w:tcW w:w="1440" w:type="dxa"/>
            <w:hideMark/>
          </w:tcPr>
          <w:p w14:paraId="25801D7D"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2.10</w:t>
            </w:r>
          </w:p>
        </w:tc>
        <w:tc>
          <w:tcPr>
            <w:tcW w:w="1165" w:type="dxa"/>
          </w:tcPr>
          <w:p w14:paraId="3EF8036D" w14:textId="77777777" w:rsidR="00530DCC" w:rsidRPr="00E70F1A" w:rsidRDefault="00530DCC" w:rsidP="009505F9">
            <w:pPr>
              <w:jc w:val="center"/>
              <w:rPr>
                <w:rFonts w:ascii="Times New Roman" w:hAnsi="Times New Roman" w:cs="Times New Roman"/>
                <w:sz w:val="18"/>
                <w:szCs w:val="18"/>
              </w:rPr>
            </w:pPr>
            <w:r w:rsidRPr="00E70F1A">
              <w:rPr>
                <w:rFonts w:ascii="Times New Roman" w:hAnsi="Times New Roman" w:cs="Times New Roman"/>
                <w:sz w:val="18"/>
                <w:szCs w:val="18"/>
              </w:rPr>
              <w:t>$315.00</w:t>
            </w:r>
          </w:p>
        </w:tc>
      </w:tr>
      <w:tr w:rsidR="00530DCC" w:rsidRPr="00E70F1A" w14:paraId="79B113B4" w14:textId="77777777" w:rsidTr="009505F9">
        <w:trPr>
          <w:trHeight w:val="323"/>
        </w:trPr>
        <w:tc>
          <w:tcPr>
            <w:tcW w:w="1456" w:type="dxa"/>
            <w:hideMark/>
          </w:tcPr>
          <w:p w14:paraId="10417845"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Lake Wells</w:t>
            </w:r>
          </w:p>
        </w:tc>
        <w:tc>
          <w:tcPr>
            <w:tcW w:w="1039" w:type="dxa"/>
            <w:hideMark/>
          </w:tcPr>
          <w:p w14:paraId="3AAFAA43"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Australia</w:t>
            </w:r>
          </w:p>
        </w:tc>
        <w:tc>
          <w:tcPr>
            <w:tcW w:w="1280" w:type="dxa"/>
            <w:hideMark/>
          </w:tcPr>
          <w:p w14:paraId="002392DA"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1.25</w:t>
            </w:r>
          </w:p>
        </w:tc>
        <w:tc>
          <w:tcPr>
            <w:tcW w:w="1620" w:type="dxa"/>
            <w:hideMark/>
          </w:tcPr>
          <w:p w14:paraId="6FC565BF"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3.13</w:t>
            </w:r>
          </w:p>
        </w:tc>
        <w:tc>
          <w:tcPr>
            <w:tcW w:w="1350" w:type="dxa"/>
            <w:hideMark/>
          </w:tcPr>
          <w:p w14:paraId="02DD4535"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0.73</w:t>
            </w:r>
          </w:p>
        </w:tc>
        <w:tc>
          <w:tcPr>
            <w:tcW w:w="1440" w:type="dxa"/>
            <w:hideMark/>
          </w:tcPr>
          <w:p w14:paraId="7DB4A4A4"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2.03</w:t>
            </w:r>
          </w:p>
        </w:tc>
        <w:tc>
          <w:tcPr>
            <w:tcW w:w="1165" w:type="dxa"/>
          </w:tcPr>
          <w:p w14:paraId="161D3619" w14:textId="77777777" w:rsidR="00530DCC" w:rsidRPr="00E70F1A" w:rsidRDefault="00530DCC" w:rsidP="009505F9">
            <w:pPr>
              <w:jc w:val="center"/>
              <w:rPr>
                <w:rFonts w:ascii="Times New Roman" w:hAnsi="Times New Roman" w:cs="Times New Roman"/>
                <w:sz w:val="18"/>
                <w:szCs w:val="18"/>
              </w:rPr>
            </w:pPr>
            <w:r w:rsidRPr="00E70F1A">
              <w:rPr>
                <w:rFonts w:ascii="Times New Roman" w:hAnsi="Times New Roman" w:cs="Times New Roman"/>
                <w:sz w:val="18"/>
                <w:szCs w:val="18"/>
              </w:rPr>
              <w:t>$304.50</w:t>
            </w:r>
          </w:p>
        </w:tc>
      </w:tr>
      <w:tr w:rsidR="00530DCC" w:rsidRPr="00E70F1A" w14:paraId="719FDA11" w14:textId="77777777" w:rsidTr="009505F9">
        <w:trPr>
          <w:trHeight w:val="533"/>
        </w:trPr>
        <w:tc>
          <w:tcPr>
            <w:tcW w:w="1456" w:type="dxa"/>
            <w:hideMark/>
          </w:tcPr>
          <w:p w14:paraId="194DCA31"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Jadar Li Project</w:t>
            </w:r>
          </w:p>
        </w:tc>
        <w:tc>
          <w:tcPr>
            <w:tcW w:w="1039" w:type="dxa"/>
            <w:hideMark/>
          </w:tcPr>
          <w:p w14:paraId="58527F8F"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Saudi Arabia</w:t>
            </w:r>
          </w:p>
        </w:tc>
        <w:tc>
          <w:tcPr>
            <w:tcW w:w="1280" w:type="dxa"/>
            <w:hideMark/>
          </w:tcPr>
          <w:p w14:paraId="6FF46EE8"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1.20</w:t>
            </w:r>
          </w:p>
        </w:tc>
        <w:tc>
          <w:tcPr>
            <w:tcW w:w="1620" w:type="dxa"/>
            <w:hideMark/>
          </w:tcPr>
          <w:p w14:paraId="0F4FB1F2"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3.00</w:t>
            </w:r>
          </w:p>
        </w:tc>
        <w:tc>
          <w:tcPr>
            <w:tcW w:w="1350" w:type="dxa"/>
            <w:hideMark/>
          </w:tcPr>
          <w:p w14:paraId="7F6A4789"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0.70</w:t>
            </w:r>
          </w:p>
        </w:tc>
        <w:tc>
          <w:tcPr>
            <w:tcW w:w="1440" w:type="dxa"/>
            <w:hideMark/>
          </w:tcPr>
          <w:p w14:paraId="2B473C92"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1.96</w:t>
            </w:r>
          </w:p>
        </w:tc>
        <w:tc>
          <w:tcPr>
            <w:tcW w:w="1165" w:type="dxa"/>
          </w:tcPr>
          <w:p w14:paraId="66EB72CC" w14:textId="77777777" w:rsidR="00530DCC" w:rsidRPr="00E70F1A" w:rsidRDefault="00530DCC" w:rsidP="009505F9">
            <w:pPr>
              <w:jc w:val="center"/>
              <w:rPr>
                <w:rFonts w:ascii="Times New Roman" w:hAnsi="Times New Roman" w:cs="Times New Roman"/>
                <w:sz w:val="18"/>
                <w:szCs w:val="18"/>
              </w:rPr>
            </w:pPr>
            <w:r w:rsidRPr="00E70F1A">
              <w:rPr>
                <w:rFonts w:ascii="Times New Roman" w:hAnsi="Times New Roman" w:cs="Times New Roman"/>
                <w:sz w:val="18"/>
                <w:szCs w:val="18"/>
              </w:rPr>
              <w:t>$294.00</w:t>
            </w:r>
          </w:p>
        </w:tc>
      </w:tr>
      <w:tr w:rsidR="00530DCC" w:rsidRPr="00E70F1A" w14:paraId="459A7949" w14:textId="77777777" w:rsidTr="009505F9">
        <w:trPr>
          <w:trHeight w:val="533"/>
        </w:trPr>
        <w:tc>
          <w:tcPr>
            <w:tcW w:w="1456" w:type="dxa"/>
            <w:hideMark/>
          </w:tcPr>
          <w:p w14:paraId="1C7DB5D7"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 xml:space="preserve">Qinghai's </w:t>
            </w:r>
            <w:proofErr w:type="spellStart"/>
            <w:r w:rsidRPr="00E70F1A">
              <w:rPr>
                <w:rFonts w:ascii="Times New Roman" w:hAnsi="Times New Roman" w:cs="Times New Roman"/>
                <w:sz w:val="18"/>
                <w:szCs w:val="18"/>
              </w:rPr>
              <w:t>Qaidam</w:t>
            </w:r>
            <w:proofErr w:type="spellEnd"/>
            <w:r w:rsidRPr="00E70F1A">
              <w:rPr>
                <w:rFonts w:ascii="Times New Roman" w:hAnsi="Times New Roman" w:cs="Times New Roman"/>
                <w:sz w:val="18"/>
                <w:szCs w:val="18"/>
              </w:rPr>
              <w:t xml:space="preserve"> Basin</w:t>
            </w:r>
          </w:p>
        </w:tc>
        <w:tc>
          <w:tcPr>
            <w:tcW w:w="1039" w:type="dxa"/>
            <w:hideMark/>
          </w:tcPr>
          <w:p w14:paraId="1DB5AFBB"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China</w:t>
            </w:r>
          </w:p>
        </w:tc>
        <w:tc>
          <w:tcPr>
            <w:tcW w:w="1280" w:type="dxa"/>
            <w:hideMark/>
          </w:tcPr>
          <w:p w14:paraId="5E235C5E"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1.20</w:t>
            </w:r>
          </w:p>
        </w:tc>
        <w:tc>
          <w:tcPr>
            <w:tcW w:w="1620" w:type="dxa"/>
            <w:hideMark/>
          </w:tcPr>
          <w:p w14:paraId="0D9B6E46"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3.00</w:t>
            </w:r>
          </w:p>
        </w:tc>
        <w:tc>
          <w:tcPr>
            <w:tcW w:w="1350" w:type="dxa"/>
            <w:hideMark/>
          </w:tcPr>
          <w:p w14:paraId="1EE22B07"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0.70</w:t>
            </w:r>
          </w:p>
        </w:tc>
        <w:tc>
          <w:tcPr>
            <w:tcW w:w="1440" w:type="dxa"/>
            <w:hideMark/>
          </w:tcPr>
          <w:p w14:paraId="65997CD7"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1.96</w:t>
            </w:r>
          </w:p>
        </w:tc>
        <w:tc>
          <w:tcPr>
            <w:tcW w:w="1165" w:type="dxa"/>
          </w:tcPr>
          <w:p w14:paraId="4C572104" w14:textId="77777777" w:rsidR="00530DCC" w:rsidRPr="00E70F1A" w:rsidRDefault="00530DCC" w:rsidP="009505F9">
            <w:pPr>
              <w:jc w:val="center"/>
              <w:rPr>
                <w:rFonts w:ascii="Times New Roman" w:hAnsi="Times New Roman" w:cs="Times New Roman"/>
                <w:sz w:val="18"/>
                <w:szCs w:val="18"/>
              </w:rPr>
            </w:pPr>
            <w:r w:rsidRPr="00E70F1A">
              <w:rPr>
                <w:rFonts w:ascii="Times New Roman" w:hAnsi="Times New Roman" w:cs="Times New Roman"/>
                <w:sz w:val="18"/>
                <w:szCs w:val="18"/>
              </w:rPr>
              <w:t>$294.00</w:t>
            </w:r>
          </w:p>
        </w:tc>
      </w:tr>
      <w:tr w:rsidR="00530DCC" w:rsidRPr="00E70F1A" w14:paraId="10D5B38A" w14:textId="77777777" w:rsidTr="009505F9">
        <w:trPr>
          <w:trHeight w:val="323"/>
        </w:trPr>
        <w:tc>
          <w:tcPr>
            <w:tcW w:w="1456" w:type="dxa"/>
            <w:hideMark/>
          </w:tcPr>
          <w:p w14:paraId="522BAF66"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Great Salt Lake</w:t>
            </w:r>
          </w:p>
        </w:tc>
        <w:tc>
          <w:tcPr>
            <w:tcW w:w="1039" w:type="dxa"/>
            <w:hideMark/>
          </w:tcPr>
          <w:p w14:paraId="70F4B9A3"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USA</w:t>
            </w:r>
          </w:p>
        </w:tc>
        <w:tc>
          <w:tcPr>
            <w:tcW w:w="1280" w:type="dxa"/>
            <w:hideMark/>
          </w:tcPr>
          <w:p w14:paraId="77829D65"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1.20</w:t>
            </w:r>
          </w:p>
        </w:tc>
        <w:tc>
          <w:tcPr>
            <w:tcW w:w="1620" w:type="dxa"/>
            <w:hideMark/>
          </w:tcPr>
          <w:p w14:paraId="68DD1D35"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3.00</w:t>
            </w:r>
          </w:p>
        </w:tc>
        <w:tc>
          <w:tcPr>
            <w:tcW w:w="1350" w:type="dxa"/>
            <w:hideMark/>
          </w:tcPr>
          <w:p w14:paraId="05B65B4A"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0.70</w:t>
            </w:r>
          </w:p>
        </w:tc>
        <w:tc>
          <w:tcPr>
            <w:tcW w:w="1440" w:type="dxa"/>
            <w:hideMark/>
          </w:tcPr>
          <w:p w14:paraId="3FD8E1FA" w14:textId="77777777" w:rsidR="00530DCC" w:rsidRPr="00E70F1A" w:rsidRDefault="00530DCC" w:rsidP="009505F9">
            <w:pPr>
              <w:spacing w:after="160" w:line="278" w:lineRule="auto"/>
              <w:jc w:val="center"/>
              <w:rPr>
                <w:rFonts w:ascii="Times New Roman" w:hAnsi="Times New Roman" w:cs="Times New Roman"/>
                <w:sz w:val="18"/>
                <w:szCs w:val="18"/>
              </w:rPr>
            </w:pPr>
            <w:r w:rsidRPr="00E70F1A">
              <w:rPr>
                <w:rFonts w:ascii="Times New Roman" w:hAnsi="Times New Roman" w:cs="Times New Roman"/>
                <w:sz w:val="18"/>
                <w:szCs w:val="18"/>
              </w:rPr>
              <w:t>1.96</w:t>
            </w:r>
          </w:p>
        </w:tc>
        <w:tc>
          <w:tcPr>
            <w:tcW w:w="1165" w:type="dxa"/>
          </w:tcPr>
          <w:p w14:paraId="7E620138" w14:textId="77777777" w:rsidR="00530DCC" w:rsidRPr="00E70F1A" w:rsidRDefault="00530DCC" w:rsidP="009505F9">
            <w:pPr>
              <w:jc w:val="center"/>
              <w:rPr>
                <w:rFonts w:ascii="Times New Roman" w:hAnsi="Times New Roman" w:cs="Times New Roman"/>
                <w:sz w:val="18"/>
                <w:szCs w:val="18"/>
              </w:rPr>
            </w:pPr>
            <w:r w:rsidRPr="00E70F1A">
              <w:rPr>
                <w:rFonts w:ascii="Times New Roman" w:hAnsi="Times New Roman" w:cs="Times New Roman"/>
                <w:sz w:val="18"/>
                <w:szCs w:val="18"/>
              </w:rPr>
              <w:t>$294.00</w:t>
            </w:r>
          </w:p>
        </w:tc>
      </w:tr>
    </w:tbl>
    <w:p w14:paraId="7392863D" w14:textId="77777777" w:rsidR="00530DCC" w:rsidRDefault="00530DCC" w:rsidP="00530DCC">
      <w:pPr>
        <w:rPr>
          <w:rFonts w:ascii="Times New Roman" w:eastAsiaTheme="majorEastAsia" w:hAnsi="Times New Roman" w:cstheme="majorBidi"/>
          <w:b/>
          <w:i/>
          <w:sz w:val="28"/>
          <w:szCs w:val="40"/>
        </w:rPr>
      </w:pPr>
      <w:r>
        <w:br w:type="page"/>
      </w:r>
    </w:p>
    <w:p w14:paraId="5A7ED822" w14:textId="01289FF3" w:rsidR="00783A52" w:rsidRPr="003A676E" w:rsidRDefault="00783A52" w:rsidP="00DB3C36">
      <w:pPr>
        <w:pStyle w:val="Heading1"/>
        <w:rPr>
          <w:sz w:val="24"/>
          <w:szCs w:val="36"/>
        </w:rPr>
      </w:pPr>
      <w:bookmarkStart w:id="29" w:name="_Toc231246605"/>
      <w:r w:rsidRPr="003A676E">
        <w:rPr>
          <w:sz w:val="24"/>
          <w:szCs w:val="36"/>
        </w:rPr>
        <w:lastRenderedPageBreak/>
        <w:t>References</w:t>
      </w:r>
      <w:bookmarkEnd w:id="29"/>
    </w:p>
    <w:sdt>
      <w:sdtPr>
        <w:rPr>
          <w:rFonts w:ascii="Times New Roman" w:hAnsi="Times New Roman" w:cs="Times New Roman"/>
          <w:bCs/>
          <w:color w:val="000000"/>
          <w:sz w:val="22"/>
          <w:szCs w:val="22"/>
        </w:rPr>
        <w:tag w:val="MENDELEY_BIBLIOGRAPHY"/>
        <w:id w:val="1589037300"/>
        <w:placeholder>
          <w:docPart w:val="DefaultPlaceholder_-1854013440"/>
        </w:placeholder>
      </w:sdtPr>
      <w:sdtContent>
        <w:p w14:paraId="0CF59EF7" w14:textId="77777777" w:rsidR="00061D00" w:rsidRPr="00061D00" w:rsidRDefault="00061D00" w:rsidP="00061D00">
          <w:pPr>
            <w:autoSpaceDE w:val="0"/>
            <w:autoSpaceDN w:val="0"/>
            <w:ind w:hanging="640"/>
            <w:jc w:val="both"/>
            <w:divId w:val="1127774864"/>
            <w:rPr>
              <w:rFonts w:ascii="Times New Roman" w:eastAsia="Times New Roman" w:hAnsi="Times New Roman" w:cs="Times New Roman"/>
              <w:color w:val="000000"/>
              <w:kern w:val="0"/>
              <w:sz w:val="22"/>
              <w:szCs w:val="22"/>
              <w14:ligatures w14:val="none"/>
            </w:rPr>
          </w:pPr>
          <w:r w:rsidRPr="00061D00">
            <w:rPr>
              <w:rFonts w:ascii="Times New Roman" w:eastAsia="Times New Roman" w:hAnsi="Times New Roman" w:cs="Times New Roman"/>
              <w:color w:val="000000"/>
              <w:sz w:val="22"/>
              <w:szCs w:val="22"/>
            </w:rPr>
            <w:t>1.</w:t>
          </w:r>
          <w:r w:rsidRPr="00061D00">
            <w:rPr>
              <w:rFonts w:ascii="Times New Roman" w:eastAsia="Times New Roman" w:hAnsi="Times New Roman" w:cs="Times New Roman"/>
              <w:color w:val="000000"/>
              <w:sz w:val="22"/>
              <w:szCs w:val="22"/>
            </w:rPr>
            <w:tab/>
            <w:t xml:space="preserve">Kresse, G. &amp; Joubert, D. </w:t>
          </w:r>
          <w:r w:rsidRPr="00061D00">
            <w:rPr>
              <w:rFonts w:ascii="Times New Roman" w:eastAsia="Times New Roman" w:hAnsi="Times New Roman" w:cs="Times New Roman"/>
              <w:i/>
              <w:iCs/>
              <w:color w:val="000000"/>
              <w:sz w:val="22"/>
              <w:szCs w:val="22"/>
            </w:rPr>
            <w:t>From Ultrasoft Pseudopotentials to the Projector Augmented-Wave Method</w:t>
          </w:r>
          <w:r w:rsidRPr="00061D00">
            <w:rPr>
              <w:rFonts w:ascii="Times New Roman" w:eastAsia="Times New Roman" w:hAnsi="Times New Roman" w:cs="Times New Roman"/>
              <w:color w:val="000000"/>
              <w:sz w:val="22"/>
              <w:szCs w:val="22"/>
            </w:rPr>
            <w:t xml:space="preserve">. </w:t>
          </w:r>
          <w:proofErr w:type="spellStart"/>
          <w:proofErr w:type="gramStart"/>
          <w:r w:rsidRPr="00061D00">
            <w:rPr>
              <w:rFonts w:ascii="Times New Roman" w:eastAsia="Times New Roman" w:hAnsi="Times New Roman" w:cs="Times New Roman"/>
              <w:color w:val="000000"/>
              <w:sz w:val="22"/>
              <w:szCs w:val="22"/>
            </w:rPr>
            <w:t>doi:https</w:t>
          </w:r>
          <w:proofErr w:type="spellEnd"/>
          <w:r w:rsidRPr="00061D00">
            <w:rPr>
              <w:rFonts w:ascii="Times New Roman" w:eastAsia="Times New Roman" w:hAnsi="Times New Roman" w:cs="Times New Roman"/>
              <w:color w:val="000000"/>
              <w:sz w:val="22"/>
              <w:szCs w:val="22"/>
            </w:rPr>
            <w:t>://doi.org/10.1103/PhysRevB.59.1758</w:t>
          </w:r>
          <w:proofErr w:type="gramEnd"/>
          <w:r w:rsidRPr="00061D00">
            <w:rPr>
              <w:rFonts w:ascii="Times New Roman" w:eastAsia="Times New Roman" w:hAnsi="Times New Roman" w:cs="Times New Roman"/>
              <w:color w:val="000000"/>
              <w:sz w:val="22"/>
              <w:szCs w:val="22"/>
            </w:rPr>
            <w:t>.</w:t>
          </w:r>
        </w:p>
        <w:p w14:paraId="45E01F9B" w14:textId="77777777" w:rsidR="00061D00" w:rsidRPr="00061D00" w:rsidRDefault="00061D00" w:rsidP="00061D00">
          <w:pPr>
            <w:autoSpaceDE w:val="0"/>
            <w:autoSpaceDN w:val="0"/>
            <w:ind w:hanging="640"/>
            <w:jc w:val="both"/>
            <w:divId w:val="1133600689"/>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w:t>
          </w:r>
          <w:r w:rsidRPr="00061D00">
            <w:rPr>
              <w:rFonts w:ascii="Times New Roman" w:eastAsia="Times New Roman" w:hAnsi="Times New Roman" w:cs="Times New Roman"/>
              <w:color w:val="000000"/>
              <w:sz w:val="22"/>
              <w:szCs w:val="22"/>
            </w:rPr>
            <w:tab/>
            <w:t xml:space="preserve">Perdew, J. P., Burke, K. &amp; </w:t>
          </w:r>
          <w:proofErr w:type="spellStart"/>
          <w:r w:rsidRPr="00061D00">
            <w:rPr>
              <w:rFonts w:ascii="Times New Roman" w:eastAsia="Times New Roman" w:hAnsi="Times New Roman" w:cs="Times New Roman"/>
              <w:color w:val="000000"/>
              <w:sz w:val="22"/>
              <w:szCs w:val="22"/>
            </w:rPr>
            <w:t>Ernzerhof</w:t>
          </w:r>
          <w:proofErr w:type="spellEnd"/>
          <w:r w:rsidRPr="00061D00">
            <w:rPr>
              <w:rFonts w:ascii="Times New Roman" w:eastAsia="Times New Roman" w:hAnsi="Times New Roman" w:cs="Times New Roman"/>
              <w:color w:val="000000"/>
              <w:sz w:val="22"/>
              <w:szCs w:val="22"/>
            </w:rPr>
            <w:t xml:space="preserve">, M. Generalized Gradient Approximation Made Simple. </w:t>
          </w:r>
          <w:r w:rsidRPr="00061D00">
            <w:rPr>
              <w:rFonts w:ascii="Times New Roman" w:eastAsia="Times New Roman" w:hAnsi="Times New Roman" w:cs="Times New Roman"/>
              <w:i/>
              <w:iCs/>
              <w:color w:val="000000"/>
              <w:sz w:val="22"/>
              <w:szCs w:val="22"/>
            </w:rPr>
            <w:t>Phys. Rev. Lett.</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77</w:t>
          </w:r>
          <w:r w:rsidRPr="00061D00">
            <w:rPr>
              <w:rFonts w:ascii="Times New Roman" w:eastAsia="Times New Roman" w:hAnsi="Times New Roman" w:cs="Times New Roman"/>
              <w:color w:val="000000"/>
              <w:sz w:val="22"/>
              <w:szCs w:val="22"/>
            </w:rPr>
            <w:t>, 3865–3868 (1996).</w:t>
          </w:r>
        </w:p>
        <w:p w14:paraId="422947CA" w14:textId="77777777" w:rsidR="00061D00" w:rsidRPr="00061D00" w:rsidRDefault="00061D00" w:rsidP="00061D00">
          <w:pPr>
            <w:autoSpaceDE w:val="0"/>
            <w:autoSpaceDN w:val="0"/>
            <w:ind w:hanging="640"/>
            <w:jc w:val="both"/>
            <w:divId w:val="1155410408"/>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w:t>
          </w:r>
          <w:r w:rsidRPr="00061D00">
            <w:rPr>
              <w:rFonts w:ascii="Times New Roman" w:eastAsia="Times New Roman" w:hAnsi="Times New Roman" w:cs="Times New Roman"/>
              <w:color w:val="000000"/>
              <w:sz w:val="22"/>
              <w:szCs w:val="22"/>
            </w:rPr>
            <w:tab/>
            <w:t xml:space="preserve">Grimme, S., Antony, J., Ehrlich, S. &amp; Krieg, H. A consistent and accurate </w:t>
          </w:r>
          <w:r w:rsidRPr="00061D00">
            <w:rPr>
              <w:rFonts w:ascii="Times New Roman" w:eastAsia="Times New Roman" w:hAnsi="Times New Roman" w:cs="Times New Roman"/>
              <w:i/>
              <w:iCs/>
              <w:color w:val="000000"/>
              <w:sz w:val="22"/>
              <w:szCs w:val="22"/>
            </w:rPr>
            <w:t>ab initio</w:t>
          </w:r>
          <w:r w:rsidRPr="00061D00">
            <w:rPr>
              <w:rFonts w:ascii="Times New Roman" w:eastAsia="Times New Roman" w:hAnsi="Times New Roman" w:cs="Times New Roman"/>
              <w:color w:val="000000"/>
              <w:sz w:val="22"/>
              <w:szCs w:val="22"/>
            </w:rPr>
            <w:t xml:space="preserve"> parametrization of density functional dispersion correction (DFT-D) for the 94 elements H-Pu. </w:t>
          </w:r>
          <w:r w:rsidRPr="00061D00">
            <w:rPr>
              <w:rFonts w:ascii="Times New Roman" w:eastAsia="Times New Roman" w:hAnsi="Times New Roman" w:cs="Times New Roman"/>
              <w:i/>
              <w:iCs/>
              <w:color w:val="000000"/>
              <w:sz w:val="22"/>
              <w:szCs w:val="22"/>
            </w:rPr>
            <w:t>J. Chem. Phys.</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132</w:t>
          </w:r>
          <w:r w:rsidRPr="00061D00">
            <w:rPr>
              <w:rFonts w:ascii="Times New Roman" w:eastAsia="Times New Roman" w:hAnsi="Times New Roman" w:cs="Times New Roman"/>
              <w:color w:val="000000"/>
              <w:sz w:val="22"/>
              <w:szCs w:val="22"/>
            </w:rPr>
            <w:t>, (2010).</w:t>
          </w:r>
        </w:p>
        <w:p w14:paraId="44B3D8FD" w14:textId="77777777" w:rsidR="00061D00" w:rsidRPr="00061D00" w:rsidRDefault="00061D00" w:rsidP="00061D00">
          <w:pPr>
            <w:autoSpaceDE w:val="0"/>
            <w:autoSpaceDN w:val="0"/>
            <w:ind w:hanging="640"/>
            <w:jc w:val="both"/>
            <w:divId w:val="1895433748"/>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w:t>
          </w:r>
          <w:r w:rsidRPr="00061D00">
            <w:rPr>
              <w:rFonts w:ascii="Times New Roman" w:eastAsia="Times New Roman" w:hAnsi="Times New Roman" w:cs="Times New Roman"/>
              <w:color w:val="000000"/>
              <w:sz w:val="22"/>
              <w:szCs w:val="22"/>
            </w:rPr>
            <w:tab/>
            <w:t>Archer, D. G. Thermodynamic Properties of the NaCl+H2O System. II. Thermodynamic Properties of NaCl(</w:t>
          </w:r>
          <w:proofErr w:type="spellStart"/>
          <w:r w:rsidRPr="00061D00">
            <w:rPr>
              <w:rFonts w:ascii="Times New Roman" w:eastAsia="Times New Roman" w:hAnsi="Times New Roman" w:cs="Times New Roman"/>
              <w:color w:val="000000"/>
              <w:sz w:val="22"/>
              <w:szCs w:val="22"/>
            </w:rPr>
            <w:t>aq</w:t>
          </w:r>
          <w:proofErr w:type="spellEnd"/>
          <w:r w:rsidRPr="00061D00">
            <w:rPr>
              <w:rFonts w:ascii="Times New Roman" w:eastAsia="Times New Roman" w:hAnsi="Times New Roman" w:cs="Times New Roman"/>
              <w:color w:val="000000"/>
              <w:sz w:val="22"/>
              <w:szCs w:val="22"/>
            </w:rPr>
            <w:t>), NaCl</w:t>
          </w:r>
          <w:r w:rsidRPr="00061D00">
            <w:rPr>
              <w:rFonts w:ascii="Cambria Math" w:eastAsia="Times New Roman" w:hAnsi="Cambria Math" w:cs="Cambria Math"/>
              <w:color w:val="000000"/>
              <w:sz w:val="22"/>
              <w:szCs w:val="22"/>
            </w:rPr>
            <w:t>⋅</w:t>
          </w:r>
          <w:r w:rsidRPr="00061D00">
            <w:rPr>
              <w:rFonts w:ascii="Times New Roman" w:eastAsia="Times New Roman" w:hAnsi="Times New Roman" w:cs="Times New Roman"/>
              <w:color w:val="000000"/>
              <w:sz w:val="22"/>
              <w:szCs w:val="22"/>
            </w:rPr>
            <w:t>2</w:t>
          </w:r>
          <w:proofErr w:type="gramStart"/>
          <w:r w:rsidRPr="00061D00">
            <w:rPr>
              <w:rFonts w:ascii="Times New Roman" w:eastAsia="Times New Roman" w:hAnsi="Times New Roman" w:cs="Times New Roman"/>
              <w:color w:val="000000"/>
              <w:sz w:val="22"/>
              <w:szCs w:val="22"/>
            </w:rPr>
            <w:t>H2O(</w:t>
          </w:r>
          <w:proofErr w:type="spellStart"/>
          <w:proofErr w:type="gramEnd"/>
          <w:r w:rsidRPr="00061D00">
            <w:rPr>
              <w:rFonts w:ascii="Times New Roman" w:eastAsia="Times New Roman" w:hAnsi="Times New Roman" w:cs="Times New Roman"/>
              <w:color w:val="000000"/>
              <w:sz w:val="22"/>
              <w:szCs w:val="22"/>
            </w:rPr>
            <w:t>cr</w:t>
          </w:r>
          <w:proofErr w:type="spellEnd"/>
          <w:r w:rsidRPr="00061D00">
            <w:rPr>
              <w:rFonts w:ascii="Times New Roman" w:eastAsia="Times New Roman" w:hAnsi="Times New Roman" w:cs="Times New Roman"/>
              <w:color w:val="000000"/>
              <w:sz w:val="22"/>
              <w:szCs w:val="22"/>
            </w:rPr>
            <w:t xml:space="preserve">), and Phase Equilibria. </w:t>
          </w:r>
          <w:r w:rsidRPr="00061D00">
            <w:rPr>
              <w:rFonts w:ascii="Times New Roman" w:eastAsia="Times New Roman" w:hAnsi="Times New Roman" w:cs="Times New Roman"/>
              <w:i/>
              <w:iCs/>
              <w:color w:val="000000"/>
              <w:sz w:val="22"/>
              <w:szCs w:val="22"/>
            </w:rPr>
            <w:t>J. Phys. Chem. Ref. Data</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21</w:t>
          </w:r>
          <w:r w:rsidRPr="00061D00">
            <w:rPr>
              <w:rFonts w:ascii="Times New Roman" w:eastAsia="Times New Roman" w:hAnsi="Times New Roman" w:cs="Times New Roman"/>
              <w:color w:val="000000"/>
              <w:sz w:val="22"/>
              <w:szCs w:val="22"/>
            </w:rPr>
            <w:t>, 793–829 (1992).</w:t>
          </w:r>
        </w:p>
        <w:p w14:paraId="42983C20" w14:textId="77777777" w:rsidR="00061D00" w:rsidRPr="00061D00" w:rsidRDefault="00061D00" w:rsidP="00061D00">
          <w:pPr>
            <w:autoSpaceDE w:val="0"/>
            <w:autoSpaceDN w:val="0"/>
            <w:ind w:hanging="640"/>
            <w:jc w:val="both"/>
            <w:divId w:val="196996538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5.</w:t>
          </w:r>
          <w:r w:rsidRPr="00061D00">
            <w:rPr>
              <w:rFonts w:ascii="Times New Roman" w:eastAsia="Times New Roman" w:hAnsi="Times New Roman" w:cs="Times New Roman"/>
              <w:color w:val="000000"/>
              <w:sz w:val="22"/>
              <w:szCs w:val="22"/>
            </w:rPr>
            <w:tab/>
          </w:r>
          <w:proofErr w:type="spellStart"/>
          <w:r w:rsidRPr="00061D00">
            <w:rPr>
              <w:rFonts w:ascii="Times New Roman" w:eastAsia="Times New Roman" w:hAnsi="Times New Roman" w:cs="Times New Roman"/>
              <w:color w:val="000000"/>
              <w:sz w:val="22"/>
              <w:szCs w:val="22"/>
            </w:rPr>
            <w:t>Lassin</w:t>
          </w:r>
          <w:proofErr w:type="spellEnd"/>
          <w:r w:rsidRPr="00061D00">
            <w:rPr>
              <w:rFonts w:ascii="Times New Roman" w:eastAsia="Times New Roman" w:hAnsi="Times New Roman" w:cs="Times New Roman"/>
              <w:color w:val="000000"/>
              <w:sz w:val="22"/>
              <w:szCs w:val="22"/>
            </w:rPr>
            <w:t xml:space="preserve">, A. &amp; André, L. A revised description of the binary CaCl2-H2O chemical system up to solution-mineral equilibria and temperatures of 250 °C using Pitzer equations. Extension to the multicomponent HCl-LiCl-NaCl-KCl-MgCl2-CaCl2-H2O system. </w:t>
          </w:r>
          <w:r w:rsidRPr="00061D00">
            <w:rPr>
              <w:rFonts w:ascii="Times New Roman" w:eastAsia="Times New Roman" w:hAnsi="Times New Roman" w:cs="Times New Roman"/>
              <w:i/>
              <w:iCs/>
              <w:color w:val="000000"/>
              <w:sz w:val="22"/>
              <w:szCs w:val="22"/>
            </w:rPr>
            <w:t xml:space="preserve">J. Chem. </w:t>
          </w:r>
          <w:proofErr w:type="spellStart"/>
          <w:r w:rsidRPr="00061D00">
            <w:rPr>
              <w:rFonts w:ascii="Times New Roman" w:eastAsia="Times New Roman" w:hAnsi="Times New Roman" w:cs="Times New Roman"/>
              <w:i/>
              <w:iCs/>
              <w:color w:val="000000"/>
              <w:sz w:val="22"/>
              <w:szCs w:val="22"/>
            </w:rPr>
            <w:t>Thermodyn</w:t>
          </w:r>
          <w:proofErr w:type="spellEnd"/>
          <w:r w:rsidRPr="00061D00">
            <w:rPr>
              <w:rFonts w:ascii="Times New Roman" w:eastAsia="Times New Roman" w:hAnsi="Times New Roman" w:cs="Times New Roman"/>
              <w:i/>
              <w:iCs/>
              <w:color w:val="000000"/>
              <w:sz w:val="22"/>
              <w:szCs w:val="22"/>
            </w:rPr>
            <w:t>.</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176</w:t>
          </w:r>
          <w:r w:rsidRPr="00061D00">
            <w:rPr>
              <w:rFonts w:ascii="Times New Roman" w:eastAsia="Times New Roman" w:hAnsi="Times New Roman" w:cs="Times New Roman"/>
              <w:color w:val="000000"/>
              <w:sz w:val="22"/>
              <w:szCs w:val="22"/>
            </w:rPr>
            <w:t>, 106927 (2023).</w:t>
          </w:r>
        </w:p>
        <w:p w14:paraId="654765C6" w14:textId="77777777" w:rsidR="00061D00" w:rsidRPr="00061D00" w:rsidRDefault="00061D00" w:rsidP="00061D00">
          <w:pPr>
            <w:autoSpaceDE w:val="0"/>
            <w:autoSpaceDN w:val="0"/>
            <w:ind w:hanging="640"/>
            <w:jc w:val="both"/>
            <w:divId w:val="1940091656"/>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6.</w:t>
          </w:r>
          <w:r w:rsidRPr="00061D00">
            <w:rPr>
              <w:rFonts w:ascii="Times New Roman" w:eastAsia="Times New Roman" w:hAnsi="Times New Roman" w:cs="Times New Roman"/>
              <w:color w:val="000000"/>
              <w:sz w:val="22"/>
              <w:szCs w:val="22"/>
            </w:rPr>
            <w:tab/>
            <w:t xml:space="preserve">Christov, C. Chemical Equilibrium Model of Solution Behavior and </w:t>
          </w:r>
          <w:proofErr w:type="spellStart"/>
          <w:r w:rsidRPr="00061D00">
            <w:rPr>
              <w:rFonts w:ascii="Times New Roman" w:eastAsia="Times New Roman" w:hAnsi="Times New Roman" w:cs="Times New Roman"/>
              <w:color w:val="000000"/>
              <w:sz w:val="22"/>
              <w:szCs w:val="22"/>
            </w:rPr>
            <w:t>Bishofite</w:t>
          </w:r>
          <w:proofErr w:type="spellEnd"/>
          <w:r w:rsidRPr="00061D00">
            <w:rPr>
              <w:rFonts w:ascii="Times New Roman" w:eastAsia="Times New Roman" w:hAnsi="Times New Roman" w:cs="Times New Roman"/>
              <w:color w:val="000000"/>
              <w:sz w:val="22"/>
              <w:szCs w:val="22"/>
            </w:rPr>
            <w:t xml:space="preserve"> (</w:t>
          </w:r>
          <w:proofErr w:type="spellStart"/>
          <w:r w:rsidRPr="00061D00">
            <w:rPr>
              <w:rFonts w:ascii="Times New Roman" w:eastAsia="Times New Roman" w:hAnsi="Times New Roman" w:cs="Times New Roman"/>
              <w:color w:val="000000"/>
              <w:sz w:val="22"/>
              <w:szCs w:val="22"/>
            </w:rPr>
            <w:t>MgCl</w:t>
          </w:r>
          <w:proofErr w:type="spellEnd"/>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·6H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O(</w:t>
          </w:r>
          <w:proofErr w:type="spellStart"/>
          <w:r w:rsidRPr="00061D00">
            <w:rPr>
              <w:rFonts w:ascii="Times New Roman" w:eastAsia="Times New Roman" w:hAnsi="Times New Roman" w:cs="Times New Roman"/>
              <w:color w:val="000000"/>
              <w:sz w:val="22"/>
              <w:szCs w:val="22"/>
            </w:rPr>
            <w:t>cr</w:t>
          </w:r>
          <w:proofErr w:type="spellEnd"/>
          <w:r w:rsidRPr="00061D00">
            <w:rPr>
              <w:rFonts w:ascii="Times New Roman" w:eastAsia="Times New Roman" w:hAnsi="Times New Roman" w:cs="Times New Roman"/>
              <w:color w:val="000000"/>
              <w:sz w:val="22"/>
              <w:szCs w:val="22"/>
            </w:rPr>
            <w:t>)) and Hydrogen−Carnallite (</w:t>
          </w:r>
          <w:proofErr w:type="spellStart"/>
          <w:r w:rsidRPr="00061D00">
            <w:rPr>
              <w:rFonts w:ascii="Times New Roman" w:eastAsia="Times New Roman" w:hAnsi="Times New Roman" w:cs="Times New Roman"/>
              <w:color w:val="000000"/>
              <w:sz w:val="22"/>
              <w:szCs w:val="22"/>
            </w:rPr>
            <w:t>HCl·MgCl</w:t>
          </w:r>
          <w:proofErr w:type="spellEnd"/>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·7H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O(</w:t>
          </w:r>
          <w:proofErr w:type="spellStart"/>
          <w:r w:rsidRPr="00061D00">
            <w:rPr>
              <w:rFonts w:ascii="Times New Roman" w:eastAsia="Times New Roman" w:hAnsi="Times New Roman" w:cs="Times New Roman"/>
              <w:color w:val="000000"/>
              <w:sz w:val="22"/>
              <w:szCs w:val="22"/>
            </w:rPr>
            <w:t>cr</w:t>
          </w:r>
          <w:proofErr w:type="spellEnd"/>
          <w:r w:rsidRPr="00061D00">
            <w:rPr>
              <w:rFonts w:ascii="Times New Roman" w:eastAsia="Times New Roman" w:hAnsi="Times New Roman" w:cs="Times New Roman"/>
              <w:color w:val="000000"/>
              <w:sz w:val="22"/>
              <w:szCs w:val="22"/>
            </w:rPr>
            <w:t xml:space="preserve">)) Solubility in the </w:t>
          </w:r>
          <w:proofErr w:type="spellStart"/>
          <w:r w:rsidRPr="00061D00">
            <w:rPr>
              <w:rFonts w:ascii="Times New Roman" w:eastAsia="Times New Roman" w:hAnsi="Times New Roman" w:cs="Times New Roman"/>
              <w:color w:val="000000"/>
              <w:sz w:val="22"/>
              <w:szCs w:val="22"/>
            </w:rPr>
            <w:t>MgCl</w:t>
          </w:r>
          <w:proofErr w:type="spellEnd"/>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 H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O and HCl−</w:t>
          </w:r>
          <w:proofErr w:type="spellStart"/>
          <w:r w:rsidRPr="00061D00">
            <w:rPr>
              <w:rFonts w:ascii="Times New Roman" w:eastAsia="Times New Roman" w:hAnsi="Times New Roman" w:cs="Times New Roman"/>
              <w:color w:val="000000"/>
              <w:sz w:val="22"/>
              <w:szCs w:val="22"/>
            </w:rPr>
            <w:t>MgCl</w:t>
          </w:r>
          <w:proofErr w:type="spellEnd"/>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 H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O Systems to High Acid Concentration at (0 to 100) °C. </w:t>
          </w:r>
          <w:r w:rsidRPr="00061D00">
            <w:rPr>
              <w:rFonts w:ascii="Times New Roman" w:eastAsia="Times New Roman" w:hAnsi="Times New Roman" w:cs="Times New Roman"/>
              <w:i/>
              <w:iCs/>
              <w:color w:val="000000"/>
              <w:sz w:val="22"/>
              <w:szCs w:val="22"/>
            </w:rPr>
            <w:t>J. Chem. Eng. Data</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54</w:t>
          </w:r>
          <w:r w:rsidRPr="00061D00">
            <w:rPr>
              <w:rFonts w:ascii="Times New Roman" w:eastAsia="Times New Roman" w:hAnsi="Times New Roman" w:cs="Times New Roman"/>
              <w:color w:val="000000"/>
              <w:sz w:val="22"/>
              <w:szCs w:val="22"/>
            </w:rPr>
            <w:t>, 2599–2608 (2009).</w:t>
          </w:r>
        </w:p>
        <w:p w14:paraId="7F184813" w14:textId="77777777" w:rsidR="00061D00" w:rsidRPr="00061D00" w:rsidRDefault="00061D00" w:rsidP="00061D00">
          <w:pPr>
            <w:autoSpaceDE w:val="0"/>
            <w:autoSpaceDN w:val="0"/>
            <w:ind w:hanging="640"/>
            <w:jc w:val="both"/>
            <w:divId w:val="204185151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7.</w:t>
          </w:r>
          <w:r w:rsidRPr="00061D00">
            <w:rPr>
              <w:rFonts w:ascii="Times New Roman" w:eastAsia="Times New Roman" w:hAnsi="Times New Roman" w:cs="Times New Roman"/>
              <w:color w:val="000000"/>
              <w:sz w:val="22"/>
              <w:szCs w:val="22"/>
            </w:rPr>
            <w:tab/>
            <w:t xml:space="preserve">Monnin, C., Dubois, M., </w:t>
          </w:r>
          <w:proofErr w:type="spellStart"/>
          <w:r w:rsidRPr="00061D00">
            <w:rPr>
              <w:rFonts w:ascii="Times New Roman" w:eastAsia="Times New Roman" w:hAnsi="Times New Roman" w:cs="Times New Roman"/>
              <w:color w:val="000000"/>
              <w:sz w:val="22"/>
              <w:szCs w:val="22"/>
            </w:rPr>
            <w:t>Papaiconomou</w:t>
          </w:r>
          <w:proofErr w:type="spellEnd"/>
          <w:r w:rsidRPr="00061D00">
            <w:rPr>
              <w:rFonts w:ascii="Times New Roman" w:eastAsia="Times New Roman" w:hAnsi="Times New Roman" w:cs="Times New Roman"/>
              <w:color w:val="000000"/>
              <w:sz w:val="22"/>
              <w:szCs w:val="22"/>
            </w:rPr>
            <w:t xml:space="preserve">, N. &amp; Simonin, J.-P. Thermodynamics of the LiCl + H </w:t>
          </w:r>
          <w:r w:rsidRPr="00061D00">
            <w:rPr>
              <w:rFonts w:ascii="Times New Roman" w:eastAsia="Times New Roman" w:hAnsi="Times New Roman" w:cs="Times New Roman"/>
              <w:color w:val="000000"/>
              <w:sz w:val="22"/>
              <w:szCs w:val="22"/>
              <w:vertAlign w:val="subscript"/>
            </w:rPr>
            <w:t>2</w:t>
          </w:r>
          <w:r w:rsidRPr="00061D00">
            <w:rPr>
              <w:rFonts w:ascii="Times New Roman" w:eastAsia="Times New Roman" w:hAnsi="Times New Roman" w:cs="Times New Roman"/>
              <w:color w:val="000000"/>
              <w:sz w:val="22"/>
              <w:szCs w:val="22"/>
            </w:rPr>
            <w:t xml:space="preserve"> O System. </w:t>
          </w:r>
          <w:r w:rsidRPr="00061D00">
            <w:rPr>
              <w:rFonts w:ascii="Times New Roman" w:eastAsia="Times New Roman" w:hAnsi="Times New Roman" w:cs="Times New Roman"/>
              <w:i/>
              <w:iCs/>
              <w:color w:val="000000"/>
              <w:sz w:val="22"/>
              <w:szCs w:val="22"/>
            </w:rPr>
            <w:t>J. Chem. Eng. Data</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47</w:t>
          </w:r>
          <w:r w:rsidRPr="00061D00">
            <w:rPr>
              <w:rFonts w:ascii="Times New Roman" w:eastAsia="Times New Roman" w:hAnsi="Times New Roman" w:cs="Times New Roman"/>
              <w:color w:val="000000"/>
              <w:sz w:val="22"/>
              <w:szCs w:val="22"/>
            </w:rPr>
            <w:t>, 1331–1336 (2002).</w:t>
          </w:r>
        </w:p>
        <w:p w14:paraId="6191F75D" w14:textId="77777777" w:rsidR="00061D00" w:rsidRPr="00061D00" w:rsidRDefault="00061D00" w:rsidP="00061D00">
          <w:pPr>
            <w:autoSpaceDE w:val="0"/>
            <w:autoSpaceDN w:val="0"/>
            <w:ind w:hanging="640"/>
            <w:jc w:val="both"/>
            <w:divId w:val="79784379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8.</w:t>
          </w:r>
          <w:r w:rsidRPr="00061D00">
            <w:rPr>
              <w:rFonts w:ascii="Times New Roman" w:eastAsia="Times New Roman" w:hAnsi="Times New Roman" w:cs="Times New Roman"/>
              <w:color w:val="000000"/>
              <w:sz w:val="22"/>
              <w:szCs w:val="22"/>
            </w:rPr>
            <w:tab/>
            <w:t>Alibaba.com. Hot Sale 4x8 Aluminum Sheets 1100aa 1050 1060 5052 3003 0.7mm Board Aluminum Plate Sheet Metal Prices. https://www.alibaba.com/product-detail/Hot-Sale-4x8-Aluminum-Sheets-1100aa_1601298059858.html?spm=a2700.galleryofferlist.p_offer.d_title.692713a0UmMQCd&amp;priceId=009d0fc64056463a9d1decc3666238d8.</w:t>
          </w:r>
        </w:p>
        <w:p w14:paraId="37CB8B5E" w14:textId="77777777" w:rsidR="00061D00" w:rsidRPr="00061D00" w:rsidRDefault="00061D00" w:rsidP="00061D00">
          <w:pPr>
            <w:autoSpaceDE w:val="0"/>
            <w:autoSpaceDN w:val="0"/>
            <w:ind w:hanging="640"/>
            <w:jc w:val="both"/>
            <w:divId w:val="688071981"/>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9.</w:t>
          </w:r>
          <w:r w:rsidRPr="00061D00">
            <w:rPr>
              <w:rFonts w:ascii="Times New Roman" w:eastAsia="Times New Roman" w:hAnsi="Times New Roman" w:cs="Times New Roman"/>
              <w:color w:val="000000"/>
              <w:sz w:val="22"/>
              <w:szCs w:val="22"/>
            </w:rPr>
            <w:tab/>
            <w:t xml:space="preserve">Alibaba.com. Chinese Factories </w:t>
          </w:r>
          <w:proofErr w:type="spellStart"/>
          <w:proofErr w:type="gramStart"/>
          <w:r w:rsidRPr="00061D00">
            <w:rPr>
              <w:rFonts w:ascii="Times New Roman" w:eastAsia="Times New Roman" w:hAnsi="Times New Roman" w:cs="Times New Roman"/>
              <w:color w:val="000000"/>
              <w:sz w:val="22"/>
              <w:szCs w:val="22"/>
            </w:rPr>
            <w:t>Non Woven</w:t>
          </w:r>
          <w:proofErr w:type="spellEnd"/>
          <w:proofErr w:type="gramEnd"/>
          <w:r w:rsidRPr="00061D00">
            <w:rPr>
              <w:rFonts w:ascii="Times New Roman" w:eastAsia="Times New Roman" w:hAnsi="Times New Roman" w:cs="Times New Roman"/>
              <w:color w:val="000000"/>
              <w:sz w:val="22"/>
              <w:szCs w:val="22"/>
            </w:rPr>
            <w:t xml:space="preserve"> Raw Material Nonwoven Fabric Eco-friendly High Quality Professional </w:t>
          </w:r>
          <w:proofErr w:type="spellStart"/>
          <w:r w:rsidRPr="00061D00">
            <w:rPr>
              <w:rFonts w:ascii="Times New Roman" w:eastAsia="Times New Roman" w:hAnsi="Times New Roman" w:cs="Times New Roman"/>
              <w:color w:val="000000"/>
              <w:sz w:val="22"/>
              <w:szCs w:val="22"/>
            </w:rPr>
            <w:t>Spunlace</w:t>
          </w:r>
          <w:proofErr w:type="spellEnd"/>
          <w:r w:rsidRPr="00061D00">
            <w:rPr>
              <w:rFonts w:ascii="Times New Roman" w:eastAsia="Times New Roman" w:hAnsi="Times New Roman" w:cs="Times New Roman"/>
              <w:color w:val="000000"/>
              <w:sz w:val="22"/>
              <w:szCs w:val="22"/>
            </w:rPr>
            <w:t xml:space="preserve"> </w:t>
          </w:r>
          <w:proofErr w:type="spellStart"/>
          <w:r w:rsidRPr="00061D00">
            <w:rPr>
              <w:rFonts w:ascii="Times New Roman" w:eastAsia="Times New Roman" w:hAnsi="Times New Roman" w:cs="Times New Roman"/>
              <w:color w:val="000000"/>
              <w:sz w:val="22"/>
              <w:szCs w:val="22"/>
            </w:rPr>
            <w:t>Non Woven</w:t>
          </w:r>
          <w:proofErr w:type="spellEnd"/>
          <w:r w:rsidRPr="00061D00">
            <w:rPr>
              <w:rFonts w:ascii="Times New Roman" w:eastAsia="Times New Roman" w:hAnsi="Times New Roman" w:cs="Times New Roman"/>
              <w:color w:val="000000"/>
              <w:sz w:val="22"/>
              <w:szCs w:val="22"/>
            </w:rPr>
            <w:t xml:space="preserve"> Fabric. https://www.alibaba.com/product-detail/Chinese-Factories-Non-Woven-Raw-Material_1601316779167.html?spm=a2700.galleryofferlist.topad_classic.d_title.174f13a0yPn2Wz&amp;priceId=ab84d0c114b3494db6683360df152145.</w:t>
          </w:r>
        </w:p>
        <w:p w14:paraId="16AE7429" w14:textId="77777777" w:rsidR="00061D00" w:rsidRPr="00061D00" w:rsidRDefault="00061D00" w:rsidP="00061D00">
          <w:pPr>
            <w:autoSpaceDE w:val="0"/>
            <w:autoSpaceDN w:val="0"/>
            <w:ind w:hanging="640"/>
            <w:jc w:val="both"/>
            <w:divId w:val="180619329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10.</w:t>
          </w:r>
          <w:r w:rsidRPr="00061D00">
            <w:rPr>
              <w:rFonts w:ascii="Times New Roman" w:eastAsia="Times New Roman" w:hAnsi="Times New Roman" w:cs="Times New Roman"/>
              <w:color w:val="000000"/>
              <w:sz w:val="22"/>
              <w:szCs w:val="22"/>
            </w:rPr>
            <w:tab/>
            <w:t>Alibaba.com. Metallized Polyester Film/Reflective Mylar 6/8/12 Micron BOPP/PE/PET/CPP Coating Aluminum Foil Mylar Metallized Film. https://www.alibaba.com/product-detail/Metallized-Polyester-Film-Reflective-Mylar-6_1600440012818.html?spm=a2700.prosearch.normal_offer.d_title.3bc267af6t0340&amp;priceId=1480b376a7e948148a30677950c48cea.</w:t>
          </w:r>
        </w:p>
        <w:p w14:paraId="3DAB08A9" w14:textId="77777777" w:rsidR="00061D00" w:rsidRPr="00061D00" w:rsidRDefault="00061D00" w:rsidP="00061D00">
          <w:pPr>
            <w:autoSpaceDE w:val="0"/>
            <w:autoSpaceDN w:val="0"/>
            <w:ind w:hanging="640"/>
            <w:jc w:val="both"/>
            <w:divId w:val="205318797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11.</w:t>
          </w:r>
          <w:r w:rsidRPr="00061D00">
            <w:rPr>
              <w:rFonts w:ascii="Times New Roman" w:eastAsia="Times New Roman" w:hAnsi="Times New Roman" w:cs="Times New Roman"/>
              <w:color w:val="000000"/>
              <w:sz w:val="22"/>
              <w:szCs w:val="22"/>
            </w:rPr>
            <w:tab/>
            <w:t>Alibaba.com. High Quality Wholesale Cheap Price Solar Panels Best Selling Customizable 80w Solar Panels. https://www.alibaba.com/product-detail/High-Quality-Wholesale-Cheap-Price-</w:t>
          </w:r>
          <w:r w:rsidRPr="00061D00">
            <w:rPr>
              <w:rFonts w:ascii="Times New Roman" w:eastAsia="Times New Roman" w:hAnsi="Times New Roman" w:cs="Times New Roman"/>
              <w:color w:val="000000"/>
              <w:sz w:val="22"/>
              <w:szCs w:val="22"/>
            </w:rPr>
            <w:lastRenderedPageBreak/>
            <w:t>Solar_1601444452926.html?spm=a2700.prosearch.normal_offer.d_title.172e67afeD6DGl&amp;priceId=0d527e95a9004566bc73e6b0bcb68eea.</w:t>
          </w:r>
        </w:p>
        <w:p w14:paraId="657804F9" w14:textId="77777777" w:rsidR="00061D00" w:rsidRPr="00061D00" w:rsidRDefault="00061D00" w:rsidP="00061D00">
          <w:pPr>
            <w:autoSpaceDE w:val="0"/>
            <w:autoSpaceDN w:val="0"/>
            <w:ind w:hanging="640"/>
            <w:jc w:val="both"/>
            <w:divId w:val="160777547"/>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12.</w:t>
          </w:r>
          <w:r w:rsidRPr="00061D00">
            <w:rPr>
              <w:rFonts w:ascii="Times New Roman" w:eastAsia="Times New Roman" w:hAnsi="Times New Roman" w:cs="Times New Roman"/>
              <w:color w:val="000000"/>
              <w:sz w:val="22"/>
              <w:szCs w:val="22"/>
            </w:rPr>
            <w:tab/>
            <w:t>Alibaba.com. Universal 180V Carbon Brush Dc Treadmill Motor 2Hp. https://www.alibaba.com/product-detail/Universal-180V-Carbon-Brush-Dc-Treadmill_1600479958531.html?spm=a2700.galleryofferlist.normal_offer.d_title.659313a06rWWOz&amp;priceId=826b3cb81d134351b58a9a4f19925d5a.</w:t>
          </w:r>
        </w:p>
        <w:p w14:paraId="4863AC88" w14:textId="77777777" w:rsidR="00061D00" w:rsidRPr="00061D00" w:rsidRDefault="00061D00" w:rsidP="00061D00">
          <w:pPr>
            <w:autoSpaceDE w:val="0"/>
            <w:autoSpaceDN w:val="0"/>
            <w:ind w:hanging="640"/>
            <w:jc w:val="both"/>
            <w:divId w:val="959460192"/>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13.</w:t>
          </w:r>
          <w:r w:rsidRPr="00061D00">
            <w:rPr>
              <w:rFonts w:ascii="Times New Roman" w:eastAsia="Times New Roman" w:hAnsi="Times New Roman" w:cs="Times New Roman"/>
              <w:color w:val="000000"/>
              <w:sz w:val="22"/>
              <w:szCs w:val="22"/>
            </w:rPr>
            <w:tab/>
            <w:t>Alibaba.com. Manufacturer Supply Aluminum Spacer Bar Anti-Theft Security Window Frame Built-in Aluminum Spacer Bar Durable IGU Sealing bar. https://www.alibaba.com/product-detail/Manufacturer-Supply-Aluminum-Spacer-Bar-Anti_1601571682142.html?spm=a2700.galleryofferlist.normal_offer.d_title.5ba313a06PymtG&amp;priceId=00b92385551143329c18d47e9655377e.</w:t>
          </w:r>
        </w:p>
        <w:p w14:paraId="32DEC2B6" w14:textId="77777777" w:rsidR="00061D00" w:rsidRPr="00061D00" w:rsidRDefault="00061D00" w:rsidP="00061D00">
          <w:pPr>
            <w:autoSpaceDE w:val="0"/>
            <w:autoSpaceDN w:val="0"/>
            <w:ind w:hanging="640"/>
            <w:jc w:val="both"/>
            <w:divId w:val="540287548"/>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14.</w:t>
          </w:r>
          <w:r w:rsidRPr="00061D00">
            <w:rPr>
              <w:rFonts w:ascii="Times New Roman" w:eastAsia="Times New Roman" w:hAnsi="Times New Roman" w:cs="Times New Roman"/>
              <w:color w:val="000000"/>
              <w:sz w:val="22"/>
              <w:szCs w:val="22"/>
            </w:rPr>
            <w:tab/>
            <w:t xml:space="preserve">Alibaba.com. </w:t>
          </w:r>
          <w:proofErr w:type="spellStart"/>
          <w:r w:rsidRPr="00061D00">
            <w:rPr>
              <w:rFonts w:ascii="Times New Roman" w:eastAsia="Times New Roman" w:hAnsi="Times New Roman" w:cs="Times New Roman"/>
              <w:color w:val="000000"/>
              <w:sz w:val="22"/>
              <w:szCs w:val="22"/>
            </w:rPr>
            <w:t>Xintao</w:t>
          </w:r>
          <w:proofErr w:type="spellEnd"/>
          <w:r w:rsidRPr="00061D00">
            <w:rPr>
              <w:rFonts w:ascii="Times New Roman" w:eastAsia="Times New Roman" w:hAnsi="Times New Roman" w:cs="Times New Roman"/>
              <w:color w:val="000000"/>
              <w:sz w:val="22"/>
              <w:szCs w:val="22"/>
            </w:rPr>
            <w:t xml:space="preserve"> Factory Wholesale 1220*2440mm Clear </w:t>
          </w:r>
          <w:proofErr w:type="spellStart"/>
          <w:r w:rsidRPr="00061D00">
            <w:rPr>
              <w:rFonts w:ascii="Times New Roman" w:eastAsia="Times New Roman" w:hAnsi="Times New Roman" w:cs="Times New Roman"/>
              <w:color w:val="000000"/>
              <w:sz w:val="22"/>
              <w:szCs w:val="22"/>
            </w:rPr>
            <w:t>Pmma</w:t>
          </w:r>
          <w:proofErr w:type="spellEnd"/>
          <w:r w:rsidRPr="00061D00">
            <w:rPr>
              <w:rFonts w:ascii="Times New Roman" w:eastAsia="Times New Roman" w:hAnsi="Times New Roman" w:cs="Times New Roman"/>
              <w:color w:val="000000"/>
              <w:sz w:val="22"/>
              <w:szCs w:val="22"/>
            </w:rPr>
            <w:t xml:space="preserve"> Perspex Panel Cast Acrylic Sheet. https://www.alibaba.com/product-detail/Xintao-Factory-Wholesale-1220-2440mm-Clear_1600307332686.html?spm=a2700.galleryofferlist.topad_classic.d_title.7dbf13a0c47wkM&amp;priceId=f5fe1023ebd04197b3a5e6da848a0222.</w:t>
          </w:r>
        </w:p>
        <w:p w14:paraId="26E089C6" w14:textId="77777777" w:rsidR="00061D00" w:rsidRPr="00061D00" w:rsidRDefault="00061D00" w:rsidP="00061D00">
          <w:pPr>
            <w:autoSpaceDE w:val="0"/>
            <w:autoSpaceDN w:val="0"/>
            <w:ind w:hanging="640"/>
            <w:jc w:val="both"/>
            <w:divId w:val="31904120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15.</w:t>
          </w:r>
          <w:r w:rsidRPr="00061D00">
            <w:rPr>
              <w:rFonts w:ascii="Times New Roman" w:eastAsia="Times New Roman" w:hAnsi="Times New Roman" w:cs="Times New Roman"/>
              <w:color w:val="000000"/>
              <w:sz w:val="22"/>
              <w:szCs w:val="22"/>
            </w:rPr>
            <w:tab/>
            <w:t>Alibaba.com. ACEBOTT Super Starter Kit Including Breadboard 1602 IIC Jumper Wire Set R3 for Arduino UNO with Tutorial. https://www.alibaba.com/product-detail/ACEBOTT-Super-Starter-Kit-Including-Breadboard_1600986720139.html?spm=a2700.galleryofferlist.p_offer.d_title.277413a0mHKyYg&amp;priceId=57196725dae34815beb0f7ac3f671cad.</w:t>
          </w:r>
        </w:p>
        <w:p w14:paraId="0F12399D" w14:textId="77777777" w:rsidR="00061D00" w:rsidRPr="00061D00" w:rsidRDefault="00061D00" w:rsidP="00061D00">
          <w:pPr>
            <w:autoSpaceDE w:val="0"/>
            <w:autoSpaceDN w:val="0"/>
            <w:ind w:hanging="640"/>
            <w:jc w:val="both"/>
            <w:divId w:val="1398479911"/>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16.</w:t>
          </w:r>
          <w:r w:rsidRPr="00061D00">
            <w:rPr>
              <w:rFonts w:ascii="Times New Roman" w:eastAsia="Times New Roman" w:hAnsi="Times New Roman" w:cs="Times New Roman"/>
              <w:color w:val="000000"/>
              <w:sz w:val="22"/>
              <w:szCs w:val="22"/>
            </w:rPr>
            <w:tab/>
            <w:t>Alibaba.com. Electronic Device Outdoor IP65 Waterproof Cable Junction Box Housing OEM DIY Wall Mount Plastic Enclosure Design Custom ABS Ip67Electronic Device Outdoor IP65 Waterproof Cable Junction Box Housing OEM DIY Wall Mount Plastic Enclosure Design Custom ABS Ip6. https://www.alibaba.com/product-detail/Electronic-Device-Outdoor-IP65-Waterproof-Cable_1600898425316.html?spm=a2700.prosearch.normal_offer.d_title.20a467afa2zbS3&amp;priceId=3e9bdda02aad424796f173a95f463c97https://www.alibaba.com/product-detail/Electronic-Dev.</w:t>
          </w:r>
        </w:p>
        <w:p w14:paraId="4938F6DB" w14:textId="77777777" w:rsidR="00061D00" w:rsidRPr="00061D00" w:rsidRDefault="00061D00" w:rsidP="00061D00">
          <w:pPr>
            <w:autoSpaceDE w:val="0"/>
            <w:autoSpaceDN w:val="0"/>
            <w:ind w:hanging="640"/>
            <w:jc w:val="both"/>
            <w:divId w:val="1255474372"/>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17.</w:t>
          </w:r>
          <w:r w:rsidRPr="00061D00">
            <w:rPr>
              <w:rFonts w:ascii="Times New Roman" w:eastAsia="Times New Roman" w:hAnsi="Times New Roman" w:cs="Times New Roman"/>
              <w:color w:val="000000"/>
              <w:sz w:val="22"/>
              <w:szCs w:val="22"/>
            </w:rPr>
            <w:tab/>
            <w:t>Alibaba.com. 22mm Metal Emergency Stop Push Button. https://www.alibaba.com/product-detail/22mm-Metal-Emergency-Stop-Push-Button-_10000021383671.html?spm=a2700.galleryofferlist.topad_classic.d_title.543113a0CV6AWp&amp;priceId=c1626ab40cfb4e699cf0bb3138ae2286.</w:t>
          </w:r>
        </w:p>
        <w:p w14:paraId="2962F997" w14:textId="77777777" w:rsidR="00061D00" w:rsidRPr="00061D00" w:rsidRDefault="00061D00" w:rsidP="00061D00">
          <w:pPr>
            <w:autoSpaceDE w:val="0"/>
            <w:autoSpaceDN w:val="0"/>
            <w:ind w:hanging="640"/>
            <w:jc w:val="both"/>
            <w:divId w:val="182153868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18.</w:t>
          </w:r>
          <w:r w:rsidRPr="00061D00">
            <w:rPr>
              <w:rFonts w:ascii="Times New Roman" w:eastAsia="Times New Roman" w:hAnsi="Times New Roman" w:cs="Times New Roman"/>
              <w:color w:val="000000"/>
              <w:sz w:val="22"/>
              <w:szCs w:val="22"/>
            </w:rPr>
            <w:tab/>
            <w:t>Energy cost in Saudi Arabia. https://www.se.com.sa/en.</w:t>
          </w:r>
        </w:p>
        <w:p w14:paraId="550DDB03" w14:textId="77777777" w:rsidR="00061D00" w:rsidRPr="00061D00" w:rsidRDefault="00061D00" w:rsidP="00061D00">
          <w:pPr>
            <w:autoSpaceDE w:val="0"/>
            <w:autoSpaceDN w:val="0"/>
            <w:ind w:hanging="640"/>
            <w:jc w:val="both"/>
            <w:divId w:val="132758537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19.</w:t>
          </w:r>
          <w:r w:rsidRPr="00061D00">
            <w:rPr>
              <w:rFonts w:ascii="Times New Roman" w:eastAsia="Times New Roman" w:hAnsi="Times New Roman" w:cs="Times New Roman"/>
              <w:color w:val="000000"/>
              <w:sz w:val="22"/>
              <w:szCs w:val="22"/>
            </w:rPr>
            <w:tab/>
            <w:t xml:space="preserve">Alibaba.com. </w:t>
          </w:r>
          <w:proofErr w:type="spellStart"/>
          <w:r w:rsidRPr="00061D00">
            <w:rPr>
              <w:rFonts w:ascii="Times New Roman" w:eastAsia="Times New Roman" w:hAnsi="Times New Roman" w:cs="Times New Roman"/>
              <w:color w:val="000000"/>
              <w:sz w:val="22"/>
              <w:szCs w:val="22"/>
            </w:rPr>
            <w:t>Tzone</w:t>
          </w:r>
          <w:proofErr w:type="spellEnd"/>
          <w:r w:rsidRPr="00061D00">
            <w:rPr>
              <w:rFonts w:ascii="Times New Roman" w:eastAsia="Times New Roman" w:hAnsi="Times New Roman" w:cs="Times New Roman"/>
              <w:color w:val="000000"/>
              <w:sz w:val="22"/>
              <w:szCs w:val="22"/>
            </w:rPr>
            <w:t xml:space="preserve"> TT18-4G-S 4G/5G Data Logger Real Time Temperature/humidity/light/location Monitor for Cold Chain Logistic. https://www.alibaba.com/product-detail/Tzone-TT18-4G-S-4G-5G_1600790532428.html?spm=a2700.galleryofferlist.topad_classic.d_title.39cb13a0HJBwYs&amp;priceId=20264a80718a49e78203eda5f3de25e5https://www.alibaba.com/product-detail/Tzone-TT18-4G-S-4G-5G_1600790532.</w:t>
          </w:r>
        </w:p>
        <w:p w14:paraId="0F97F508" w14:textId="77777777" w:rsidR="00061D00" w:rsidRPr="00061D00" w:rsidRDefault="00061D00" w:rsidP="00061D00">
          <w:pPr>
            <w:autoSpaceDE w:val="0"/>
            <w:autoSpaceDN w:val="0"/>
            <w:ind w:hanging="640"/>
            <w:jc w:val="both"/>
            <w:divId w:val="2096248078"/>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20.</w:t>
          </w:r>
          <w:r w:rsidRPr="00061D00">
            <w:rPr>
              <w:rFonts w:ascii="Times New Roman" w:eastAsia="Times New Roman" w:hAnsi="Times New Roman" w:cs="Times New Roman"/>
              <w:color w:val="000000"/>
              <w:sz w:val="22"/>
              <w:szCs w:val="22"/>
            </w:rPr>
            <w:tab/>
            <w:t>Alibaba.com. Active Carbon Black Activated Charcoal Powder. https://www.alibaba.com/product-detail/Free-Sample-Cheap-Price-Powder-</w:t>
          </w:r>
          <w:r w:rsidRPr="00061D00">
            <w:rPr>
              <w:rFonts w:ascii="Times New Roman" w:eastAsia="Times New Roman" w:hAnsi="Times New Roman" w:cs="Times New Roman"/>
              <w:color w:val="000000"/>
              <w:sz w:val="22"/>
              <w:szCs w:val="22"/>
            </w:rPr>
            <w:lastRenderedPageBreak/>
            <w:t>Active_1600572442411.html?spm=a2700.galleryofferlist.p_offer.d_title.6c3913a06FDkCf&amp;priceId=bc1b7601593f490591e09452b39ad82bhttps://www.alibaba.com/product-detail/Free-Sample-Cheap-Pric.</w:t>
          </w:r>
        </w:p>
        <w:p w14:paraId="539FFFCF" w14:textId="77777777" w:rsidR="00061D00" w:rsidRPr="00061D00" w:rsidRDefault="00061D00" w:rsidP="00061D00">
          <w:pPr>
            <w:autoSpaceDE w:val="0"/>
            <w:autoSpaceDN w:val="0"/>
            <w:ind w:hanging="640"/>
            <w:jc w:val="both"/>
            <w:divId w:val="1518349930"/>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21.</w:t>
          </w:r>
          <w:r w:rsidRPr="00061D00">
            <w:rPr>
              <w:rFonts w:ascii="Times New Roman" w:eastAsia="Times New Roman" w:hAnsi="Times New Roman" w:cs="Times New Roman"/>
              <w:color w:val="000000"/>
              <w:sz w:val="22"/>
              <w:szCs w:val="22"/>
            </w:rPr>
            <w:tab/>
            <w:t xml:space="preserve">Alibaba.com. Wholesale 6244M Flanged Ball Bearing High Precision Single Row ZZ Seals Deep Groove Ball Bearing with Rapid Prototyping </w:t>
          </w:r>
          <w:proofErr w:type="spellStart"/>
          <w:r w:rsidRPr="00061D00">
            <w:rPr>
              <w:rFonts w:ascii="Times New Roman" w:eastAsia="Times New Roman" w:hAnsi="Times New Roman" w:cs="Times New Roman"/>
              <w:color w:val="000000"/>
              <w:sz w:val="22"/>
              <w:szCs w:val="22"/>
            </w:rPr>
            <w:t>TypeWholesale</w:t>
          </w:r>
          <w:proofErr w:type="spellEnd"/>
          <w:r w:rsidRPr="00061D00">
            <w:rPr>
              <w:rFonts w:ascii="Times New Roman" w:eastAsia="Times New Roman" w:hAnsi="Times New Roman" w:cs="Times New Roman"/>
              <w:color w:val="000000"/>
              <w:sz w:val="22"/>
              <w:szCs w:val="22"/>
            </w:rPr>
            <w:t xml:space="preserve"> 6244M Flanged Ball Bearing High Precision Single Row ZZ Seals Deep Groove Ball Bearing with Rapid Prototyping Type. http://alibaba.com/product-detail/Wholesale-6244M-Flanged-Ball-Bearing-High_1601548064538.html?spm=a2700.galleryofferlist.p_offer.d_title.10e813a0o5FwS1&amp;priceId=ccabb3d0176b40f495e3a79ed47fb87bhttp://alibaba.com/product-detail/Wholesale-6244M-Flanged-Ball.</w:t>
          </w:r>
        </w:p>
        <w:p w14:paraId="3C25821D" w14:textId="77777777" w:rsidR="00061D00" w:rsidRPr="00061D00" w:rsidRDefault="00061D00" w:rsidP="00061D00">
          <w:pPr>
            <w:autoSpaceDE w:val="0"/>
            <w:autoSpaceDN w:val="0"/>
            <w:ind w:hanging="640"/>
            <w:jc w:val="both"/>
            <w:divId w:val="1985500451"/>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22.</w:t>
          </w:r>
          <w:r w:rsidRPr="00061D00">
            <w:rPr>
              <w:rFonts w:ascii="Times New Roman" w:eastAsia="Times New Roman" w:hAnsi="Times New Roman" w:cs="Times New Roman"/>
              <w:color w:val="000000"/>
              <w:sz w:val="22"/>
              <w:szCs w:val="22"/>
            </w:rPr>
            <w:tab/>
            <w:t xml:space="preserve">Alibaba.com. Voltage Regulator Step Down 2a 12v to 4.2v Dc </w:t>
          </w:r>
          <w:proofErr w:type="spellStart"/>
          <w:r w:rsidRPr="00061D00">
            <w:rPr>
              <w:rFonts w:ascii="Times New Roman" w:eastAsia="Times New Roman" w:hAnsi="Times New Roman" w:cs="Times New Roman"/>
              <w:color w:val="000000"/>
              <w:sz w:val="22"/>
              <w:szCs w:val="22"/>
            </w:rPr>
            <w:t>Dc</w:t>
          </w:r>
          <w:proofErr w:type="spellEnd"/>
          <w:r w:rsidRPr="00061D00">
            <w:rPr>
              <w:rFonts w:ascii="Times New Roman" w:eastAsia="Times New Roman" w:hAnsi="Times New Roman" w:cs="Times New Roman"/>
              <w:color w:val="000000"/>
              <w:sz w:val="22"/>
              <w:szCs w:val="22"/>
            </w:rPr>
            <w:t xml:space="preserve"> </w:t>
          </w:r>
          <w:proofErr w:type="spellStart"/>
          <w:r w:rsidRPr="00061D00">
            <w:rPr>
              <w:rFonts w:ascii="Times New Roman" w:eastAsia="Times New Roman" w:hAnsi="Times New Roman" w:cs="Times New Roman"/>
              <w:color w:val="000000"/>
              <w:sz w:val="22"/>
              <w:szCs w:val="22"/>
            </w:rPr>
            <w:t>ConverterVoltage</w:t>
          </w:r>
          <w:proofErr w:type="spellEnd"/>
          <w:r w:rsidRPr="00061D00">
            <w:rPr>
              <w:rFonts w:ascii="Times New Roman" w:eastAsia="Times New Roman" w:hAnsi="Times New Roman" w:cs="Times New Roman"/>
              <w:color w:val="000000"/>
              <w:sz w:val="22"/>
              <w:szCs w:val="22"/>
            </w:rPr>
            <w:t xml:space="preserve"> Regulator Step Down 2a 12v to 4.2v Dc </w:t>
          </w:r>
          <w:proofErr w:type="spellStart"/>
          <w:r w:rsidRPr="00061D00">
            <w:rPr>
              <w:rFonts w:ascii="Times New Roman" w:eastAsia="Times New Roman" w:hAnsi="Times New Roman" w:cs="Times New Roman"/>
              <w:color w:val="000000"/>
              <w:sz w:val="22"/>
              <w:szCs w:val="22"/>
            </w:rPr>
            <w:t>Dc</w:t>
          </w:r>
          <w:proofErr w:type="spellEnd"/>
          <w:r w:rsidRPr="00061D00">
            <w:rPr>
              <w:rFonts w:ascii="Times New Roman" w:eastAsia="Times New Roman" w:hAnsi="Times New Roman" w:cs="Times New Roman"/>
              <w:color w:val="000000"/>
              <w:sz w:val="22"/>
              <w:szCs w:val="22"/>
            </w:rPr>
            <w:t xml:space="preserve"> Converter. https://www.alibaba.com/product-detail/Good-Quality-Voltage-Regulator-Step-Down_1600058355582.html?spm=a2700.prosearch.topad_classic.d_title.6fd367afUvQwPp&amp;priceId=2f12c7a4a0004f28aaf5b6463fae18a2https://www.alibaba.com/product-detail/Good-Quality-Voltage.</w:t>
          </w:r>
        </w:p>
        <w:p w14:paraId="05FD6B2E" w14:textId="77777777" w:rsidR="00061D00" w:rsidRPr="00061D00" w:rsidRDefault="00061D00" w:rsidP="00061D00">
          <w:pPr>
            <w:autoSpaceDE w:val="0"/>
            <w:autoSpaceDN w:val="0"/>
            <w:ind w:hanging="640"/>
            <w:jc w:val="both"/>
            <w:divId w:val="191841465"/>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23.</w:t>
          </w:r>
          <w:r w:rsidRPr="00061D00">
            <w:rPr>
              <w:rFonts w:ascii="Times New Roman" w:eastAsia="Times New Roman" w:hAnsi="Times New Roman" w:cs="Times New Roman"/>
              <w:color w:val="000000"/>
              <w:sz w:val="22"/>
              <w:szCs w:val="22"/>
            </w:rPr>
            <w:tab/>
            <w:t>Alibaba.com. Solvent Series Cleaning Agent THIF-305Solvent Series Cleaning Agent THIF-305. https://www.alibaba.com/product-detail/Solvent-Series-Cleaning-Agent-THIF-305_62253048200.html?spm=a2700.galleryofferlist.normal_offer.d_title.6f6313a0N1Dash&amp;priceId=eacbd9052d6747b6932bc8a93d391923https://www.alibaba.com/product-detail/Solvent-Series-Cle.</w:t>
          </w:r>
        </w:p>
        <w:p w14:paraId="6605729D" w14:textId="77777777" w:rsidR="00061D00" w:rsidRPr="00061D00" w:rsidRDefault="00061D00" w:rsidP="00061D00">
          <w:pPr>
            <w:autoSpaceDE w:val="0"/>
            <w:autoSpaceDN w:val="0"/>
            <w:ind w:hanging="640"/>
            <w:jc w:val="both"/>
            <w:divId w:val="63317448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24.</w:t>
          </w:r>
          <w:r w:rsidRPr="00061D00">
            <w:rPr>
              <w:rFonts w:ascii="Times New Roman" w:eastAsia="Times New Roman" w:hAnsi="Times New Roman" w:cs="Times New Roman"/>
              <w:color w:val="000000"/>
              <w:sz w:val="22"/>
              <w:szCs w:val="22"/>
            </w:rPr>
            <w:tab/>
            <w:t xml:space="preserve">Xu, J.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Solar-driven interfacial desalination for simultaneous freshwater and salt generation.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484</w:t>
          </w:r>
          <w:r w:rsidRPr="00061D00">
            <w:rPr>
              <w:rFonts w:ascii="Times New Roman" w:eastAsia="Times New Roman" w:hAnsi="Times New Roman" w:cs="Times New Roman"/>
              <w:color w:val="000000"/>
              <w:sz w:val="22"/>
              <w:szCs w:val="22"/>
            </w:rPr>
            <w:t>, 114423 (2020).</w:t>
          </w:r>
        </w:p>
        <w:p w14:paraId="7A0AE5FF" w14:textId="77777777" w:rsidR="00061D00" w:rsidRPr="00061D00" w:rsidRDefault="00061D00" w:rsidP="00061D00">
          <w:pPr>
            <w:autoSpaceDE w:val="0"/>
            <w:autoSpaceDN w:val="0"/>
            <w:ind w:hanging="640"/>
            <w:jc w:val="both"/>
            <w:divId w:val="667293222"/>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25.</w:t>
          </w:r>
          <w:r w:rsidRPr="00061D00">
            <w:rPr>
              <w:rFonts w:ascii="Times New Roman" w:eastAsia="Times New Roman" w:hAnsi="Times New Roman" w:cs="Times New Roman"/>
              <w:color w:val="000000"/>
              <w:sz w:val="22"/>
              <w:szCs w:val="22"/>
            </w:rPr>
            <w:tab/>
            <w:t xml:space="preserve">Azi Wibisono, R., Ika </w:t>
          </w:r>
          <w:proofErr w:type="spellStart"/>
          <w:r w:rsidRPr="00061D00">
            <w:rPr>
              <w:rFonts w:ascii="Times New Roman" w:eastAsia="Times New Roman" w:hAnsi="Times New Roman" w:cs="Times New Roman"/>
              <w:color w:val="000000"/>
              <w:sz w:val="22"/>
              <w:szCs w:val="22"/>
            </w:rPr>
            <w:t>Nuzula</w:t>
          </w:r>
          <w:proofErr w:type="spellEnd"/>
          <w:r w:rsidRPr="00061D00">
            <w:rPr>
              <w:rFonts w:ascii="Times New Roman" w:eastAsia="Times New Roman" w:hAnsi="Times New Roman" w:cs="Times New Roman"/>
              <w:color w:val="000000"/>
              <w:sz w:val="22"/>
              <w:szCs w:val="22"/>
            </w:rPr>
            <w:t xml:space="preserve">, N., Giri D. Kartika, A., </w:t>
          </w:r>
          <w:proofErr w:type="spellStart"/>
          <w:r w:rsidRPr="00061D00">
            <w:rPr>
              <w:rFonts w:ascii="Times New Roman" w:eastAsia="Times New Roman" w:hAnsi="Times New Roman" w:cs="Times New Roman"/>
              <w:color w:val="000000"/>
              <w:sz w:val="22"/>
              <w:szCs w:val="22"/>
            </w:rPr>
            <w:t>Efendy</w:t>
          </w:r>
          <w:proofErr w:type="spellEnd"/>
          <w:r w:rsidRPr="00061D00">
            <w:rPr>
              <w:rFonts w:ascii="Times New Roman" w:eastAsia="Times New Roman" w:hAnsi="Times New Roman" w:cs="Times New Roman"/>
              <w:color w:val="000000"/>
              <w:sz w:val="22"/>
              <w:szCs w:val="22"/>
            </w:rPr>
            <w:t xml:space="preserve">, M. &amp; Sri W. Pratiwi, W. Effectiveness and Efficiency of Seawater Evaporation Using Traditional Methods and the Innovative Flow Down System in Salt Production. </w:t>
          </w:r>
          <w:r w:rsidRPr="00061D00">
            <w:rPr>
              <w:rFonts w:ascii="Times New Roman" w:eastAsia="Times New Roman" w:hAnsi="Times New Roman" w:cs="Times New Roman"/>
              <w:i/>
              <w:iCs/>
              <w:color w:val="000000"/>
              <w:sz w:val="22"/>
              <w:szCs w:val="22"/>
            </w:rPr>
            <w:t>BIO Web Conf.</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157</w:t>
          </w:r>
          <w:r w:rsidRPr="00061D00">
            <w:rPr>
              <w:rFonts w:ascii="Times New Roman" w:eastAsia="Times New Roman" w:hAnsi="Times New Roman" w:cs="Times New Roman"/>
              <w:color w:val="000000"/>
              <w:sz w:val="22"/>
              <w:szCs w:val="22"/>
            </w:rPr>
            <w:t>, 01001 (2025).</w:t>
          </w:r>
        </w:p>
        <w:p w14:paraId="0F26563C" w14:textId="77777777" w:rsidR="00061D00" w:rsidRPr="00061D00" w:rsidRDefault="00061D00" w:rsidP="00061D00">
          <w:pPr>
            <w:autoSpaceDE w:val="0"/>
            <w:autoSpaceDN w:val="0"/>
            <w:ind w:hanging="640"/>
            <w:jc w:val="both"/>
            <w:divId w:val="993798070"/>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26.</w:t>
          </w:r>
          <w:r w:rsidRPr="00061D00">
            <w:rPr>
              <w:rFonts w:ascii="Times New Roman" w:eastAsia="Times New Roman" w:hAnsi="Times New Roman" w:cs="Times New Roman"/>
              <w:color w:val="000000"/>
              <w:sz w:val="22"/>
              <w:szCs w:val="22"/>
            </w:rPr>
            <w:tab/>
            <w:t xml:space="preserve">Tanaka, Y., Ehara, R., </w:t>
          </w:r>
          <w:proofErr w:type="spellStart"/>
          <w:r w:rsidRPr="00061D00">
            <w:rPr>
              <w:rFonts w:ascii="Times New Roman" w:eastAsia="Times New Roman" w:hAnsi="Times New Roman" w:cs="Times New Roman"/>
              <w:color w:val="000000"/>
              <w:sz w:val="22"/>
              <w:szCs w:val="22"/>
            </w:rPr>
            <w:t>Itoi</w:t>
          </w:r>
          <w:proofErr w:type="spellEnd"/>
          <w:r w:rsidRPr="00061D00">
            <w:rPr>
              <w:rFonts w:ascii="Times New Roman" w:eastAsia="Times New Roman" w:hAnsi="Times New Roman" w:cs="Times New Roman"/>
              <w:color w:val="000000"/>
              <w:sz w:val="22"/>
              <w:szCs w:val="22"/>
            </w:rPr>
            <w:t xml:space="preserve">, S. &amp; Goto, T. Ion-exchange membrane </w:t>
          </w:r>
          <w:proofErr w:type="spellStart"/>
          <w:r w:rsidRPr="00061D00">
            <w:rPr>
              <w:rFonts w:ascii="Times New Roman" w:eastAsia="Times New Roman" w:hAnsi="Times New Roman" w:cs="Times New Roman"/>
              <w:color w:val="000000"/>
              <w:sz w:val="22"/>
              <w:szCs w:val="22"/>
            </w:rPr>
            <w:t>electrodialytic</w:t>
          </w:r>
          <w:proofErr w:type="spellEnd"/>
          <w:r w:rsidRPr="00061D00">
            <w:rPr>
              <w:rFonts w:ascii="Times New Roman" w:eastAsia="Times New Roman" w:hAnsi="Times New Roman" w:cs="Times New Roman"/>
              <w:color w:val="000000"/>
              <w:sz w:val="22"/>
              <w:szCs w:val="22"/>
            </w:rPr>
            <w:t xml:space="preserve"> salt production using brine discharged from a reverse osmosis seawater desalination plant. </w:t>
          </w:r>
          <w:r w:rsidRPr="00061D00">
            <w:rPr>
              <w:rFonts w:ascii="Times New Roman" w:eastAsia="Times New Roman" w:hAnsi="Times New Roman" w:cs="Times New Roman"/>
              <w:i/>
              <w:iCs/>
              <w:color w:val="000000"/>
              <w:sz w:val="22"/>
              <w:szCs w:val="22"/>
            </w:rPr>
            <w:t xml:space="preserve">J. </w:t>
          </w:r>
          <w:proofErr w:type="spellStart"/>
          <w:r w:rsidRPr="00061D00">
            <w:rPr>
              <w:rFonts w:ascii="Times New Roman" w:eastAsia="Times New Roman" w:hAnsi="Times New Roman" w:cs="Times New Roman"/>
              <w:i/>
              <w:iCs/>
              <w:color w:val="000000"/>
              <w:sz w:val="22"/>
              <w:szCs w:val="22"/>
            </w:rPr>
            <w:t>Memb</w:t>
          </w:r>
          <w:proofErr w:type="spellEnd"/>
          <w:r w:rsidRPr="00061D00">
            <w:rPr>
              <w:rFonts w:ascii="Times New Roman" w:eastAsia="Times New Roman" w:hAnsi="Times New Roman" w:cs="Times New Roman"/>
              <w:i/>
              <w:iCs/>
              <w:color w:val="000000"/>
              <w:sz w:val="22"/>
              <w:szCs w:val="22"/>
            </w:rPr>
            <w:t>. Sci.</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222</w:t>
          </w:r>
          <w:r w:rsidRPr="00061D00">
            <w:rPr>
              <w:rFonts w:ascii="Times New Roman" w:eastAsia="Times New Roman" w:hAnsi="Times New Roman" w:cs="Times New Roman"/>
              <w:color w:val="000000"/>
              <w:sz w:val="22"/>
              <w:szCs w:val="22"/>
            </w:rPr>
            <w:t>, 71–86 (2003).</w:t>
          </w:r>
        </w:p>
        <w:p w14:paraId="4CC6F32B" w14:textId="77777777" w:rsidR="00061D00" w:rsidRPr="00061D00" w:rsidRDefault="00061D00" w:rsidP="00061D00">
          <w:pPr>
            <w:autoSpaceDE w:val="0"/>
            <w:autoSpaceDN w:val="0"/>
            <w:ind w:hanging="640"/>
            <w:jc w:val="both"/>
            <w:divId w:val="630403565"/>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27.</w:t>
          </w:r>
          <w:r w:rsidRPr="00061D00">
            <w:rPr>
              <w:rFonts w:ascii="Times New Roman" w:eastAsia="Times New Roman" w:hAnsi="Times New Roman" w:cs="Times New Roman"/>
              <w:color w:val="000000"/>
              <w:sz w:val="22"/>
              <w:szCs w:val="22"/>
            </w:rPr>
            <w:tab/>
            <w:t xml:space="preserve">Cassaro, C.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Electrodialysis with Bipolar Membranes for the Sustainable Production of Chemicals from Seawater Brines at Pilot Plant Scale. </w:t>
          </w:r>
          <w:r w:rsidRPr="00061D00">
            <w:rPr>
              <w:rFonts w:ascii="Times New Roman" w:eastAsia="Times New Roman" w:hAnsi="Times New Roman" w:cs="Times New Roman"/>
              <w:i/>
              <w:iCs/>
              <w:color w:val="000000"/>
              <w:sz w:val="22"/>
              <w:szCs w:val="22"/>
            </w:rPr>
            <w:t>ACS Sustain. Chem. Eng.</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11</w:t>
          </w:r>
          <w:r w:rsidRPr="00061D00">
            <w:rPr>
              <w:rFonts w:ascii="Times New Roman" w:eastAsia="Times New Roman" w:hAnsi="Times New Roman" w:cs="Times New Roman"/>
              <w:color w:val="000000"/>
              <w:sz w:val="22"/>
              <w:szCs w:val="22"/>
            </w:rPr>
            <w:t>, 2989–3000 (2023).</w:t>
          </w:r>
        </w:p>
        <w:p w14:paraId="076B9B61" w14:textId="77777777" w:rsidR="00061D00" w:rsidRPr="00061D00" w:rsidRDefault="00061D00" w:rsidP="00061D00">
          <w:pPr>
            <w:autoSpaceDE w:val="0"/>
            <w:autoSpaceDN w:val="0"/>
            <w:ind w:hanging="640"/>
            <w:jc w:val="both"/>
            <w:divId w:val="1131904298"/>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28.</w:t>
          </w:r>
          <w:r w:rsidRPr="00061D00">
            <w:rPr>
              <w:rFonts w:ascii="Times New Roman" w:eastAsia="Times New Roman" w:hAnsi="Times New Roman" w:cs="Times New Roman"/>
              <w:color w:val="000000"/>
              <w:sz w:val="22"/>
              <w:szCs w:val="22"/>
            </w:rPr>
            <w:tab/>
            <w:t xml:space="preserve">Yan, H.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Multistage-batch electrodialysis to </w:t>
          </w:r>
          <w:proofErr w:type="gramStart"/>
          <w:r w:rsidRPr="00061D00">
            <w:rPr>
              <w:rFonts w:ascii="Times New Roman" w:eastAsia="Times New Roman" w:hAnsi="Times New Roman" w:cs="Times New Roman"/>
              <w:color w:val="000000"/>
              <w:sz w:val="22"/>
              <w:szCs w:val="22"/>
            </w:rPr>
            <w:t>concentrate</w:t>
          </w:r>
          <w:proofErr w:type="gramEnd"/>
          <w:r w:rsidRPr="00061D00">
            <w:rPr>
              <w:rFonts w:ascii="Times New Roman" w:eastAsia="Times New Roman" w:hAnsi="Times New Roman" w:cs="Times New Roman"/>
              <w:color w:val="000000"/>
              <w:sz w:val="22"/>
              <w:szCs w:val="22"/>
            </w:rPr>
            <w:t xml:space="preserve"> high-salinity solutions: Process </w:t>
          </w:r>
          <w:proofErr w:type="spellStart"/>
          <w:r w:rsidRPr="00061D00">
            <w:rPr>
              <w:rFonts w:ascii="Times New Roman" w:eastAsia="Times New Roman" w:hAnsi="Times New Roman" w:cs="Times New Roman"/>
              <w:color w:val="000000"/>
              <w:sz w:val="22"/>
              <w:szCs w:val="22"/>
            </w:rPr>
            <w:t>optimisation</w:t>
          </w:r>
          <w:proofErr w:type="spellEnd"/>
          <w:r w:rsidRPr="00061D00">
            <w:rPr>
              <w:rFonts w:ascii="Times New Roman" w:eastAsia="Times New Roman" w:hAnsi="Times New Roman" w:cs="Times New Roman"/>
              <w:color w:val="000000"/>
              <w:sz w:val="22"/>
              <w:szCs w:val="22"/>
            </w:rPr>
            <w:t xml:space="preserve">, water transport, and energy consumption. </w:t>
          </w:r>
          <w:r w:rsidRPr="00061D00">
            <w:rPr>
              <w:rFonts w:ascii="Times New Roman" w:eastAsia="Times New Roman" w:hAnsi="Times New Roman" w:cs="Times New Roman"/>
              <w:i/>
              <w:iCs/>
              <w:color w:val="000000"/>
              <w:sz w:val="22"/>
              <w:szCs w:val="22"/>
            </w:rPr>
            <w:t xml:space="preserve">J. </w:t>
          </w:r>
          <w:proofErr w:type="spellStart"/>
          <w:r w:rsidRPr="00061D00">
            <w:rPr>
              <w:rFonts w:ascii="Times New Roman" w:eastAsia="Times New Roman" w:hAnsi="Times New Roman" w:cs="Times New Roman"/>
              <w:i/>
              <w:iCs/>
              <w:color w:val="000000"/>
              <w:sz w:val="22"/>
              <w:szCs w:val="22"/>
            </w:rPr>
            <w:t>Memb</w:t>
          </w:r>
          <w:proofErr w:type="spellEnd"/>
          <w:r w:rsidRPr="00061D00">
            <w:rPr>
              <w:rFonts w:ascii="Times New Roman" w:eastAsia="Times New Roman" w:hAnsi="Times New Roman" w:cs="Times New Roman"/>
              <w:i/>
              <w:iCs/>
              <w:color w:val="000000"/>
              <w:sz w:val="22"/>
              <w:szCs w:val="22"/>
            </w:rPr>
            <w:t>. Sci.</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570–571</w:t>
          </w:r>
          <w:r w:rsidRPr="00061D00">
            <w:rPr>
              <w:rFonts w:ascii="Times New Roman" w:eastAsia="Times New Roman" w:hAnsi="Times New Roman" w:cs="Times New Roman"/>
              <w:color w:val="000000"/>
              <w:sz w:val="22"/>
              <w:szCs w:val="22"/>
            </w:rPr>
            <w:t>, 245–257 (2019).</w:t>
          </w:r>
        </w:p>
        <w:p w14:paraId="46349B26" w14:textId="77777777" w:rsidR="00061D00" w:rsidRPr="00061D00" w:rsidRDefault="00061D00" w:rsidP="00061D00">
          <w:pPr>
            <w:autoSpaceDE w:val="0"/>
            <w:autoSpaceDN w:val="0"/>
            <w:ind w:hanging="640"/>
            <w:jc w:val="both"/>
            <w:divId w:val="280655067"/>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29.</w:t>
          </w:r>
          <w:r w:rsidRPr="00061D00">
            <w:rPr>
              <w:rFonts w:ascii="Times New Roman" w:eastAsia="Times New Roman" w:hAnsi="Times New Roman" w:cs="Times New Roman"/>
              <w:color w:val="000000"/>
              <w:sz w:val="22"/>
              <w:szCs w:val="22"/>
            </w:rPr>
            <w:tab/>
            <w:t xml:space="preserve">Senanayake, P. S.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Enhancing the efficiency of electrodialysis brine concentrator to reduce the levelized cost of salt production through dynamic model-based simulations.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598</w:t>
          </w:r>
          <w:r w:rsidRPr="00061D00">
            <w:rPr>
              <w:rFonts w:ascii="Times New Roman" w:eastAsia="Times New Roman" w:hAnsi="Times New Roman" w:cs="Times New Roman"/>
              <w:color w:val="000000"/>
              <w:sz w:val="22"/>
              <w:szCs w:val="22"/>
            </w:rPr>
            <w:t>, 118416 (2025).</w:t>
          </w:r>
        </w:p>
        <w:p w14:paraId="6B30E282" w14:textId="77777777" w:rsidR="00061D00" w:rsidRPr="00061D00" w:rsidRDefault="00061D00" w:rsidP="00061D00">
          <w:pPr>
            <w:autoSpaceDE w:val="0"/>
            <w:autoSpaceDN w:val="0"/>
            <w:ind w:hanging="640"/>
            <w:jc w:val="both"/>
            <w:divId w:val="680083206"/>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lastRenderedPageBreak/>
            <w:t>30.</w:t>
          </w:r>
          <w:r w:rsidRPr="00061D00">
            <w:rPr>
              <w:rFonts w:ascii="Times New Roman" w:eastAsia="Times New Roman" w:hAnsi="Times New Roman" w:cs="Times New Roman"/>
              <w:color w:val="000000"/>
              <w:sz w:val="22"/>
              <w:szCs w:val="22"/>
            </w:rPr>
            <w:tab/>
            <w:t xml:space="preserve">Shamet, O. &amp; Antar, M. Mechanical vapor compression desalination technology – A review. </w:t>
          </w:r>
          <w:r w:rsidRPr="00061D00">
            <w:rPr>
              <w:rFonts w:ascii="Times New Roman" w:eastAsia="Times New Roman" w:hAnsi="Times New Roman" w:cs="Times New Roman"/>
              <w:i/>
              <w:iCs/>
              <w:color w:val="000000"/>
              <w:sz w:val="22"/>
              <w:szCs w:val="22"/>
            </w:rPr>
            <w:t>Renewable and Sustainable Energy Reviews</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187</w:t>
          </w:r>
          <w:r w:rsidRPr="00061D00">
            <w:rPr>
              <w:rFonts w:ascii="Times New Roman" w:eastAsia="Times New Roman" w:hAnsi="Times New Roman" w:cs="Times New Roman"/>
              <w:color w:val="000000"/>
              <w:sz w:val="22"/>
              <w:szCs w:val="22"/>
            </w:rPr>
            <w:t>, 113757 (2023).</w:t>
          </w:r>
        </w:p>
        <w:p w14:paraId="4D6E9009" w14:textId="77777777" w:rsidR="00061D00" w:rsidRPr="00061D00" w:rsidRDefault="00061D00" w:rsidP="00061D00">
          <w:pPr>
            <w:autoSpaceDE w:val="0"/>
            <w:autoSpaceDN w:val="0"/>
            <w:ind w:hanging="640"/>
            <w:jc w:val="both"/>
            <w:divId w:val="1675186500"/>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31.</w:t>
          </w:r>
          <w:r w:rsidRPr="00061D00">
            <w:rPr>
              <w:rFonts w:ascii="Times New Roman" w:eastAsia="Times New Roman" w:hAnsi="Times New Roman" w:cs="Times New Roman"/>
              <w:color w:val="000000"/>
              <w:sz w:val="22"/>
              <w:szCs w:val="22"/>
            </w:rPr>
            <w:tab/>
            <w:t xml:space="preserve">Turek, M., Dydo, P. &amp; Klimek, R. Salt production from coal-mine brine in ED–evaporation–crystallization system.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184</w:t>
          </w:r>
          <w:r w:rsidRPr="00061D00">
            <w:rPr>
              <w:rFonts w:ascii="Times New Roman" w:eastAsia="Times New Roman" w:hAnsi="Times New Roman" w:cs="Times New Roman"/>
              <w:color w:val="000000"/>
              <w:sz w:val="22"/>
              <w:szCs w:val="22"/>
            </w:rPr>
            <w:t>, 439–446 (2005).</w:t>
          </w:r>
        </w:p>
        <w:p w14:paraId="25987805" w14:textId="77777777" w:rsidR="00061D00" w:rsidRPr="00061D00" w:rsidRDefault="00061D00" w:rsidP="00061D00">
          <w:pPr>
            <w:autoSpaceDE w:val="0"/>
            <w:autoSpaceDN w:val="0"/>
            <w:ind w:hanging="640"/>
            <w:jc w:val="both"/>
            <w:divId w:val="1530793998"/>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32.</w:t>
          </w:r>
          <w:r w:rsidRPr="00061D00">
            <w:rPr>
              <w:rFonts w:ascii="Times New Roman" w:eastAsia="Times New Roman" w:hAnsi="Times New Roman" w:cs="Times New Roman"/>
              <w:color w:val="000000"/>
              <w:sz w:val="22"/>
              <w:szCs w:val="22"/>
            </w:rPr>
            <w:tab/>
            <w:t xml:space="preserve">Jamil, M. A. &amp; Zubair, S. M. On </w:t>
          </w:r>
          <w:proofErr w:type="spellStart"/>
          <w:r w:rsidRPr="00061D00">
            <w:rPr>
              <w:rFonts w:ascii="Times New Roman" w:eastAsia="Times New Roman" w:hAnsi="Times New Roman" w:cs="Times New Roman"/>
              <w:color w:val="000000"/>
              <w:sz w:val="22"/>
              <w:szCs w:val="22"/>
            </w:rPr>
            <w:t>thermoeconomic</w:t>
          </w:r>
          <w:proofErr w:type="spellEnd"/>
          <w:r w:rsidRPr="00061D00">
            <w:rPr>
              <w:rFonts w:ascii="Times New Roman" w:eastAsia="Times New Roman" w:hAnsi="Times New Roman" w:cs="Times New Roman"/>
              <w:color w:val="000000"/>
              <w:sz w:val="22"/>
              <w:szCs w:val="22"/>
            </w:rPr>
            <w:t xml:space="preserve"> analysis of a single-effect mechanical vapor compression desalination system.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420</w:t>
          </w:r>
          <w:r w:rsidRPr="00061D00">
            <w:rPr>
              <w:rFonts w:ascii="Times New Roman" w:eastAsia="Times New Roman" w:hAnsi="Times New Roman" w:cs="Times New Roman"/>
              <w:color w:val="000000"/>
              <w:sz w:val="22"/>
              <w:szCs w:val="22"/>
            </w:rPr>
            <w:t>, 292–307 (2017).</w:t>
          </w:r>
        </w:p>
        <w:p w14:paraId="65412DFB" w14:textId="77777777" w:rsidR="00061D00" w:rsidRPr="00061D00" w:rsidRDefault="00061D00" w:rsidP="00061D00">
          <w:pPr>
            <w:autoSpaceDE w:val="0"/>
            <w:autoSpaceDN w:val="0"/>
            <w:ind w:hanging="640"/>
            <w:jc w:val="both"/>
            <w:divId w:val="807671372"/>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33.</w:t>
          </w:r>
          <w:r w:rsidRPr="00061D00">
            <w:rPr>
              <w:rFonts w:ascii="Times New Roman" w:eastAsia="Times New Roman" w:hAnsi="Times New Roman" w:cs="Times New Roman"/>
              <w:color w:val="000000"/>
              <w:sz w:val="22"/>
              <w:szCs w:val="22"/>
            </w:rPr>
            <w:tab/>
            <w:t>Farahat, M. A., Fath, H. E. S., El-</w:t>
          </w:r>
          <w:proofErr w:type="spellStart"/>
          <w:r w:rsidRPr="00061D00">
            <w:rPr>
              <w:rFonts w:ascii="Times New Roman" w:eastAsia="Times New Roman" w:hAnsi="Times New Roman" w:cs="Times New Roman"/>
              <w:color w:val="000000"/>
              <w:sz w:val="22"/>
              <w:szCs w:val="22"/>
            </w:rPr>
            <w:t>Sharkawy</w:t>
          </w:r>
          <w:proofErr w:type="spellEnd"/>
          <w:r w:rsidRPr="00061D00">
            <w:rPr>
              <w:rFonts w:ascii="Times New Roman" w:eastAsia="Times New Roman" w:hAnsi="Times New Roman" w:cs="Times New Roman"/>
              <w:color w:val="000000"/>
              <w:sz w:val="22"/>
              <w:szCs w:val="22"/>
            </w:rPr>
            <w:t xml:space="preserve">, I. I., </w:t>
          </w:r>
          <w:proofErr w:type="spellStart"/>
          <w:r w:rsidRPr="00061D00">
            <w:rPr>
              <w:rFonts w:ascii="Times New Roman" w:eastAsia="Times New Roman" w:hAnsi="Times New Roman" w:cs="Times New Roman"/>
              <w:color w:val="000000"/>
              <w:sz w:val="22"/>
              <w:szCs w:val="22"/>
            </w:rPr>
            <w:t>Ookawara</w:t>
          </w:r>
          <w:proofErr w:type="spellEnd"/>
          <w:r w:rsidRPr="00061D00">
            <w:rPr>
              <w:rFonts w:ascii="Times New Roman" w:eastAsia="Times New Roman" w:hAnsi="Times New Roman" w:cs="Times New Roman"/>
              <w:color w:val="000000"/>
              <w:sz w:val="22"/>
              <w:szCs w:val="22"/>
            </w:rPr>
            <w:t xml:space="preserve">, S. &amp; Ahmed, M. Energy/exergy analysis of solar driven mechanical vapor compression desalination system with nano-filtration pretreatment.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509</w:t>
          </w:r>
          <w:r w:rsidRPr="00061D00">
            <w:rPr>
              <w:rFonts w:ascii="Times New Roman" w:eastAsia="Times New Roman" w:hAnsi="Times New Roman" w:cs="Times New Roman"/>
              <w:color w:val="000000"/>
              <w:sz w:val="22"/>
              <w:szCs w:val="22"/>
            </w:rPr>
            <w:t>, 115078 (2021).</w:t>
          </w:r>
        </w:p>
        <w:p w14:paraId="108DF20B" w14:textId="77777777" w:rsidR="00061D00" w:rsidRPr="00061D00" w:rsidRDefault="00061D00" w:rsidP="00061D00">
          <w:pPr>
            <w:autoSpaceDE w:val="0"/>
            <w:autoSpaceDN w:val="0"/>
            <w:ind w:hanging="640"/>
            <w:jc w:val="both"/>
            <w:divId w:val="39146641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34.</w:t>
          </w:r>
          <w:r w:rsidRPr="00061D00">
            <w:rPr>
              <w:rFonts w:ascii="Times New Roman" w:eastAsia="Times New Roman" w:hAnsi="Times New Roman" w:cs="Times New Roman"/>
              <w:color w:val="000000"/>
              <w:sz w:val="22"/>
              <w:szCs w:val="22"/>
            </w:rPr>
            <w:tab/>
            <w:t xml:space="preserve">Panagopoulos, A. Assessing the Energy Footprint of Desalination Technologies and Minimal/Zero Liquid Discharge (MLD/ZLD) Systems for Sustainable Water Protection via Renewable Energy Integration. </w:t>
          </w:r>
          <w:r w:rsidRPr="00061D00">
            <w:rPr>
              <w:rFonts w:ascii="Times New Roman" w:eastAsia="Times New Roman" w:hAnsi="Times New Roman" w:cs="Times New Roman"/>
              <w:i/>
              <w:iCs/>
              <w:color w:val="000000"/>
              <w:sz w:val="22"/>
              <w:szCs w:val="22"/>
            </w:rPr>
            <w:t>Energies (Basel).</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18</w:t>
          </w:r>
          <w:r w:rsidRPr="00061D00">
            <w:rPr>
              <w:rFonts w:ascii="Times New Roman" w:eastAsia="Times New Roman" w:hAnsi="Times New Roman" w:cs="Times New Roman"/>
              <w:color w:val="000000"/>
              <w:sz w:val="22"/>
              <w:szCs w:val="22"/>
            </w:rPr>
            <w:t>, 962 (2025).</w:t>
          </w:r>
        </w:p>
        <w:p w14:paraId="308B4D24" w14:textId="77777777" w:rsidR="00061D00" w:rsidRPr="00061D00" w:rsidRDefault="00061D00" w:rsidP="00061D00">
          <w:pPr>
            <w:autoSpaceDE w:val="0"/>
            <w:autoSpaceDN w:val="0"/>
            <w:ind w:hanging="640"/>
            <w:jc w:val="both"/>
            <w:divId w:val="477066095"/>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35.</w:t>
          </w:r>
          <w:r w:rsidRPr="00061D00">
            <w:rPr>
              <w:rFonts w:ascii="Times New Roman" w:eastAsia="Times New Roman" w:hAnsi="Times New Roman" w:cs="Times New Roman"/>
              <w:color w:val="000000"/>
              <w:sz w:val="22"/>
              <w:szCs w:val="22"/>
            </w:rPr>
            <w:tab/>
            <w:t xml:space="preserve">Turek, M.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Improving the Performance of a Salt Production Plant by Using Nanofiltration as </w:t>
          </w:r>
          <w:proofErr w:type="gramStart"/>
          <w:r w:rsidRPr="00061D00">
            <w:rPr>
              <w:rFonts w:ascii="Times New Roman" w:eastAsia="Times New Roman" w:hAnsi="Times New Roman" w:cs="Times New Roman"/>
              <w:color w:val="000000"/>
              <w:sz w:val="22"/>
              <w:szCs w:val="22"/>
            </w:rPr>
            <w:t>a Pretreatment</w:t>
          </w:r>
          <w:proofErr w:type="gramEnd"/>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i/>
              <w:iCs/>
              <w:color w:val="000000"/>
              <w:sz w:val="22"/>
              <w:szCs w:val="22"/>
            </w:rPr>
            <w:t>Membranes (Basel).</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12</w:t>
          </w:r>
          <w:r w:rsidRPr="00061D00">
            <w:rPr>
              <w:rFonts w:ascii="Times New Roman" w:eastAsia="Times New Roman" w:hAnsi="Times New Roman" w:cs="Times New Roman"/>
              <w:color w:val="000000"/>
              <w:sz w:val="22"/>
              <w:szCs w:val="22"/>
            </w:rPr>
            <w:t>, 1191 (2022).</w:t>
          </w:r>
        </w:p>
        <w:p w14:paraId="6B1B19F2" w14:textId="77777777" w:rsidR="00061D00" w:rsidRPr="00061D00" w:rsidRDefault="00061D00" w:rsidP="00061D00">
          <w:pPr>
            <w:autoSpaceDE w:val="0"/>
            <w:autoSpaceDN w:val="0"/>
            <w:ind w:hanging="640"/>
            <w:jc w:val="both"/>
            <w:divId w:val="42646344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36.</w:t>
          </w:r>
          <w:r w:rsidRPr="00061D00">
            <w:rPr>
              <w:rFonts w:ascii="Times New Roman" w:eastAsia="Times New Roman" w:hAnsi="Times New Roman" w:cs="Times New Roman"/>
              <w:color w:val="000000"/>
              <w:sz w:val="22"/>
              <w:szCs w:val="22"/>
            </w:rPr>
            <w:tab/>
            <w:t xml:space="preserve">Atia, A. A., Allen, J., Young, E., Knueven, B. &amp; Bartholomew, T. V. Cost optimization of low-salt-rejection reverse osmosis.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551</w:t>
          </w:r>
          <w:r w:rsidRPr="00061D00">
            <w:rPr>
              <w:rFonts w:ascii="Times New Roman" w:eastAsia="Times New Roman" w:hAnsi="Times New Roman" w:cs="Times New Roman"/>
              <w:color w:val="000000"/>
              <w:sz w:val="22"/>
              <w:szCs w:val="22"/>
            </w:rPr>
            <w:t>, 116407 (2023).</w:t>
          </w:r>
        </w:p>
        <w:p w14:paraId="09BF37C7" w14:textId="77777777" w:rsidR="00061D00" w:rsidRPr="00061D00" w:rsidRDefault="00061D00" w:rsidP="00061D00">
          <w:pPr>
            <w:autoSpaceDE w:val="0"/>
            <w:autoSpaceDN w:val="0"/>
            <w:ind w:hanging="640"/>
            <w:jc w:val="both"/>
            <w:divId w:val="248928471"/>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37.</w:t>
          </w:r>
          <w:r w:rsidRPr="00061D00">
            <w:rPr>
              <w:rFonts w:ascii="Times New Roman" w:eastAsia="Times New Roman" w:hAnsi="Times New Roman" w:cs="Times New Roman"/>
              <w:color w:val="000000"/>
              <w:sz w:val="22"/>
              <w:szCs w:val="22"/>
            </w:rPr>
            <w:tab/>
            <w:t xml:space="preserve">Al-Amoudi, A. S., </w:t>
          </w:r>
          <w:proofErr w:type="spellStart"/>
          <w:r w:rsidRPr="00061D00">
            <w:rPr>
              <w:rFonts w:ascii="Times New Roman" w:eastAsia="Times New Roman" w:hAnsi="Times New Roman" w:cs="Times New Roman"/>
              <w:color w:val="000000"/>
              <w:sz w:val="22"/>
              <w:szCs w:val="22"/>
            </w:rPr>
            <w:t>Ihm</w:t>
          </w:r>
          <w:proofErr w:type="spellEnd"/>
          <w:r w:rsidRPr="00061D00">
            <w:rPr>
              <w:rFonts w:ascii="Times New Roman" w:eastAsia="Times New Roman" w:hAnsi="Times New Roman" w:cs="Times New Roman"/>
              <w:color w:val="000000"/>
              <w:sz w:val="22"/>
              <w:szCs w:val="22"/>
            </w:rPr>
            <w:t>, S., Farooque, A. M., Al-</w:t>
          </w:r>
          <w:proofErr w:type="spellStart"/>
          <w:r w:rsidRPr="00061D00">
            <w:rPr>
              <w:rFonts w:ascii="Times New Roman" w:eastAsia="Times New Roman" w:hAnsi="Times New Roman" w:cs="Times New Roman"/>
              <w:color w:val="000000"/>
              <w:sz w:val="22"/>
              <w:szCs w:val="22"/>
            </w:rPr>
            <w:t>Waznani</w:t>
          </w:r>
          <w:proofErr w:type="spellEnd"/>
          <w:r w:rsidRPr="00061D00">
            <w:rPr>
              <w:rFonts w:ascii="Times New Roman" w:eastAsia="Times New Roman" w:hAnsi="Times New Roman" w:cs="Times New Roman"/>
              <w:color w:val="000000"/>
              <w:sz w:val="22"/>
              <w:szCs w:val="22"/>
            </w:rPr>
            <w:t xml:space="preserve">, E. S. B. &amp; </w:t>
          </w:r>
          <w:proofErr w:type="spellStart"/>
          <w:r w:rsidRPr="00061D00">
            <w:rPr>
              <w:rFonts w:ascii="Times New Roman" w:eastAsia="Times New Roman" w:hAnsi="Times New Roman" w:cs="Times New Roman"/>
              <w:color w:val="000000"/>
              <w:sz w:val="22"/>
              <w:szCs w:val="22"/>
            </w:rPr>
            <w:t>Voutchkov</w:t>
          </w:r>
          <w:proofErr w:type="spellEnd"/>
          <w:r w:rsidRPr="00061D00">
            <w:rPr>
              <w:rFonts w:ascii="Times New Roman" w:eastAsia="Times New Roman" w:hAnsi="Times New Roman" w:cs="Times New Roman"/>
              <w:color w:val="000000"/>
              <w:sz w:val="22"/>
              <w:szCs w:val="22"/>
            </w:rPr>
            <w:t xml:space="preserve">, N. Dual brine concentration for the beneficial use of two concentrate streams from desalination plant - Concept proposal and pilot plant demonstration.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564</w:t>
          </w:r>
          <w:r w:rsidRPr="00061D00">
            <w:rPr>
              <w:rFonts w:ascii="Times New Roman" w:eastAsia="Times New Roman" w:hAnsi="Times New Roman" w:cs="Times New Roman"/>
              <w:color w:val="000000"/>
              <w:sz w:val="22"/>
              <w:szCs w:val="22"/>
            </w:rPr>
            <w:t>, 116789 (2023).</w:t>
          </w:r>
        </w:p>
        <w:p w14:paraId="07CB7F46" w14:textId="77777777" w:rsidR="00061D00" w:rsidRPr="00061D00" w:rsidRDefault="00061D00" w:rsidP="00061D00">
          <w:pPr>
            <w:autoSpaceDE w:val="0"/>
            <w:autoSpaceDN w:val="0"/>
            <w:ind w:hanging="640"/>
            <w:jc w:val="both"/>
            <w:divId w:val="900943096"/>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38.</w:t>
          </w:r>
          <w:r w:rsidRPr="00061D00">
            <w:rPr>
              <w:rFonts w:ascii="Times New Roman" w:eastAsia="Times New Roman" w:hAnsi="Times New Roman" w:cs="Times New Roman"/>
              <w:color w:val="000000"/>
              <w:sz w:val="22"/>
              <w:szCs w:val="22"/>
            </w:rPr>
            <w:tab/>
            <w:t xml:space="preserve">Chen, X. &amp; Yip, N. Y. Unlocking High-Salinity Desalination with Cascading Osmotically Mediated Reverse Osmosis: Energy and Operating Pressure Analysis. </w:t>
          </w:r>
          <w:r w:rsidRPr="00061D00">
            <w:rPr>
              <w:rFonts w:ascii="Times New Roman" w:eastAsia="Times New Roman" w:hAnsi="Times New Roman" w:cs="Times New Roman"/>
              <w:i/>
              <w:iCs/>
              <w:color w:val="000000"/>
              <w:sz w:val="22"/>
              <w:szCs w:val="22"/>
            </w:rPr>
            <w:t>Environ. Sci. Technol.</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52</w:t>
          </w:r>
          <w:r w:rsidRPr="00061D00">
            <w:rPr>
              <w:rFonts w:ascii="Times New Roman" w:eastAsia="Times New Roman" w:hAnsi="Times New Roman" w:cs="Times New Roman"/>
              <w:color w:val="000000"/>
              <w:sz w:val="22"/>
              <w:szCs w:val="22"/>
            </w:rPr>
            <w:t>, 2242–2250 (2018).</w:t>
          </w:r>
        </w:p>
        <w:p w14:paraId="24DE59D4" w14:textId="77777777" w:rsidR="00061D00" w:rsidRPr="00061D00" w:rsidRDefault="00061D00" w:rsidP="00061D00">
          <w:pPr>
            <w:autoSpaceDE w:val="0"/>
            <w:autoSpaceDN w:val="0"/>
            <w:ind w:hanging="640"/>
            <w:jc w:val="both"/>
            <w:divId w:val="44696758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39.</w:t>
          </w:r>
          <w:r w:rsidRPr="00061D00">
            <w:rPr>
              <w:rFonts w:ascii="Times New Roman" w:eastAsia="Times New Roman" w:hAnsi="Times New Roman" w:cs="Times New Roman"/>
              <w:color w:val="000000"/>
              <w:sz w:val="22"/>
              <w:szCs w:val="22"/>
            </w:rPr>
            <w:tab/>
          </w:r>
          <w:proofErr w:type="spellStart"/>
          <w:r w:rsidRPr="00061D00">
            <w:rPr>
              <w:rFonts w:ascii="Times New Roman" w:eastAsia="Times New Roman" w:hAnsi="Times New Roman" w:cs="Times New Roman"/>
              <w:color w:val="000000"/>
              <w:sz w:val="22"/>
              <w:szCs w:val="22"/>
            </w:rPr>
            <w:t>Ghenai</w:t>
          </w:r>
          <w:proofErr w:type="spellEnd"/>
          <w:r w:rsidRPr="00061D00">
            <w:rPr>
              <w:rFonts w:ascii="Times New Roman" w:eastAsia="Times New Roman" w:hAnsi="Times New Roman" w:cs="Times New Roman"/>
              <w:color w:val="000000"/>
              <w:sz w:val="22"/>
              <w:szCs w:val="22"/>
            </w:rPr>
            <w:t xml:space="preserve">, C., </w:t>
          </w:r>
          <w:proofErr w:type="spellStart"/>
          <w:r w:rsidRPr="00061D00">
            <w:rPr>
              <w:rFonts w:ascii="Times New Roman" w:eastAsia="Times New Roman" w:hAnsi="Times New Roman" w:cs="Times New Roman"/>
              <w:color w:val="000000"/>
              <w:sz w:val="22"/>
              <w:szCs w:val="22"/>
            </w:rPr>
            <w:t>Kabakebji</w:t>
          </w:r>
          <w:proofErr w:type="spellEnd"/>
          <w:r w:rsidRPr="00061D00">
            <w:rPr>
              <w:rFonts w:ascii="Times New Roman" w:eastAsia="Times New Roman" w:hAnsi="Times New Roman" w:cs="Times New Roman"/>
              <w:color w:val="000000"/>
              <w:sz w:val="22"/>
              <w:szCs w:val="22"/>
            </w:rPr>
            <w:t xml:space="preserve">, D., Douba, I. &amp; Yassin, A. Performance analysis and optimization of hybrid multi-effect distillation adsorption desalination system powered with solar thermal energy for high salinity sea water. </w:t>
          </w:r>
          <w:r w:rsidRPr="00061D00">
            <w:rPr>
              <w:rFonts w:ascii="Times New Roman" w:eastAsia="Times New Roman" w:hAnsi="Times New Roman" w:cs="Times New Roman"/>
              <w:i/>
              <w:iCs/>
              <w:color w:val="000000"/>
              <w:sz w:val="22"/>
              <w:szCs w:val="22"/>
            </w:rPr>
            <w:t>Energy</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215</w:t>
          </w:r>
          <w:r w:rsidRPr="00061D00">
            <w:rPr>
              <w:rFonts w:ascii="Times New Roman" w:eastAsia="Times New Roman" w:hAnsi="Times New Roman" w:cs="Times New Roman"/>
              <w:color w:val="000000"/>
              <w:sz w:val="22"/>
              <w:szCs w:val="22"/>
            </w:rPr>
            <w:t>, 119212 (2021).</w:t>
          </w:r>
        </w:p>
        <w:p w14:paraId="0128D2BE" w14:textId="77777777" w:rsidR="00061D00" w:rsidRPr="00061D00" w:rsidRDefault="00061D00" w:rsidP="00061D00">
          <w:pPr>
            <w:autoSpaceDE w:val="0"/>
            <w:autoSpaceDN w:val="0"/>
            <w:ind w:hanging="640"/>
            <w:jc w:val="both"/>
            <w:divId w:val="82354329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40.</w:t>
          </w:r>
          <w:r w:rsidRPr="00061D00">
            <w:rPr>
              <w:rFonts w:ascii="Times New Roman" w:eastAsia="Times New Roman" w:hAnsi="Times New Roman" w:cs="Times New Roman"/>
              <w:color w:val="000000"/>
              <w:sz w:val="22"/>
              <w:szCs w:val="22"/>
            </w:rPr>
            <w:tab/>
          </w:r>
          <w:proofErr w:type="spellStart"/>
          <w:r w:rsidRPr="00061D00">
            <w:rPr>
              <w:rFonts w:ascii="Times New Roman" w:eastAsia="Times New Roman" w:hAnsi="Times New Roman" w:cs="Times New Roman"/>
              <w:color w:val="000000"/>
              <w:sz w:val="22"/>
              <w:szCs w:val="22"/>
            </w:rPr>
            <w:t>Liponi</w:t>
          </w:r>
          <w:proofErr w:type="spellEnd"/>
          <w:r w:rsidRPr="00061D00">
            <w:rPr>
              <w:rFonts w:ascii="Times New Roman" w:eastAsia="Times New Roman" w:hAnsi="Times New Roman" w:cs="Times New Roman"/>
              <w:color w:val="000000"/>
              <w:sz w:val="22"/>
              <w:szCs w:val="22"/>
            </w:rPr>
            <w:t xml:space="preserve">, A., Wieland, C. &amp; </w:t>
          </w:r>
          <w:proofErr w:type="spellStart"/>
          <w:r w:rsidRPr="00061D00">
            <w:rPr>
              <w:rFonts w:ascii="Times New Roman" w:eastAsia="Times New Roman" w:hAnsi="Times New Roman" w:cs="Times New Roman"/>
              <w:color w:val="000000"/>
              <w:sz w:val="22"/>
              <w:szCs w:val="22"/>
            </w:rPr>
            <w:t>Baccioli</w:t>
          </w:r>
          <w:proofErr w:type="spellEnd"/>
          <w:r w:rsidRPr="00061D00">
            <w:rPr>
              <w:rFonts w:ascii="Times New Roman" w:eastAsia="Times New Roman" w:hAnsi="Times New Roman" w:cs="Times New Roman"/>
              <w:color w:val="000000"/>
              <w:sz w:val="22"/>
              <w:szCs w:val="22"/>
            </w:rPr>
            <w:t xml:space="preserve">, A. Multi-effect distillation plants for small-scale seawater desalination: thermodynamic and economic improvement. </w:t>
          </w:r>
          <w:r w:rsidRPr="00061D00">
            <w:rPr>
              <w:rFonts w:ascii="Times New Roman" w:eastAsia="Times New Roman" w:hAnsi="Times New Roman" w:cs="Times New Roman"/>
              <w:i/>
              <w:iCs/>
              <w:color w:val="000000"/>
              <w:sz w:val="22"/>
              <w:szCs w:val="22"/>
            </w:rPr>
            <w:t>Energy Convers. Manag.</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205</w:t>
          </w:r>
          <w:r w:rsidRPr="00061D00">
            <w:rPr>
              <w:rFonts w:ascii="Times New Roman" w:eastAsia="Times New Roman" w:hAnsi="Times New Roman" w:cs="Times New Roman"/>
              <w:color w:val="000000"/>
              <w:sz w:val="22"/>
              <w:szCs w:val="22"/>
            </w:rPr>
            <w:t>, 112337 (2020).</w:t>
          </w:r>
        </w:p>
        <w:p w14:paraId="16296365" w14:textId="77777777" w:rsidR="00061D00" w:rsidRPr="00061D00" w:rsidRDefault="00061D00" w:rsidP="00061D00">
          <w:pPr>
            <w:autoSpaceDE w:val="0"/>
            <w:autoSpaceDN w:val="0"/>
            <w:ind w:hanging="640"/>
            <w:jc w:val="both"/>
            <w:divId w:val="121465680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41.</w:t>
          </w:r>
          <w:r w:rsidRPr="00061D00">
            <w:rPr>
              <w:rFonts w:ascii="Times New Roman" w:eastAsia="Times New Roman" w:hAnsi="Times New Roman" w:cs="Times New Roman"/>
              <w:color w:val="000000"/>
              <w:sz w:val="22"/>
              <w:szCs w:val="22"/>
            </w:rPr>
            <w:tab/>
            <w:t xml:space="preserve">Shamet, O.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w:t>
          </w:r>
          <w:proofErr w:type="gramStart"/>
          <w:r w:rsidRPr="00061D00">
            <w:rPr>
              <w:rFonts w:ascii="Times New Roman" w:eastAsia="Times New Roman" w:hAnsi="Times New Roman" w:cs="Times New Roman"/>
              <w:color w:val="000000"/>
              <w:sz w:val="22"/>
              <w:szCs w:val="22"/>
            </w:rPr>
            <w:t>Multi-stage</w:t>
          </w:r>
          <w:proofErr w:type="gramEnd"/>
          <w:r w:rsidRPr="00061D00">
            <w:rPr>
              <w:rFonts w:ascii="Times New Roman" w:eastAsia="Times New Roman" w:hAnsi="Times New Roman" w:cs="Times New Roman"/>
              <w:color w:val="000000"/>
              <w:sz w:val="22"/>
              <w:szCs w:val="22"/>
            </w:rPr>
            <w:t xml:space="preserve"> humidification–dehumidification system integrated with a crystallizer for zero liquid discharge of desalination brine. </w:t>
          </w:r>
          <w:r w:rsidRPr="00061D00">
            <w:rPr>
              <w:rFonts w:ascii="Times New Roman" w:eastAsia="Times New Roman" w:hAnsi="Times New Roman" w:cs="Times New Roman"/>
              <w:i/>
              <w:iCs/>
              <w:color w:val="000000"/>
              <w:sz w:val="22"/>
              <w:szCs w:val="22"/>
            </w:rPr>
            <w:t>Energy Convers. Manag.</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307</w:t>
          </w:r>
          <w:r w:rsidRPr="00061D00">
            <w:rPr>
              <w:rFonts w:ascii="Times New Roman" w:eastAsia="Times New Roman" w:hAnsi="Times New Roman" w:cs="Times New Roman"/>
              <w:color w:val="000000"/>
              <w:sz w:val="22"/>
              <w:szCs w:val="22"/>
            </w:rPr>
            <w:t>, 118340 (2024).</w:t>
          </w:r>
        </w:p>
        <w:p w14:paraId="4CD6DF27" w14:textId="77777777" w:rsidR="00061D00" w:rsidRPr="00061D00" w:rsidRDefault="00061D00" w:rsidP="00061D00">
          <w:pPr>
            <w:autoSpaceDE w:val="0"/>
            <w:autoSpaceDN w:val="0"/>
            <w:ind w:hanging="640"/>
            <w:jc w:val="both"/>
            <w:divId w:val="1774470288"/>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42.</w:t>
          </w:r>
          <w:r w:rsidRPr="00061D00">
            <w:rPr>
              <w:rFonts w:ascii="Times New Roman" w:eastAsia="Times New Roman" w:hAnsi="Times New Roman" w:cs="Times New Roman"/>
              <w:color w:val="000000"/>
              <w:sz w:val="22"/>
              <w:szCs w:val="22"/>
            </w:rPr>
            <w:tab/>
            <w:t xml:space="preserve">Alhaj, M., Mabrouk, A. &amp; Al-Ghamdi, S. G. Energy efficient multi-effect distillation powered by a solar linear Fresnel collector. </w:t>
          </w:r>
          <w:r w:rsidRPr="00061D00">
            <w:rPr>
              <w:rFonts w:ascii="Times New Roman" w:eastAsia="Times New Roman" w:hAnsi="Times New Roman" w:cs="Times New Roman"/>
              <w:i/>
              <w:iCs/>
              <w:color w:val="000000"/>
              <w:sz w:val="22"/>
              <w:szCs w:val="22"/>
            </w:rPr>
            <w:t>Energy Convers. Manag.</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171</w:t>
          </w:r>
          <w:r w:rsidRPr="00061D00">
            <w:rPr>
              <w:rFonts w:ascii="Times New Roman" w:eastAsia="Times New Roman" w:hAnsi="Times New Roman" w:cs="Times New Roman"/>
              <w:color w:val="000000"/>
              <w:sz w:val="22"/>
              <w:szCs w:val="22"/>
            </w:rPr>
            <w:t>, 576–586 (2018).</w:t>
          </w:r>
        </w:p>
        <w:p w14:paraId="6A3BA8C1" w14:textId="77777777" w:rsidR="00061D00" w:rsidRPr="00061D00" w:rsidRDefault="00061D00" w:rsidP="00061D00">
          <w:pPr>
            <w:autoSpaceDE w:val="0"/>
            <w:autoSpaceDN w:val="0"/>
            <w:ind w:hanging="640"/>
            <w:jc w:val="both"/>
            <w:divId w:val="1771076399"/>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43.</w:t>
          </w:r>
          <w:r w:rsidRPr="00061D00">
            <w:rPr>
              <w:rFonts w:ascii="Times New Roman" w:eastAsia="Times New Roman" w:hAnsi="Times New Roman" w:cs="Times New Roman"/>
              <w:color w:val="000000"/>
              <w:sz w:val="22"/>
              <w:szCs w:val="22"/>
            </w:rPr>
            <w:tab/>
            <w:t xml:space="preserve">Malaguti, M., Presson, L. K., </w:t>
          </w:r>
          <w:proofErr w:type="spellStart"/>
          <w:r w:rsidRPr="00061D00">
            <w:rPr>
              <w:rFonts w:ascii="Times New Roman" w:eastAsia="Times New Roman" w:hAnsi="Times New Roman" w:cs="Times New Roman"/>
              <w:color w:val="000000"/>
              <w:sz w:val="22"/>
              <w:szCs w:val="22"/>
            </w:rPr>
            <w:t>Tiraferri</w:t>
          </w:r>
          <w:proofErr w:type="spellEnd"/>
          <w:r w:rsidRPr="00061D00">
            <w:rPr>
              <w:rFonts w:ascii="Times New Roman" w:eastAsia="Times New Roman" w:hAnsi="Times New Roman" w:cs="Times New Roman"/>
              <w:color w:val="000000"/>
              <w:sz w:val="22"/>
              <w:szCs w:val="22"/>
            </w:rPr>
            <w:t xml:space="preserve">, A., Hickenbottom, K. L. &amp; Achilli, A. Productivity, selectivity, and energy consumption of pilot-scale vacuum assisted air-gap membrane distillation for the desalination of high-salinity streams.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582</w:t>
          </w:r>
          <w:r w:rsidRPr="00061D00">
            <w:rPr>
              <w:rFonts w:ascii="Times New Roman" w:eastAsia="Times New Roman" w:hAnsi="Times New Roman" w:cs="Times New Roman"/>
              <w:color w:val="000000"/>
              <w:sz w:val="22"/>
              <w:szCs w:val="22"/>
            </w:rPr>
            <w:t>, 117511 (2024).</w:t>
          </w:r>
        </w:p>
        <w:p w14:paraId="0DC5E482" w14:textId="77777777" w:rsidR="00061D00" w:rsidRPr="00061D00" w:rsidRDefault="00061D00" w:rsidP="00061D00">
          <w:pPr>
            <w:autoSpaceDE w:val="0"/>
            <w:autoSpaceDN w:val="0"/>
            <w:ind w:hanging="640"/>
            <w:jc w:val="both"/>
            <w:divId w:val="1089305566"/>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lastRenderedPageBreak/>
            <w:t>44.</w:t>
          </w:r>
          <w:r w:rsidRPr="00061D00">
            <w:rPr>
              <w:rFonts w:ascii="Times New Roman" w:eastAsia="Times New Roman" w:hAnsi="Times New Roman" w:cs="Times New Roman"/>
              <w:color w:val="000000"/>
              <w:sz w:val="22"/>
              <w:szCs w:val="22"/>
            </w:rPr>
            <w:tab/>
            <w:t xml:space="preserve">Tufa, R. A.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Integrated membrane distillation-reverse electrodialysis system for energy-efficient seawater desalination. </w:t>
          </w:r>
          <w:r w:rsidRPr="00061D00">
            <w:rPr>
              <w:rFonts w:ascii="Times New Roman" w:eastAsia="Times New Roman" w:hAnsi="Times New Roman" w:cs="Times New Roman"/>
              <w:i/>
              <w:iCs/>
              <w:color w:val="000000"/>
              <w:sz w:val="22"/>
              <w:szCs w:val="22"/>
            </w:rPr>
            <w:t>Appl. Energy</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253</w:t>
          </w:r>
          <w:r w:rsidRPr="00061D00">
            <w:rPr>
              <w:rFonts w:ascii="Times New Roman" w:eastAsia="Times New Roman" w:hAnsi="Times New Roman" w:cs="Times New Roman"/>
              <w:color w:val="000000"/>
              <w:sz w:val="22"/>
              <w:szCs w:val="22"/>
            </w:rPr>
            <w:t>, 113551 (2019).</w:t>
          </w:r>
        </w:p>
        <w:p w14:paraId="7BDC1462" w14:textId="77777777" w:rsidR="00061D00" w:rsidRPr="00061D00" w:rsidRDefault="00061D00" w:rsidP="00061D00">
          <w:pPr>
            <w:autoSpaceDE w:val="0"/>
            <w:autoSpaceDN w:val="0"/>
            <w:ind w:hanging="640"/>
            <w:jc w:val="both"/>
            <w:divId w:val="1537738401"/>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45.</w:t>
          </w:r>
          <w:r w:rsidRPr="00061D00">
            <w:rPr>
              <w:rFonts w:ascii="Times New Roman" w:eastAsia="Times New Roman" w:hAnsi="Times New Roman" w:cs="Times New Roman"/>
              <w:color w:val="000000"/>
              <w:sz w:val="22"/>
              <w:szCs w:val="22"/>
            </w:rPr>
            <w:tab/>
          </w:r>
          <w:proofErr w:type="spellStart"/>
          <w:r w:rsidRPr="00061D00">
            <w:rPr>
              <w:rFonts w:ascii="Times New Roman" w:eastAsia="Times New Roman" w:hAnsi="Times New Roman" w:cs="Times New Roman"/>
              <w:color w:val="000000"/>
              <w:sz w:val="22"/>
              <w:szCs w:val="22"/>
            </w:rPr>
            <w:t>Alawad</w:t>
          </w:r>
          <w:proofErr w:type="spellEnd"/>
          <w:r w:rsidRPr="00061D00">
            <w:rPr>
              <w:rFonts w:ascii="Times New Roman" w:eastAsia="Times New Roman" w:hAnsi="Times New Roman" w:cs="Times New Roman"/>
              <w:color w:val="000000"/>
              <w:sz w:val="22"/>
              <w:szCs w:val="22"/>
            </w:rPr>
            <w:t xml:space="preserve">, S. M.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Zero liquid discharge of desalination </w:t>
          </w:r>
          <w:proofErr w:type="gramStart"/>
          <w:r w:rsidRPr="00061D00">
            <w:rPr>
              <w:rFonts w:ascii="Times New Roman" w:eastAsia="Times New Roman" w:hAnsi="Times New Roman" w:cs="Times New Roman"/>
              <w:color w:val="000000"/>
              <w:sz w:val="22"/>
              <w:szCs w:val="22"/>
            </w:rPr>
            <w:t>brine</w:t>
          </w:r>
          <w:proofErr w:type="gramEnd"/>
          <w:r w:rsidRPr="00061D00">
            <w:rPr>
              <w:rFonts w:ascii="Times New Roman" w:eastAsia="Times New Roman" w:hAnsi="Times New Roman" w:cs="Times New Roman"/>
              <w:color w:val="000000"/>
              <w:sz w:val="22"/>
              <w:szCs w:val="22"/>
            </w:rPr>
            <w:t xml:space="preserve"> via innovative membrane distillation system coupled with a crystallizer. </w:t>
          </w:r>
          <w:r w:rsidRPr="00061D00">
            <w:rPr>
              <w:rFonts w:ascii="Times New Roman" w:eastAsia="Times New Roman" w:hAnsi="Times New Roman" w:cs="Times New Roman"/>
              <w:i/>
              <w:iCs/>
              <w:color w:val="000000"/>
              <w:sz w:val="22"/>
              <w:szCs w:val="22"/>
            </w:rPr>
            <w:t>Results in Engineering</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25</w:t>
          </w:r>
          <w:r w:rsidRPr="00061D00">
            <w:rPr>
              <w:rFonts w:ascii="Times New Roman" w:eastAsia="Times New Roman" w:hAnsi="Times New Roman" w:cs="Times New Roman"/>
              <w:color w:val="000000"/>
              <w:sz w:val="22"/>
              <w:szCs w:val="22"/>
            </w:rPr>
            <w:t>, 103417 (2025).</w:t>
          </w:r>
        </w:p>
        <w:p w14:paraId="4506E68B" w14:textId="77777777" w:rsidR="00061D00" w:rsidRPr="00061D00" w:rsidRDefault="00061D00" w:rsidP="00061D00">
          <w:pPr>
            <w:autoSpaceDE w:val="0"/>
            <w:autoSpaceDN w:val="0"/>
            <w:ind w:hanging="640"/>
            <w:jc w:val="both"/>
            <w:divId w:val="1908222645"/>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46.</w:t>
          </w:r>
          <w:r w:rsidRPr="00061D00">
            <w:rPr>
              <w:rFonts w:ascii="Times New Roman" w:eastAsia="Times New Roman" w:hAnsi="Times New Roman" w:cs="Times New Roman"/>
              <w:color w:val="000000"/>
              <w:sz w:val="22"/>
              <w:szCs w:val="22"/>
            </w:rPr>
            <w:tab/>
            <w:t xml:space="preserve">Miladi, R., </w:t>
          </w:r>
          <w:proofErr w:type="spellStart"/>
          <w:r w:rsidRPr="00061D00">
            <w:rPr>
              <w:rFonts w:ascii="Times New Roman" w:eastAsia="Times New Roman" w:hAnsi="Times New Roman" w:cs="Times New Roman"/>
              <w:color w:val="000000"/>
              <w:sz w:val="22"/>
              <w:szCs w:val="22"/>
            </w:rPr>
            <w:t>Frikha</w:t>
          </w:r>
          <w:proofErr w:type="spellEnd"/>
          <w:r w:rsidRPr="00061D00">
            <w:rPr>
              <w:rFonts w:ascii="Times New Roman" w:eastAsia="Times New Roman" w:hAnsi="Times New Roman" w:cs="Times New Roman"/>
              <w:color w:val="000000"/>
              <w:sz w:val="22"/>
              <w:szCs w:val="22"/>
            </w:rPr>
            <w:t xml:space="preserve">, N., </w:t>
          </w:r>
          <w:proofErr w:type="spellStart"/>
          <w:r w:rsidRPr="00061D00">
            <w:rPr>
              <w:rFonts w:ascii="Times New Roman" w:eastAsia="Times New Roman" w:hAnsi="Times New Roman" w:cs="Times New Roman"/>
              <w:color w:val="000000"/>
              <w:sz w:val="22"/>
              <w:szCs w:val="22"/>
            </w:rPr>
            <w:t>Kheiri</w:t>
          </w:r>
          <w:proofErr w:type="spellEnd"/>
          <w:r w:rsidRPr="00061D00">
            <w:rPr>
              <w:rFonts w:ascii="Times New Roman" w:eastAsia="Times New Roman" w:hAnsi="Times New Roman" w:cs="Times New Roman"/>
              <w:color w:val="000000"/>
              <w:sz w:val="22"/>
              <w:szCs w:val="22"/>
            </w:rPr>
            <w:t xml:space="preserve">, A. &amp; </w:t>
          </w:r>
          <w:proofErr w:type="spellStart"/>
          <w:r w:rsidRPr="00061D00">
            <w:rPr>
              <w:rFonts w:ascii="Times New Roman" w:eastAsia="Times New Roman" w:hAnsi="Times New Roman" w:cs="Times New Roman"/>
              <w:color w:val="000000"/>
              <w:sz w:val="22"/>
              <w:szCs w:val="22"/>
            </w:rPr>
            <w:t>Gabsi</w:t>
          </w:r>
          <w:proofErr w:type="spellEnd"/>
          <w:r w:rsidRPr="00061D00">
            <w:rPr>
              <w:rFonts w:ascii="Times New Roman" w:eastAsia="Times New Roman" w:hAnsi="Times New Roman" w:cs="Times New Roman"/>
              <w:color w:val="000000"/>
              <w:sz w:val="22"/>
              <w:szCs w:val="22"/>
            </w:rPr>
            <w:t xml:space="preserve">, S. Energetic performance analysis of seawater desalination with a solar membrane distillation. </w:t>
          </w:r>
          <w:r w:rsidRPr="00061D00">
            <w:rPr>
              <w:rFonts w:ascii="Times New Roman" w:eastAsia="Times New Roman" w:hAnsi="Times New Roman" w:cs="Times New Roman"/>
              <w:i/>
              <w:iCs/>
              <w:color w:val="000000"/>
              <w:sz w:val="22"/>
              <w:szCs w:val="22"/>
            </w:rPr>
            <w:t>Energy Convers. Manag.</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185</w:t>
          </w:r>
          <w:r w:rsidRPr="00061D00">
            <w:rPr>
              <w:rFonts w:ascii="Times New Roman" w:eastAsia="Times New Roman" w:hAnsi="Times New Roman" w:cs="Times New Roman"/>
              <w:color w:val="000000"/>
              <w:sz w:val="22"/>
              <w:szCs w:val="22"/>
            </w:rPr>
            <w:t>, 143–154 (2019).</w:t>
          </w:r>
        </w:p>
        <w:p w14:paraId="34C72E8D" w14:textId="77777777" w:rsidR="00061D00" w:rsidRPr="00061D00" w:rsidRDefault="00061D00" w:rsidP="00061D00">
          <w:pPr>
            <w:autoSpaceDE w:val="0"/>
            <w:autoSpaceDN w:val="0"/>
            <w:ind w:hanging="640"/>
            <w:jc w:val="both"/>
            <w:divId w:val="2072655476"/>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47.</w:t>
          </w:r>
          <w:r w:rsidRPr="00061D00">
            <w:rPr>
              <w:rFonts w:ascii="Times New Roman" w:eastAsia="Times New Roman" w:hAnsi="Times New Roman" w:cs="Times New Roman"/>
              <w:color w:val="000000"/>
              <w:sz w:val="22"/>
              <w:szCs w:val="22"/>
            </w:rPr>
            <w:tab/>
            <w:t xml:space="preserve">Xiong, J., He, L. &amp; Zhao, Z. Lithium extraction from high-sodium raw brine with Li0.3FePO4 electrode. </w:t>
          </w:r>
          <w:r w:rsidRPr="00061D00">
            <w:rPr>
              <w:rFonts w:ascii="Times New Roman" w:eastAsia="Times New Roman" w:hAnsi="Times New Roman" w:cs="Times New Roman"/>
              <w:i/>
              <w:iCs/>
              <w:color w:val="000000"/>
              <w:sz w:val="22"/>
              <w:szCs w:val="22"/>
            </w:rPr>
            <w:t>Desalination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535</w:t>
          </w:r>
          <w:r w:rsidRPr="00061D00">
            <w:rPr>
              <w:rFonts w:ascii="Times New Roman" w:eastAsia="Times New Roman" w:hAnsi="Times New Roman" w:cs="Times New Roman"/>
              <w:color w:val="000000"/>
              <w:sz w:val="22"/>
              <w:szCs w:val="22"/>
            </w:rPr>
            <w:t>, 115822 (2022).</w:t>
          </w:r>
        </w:p>
        <w:p w14:paraId="585198B5" w14:textId="77777777" w:rsidR="00061D00" w:rsidRPr="00061D00" w:rsidRDefault="00061D00" w:rsidP="00061D00">
          <w:pPr>
            <w:autoSpaceDE w:val="0"/>
            <w:autoSpaceDN w:val="0"/>
            <w:ind w:hanging="640"/>
            <w:jc w:val="both"/>
            <w:divId w:val="1446269973"/>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48.</w:t>
          </w:r>
          <w:r w:rsidRPr="00061D00">
            <w:rPr>
              <w:rFonts w:ascii="Times New Roman" w:eastAsia="Times New Roman" w:hAnsi="Times New Roman" w:cs="Times New Roman"/>
              <w:color w:val="000000"/>
              <w:sz w:val="22"/>
              <w:szCs w:val="22"/>
            </w:rPr>
            <w:tab/>
            <w:t xml:space="preserve">Kim, J.-S.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An Electrochemical Cell for Selective Lithium Capture from Seawater. </w:t>
          </w:r>
          <w:r w:rsidRPr="00061D00">
            <w:rPr>
              <w:rFonts w:ascii="Times New Roman" w:eastAsia="Times New Roman" w:hAnsi="Times New Roman" w:cs="Times New Roman"/>
              <w:i/>
              <w:iCs/>
              <w:color w:val="000000"/>
              <w:sz w:val="22"/>
              <w:szCs w:val="22"/>
            </w:rPr>
            <w:t>Environ. Sci. Technol.</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49</w:t>
          </w:r>
          <w:r w:rsidRPr="00061D00">
            <w:rPr>
              <w:rFonts w:ascii="Times New Roman" w:eastAsia="Times New Roman" w:hAnsi="Times New Roman" w:cs="Times New Roman"/>
              <w:color w:val="000000"/>
              <w:sz w:val="22"/>
              <w:szCs w:val="22"/>
            </w:rPr>
            <w:t>, 9415–9422 (2015).</w:t>
          </w:r>
        </w:p>
        <w:p w14:paraId="4D5C4E84" w14:textId="77777777" w:rsidR="00061D00" w:rsidRPr="00061D00" w:rsidRDefault="00061D00" w:rsidP="00061D00">
          <w:pPr>
            <w:autoSpaceDE w:val="0"/>
            <w:autoSpaceDN w:val="0"/>
            <w:ind w:hanging="640"/>
            <w:jc w:val="both"/>
            <w:divId w:val="16169845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49.</w:t>
          </w:r>
          <w:r w:rsidRPr="00061D00">
            <w:rPr>
              <w:rFonts w:ascii="Times New Roman" w:eastAsia="Times New Roman" w:hAnsi="Times New Roman" w:cs="Times New Roman"/>
              <w:color w:val="000000"/>
              <w:sz w:val="22"/>
              <w:szCs w:val="22"/>
            </w:rPr>
            <w:tab/>
            <w:t xml:space="preserve">Kong, L.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Electro-driven direct lithium extraction from geothermal </w:t>
          </w:r>
          <w:proofErr w:type="gramStart"/>
          <w:r w:rsidRPr="00061D00">
            <w:rPr>
              <w:rFonts w:ascii="Times New Roman" w:eastAsia="Times New Roman" w:hAnsi="Times New Roman" w:cs="Times New Roman"/>
              <w:color w:val="000000"/>
              <w:sz w:val="22"/>
              <w:szCs w:val="22"/>
            </w:rPr>
            <w:t>brines</w:t>
          </w:r>
          <w:proofErr w:type="gramEnd"/>
          <w:r w:rsidRPr="00061D00">
            <w:rPr>
              <w:rFonts w:ascii="Times New Roman" w:eastAsia="Times New Roman" w:hAnsi="Times New Roman" w:cs="Times New Roman"/>
              <w:color w:val="000000"/>
              <w:sz w:val="22"/>
              <w:szCs w:val="22"/>
            </w:rPr>
            <w:t xml:space="preserve"> to generate battery-grade lithium hydroxide. </w:t>
          </w:r>
          <w:r w:rsidRPr="00061D00">
            <w:rPr>
              <w:rFonts w:ascii="Times New Roman" w:eastAsia="Times New Roman" w:hAnsi="Times New Roman" w:cs="Times New Roman"/>
              <w:i/>
              <w:iCs/>
              <w:color w:val="000000"/>
              <w:sz w:val="22"/>
              <w:szCs w:val="22"/>
            </w:rPr>
            <w:t>Nat. Commun.</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16</w:t>
          </w:r>
          <w:r w:rsidRPr="00061D00">
            <w:rPr>
              <w:rFonts w:ascii="Times New Roman" w:eastAsia="Times New Roman" w:hAnsi="Times New Roman" w:cs="Times New Roman"/>
              <w:color w:val="000000"/>
              <w:sz w:val="22"/>
              <w:szCs w:val="22"/>
            </w:rPr>
            <w:t>, 806 (2025).</w:t>
          </w:r>
        </w:p>
        <w:p w14:paraId="693CF3F8" w14:textId="77777777" w:rsidR="00061D00" w:rsidRPr="00061D00" w:rsidRDefault="00061D00" w:rsidP="00061D00">
          <w:pPr>
            <w:autoSpaceDE w:val="0"/>
            <w:autoSpaceDN w:val="0"/>
            <w:ind w:hanging="640"/>
            <w:jc w:val="both"/>
            <w:divId w:val="190921404"/>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50.</w:t>
          </w:r>
          <w:r w:rsidRPr="00061D00">
            <w:rPr>
              <w:rFonts w:ascii="Times New Roman" w:eastAsia="Times New Roman" w:hAnsi="Times New Roman" w:cs="Times New Roman"/>
              <w:color w:val="000000"/>
              <w:sz w:val="22"/>
              <w:szCs w:val="22"/>
            </w:rPr>
            <w:tab/>
            <w:t xml:space="preserve">Sun, Y., Wang, Y., Liu, Y. &amp; Xiang, X. Highly Efficient Lithium Extraction from Brine with a High Sodium Content by Adsorption-Coupled Electrochemical Technology. </w:t>
          </w:r>
          <w:r w:rsidRPr="00061D00">
            <w:rPr>
              <w:rFonts w:ascii="Times New Roman" w:eastAsia="Times New Roman" w:hAnsi="Times New Roman" w:cs="Times New Roman"/>
              <w:i/>
              <w:iCs/>
              <w:color w:val="000000"/>
              <w:sz w:val="22"/>
              <w:szCs w:val="22"/>
            </w:rPr>
            <w:t>ACS Sustain. Chem. Eng.</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9</w:t>
          </w:r>
          <w:r w:rsidRPr="00061D00">
            <w:rPr>
              <w:rFonts w:ascii="Times New Roman" w:eastAsia="Times New Roman" w:hAnsi="Times New Roman" w:cs="Times New Roman"/>
              <w:color w:val="000000"/>
              <w:sz w:val="22"/>
              <w:szCs w:val="22"/>
            </w:rPr>
            <w:t>, 11022–11031 (2021).</w:t>
          </w:r>
        </w:p>
        <w:p w14:paraId="62685F03" w14:textId="77777777" w:rsidR="00061D00" w:rsidRPr="00061D00" w:rsidRDefault="00061D00" w:rsidP="00061D00">
          <w:pPr>
            <w:autoSpaceDE w:val="0"/>
            <w:autoSpaceDN w:val="0"/>
            <w:ind w:hanging="640"/>
            <w:jc w:val="both"/>
            <w:divId w:val="1042363871"/>
            <w:rPr>
              <w:rFonts w:ascii="Times New Roman" w:eastAsia="Times New Roman" w:hAnsi="Times New Roman" w:cs="Times New Roman"/>
              <w:color w:val="000000"/>
              <w:sz w:val="22"/>
              <w:szCs w:val="22"/>
            </w:rPr>
          </w:pPr>
          <w:r w:rsidRPr="00061D00">
            <w:rPr>
              <w:rFonts w:ascii="Times New Roman" w:eastAsia="Times New Roman" w:hAnsi="Times New Roman" w:cs="Times New Roman"/>
              <w:color w:val="000000"/>
              <w:sz w:val="22"/>
              <w:szCs w:val="22"/>
            </w:rPr>
            <w:t>51.</w:t>
          </w:r>
          <w:r w:rsidRPr="00061D00">
            <w:rPr>
              <w:rFonts w:ascii="Times New Roman" w:eastAsia="Times New Roman" w:hAnsi="Times New Roman" w:cs="Times New Roman"/>
              <w:color w:val="000000"/>
              <w:sz w:val="22"/>
              <w:szCs w:val="22"/>
            </w:rPr>
            <w:tab/>
            <w:t xml:space="preserve">Zhang, L. </w:t>
          </w:r>
          <w:r w:rsidRPr="00061D00">
            <w:rPr>
              <w:rFonts w:ascii="Times New Roman" w:eastAsia="Times New Roman" w:hAnsi="Times New Roman" w:cs="Times New Roman"/>
              <w:i/>
              <w:iCs/>
              <w:color w:val="000000"/>
              <w:sz w:val="22"/>
              <w:szCs w:val="22"/>
            </w:rPr>
            <w:t>et al.</w:t>
          </w:r>
          <w:r w:rsidRPr="00061D00">
            <w:rPr>
              <w:rFonts w:ascii="Times New Roman" w:eastAsia="Times New Roman" w:hAnsi="Times New Roman" w:cs="Times New Roman"/>
              <w:color w:val="000000"/>
              <w:sz w:val="22"/>
              <w:szCs w:val="22"/>
            </w:rPr>
            <w:t xml:space="preserve"> Recovery of lithium from </w:t>
          </w:r>
          <w:proofErr w:type="gramStart"/>
          <w:r w:rsidRPr="00061D00">
            <w:rPr>
              <w:rFonts w:ascii="Times New Roman" w:eastAsia="Times New Roman" w:hAnsi="Times New Roman" w:cs="Times New Roman"/>
              <w:color w:val="000000"/>
              <w:sz w:val="22"/>
              <w:szCs w:val="22"/>
            </w:rPr>
            <w:t>salt lake</w:t>
          </w:r>
          <w:proofErr w:type="gramEnd"/>
          <w:r w:rsidRPr="00061D00">
            <w:rPr>
              <w:rFonts w:ascii="Times New Roman" w:eastAsia="Times New Roman" w:hAnsi="Times New Roman" w:cs="Times New Roman"/>
              <w:color w:val="000000"/>
              <w:sz w:val="22"/>
              <w:szCs w:val="22"/>
            </w:rPr>
            <w:t xml:space="preserve"> brine with high Na/Li ratio using solvent extraction. </w:t>
          </w:r>
          <w:r w:rsidRPr="00061D00">
            <w:rPr>
              <w:rFonts w:ascii="Times New Roman" w:eastAsia="Times New Roman" w:hAnsi="Times New Roman" w:cs="Times New Roman"/>
              <w:i/>
              <w:iCs/>
              <w:color w:val="000000"/>
              <w:sz w:val="22"/>
              <w:szCs w:val="22"/>
            </w:rPr>
            <w:t>J. Mol. Liq.</w:t>
          </w:r>
          <w:r w:rsidRPr="00061D00">
            <w:rPr>
              <w:rFonts w:ascii="Times New Roman" w:eastAsia="Times New Roman" w:hAnsi="Times New Roman" w:cs="Times New Roman"/>
              <w:color w:val="000000"/>
              <w:sz w:val="22"/>
              <w:szCs w:val="22"/>
            </w:rPr>
            <w:t xml:space="preserve"> </w:t>
          </w:r>
          <w:r w:rsidRPr="00061D00">
            <w:rPr>
              <w:rFonts w:ascii="Times New Roman" w:eastAsia="Times New Roman" w:hAnsi="Times New Roman" w:cs="Times New Roman"/>
              <w:b/>
              <w:bCs/>
              <w:color w:val="000000"/>
              <w:sz w:val="22"/>
              <w:szCs w:val="22"/>
            </w:rPr>
            <w:t>362</w:t>
          </w:r>
          <w:r w:rsidRPr="00061D00">
            <w:rPr>
              <w:rFonts w:ascii="Times New Roman" w:eastAsia="Times New Roman" w:hAnsi="Times New Roman" w:cs="Times New Roman"/>
              <w:color w:val="000000"/>
              <w:sz w:val="22"/>
              <w:szCs w:val="22"/>
            </w:rPr>
            <w:t>, 119667 (2022).</w:t>
          </w:r>
        </w:p>
        <w:p w14:paraId="46A28BC4" w14:textId="5911E1D6" w:rsidR="00783A52" w:rsidRPr="00423763" w:rsidRDefault="00061D00" w:rsidP="00061D00">
          <w:pPr>
            <w:spacing w:after="0" w:line="240" w:lineRule="auto"/>
            <w:jc w:val="both"/>
            <w:rPr>
              <w:rFonts w:ascii="Times New Roman" w:hAnsi="Times New Roman" w:cs="Times New Roman"/>
              <w:b/>
              <w:bCs/>
              <w:sz w:val="18"/>
              <w:szCs w:val="18"/>
            </w:rPr>
          </w:pPr>
          <w:r w:rsidRPr="00061D00">
            <w:rPr>
              <w:rFonts w:ascii="Times New Roman" w:eastAsia="Times New Roman" w:hAnsi="Times New Roman" w:cs="Times New Roman"/>
              <w:color w:val="000000"/>
              <w:sz w:val="22"/>
              <w:szCs w:val="22"/>
            </w:rPr>
            <w:t> </w:t>
          </w:r>
        </w:p>
      </w:sdtContent>
    </w:sdt>
    <w:sectPr w:rsidR="00783A52" w:rsidRPr="00423763" w:rsidSect="00A85BE8">
      <w:footerReference w:type="default" r:id="rId19"/>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5EEE4" w14:textId="77777777" w:rsidR="009E632F" w:rsidRDefault="009E632F" w:rsidP="00D333F6">
      <w:pPr>
        <w:spacing w:after="0" w:line="240" w:lineRule="auto"/>
      </w:pPr>
      <w:r>
        <w:separator/>
      </w:r>
    </w:p>
  </w:endnote>
  <w:endnote w:type="continuationSeparator" w:id="0">
    <w:p w14:paraId="23E1AC00" w14:textId="77777777" w:rsidR="009E632F" w:rsidRDefault="009E632F" w:rsidP="00D3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592991"/>
      <w:docPartObj>
        <w:docPartGallery w:val="Page Numbers (Bottom of Page)"/>
        <w:docPartUnique/>
      </w:docPartObj>
    </w:sdtPr>
    <w:sdtEndPr>
      <w:rPr>
        <w:rFonts w:ascii="Times New Roman" w:hAnsi="Times New Roman" w:cs="Times New Roman"/>
        <w:noProof/>
        <w:sz w:val="20"/>
        <w:szCs w:val="20"/>
      </w:rPr>
    </w:sdtEndPr>
    <w:sdtContent>
      <w:p w14:paraId="55AF3C8A" w14:textId="3AEE21A0" w:rsidR="00D333F6" w:rsidRPr="00D333F6" w:rsidRDefault="00D333F6">
        <w:pPr>
          <w:pStyle w:val="Footer"/>
          <w:jc w:val="right"/>
          <w:rPr>
            <w:rFonts w:ascii="Times New Roman" w:hAnsi="Times New Roman" w:cs="Times New Roman"/>
            <w:sz w:val="20"/>
            <w:szCs w:val="20"/>
          </w:rPr>
        </w:pPr>
        <w:r w:rsidRPr="00D333F6">
          <w:rPr>
            <w:rFonts w:ascii="Times New Roman" w:hAnsi="Times New Roman" w:cs="Times New Roman"/>
            <w:sz w:val="20"/>
            <w:szCs w:val="20"/>
          </w:rPr>
          <w:fldChar w:fldCharType="begin"/>
        </w:r>
        <w:r w:rsidRPr="00D333F6">
          <w:rPr>
            <w:rFonts w:ascii="Times New Roman" w:hAnsi="Times New Roman" w:cs="Times New Roman"/>
            <w:sz w:val="20"/>
            <w:szCs w:val="20"/>
          </w:rPr>
          <w:instrText xml:space="preserve"> PAGE   \* MERGEFORMAT </w:instrText>
        </w:r>
        <w:r w:rsidRPr="00D333F6">
          <w:rPr>
            <w:rFonts w:ascii="Times New Roman" w:hAnsi="Times New Roman" w:cs="Times New Roman"/>
            <w:sz w:val="20"/>
            <w:szCs w:val="20"/>
          </w:rPr>
          <w:fldChar w:fldCharType="separate"/>
        </w:r>
        <w:r w:rsidRPr="00D333F6">
          <w:rPr>
            <w:rFonts w:ascii="Times New Roman" w:hAnsi="Times New Roman" w:cs="Times New Roman"/>
            <w:noProof/>
            <w:sz w:val="20"/>
            <w:szCs w:val="20"/>
          </w:rPr>
          <w:t>2</w:t>
        </w:r>
        <w:r w:rsidRPr="00D333F6">
          <w:rPr>
            <w:rFonts w:ascii="Times New Roman" w:hAnsi="Times New Roman" w:cs="Times New Roman"/>
            <w:noProof/>
            <w:sz w:val="20"/>
            <w:szCs w:val="20"/>
          </w:rPr>
          <w:fldChar w:fldCharType="end"/>
        </w:r>
      </w:p>
    </w:sdtContent>
  </w:sdt>
  <w:p w14:paraId="71B5C245" w14:textId="77777777" w:rsidR="00D333F6" w:rsidRDefault="00D33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980EE" w14:textId="77777777" w:rsidR="009E632F" w:rsidRDefault="009E632F" w:rsidP="00D333F6">
      <w:pPr>
        <w:spacing w:after="0" w:line="240" w:lineRule="auto"/>
      </w:pPr>
      <w:r>
        <w:separator/>
      </w:r>
    </w:p>
  </w:footnote>
  <w:footnote w:type="continuationSeparator" w:id="0">
    <w:p w14:paraId="068F5777" w14:textId="77777777" w:rsidR="009E632F" w:rsidRDefault="009E632F" w:rsidP="00D33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8B2"/>
    <w:multiLevelType w:val="multilevel"/>
    <w:tmpl w:val="E9BA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842F2B"/>
    <w:multiLevelType w:val="multilevel"/>
    <w:tmpl w:val="6B46F446"/>
    <w:lvl w:ilvl="0">
      <w:start w:val="1"/>
      <w:numFmt w:val="bullet"/>
      <w:lvlText w:val=""/>
      <w:lvlJc w:val="left"/>
      <w:pPr>
        <w:tabs>
          <w:tab w:val="num" w:pos="7110"/>
        </w:tabs>
        <w:ind w:left="7110" w:hanging="360"/>
      </w:pPr>
      <w:rPr>
        <w:rFonts w:ascii="Symbol" w:hAnsi="Symbol" w:hint="default"/>
        <w:sz w:val="20"/>
      </w:rPr>
    </w:lvl>
    <w:lvl w:ilvl="1" w:tentative="1">
      <w:start w:val="1"/>
      <w:numFmt w:val="bullet"/>
      <w:lvlText w:val="o"/>
      <w:lvlJc w:val="left"/>
      <w:pPr>
        <w:tabs>
          <w:tab w:val="num" w:pos="7830"/>
        </w:tabs>
        <w:ind w:left="7830" w:hanging="360"/>
      </w:pPr>
      <w:rPr>
        <w:rFonts w:ascii="Courier New" w:hAnsi="Courier New" w:hint="default"/>
        <w:sz w:val="20"/>
      </w:rPr>
    </w:lvl>
    <w:lvl w:ilvl="2" w:tentative="1">
      <w:start w:val="1"/>
      <w:numFmt w:val="bullet"/>
      <w:lvlText w:val=""/>
      <w:lvlJc w:val="left"/>
      <w:pPr>
        <w:tabs>
          <w:tab w:val="num" w:pos="8550"/>
        </w:tabs>
        <w:ind w:left="8550" w:hanging="360"/>
      </w:pPr>
      <w:rPr>
        <w:rFonts w:ascii="Wingdings" w:hAnsi="Wingdings" w:hint="default"/>
        <w:sz w:val="20"/>
      </w:rPr>
    </w:lvl>
    <w:lvl w:ilvl="3" w:tentative="1">
      <w:start w:val="1"/>
      <w:numFmt w:val="bullet"/>
      <w:lvlText w:val=""/>
      <w:lvlJc w:val="left"/>
      <w:pPr>
        <w:tabs>
          <w:tab w:val="num" w:pos="9270"/>
        </w:tabs>
        <w:ind w:left="9270" w:hanging="360"/>
      </w:pPr>
      <w:rPr>
        <w:rFonts w:ascii="Wingdings" w:hAnsi="Wingdings" w:hint="default"/>
        <w:sz w:val="20"/>
      </w:rPr>
    </w:lvl>
    <w:lvl w:ilvl="4" w:tentative="1">
      <w:start w:val="1"/>
      <w:numFmt w:val="bullet"/>
      <w:lvlText w:val=""/>
      <w:lvlJc w:val="left"/>
      <w:pPr>
        <w:tabs>
          <w:tab w:val="num" w:pos="9990"/>
        </w:tabs>
        <w:ind w:left="9990" w:hanging="360"/>
      </w:pPr>
      <w:rPr>
        <w:rFonts w:ascii="Wingdings" w:hAnsi="Wingdings" w:hint="default"/>
        <w:sz w:val="20"/>
      </w:rPr>
    </w:lvl>
    <w:lvl w:ilvl="5" w:tentative="1">
      <w:start w:val="1"/>
      <w:numFmt w:val="bullet"/>
      <w:lvlText w:val=""/>
      <w:lvlJc w:val="left"/>
      <w:pPr>
        <w:tabs>
          <w:tab w:val="num" w:pos="10710"/>
        </w:tabs>
        <w:ind w:left="10710" w:hanging="360"/>
      </w:pPr>
      <w:rPr>
        <w:rFonts w:ascii="Wingdings" w:hAnsi="Wingdings" w:hint="default"/>
        <w:sz w:val="20"/>
      </w:rPr>
    </w:lvl>
    <w:lvl w:ilvl="6" w:tentative="1">
      <w:start w:val="1"/>
      <w:numFmt w:val="bullet"/>
      <w:lvlText w:val=""/>
      <w:lvlJc w:val="left"/>
      <w:pPr>
        <w:tabs>
          <w:tab w:val="num" w:pos="11430"/>
        </w:tabs>
        <w:ind w:left="11430" w:hanging="360"/>
      </w:pPr>
      <w:rPr>
        <w:rFonts w:ascii="Wingdings" w:hAnsi="Wingdings" w:hint="default"/>
        <w:sz w:val="20"/>
      </w:rPr>
    </w:lvl>
    <w:lvl w:ilvl="7" w:tentative="1">
      <w:start w:val="1"/>
      <w:numFmt w:val="bullet"/>
      <w:lvlText w:val=""/>
      <w:lvlJc w:val="left"/>
      <w:pPr>
        <w:tabs>
          <w:tab w:val="num" w:pos="12150"/>
        </w:tabs>
        <w:ind w:left="12150" w:hanging="360"/>
      </w:pPr>
      <w:rPr>
        <w:rFonts w:ascii="Wingdings" w:hAnsi="Wingdings" w:hint="default"/>
        <w:sz w:val="20"/>
      </w:rPr>
    </w:lvl>
    <w:lvl w:ilvl="8" w:tentative="1">
      <w:start w:val="1"/>
      <w:numFmt w:val="bullet"/>
      <w:lvlText w:val=""/>
      <w:lvlJc w:val="left"/>
      <w:pPr>
        <w:tabs>
          <w:tab w:val="num" w:pos="12870"/>
        </w:tabs>
        <w:ind w:left="12870" w:hanging="360"/>
      </w:pPr>
      <w:rPr>
        <w:rFonts w:ascii="Wingdings" w:hAnsi="Wingdings" w:hint="default"/>
        <w:sz w:val="20"/>
      </w:rPr>
    </w:lvl>
  </w:abstractNum>
  <w:abstractNum w:abstractNumId="2" w15:restartNumberingAfterBreak="0">
    <w:nsid w:val="1A531D8D"/>
    <w:multiLevelType w:val="hybridMultilevel"/>
    <w:tmpl w:val="B3EA967E"/>
    <w:lvl w:ilvl="0" w:tplc="3B18890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365827"/>
    <w:multiLevelType w:val="hybridMultilevel"/>
    <w:tmpl w:val="82E8879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B523D9"/>
    <w:multiLevelType w:val="multilevel"/>
    <w:tmpl w:val="E756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9F1E74"/>
    <w:multiLevelType w:val="multilevel"/>
    <w:tmpl w:val="087E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0222E1"/>
    <w:multiLevelType w:val="hybridMultilevel"/>
    <w:tmpl w:val="B982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318CF"/>
    <w:multiLevelType w:val="multilevel"/>
    <w:tmpl w:val="FA52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148A0"/>
    <w:multiLevelType w:val="multilevel"/>
    <w:tmpl w:val="DB0E2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1A692C"/>
    <w:multiLevelType w:val="hybridMultilevel"/>
    <w:tmpl w:val="F3D0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FF1F99"/>
    <w:multiLevelType w:val="hybridMultilevel"/>
    <w:tmpl w:val="07C69480"/>
    <w:lvl w:ilvl="0" w:tplc="F08CCA3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B71BC0"/>
    <w:multiLevelType w:val="multilevel"/>
    <w:tmpl w:val="74C8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A92542"/>
    <w:multiLevelType w:val="hybridMultilevel"/>
    <w:tmpl w:val="F6B04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BE56BA"/>
    <w:multiLevelType w:val="multilevel"/>
    <w:tmpl w:val="ECDE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BE4054"/>
    <w:multiLevelType w:val="multilevel"/>
    <w:tmpl w:val="09DA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F7D0A"/>
    <w:multiLevelType w:val="multilevel"/>
    <w:tmpl w:val="6BF2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F64E58"/>
    <w:multiLevelType w:val="multilevel"/>
    <w:tmpl w:val="82325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B9593B"/>
    <w:multiLevelType w:val="multilevel"/>
    <w:tmpl w:val="023E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D005E6"/>
    <w:multiLevelType w:val="multilevel"/>
    <w:tmpl w:val="FE7A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694DDC"/>
    <w:multiLevelType w:val="hybridMultilevel"/>
    <w:tmpl w:val="55A8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71600"/>
    <w:multiLevelType w:val="multilevel"/>
    <w:tmpl w:val="8014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F14831"/>
    <w:multiLevelType w:val="multilevel"/>
    <w:tmpl w:val="9FA4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0707075">
    <w:abstractNumId w:val="5"/>
  </w:num>
  <w:num w:numId="2" w16cid:durableId="908074337">
    <w:abstractNumId w:val="14"/>
  </w:num>
  <w:num w:numId="3" w16cid:durableId="2012678487">
    <w:abstractNumId w:val="11"/>
  </w:num>
  <w:num w:numId="4" w16cid:durableId="1630280816">
    <w:abstractNumId w:val="1"/>
  </w:num>
  <w:num w:numId="5" w16cid:durableId="1393850076">
    <w:abstractNumId w:val="4"/>
  </w:num>
  <w:num w:numId="6" w16cid:durableId="757486959">
    <w:abstractNumId w:val="7"/>
  </w:num>
  <w:num w:numId="7" w16cid:durableId="128404422">
    <w:abstractNumId w:val="13"/>
  </w:num>
  <w:num w:numId="8" w16cid:durableId="891116947">
    <w:abstractNumId w:val="8"/>
  </w:num>
  <w:num w:numId="9" w16cid:durableId="638608937">
    <w:abstractNumId w:val="10"/>
  </w:num>
  <w:num w:numId="10" w16cid:durableId="520238150">
    <w:abstractNumId w:val="2"/>
  </w:num>
  <w:num w:numId="11" w16cid:durableId="1142961676">
    <w:abstractNumId w:val="18"/>
  </w:num>
  <w:num w:numId="12" w16cid:durableId="493574307">
    <w:abstractNumId w:val="3"/>
  </w:num>
  <w:num w:numId="13" w16cid:durableId="691299821">
    <w:abstractNumId w:val="0"/>
  </w:num>
  <w:num w:numId="14" w16cid:durableId="1824467024">
    <w:abstractNumId w:val="20"/>
  </w:num>
  <w:num w:numId="15" w16cid:durableId="584850534">
    <w:abstractNumId w:val="6"/>
  </w:num>
  <w:num w:numId="16" w16cid:durableId="298922416">
    <w:abstractNumId w:val="19"/>
  </w:num>
  <w:num w:numId="17" w16cid:durableId="464782508">
    <w:abstractNumId w:val="12"/>
  </w:num>
  <w:num w:numId="18" w16cid:durableId="887380235">
    <w:abstractNumId w:val="9"/>
  </w:num>
  <w:num w:numId="19" w16cid:durableId="1996104530">
    <w:abstractNumId w:val="21"/>
  </w:num>
  <w:num w:numId="20" w16cid:durableId="70125711">
    <w:abstractNumId w:val="15"/>
  </w:num>
  <w:num w:numId="21" w16cid:durableId="252207996">
    <w:abstractNumId w:val="16"/>
  </w:num>
  <w:num w:numId="22" w16cid:durableId="16796962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F1"/>
    <w:rsid w:val="000124A1"/>
    <w:rsid w:val="00021853"/>
    <w:rsid w:val="00031919"/>
    <w:rsid w:val="0003295B"/>
    <w:rsid w:val="000331D5"/>
    <w:rsid w:val="00033DAB"/>
    <w:rsid w:val="00045A42"/>
    <w:rsid w:val="000517D5"/>
    <w:rsid w:val="00052402"/>
    <w:rsid w:val="00061D00"/>
    <w:rsid w:val="00064EB4"/>
    <w:rsid w:val="00067AF3"/>
    <w:rsid w:val="00075A33"/>
    <w:rsid w:val="00087D03"/>
    <w:rsid w:val="00091FBF"/>
    <w:rsid w:val="00094848"/>
    <w:rsid w:val="0009491F"/>
    <w:rsid w:val="0009506C"/>
    <w:rsid w:val="00096D12"/>
    <w:rsid w:val="000B2B2D"/>
    <w:rsid w:val="000B34A6"/>
    <w:rsid w:val="000C5C18"/>
    <w:rsid w:val="000D57F6"/>
    <w:rsid w:val="000D7A10"/>
    <w:rsid w:val="000E1B56"/>
    <w:rsid w:val="000E1BB6"/>
    <w:rsid w:val="000E3069"/>
    <w:rsid w:val="000F094F"/>
    <w:rsid w:val="000F7B8F"/>
    <w:rsid w:val="00100C70"/>
    <w:rsid w:val="00102972"/>
    <w:rsid w:val="00103E80"/>
    <w:rsid w:val="00104765"/>
    <w:rsid w:val="00104D46"/>
    <w:rsid w:val="00107783"/>
    <w:rsid w:val="00114173"/>
    <w:rsid w:val="00117339"/>
    <w:rsid w:val="00121244"/>
    <w:rsid w:val="00126837"/>
    <w:rsid w:val="0013162F"/>
    <w:rsid w:val="00151BD1"/>
    <w:rsid w:val="00154E20"/>
    <w:rsid w:val="001557B7"/>
    <w:rsid w:val="0016198B"/>
    <w:rsid w:val="00170688"/>
    <w:rsid w:val="0018166B"/>
    <w:rsid w:val="00182FAF"/>
    <w:rsid w:val="0018313B"/>
    <w:rsid w:val="00184E28"/>
    <w:rsid w:val="0019579F"/>
    <w:rsid w:val="00195BEA"/>
    <w:rsid w:val="001961CE"/>
    <w:rsid w:val="00197D94"/>
    <w:rsid w:val="001A26ED"/>
    <w:rsid w:val="001A5E43"/>
    <w:rsid w:val="001B2703"/>
    <w:rsid w:val="001C3AD0"/>
    <w:rsid w:val="001D354D"/>
    <w:rsid w:val="001E5527"/>
    <w:rsid w:val="001E7217"/>
    <w:rsid w:val="001F589F"/>
    <w:rsid w:val="00202CF3"/>
    <w:rsid w:val="00220B29"/>
    <w:rsid w:val="00243845"/>
    <w:rsid w:val="00244B88"/>
    <w:rsid w:val="00250974"/>
    <w:rsid w:val="00251504"/>
    <w:rsid w:val="00256CE7"/>
    <w:rsid w:val="00257A76"/>
    <w:rsid w:val="00257DF1"/>
    <w:rsid w:val="002669B5"/>
    <w:rsid w:val="0027371A"/>
    <w:rsid w:val="00291D34"/>
    <w:rsid w:val="002A72DE"/>
    <w:rsid w:val="002B7000"/>
    <w:rsid w:val="002B7E2B"/>
    <w:rsid w:val="002C0A5D"/>
    <w:rsid w:val="002C5081"/>
    <w:rsid w:val="002E3FAE"/>
    <w:rsid w:val="002F6085"/>
    <w:rsid w:val="002F6F6C"/>
    <w:rsid w:val="00303A65"/>
    <w:rsid w:val="00305185"/>
    <w:rsid w:val="00307167"/>
    <w:rsid w:val="003206DA"/>
    <w:rsid w:val="00320F65"/>
    <w:rsid w:val="00322EE5"/>
    <w:rsid w:val="00325FC6"/>
    <w:rsid w:val="0033489B"/>
    <w:rsid w:val="00345FF8"/>
    <w:rsid w:val="00351C2C"/>
    <w:rsid w:val="003523E6"/>
    <w:rsid w:val="00354FCA"/>
    <w:rsid w:val="00365396"/>
    <w:rsid w:val="00365917"/>
    <w:rsid w:val="003659ED"/>
    <w:rsid w:val="00372467"/>
    <w:rsid w:val="00375266"/>
    <w:rsid w:val="00375CF4"/>
    <w:rsid w:val="003827D9"/>
    <w:rsid w:val="003846F4"/>
    <w:rsid w:val="00394E2F"/>
    <w:rsid w:val="003A521E"/>
    <w:rsid w:val="003A676E"/>
    <w:rsid w:val="003C0CCF"/>
    <w:rsid w:val="003C155F"/>
    <w:rsid w:val="003E101A"/>
    <w:rsid w:val="003F593E"/>
    <w:rsid w:val="00401C5A"/>
    <w:rsid w:val="004108A5"/>
    <w:rsid w:val="00416A63"/>
    <w:rsid w:val="00423763"/>
    <w:rsid w:val="004341BE"/>
    <w:rsid w:val="00435CC6"/>
    <w:rsid w:val="00435FBD"/>
    <w:rsid w:val="00443FCF"/>
    <w:rsid w:val="00445660"/>
    <w:rsid w:val="004479F6"/>
    <w:rsid w:val="004504E3"/>
    <w:rsid w:val="00450538"/>
    <w:rsid w:val="00451DE4"/>
    <w:rsid w:val="00453A81"/>
    <w:rsid w:val="00455103"/>
    <w:rsid w:val="00462D47"/>
    <w:rsid w:val="00486E3D"/>
    <w:rsid w:val="00496648"/>
    <w:rsid w:val="004968B7"/>
    <w:rsid w:val="004979A1"/>
    <w:rsid w:val="004B1103"/>
    <w:rsid w:val="004B7737"/>
    <w:rsid w:val="004C06E8"/>
    <w:rsid w:val="004C0897"/>
    <w:rsid w:val="004C2C8D"/>
    <w:rsid w:val="004D5302"/>
    <w:rsid w:val="004E12E2"/>
    <w:rsid w:val="004E407B"/>
    <w:rsid w:val="004F19DF"/>
    <w:rsid w:val="00506312"/>
    <w:rsid w:val="0050746A"/>
    <w:rsid w:val="00515453"/>
    <w:rsid w:val="005256B6"/>
    <w:rsid w:val="00526FFB"/>
    <w:rsid w:val="00530DCC"/>
    <w:rsid w:val="00531E5C"/>
    <w:rsid w:val="005350F1"/>
    <w:rsid w:val="005364C1"/>
    <w:rsid w:val="00545193"/>
    <w:rsid w:val="00546095"/>
    <w:rsid w:val="00547755"/>
    <w:rsid w:val="00547B26"/>
    <w:rsid w:val="00553F9A"/>
    <w:rsid w:val="00577CE2"/>
    <w:rsid w:val="0058634B"/>
    <w:rsid w:val="00593027"/>
    <w:rsid w:val="00593D1F"/>
    <w:rsid w:val="005A25E3"/>
    <w:rsid w:val="005A4537"/>
    <w:rsid w:val="005A6908"/>
    <w:rsid w:val="005B4107"/>
    <w:rsid w:val="005C0915"/>
    <w:rsid w:val="005D7744"/>
    <w:rsid w:val="00601494"/>
    <w:rsid w:val="00617291"/>
    <w:rsid w:val="0063340B"/>
    <w:rsid w:val="006525C6"/>
    <w:rsid w:val="00657AA3"/>
    <w:rsid w:val="00663228"/>
    <w:rsid w:val="00691CCF"/>
    <w:rsid w:val="006A0AE4"/>
    <w:rsid w:val="006B5943"/>
    <w:rsid w:val="006F6931"/>
    <w:rsid w:val="006F70BF"/>
    <w:rsid w:val="007229B0"/>
    <w:rsid w:val="00725E63"/>
    <w:rsid w:val="00726E7E"/>
    <w:rsid w:val="00727792"/>
    <w:rsid w:val="0073232D"/>
    <w:rsid w:val="00741671"/>
    <w:rsid w:val="00762BD3"/>
    <w:rsid w:val="00764BFD"/>
    <w:rsid w:val="00771BC6"/>
    <w:rsid w:val="00775A5B"/>
    <w:rsid w:val="00777D3C"/>
    <w:rsid w:val="007832B4"/>
    <w:rsid w:val="00783A52"/>
    <w:rsid w:val="007978B6"/>
    <w:rsid w:val="007A17F2"/>
    <w:rsid w:val="007A5626"/>
    <w:rsid w:val="007A71D4"/>
    <w:rsid w:val="007B1850"/>
    <w:rsid w:val="007C63E4"/>
    <w:rsid w:val="007D3A62"/>
    <w:rsid w:val="007D50CD"/>
    <w:rsid w:val="0080679F"/>
    <w:rsid w:val="0082778C"/>
    <w:rsid w:val="008357AA"/>
    <w:rsid w:val="00843292"/>
    <w:rsid w:val="00853B99"/>
    <w:rsid w:val="0086206E"/>
    <w:rsid w:val="008666F3"/>
    <w:rsid w:val="008A1DA1"/>
    <w:rsid w:val="008B487B"/>
    <w:rsid w:val="008B6CCB"/>
    <w:rsid w:val="008C3938"/>
    <w:rsid w:val="008E0EC7"/>
    <w:rsid w:val="008F0E13"/>
    <w:rsid w:val="00903410"/>
    <w:rsid w:val="00906DD5"/>
    <w:rsid w:val="00911EEB"/>
    <w:rsid w:val="0092491F"/>
    <w:rsid w:val="009258FD"/>
    <w:rsid w:val="0093691D"/>
    <w:rsid w:val="00940646"/>
    <w:rsid w:val="00951C65"/>
    <w:rsid w:val="009553F8"/>
    <w:rsid w:val="009721E7"/>
    <w:rsid w:val="009909E4"/>
    <w:rsid w:val="00996EF6"/>
    <w:rsid w:val="00997C3B"/>
    <w:rsid w:val="009A6410"/>
    <w:rsid w:val="009B2C18"/>
    <w:rsid w:val="009B375D"/>
    <w:rsid w:val="009B597E"/>
    <w:rsid w:val="009B700A"/>
    <w:rsid w:val="009C222E"/>
    <w:rsid w:val="009C75CA"/>
    <w:rsid w:val="009E632F"/>
    <w:rsid w:val="009E727B"/>
    <w:rsid w:val="00A05FBA"/>
    <w:rsid w:val="00A10492"/>
    <w:rsid w:val="00A147DB"/>
    <w:rsid w:val="00A34A95"/>
    <w:rsid w:val="00A400E0"/>
    <w:rsid w:val="00A4059B"/>
    <w:rsid w:val="00A51287"/>
    <w:rsid w:val="00A61455"/>
    <w:rsid w:val="00A70091"/>
    <w:rsid w:val="00A718A8"/>
    <w:rsid w:val="00A800D0"/>
    <w:rsid w:val="00A85BE8"/>
    <w:rsid w:val="00A92876"/>
    <w:rsid w:val="00A97D2A"/>
    <w:rsid w:val="00AB04D4"/>
    <w:rsid w:val="00AB149F"/>
    <w:rsid w:val="00AB2EF6"/>
    <w:rsid w:val="00AB3A21"/>
    <w:rsid w:val="00AC5C35"/>
    <w:rsid w:val="00AE7B55"/>
    <w:rsid w:val="00AF1E5F"/>
    <w:rsid w:val="00B11173"/>
    <w:rsid w:val="00B25F70"/>
    <w:rsid w:val="00B339D8"/>
    <w:rsid w:val="00B3775D"/>
    <w:rsid w:val="00B41C79"/>
    <w:rsid w:val="00B50E66"/>
    <w:rsid w:val="00B56290"/>
    <w:rsid w:val="00B65E16"/>
    <w:rsid w:val="00B72E1E"/>
    <w:rsid w:val="00B842A4"/>
    <w:rsid w:val="00B93953"/>
    <w:rsid w:val="00B9724B"/>
    <w:rsid w:val="00BA1565"/>
    <w:rsid w:val="00BA1AE3"/>
    <w:rsid w:val="00BC2F15"/>
    <w:rsid w:val="00BC4E90"/>
    <w:rsid w:val="00BD574A"/>
    <w:rsid w:val="00BD6AC8"/>
    <w:rsid w:val="00BE0182"/>
    <w:rsid w:val="00BF0B86"/>
    <w:rsid w:val="00BF59A5"/>
    <w:rsid w:val="00BF60F0"/>
    <w:rsid w:val="00BF74A6"/>
    <w:rsid w:val="00C12594"/>
    <w:rsid w:val="00C23D43"/>
    <w:rsid w:val="00C27B98"/>
    <w:rsid w:val="00C45328"/>
    <w:rsid w:val="00C505E4"/>
    <w:rsid w:val="00C63DC2"/>
    <w:rsid w:val="00C66E8B"/>
    <w:rsid w:val="00C744A9"/>
    <w:rsid w:val="00C950BD"/>
    <w:rsid w:val="00CA4981"/>
    <w:rsid w:val="00CD24B2"/>
    <w:rsid w:val="00CD332F"/>
    <w:rsid w:val="00CD7583"/>
    <w:rsid w:val="00CF37F0"/>
    <w:rsid w:val="00D01393"/>
    <w:rsid w:val="00D21977"/>
    <w:rsid w:val="00D22A01"/>
    <w:rsid w:val="00D23B8E"/>
    <w:rsid w:val="00D27F37"/>
    <w:rsid w:val="00D322A6"/>
    <w:rsid w:val="00D3332E"/>
    <w:rsid w:val="00D333F6"/>
    <w:rsid w:val="00D3592A"/>
    <w:rsid w:val="00D41252"/>
    <w:rsid w:val="00D64B26"/>
    <w:rsid w:val="00D70CBC"/>
    <w:rsid w:val="00D73591"/>
    <w:rsid w:val="00D73D70"/>
    <w:rsid w:val="00DA7EAD"/>
    <w:rsid w:val="00DB3C36"/>
    <w:rsid w:val="00DD3E1F"/>
    <w:rsid w:val="00DE30EF"/>
    <w:rsid w:val="00DE5D83"/>
    <w:rsid w:val="00DF1853"/>
    <w:rsid w:val="00E045A4"/>
    <w:rsid w:val="00E24562"/>
    <w:rsid w:val="00E354C5"/>
    <w:rsid w:val="00E4497D"/>
    <w:rsid w:val="00E456E3"/>
    <w:rsid w:val="00E57E3C"/>
    <w:rsid w:val="00E6271C"/>
    <w:rsid w:val="00E6346B"/>
    <w:rsid w:val="00E734A4"/>
    <w:rsid w:val="00E73959"/>
    <w:rsid w:val="00E77AAC"/>
    <w:rsid w:val="00E81272"/>
    <w:rsid w:val="00E81D86"/>
    <w:rsid w:val="00E904ED"/>
    <w:rsid w:val="00E938FD"/>
    <w:rsid w:val="00EA7CE4"/>
    <w:rsid w:val="00EB0061"/>
    <w:rsid w:val="00ED0870"/>
    <w:rsid w:val="00EE51C5"/>
    <w:rsid w:val="00F07184"/>
    <w:rsid w:val="00F07B1E"/>
    <w:rsid w:val="00F17464"/>
    <w:rsid w:val="00F20856"/>
    <w:rsid w:val="00F323BA"/>
    <w:rsid w:val="00F34B32"/>
    <w:rsid w:val="00F36065"/>
    <w:rsid w:val="00F46803"/>
    <w:rsid w:val="00F63A7D"/>
    <w:rsid w:val="00F75EBB"/>
    <w:rsid w:val="00F90FFB"/>
    <w:rsid w:val="00FA15BC"/>
    <w:rsid w:val="00FA4358"/>
    <w:rsid w:val="00FA5435"/>
    <w:rsid w:val="00FA66D3"/>
    <w:rsid w:val="00FB2DE8"/>
    <w:rsid w:val="00FB4367"/>
    <w:rsid w:val="00FB6543"/>
    <w:rsid w:val="00FE0370"/>
    <w:rsid w:val="00FE5523"/>
    <w:rsid w:val="00FF379B"/>
    <w:rsid w:val="00FF457D"/>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08065A"/>
  <w15:chartTrackingRefBased/>
  <w15:docId w15:val="{3518F0EC-7A5D-4432-A041-EEBE3118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292"/>
  </w:style>
  <w:style w:type="paragraph" w:styleId="Heading1">
    <w:name w:val="heading 1"/>
    <w:basedOn w:val="Normal"/>
    <w:next w:val="Normal"/>
    <w:link w:val="Heading1Char"/>
    <w:uiPriority w:val="9"/>
    <w:qFormat/>
    <w:rsid w:val="00DB3C36"/>
    <w:pPr>
      <w:keepNext/>
      <w:keepLines/>
      <w:spacing w:before="360" w:after="80"/>
      <w:outlineLvl w:val="0"/>
    </w:pPr>
    <w:rPr>
      <w:rFonts w:ascii="Times New Roman" w:eastAsiaTheme="majorEastAsia" w:hAnsi="Times New Roman" w:cstheme="majorBidi"/>
      <w:b/>
      <w:i/>
      <w:sz w:val="28"/>
      <w:szCs w:val="40"/>
    </w:rPr>
  </w:style>
  <w:style w:type="paragraph" w:styleId="Heading2">
    <w:name w:val="heading 2"/>
    <w:basedOn w:val="Normal"/>
    <w:next w:val="Normal"/>
    <w:link w:val="Heading2Char"/>
    <w:uiPriority w:val="9"/>
    <w:unhideWhenUsed/>
    <w:qFormat/>
    <w:rsid w:val="00DB3C36"/>
    <w:pPr>
      <w:keepNext/>
      <w:keepLines/>
      <w:spacing w:before="160" w:after="80"/>
      <w:outlineLvl w:val="1"/>
    </w:pPr>
    <w:rPr>
      <w:rFonts w:ascii="Times New Roman" w:eastAsiaTheme="majorEastAsia" w:hAnsi="Times New Roman" w:cstheme="majorBidi"/>
      <w:b/>
      <w:sz w:val="22"/>
      <w:szCs w:val="32"/>
    </w:rPr>
  </w:style>
  <w:style w:type="paragraph" w:styleId="Heading3">
    <w:name w:val="heading 3"/>
    <w:basedOn w:val="Normal"/>
    <w:next w:val="Normal"/>
    <w:link w:val="Heading3Char"/>
    <w:uiPriority w:val="9"/>
    <w:unhideWhenUsed/>
    <w:qFormat/>
    <w:rsid w:val="00257D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7D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7D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7D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D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D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D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C36"/>
    <w:rPr>
      <w:rFonts w:ascii="Times New Roman" w:eastAsiaTheme="majorEastAsia" w:hAnsi="Times New Roman" w:cstheme="majorBidi"/>
      <w:b/>
      <w:i/>
      <w:sz w:val="28"/>
      <w:szCs w:val="40"/>
    </w:rPr>
  </w:style>
  <w:style w:type="character" w:customStyle="1" w:styleId="Heading2Char">
    <w:name w:val="Heading 2 Char"/>
    <w:basedOn w:val="DefaultParagraphFont"/>
    <w:link w:val="Heading2"/>
    <w:uiPriority w:val="9"/>
    <w:rsid w:val="00DB3C36"/>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rsid w:val="00257D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7D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7D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7D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D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D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DF1"/>
    <w:rPr>
      <w:rFonts w:eastAsiaTheme="majorEastAsia" w:cstheme="majorBidi"/>
      <w:color w:val="272727" w:themeColor="text1" w:themeTint="D8"/>
    </w:rPr>
  </w:style>
  <w:style w:type="paragraph" w:styleId="Title">
    <w:name w:val="Title"/>
    <w:basedOn w:val="Normal"/>
    <w:next w:val="Normal"/>
    <w:link w:val="TitleChar"/>
    <w:uiPriority w:val="10"/>
    <w:qFormat/>
    <w:rsid w:val="00257D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D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7D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7D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DF1"/>
    <w:pPr>
      <w:spacing w:before="160"/>
      <w:jc w:val="center"/>
    </w:pPr>
    <w:rPr>
      <w:i/>
      <w:iCs/>
      <w:color w:val="404040" w:themeColor="text1" w:themeTint="BF"/>
    </w:rPr>
  </w:style>
  <w:style w:type="character" w:customStyle="1" w:styleId="QuoteChar">
    <w:name w:val="Quote Char"/>
    <w:basedOn w:val="DefaultParagraphFont"/>
    <w:link w:val="Quote"/>
    <w:uiPriority w:val="29"/>
    <w:rsid w:val="00257DF1"/>
    <w:rPr>
      <w:i/>
      <w:iCs/>
      <w:color w:val="404040" w:themeColor="text1" w:themeTint="BF"/>
    </w:rPr>
  </w:style>
  <w:style w:type="paragraph" w:styleId="ListParagraph">
    <w:name w:val="List Paragraph"/>
    <w:basedOn w:val="Normal"/>
    <w:uiPriority w:val="34"/>
    <w:qFormat/>
    <w:rsid w:val="00257DF1"/>
    <w:pPr>
      <w:ind w:left="720"/>
      <w:contextualSpacing/>
    </w:pPr>
  </w:style>
  <w:style w:type="character" w:styleId="IntenseEmphasis">
    <w:name w:val="Intense Emphasis"/>
    <w:basedOn w:val="DefaultParagraphFont"/>
    <w:uiPriority w:val="21"/>
    <w:qFormat/>
    <w:rsid w:val="00257DF1"/>
    <w:rPr>
      <w:i/>
      <w:iCs/>
      <w:color w:val="0F4761" w:themeColor="accent1" w:themeShade="BF"/>
    </w:rPr>
  </w:style>
  <w:style w:type="paragraph" w:styleId="IntenseQuote">
    <w:name w:val="Intense Quote"/>
    <w:basedOn w:val="Normal"/>
    <w:next w:val="Normal"/>
    <w:link w:val="IntenseQuoteChar"/>
    <w:uiPriority w:val="30"/>
    <w:qFormat/>
    <w:rsid w:val="00257D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7DF1"/>
    <w:rPr>
      <w:i/>
      <w:iCs/>
      <w:color w:val="0F4761" w:themeColor="accent1" w:themeShade="BF"/>
    </w:rPr>
  </w:style>
  <w:style w:type="character" w:styleId="IntenseReference">
    <w:name w:val="Intense Reference"/>
    <w:basedOn w:val="DefaultParagraphFont"/>
    <w:uiPriority w:val="32"/>
    <w:qFormat/>
    <w:rsid w:val="00257DF1"/>
    <w:rPr>
      <w:b/>
      <w:bCs/>
      <w:smallCaps/>
      <w:color w:val="0F4761" w:themeColor="accent1" w:themeShade="BF"/>
      <w:spacing w:val="5"/>
    </w:rPr>
  </w:style>
  <w:style w:type="character" w:styleId="PlaceholderText">
    <w:name w:val="Placeholder Text"/>
    <w:basedOn w:val="DefaultParagraphFont"/>
    <w:uiPriority w:val="99"/>
    <w:semiHidden/>
    <w:rsid w:val="00B25F70"/>
    <w:rPr>
      <w:color w:val="666666"/>
    </w:rPr>
  </w:style>
  <w:style w:type="paragraph" w:customStyle="1" w:styleId="Legend">
    <w:name w:val="Legend"/>
    <w:basedOn w:val="Normal"/>
    <w:rsid w:val="00783A52"/>
    <w:pPr>
      <w:spacing w:after="0" w:line="240" w:lineRule="auto"/>
    </w:pPr>
    <w:rPr>
      <w:rFonts w:ascii="Times New Roman" w:eastAsia="MS Mincho" w:hAnsi="Times New Roman" w:cs="Times New Roman"/>
      <w:kern w:val="0"/>
      <w:lang w:eastAsia="ja-JP"/>
      <w14:ligatures w14:val="none"/>
    </w:rPr>
  </w:style>
  <w:style w:type="table" w:styleId="TableGrid">
    <w:name w:val="Table Grid"/>
    <w:basedOn w:val="TableNormal"/>
    <w:uiPriority w:val="39"/>
    <w:rsid w:val="00783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sid w:val="00783A52"/>
    <w:rPr>
      <w:sz w:val="16"/>
      <w:szCs w:val="16"/>
    </w:rPr>
  </w:style>
  <w:style w:type="paragraph" w:styleId="CommentText">
    <w:name w:val="annotation text"/>
    <w:aliases w:val="Char11,字元,Char,Char Char Char,Char Char Char Char"/>
    <w:basedOn w:val="Normal"/>
    <w:link w:val="CommentTextChar"/>
    <w:uiPriority w:val="99"/>
    <w:unhideWhenUsed/>
    <w:qFormat/>
    <w:rsid w:val="00783A52"/>
    <w:pPr>
      <w:spacing w:after="0" w:line="240" w:lineRule="auto"/>
    </w:pPr>
    <w:rPr>
      <w:sz w:val="20"/>
      <w:szCs w:val="20"/>
    </w:rPr>
  </w:style>
  <w:style w:type="character" w:customStyle="1" w:styleId="CommentTextChar">
    <w:name w:val="Comment Text Char"/>
    <w:aliases w:val="Char11 Char,字元 Char,Char Char,Char Char Char Char1,Char Char Char Char Char"/>
    <w:basedOn w:val="DefaultParagraphFont"/>
    <w:link w:val="CommentText"/>
    <w:uiPriority w:val="99"/>
    <w:qFormat/>
    <w:rsid w:val="00783A52"/>
    <w:rPr>
      <w:sz w:val="20"/>
      <w:szCs w:val="20"/>
    </w:rPr>
  </w:style>
  <w:style w:type="character" w:styleId="Hyperlink">
    <w:name w:val="Hyperlink"/>
    <w:basedOn w:val="DefaultParagraphFont"/>
    <w:uiPriority w:val="99"/>
    <w:unhideWhenUsed/>
    <w:rsid w:val="00A97D2A"/>
    <w:rPr>
      <w:color w:val="0000FF"/>
      <w:u w:val="single"/>
    </w:rPr>
  </w:style>
  <w:style w:type="paragraph" w:styleId="Header">
    <w:name w:val="header"/>
    <w:basedOn w:val="Normal"/>
    <w:link w:val="HeaderChar"/>
    <w:uiPriority w:val="99"/>
    <w:unhideWhenUsed/>
    <w:rsid w:val="00D33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F6"/>
  </w:style>
  <w:style w:type="paragraph" w:styleId="Footer">
    <w:name w:val="footer"/>
    <w:basedOn w:val="Normal"/>
    <w:link w:val="FooterChar"/>
    <w:uiPriority w:val="99"/>
    <w:unhideWhenUsed/>
    <w:rsid w:val="00D33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3F6"/>
  </w:style>
  <w:style w:type="character" w:styleId="UnresolvedMention">
    <w:name w:val="Unresolved Mention"/>
    <w:basedOn w:val="DefaultParagraphFont"/>
    <w:uiPriority w:val="99"/>
    <w:semiHidden/>
    <w:unhideWhenUsed/>
    <w:rsid w:val="0013162F"/>
    <w:rPr>
      <w:color w:val="605E5C"/>
      <w:shd w:val="clear" w:color="auto" w:fill="E1DFDD"/>
    </w:rPr>
  </w:style>
  <w:style w:type="character" w:styleId="FollowedHyperlink">
    <w:name w:val="FollowedHyperlink"/>
    <w:basedOn w:val="DefaultParagraphFont"/>
    <w:uiPriority w:val="99"/>
    <w:semiHidden/>
    <w:unhideWhenUsed/>
    <w:rsid w:val="007A71D4"/>
    <w:rPr>
      <w:color w:val="96607D" w:themeColor="followedHyperlink"/>
      <w:u w:val="single"/>
    </w:rPr>
  </w:style>
  <w:style w:type="paragraph" w:customStyle="1" w:styleId="ExperimentalText">
    <w:name w:val="Experimental Text"/>
    <w:basedOn w:val="Normal"/>
    <w:link w:val="ExperimentalTextChar"/>
    <w:rsid w:val="009B700A"/>
    <w:pPr>
      <w:spacing w:after="0" w:line="480" w:lineRule="auto"/>
    </w:pPr>
    <w:rPr>
      <w:rFonts w:ascii="Times New Roman" w:eastAsia="MS Mincho" w:hAnsi="Times New Roman" w:cs="Times New Roman"/>
      <w:kern w:val="0"/>
      <w:lang w:eastAsia="ja-JP"/>
      <w14:ligatures w14:val="none"/>
    </w:rPr>
  </w:style>
  <w:style w:type="character" w:customStyle="1" w:styleId="ExperimentalTextChar">
    <w:name w:val="Experimental Text Char"/>
    <w:link w:val="ExperimentalText"/>
    <w:rsid w:val="009B700A"/>
    <w:rPr>
      <w:rFonts w:ascii="Times New Roman" w:eastAsia="MS Mincho" w:hAnsi="Times New Roman" w:cs="Times New Roman"/>
      <w:kern w:val="0"/>
      <w:lang w:eastAsia="ja-JP"/>
      <w14:ligatures w14:val="none"/>
    </w:rPr>
  </w:style>
  <w:style w:type="character" w:customStyle="1" w:styleId="mord">
    <w:name w:val="mord"/>
    <w:basedOn w:val="DefaultParagraphFont"/>
    <w:rsid w:val="00126837"/>
  </w:style>
  <w:style w:type="character" w:customStyle="1" w:styleId="mrel">
    <w:name w:val="mrel"/>
    <w:basedOn w:val="DefaultParagraphFont"/>
    <w:rsid w:val="00126837"/>
  </w:style>
  <w:style w:type="character" w:customStyle="1" w:styleId="vlist-s">
    <w:name w:val="vlist-s"/>
    <w:basedOn w:val="DefaultParagraphFont"/>
    <w:rsid w:val="00126837"/>
  </w:style>
  <w:style w:type="character" w:customStyle="1" w:styleId="mspace">
    <w:name w:val="mspace"/>
    <w:basedOn w:val="DefaultParagraphFont"/>
    <w:rsid w:val="00727792"/>
  </w:style>
  <w:style w:type="character" w:customStyle="1" w:styleId="mopen">
    <w:name w:val="mopen"/>
    <w:basedOn w:val="DefaultParagraphFont"/>
    <w:rsid w:val="00727792"/>
  </w:style>
  <w:style w:type="character" w:customStyle="1" w:styleId="delimsizing">
    <w:name w:val="delimsizing"/>
    <w:basedOn w:val="DefaultParagraphFont"/>
    <w:rsid w:val="00727792"/>
  </w:style>
  <w:style w:type="character" w:customStyle="1" w:styleId="mclose">
    <w:name w:val="mclose"/>
    <w:basedOn w:val="DefaultParagraphFont"/>
    <w:rsid w:val="00727792"/>
  </w:style>
  <w:style w:type="character" w:customStyle="1" w:styleId="mbin">
    <w:name w:val="mbin"/>
    <w:basedOn w:val="DefaultParagraphFont"/>
    <w:rsid w:val="00727792"/>
  </w:style>
  <w:style w:type="paragraph" w:styleId="TOCHeading">
    <w:name w:val="TOC Heading"/>
    <w:basedOn w:val="Heading1"/>
    <w:next w:val="Normal"/>
    <w:uiPriority w:val="39"/>
    <w:unhideWhenUsed/>
    <w:qFormat/>
    <w:rsid w:val="00DB3C36"/>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B3C36"/>
    <w:pPr>
      <w:spacing w:after="100"/>
    </w:pPr>
  </w:style>
  <w:style w:type="paragraph" w:styleId="TOC2">
    <w:name w:val="toc 2"/>
    <w:basedOn w:val="Normal"/>
    <w:next w:val="Normal"/>
    <w:autoRedefine/>
    <w:uiPriority w:val="39"/>
    <w:unhideWhenUsed/>
    <w:rsid w:val="00DB3C36"/>
    <w:pPr>
      <w:spacing w:after="100"/>
      <w:ind w:left="240"/>
    </w:pPr>
  </w:style>
  <w:style w:type="character" w:styleId="LineNumber">
    <w:name w:val="line number"/>
    <w:basedOn w:val="DefaultParagraphFont"/>
    <w:uiPriority w:val="99"/>
    <w:semiHidden/>
    <w:unhideWhenUsed/>
    <w:rsid w:val="00A85BE8"/>
  </w:style>
  <w:style w:type="paragraph" w:styleId="NoSpacing">
    <w:name w:val="No Spacing"/>
    <w:uiPriority w:val="1"/>
    <w:qFormat/>
    <w:rsid w:val="002A72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708">
      <w:marLeft w:val="640"/>
      <w:marRight w:val="0"/>
      <w:marTop w:val="0"/>
      <w:marBottom w:val="0"/>
      <w:divBdr>
        <w:top w:val="none" w:sz="0" w:space="0" w:color="auto"/>
        <w:left w:val="none" w:sz="0" w:space="0" w:color="auto"/>
        <w:bottom w:val="none" w:sz="0" w:space="0" w:color="auto"/>
        <w:right w:val="none" w:sz="0" w:space="0" w:color="auto"/>
      </w:divBdr>
    </w:div>
    <w:div w:id="15355258">
      <w:marLeft w:val="640"/>
      <w:marRight w:val="0"/>
      <w:marTop w:val="0"/>
      <w:marBottom w:val="0"/>
      <w:divBdr>
        <w:top w:val="none" w:sz="0" w:space="0" w:color="auto"/>
        <w:left w:val="none" w:sz="0" w:space="0" w:color="auto"/>
        <w:bottom w:val="none" w:sz="0" w:space="0" w:color="auto"/>
        <w:right w:val="none" w:sz="0" w:space="0" w:color="auto"/>
      </w:divBdr>
    </w:div>
    <w:div w:id="21589811">
      <w:marLeft w:val="640"/>
      <w:marRight w:val="0"/>
      <w:marTop w:val="0"/>
      <w:marBottom w:val="0"/>
      <w:divBdr>
        <w:top w:val="none" w:sz="0" w:space="0" w:color="auto"/>
        <w:left w:val="none" w:sz="0" w:space="0" w:color="auto"/>
        <w:bottom w:val="none" w:sz="0" w:space="0" w:color="auto"/>
        <w:right w:val="none" w:sz="0" w:space="0" w:color="auto"/>
      </w:divBdr>
    </w:div>
    <w:div w:id="26948773">
      <w:marLeft w:val="640"/>
      <w:marRight w:val="0"/>
      <w:marTop w:val="0"/>
      <w:marBottom w:val="0"/>
      <w:divBdr>
        <w:top w:val="none" w:sz="0" w:space="0" w:color="auto"/>
        <w:left w:val="none" w:sz="0" w:space="0" w:color="auto"/>
        <w:bottom w:val="none" w:sz="0" w:space="0" w:color="auto"/>
        <w:right w:val="none" w:sz="0" w:space="0" w:color="auto"/>
      </w:divBdr>
    </w:div>
    <w:div w:id="27801955">
      <w:marLeft w:val="640"/>
      <w:marRight w:val="0"/>
      <w:marTop w:val="0"/>
      <w:marBottom w:val="0"/>
      <w:divBdr>
        <w:top w:val="none" w:sz="0" w:space="0" w:color="auto"/>
        <w:left w:val="none" w:sz="0" w:space="0" w:color="auto"/>
        <w:bottom w:val="none" w:sz="0" w:space="0" w:color="auto"/>
        <w:right w:val="none" w:sz="0" w:space="0" w:color="auto"/>
      </w:divBdr>
    </w:div>
    <w:div w:id="29499173">
      <w:marLeft w:val="640"/>
      <w:marRight w:val="0"/>
      <w:marTop w:val="0"/>
      <w:marBottom w:val="0"/>
      <w:divBdr>
        <w:top w:val="none" w:sz="0" w:space="0" w:color="auto"/>
        <w:left w:val="none" w:sz="0" w:space="0" w:color="auto"/>
        <w:bottom w:val="none" w:sz="0" w:space="0" w:color="auto"/>
        <w:right w:val="none" w:sz="0" w:space="0" w:color="auto"/>
      </w:divBdr>
    </w:div>
    <w:div w:id="30617770">
      <w:marLeft w:val="640"/>
      <w:marRight w:val="0"/>
      <w:marTop w:val="0"/>
      <w:marBottom w:val="0"/>
      <w:divBdr>
        <w:top w:val="none" w:sz="0" w:space="0" w:color="auto"/>
        <w:left w:val="none" w:sz="0" w:space="0" w:color="auto"/>
        <w:bottom w:val="none" w:sz="0" w:space="0" w:color="auto"/>
        <w:right w:val="none" w:sz="0" w:space="0" w:color="auto"/>
      </w:divBdr>
    </w:div>
    <w:div w:id="32966229">
      <w:marLeft w:val="0"/>
      <w:marRight w:val="0"/>
      <w:marTop w:val="0"/>
      <w:marBottom w:val="0"/>
      <w:divBdr>
        <w:top w:val="none" w:sz="0" w:space="0" w:color="auto"/>
        <w:left w:val="none" w:sz="0" w:space="0" w:color="auto"/>
        <w:bottom w:val="none" w:sz="0" w:space="0" w:color="auto"/>
        <w:right w:val="none" w:sz="0" w:space="0" w:color="auto"/>
      </w:divBdr>
    </w:div>
    <w:div w:id="34896232">
      <w:marLeft w:val="640"/>
      <w:marRight w:val="0"/>
      <w:marTop w:val="0"/>
      <w:marBottom w:val="0"/>
      <w:divBdr>
        <w:top w:val="none" w:sz="0" w:space="0" w:color="auto"/>
        <w:left w:val="none" w:sz="0" w:space="0" w:color="auto"/>
        <w:bottom w:val="none" w:sz="0" w:space="0" w:color="auto"/>
        <w:right w:val="none" w:sz="0" w:space="0" w:color="auto"/>
      </w:divBdr>
    </w:div>
    <w:div w:id="45305016">
      <w:marLeft w:val="640"/>
      <w:marRight w:val="0"/>
      <w:marTop w:val="0"/>
      <w:marBottom w:val="0"/>
      <w:divBdr>
        <w:top w:val="none" w:sz="0" w:space="0" w:color="auto"/>
        <w:left w:val="none" w:sz="0" w:space="0" w:color="auto"/>
        <w:bottom w:val="none" w:sz="0" w:space="0" w:color="auto"/>
        <w:right w:val="none" w:sz="0" w:space="0" w:color="auto"/>
      </w:divBdr>
    </w:div>
    <w:div w:id="65498456">
      <w:marLeft w:val="640"/>
      <w:marRight w:val="0"/>
      <w:marTop w:val="0"/>
      <w:marBottom w:val="0"/>
      <w:divBdr>
        <w:top w:val="none" w:sz="0" w:space="0" w:color="auto"/>
        <w:left w:val="none" w:sz="0" w:space="0" w:color="auto"/>
        <w:bottom w:val="none" w:sz="0" w:space="0" w:color="auto"/>
        <w:right w:val="none" w:sz="0" w:space="0" w:color="auto"/>
      </w:divBdr>
    </w:div>
    <w:div w:id="69667545">
      <w:marLeft w:val="640"/>
      <w:marRight w:val="0"/>
      <w:marTop w:val="0"/>
      <w:marBottom w:val="0"/>
      <w:divBdr>
        <w:top w:val="none" w:sz="0" w:space="0" w:color="auto"/>
        <w:left w:val="none" w:sz="0" w:space="0" w:color="auto"/>
        <w:bottom w:val="none" w:sz="0" w:space="0" w:color="auto"/>
        <w:right w:val="none" w:sz="0" w:space="0" w:color="auto"/>
      </w:divBdr>
    </w:div>
    <w:div w:id="71514650">
      <w:marLeft w:val="640"/>
      <w:marRight w:val="0"/>
      <w:marTop w:val="0"/>
      <w:marBottom w:val="0"/>
      <w:divBdr>
        <w:top w:val="none" w:sz="0" w:space="0" w:color="auto"/>
        <w:left w:val="none" w:sz="0" w:space="0" w:color="auto"/>
        <w:bottom w:val="none" w:sz="0" w:space="0" w:color="auto"/>
        <w:right w:val="none" w:sz="0" w:space="0" w:color="auto"/>
      </w:divBdr>
    </w:div>
    <w:div w:id="77215342">
      <w:marLeft w:val="640"/>
      <w:marRight w:val="0"/>
      <w:marTop w:val="0"/>
      <w:marBottom w:val="0"/>
      <w:divBdr>
        <w:top w:val="none" w:sz="0" w:space="0" w:color="auto"/>
        <w:left w:val="none" w:sz="0" w:space="0" w:color="auto"/>
        <w:bottom w:val="none" w:sz="0" w:space="0" w:color="auto"/>
        <w:right w:val="none" w:sz="0" w:space="0" w:color="auto"/>
      </w:divBdr>
    </w:div>
    <w:div w:id="84881372">
      <w:marLeft w:val="0"/>
      <w:marRight w:val="0"/>
      <w:marTop w:val="0"/>
      <w:marBottom w:val="0"/>
      <w:divBdr>
        <w:top w:val="none" w:sz="0" w:space="0" w:color="auto"/>
        <w:left w:val="none" w:sz="0" w:space="0" w:color="auto"/>
        <w:bottom w:val="none" w:sz="0" w:space="0" w:color="auto"/>
        <w:right w:val="none" w:sz="0" w:space="0" w:color="auto"/>
      </w:divBdr>
      <w:divsChild>
        <w:div w:id="648754854">
          <w:marLeft w:val="0"/>
          <w:marRight w:val="0"/>
          <w:marTop w:val="0"/>
          <w:marBottom w:val="0"/>
          <w:divBdr>
            <w:top w:val="none" w:sz="0" w:space="0" w:color="auto"/>
            <w:left w:val="none" w:sz="0" w:space="0" w:color="auto"/>
            <w:bottom w:val="none" w:sz="0" w:space="0" w:color="auto"/>
            <w:right w:val="none" w:sz="0" w:space="0" w:color="auto"/>
          </w:divBdr>
        </w:div>
      </w:divsChild>
    </w:div>
    <w:div w:id="87042264">
      <w:marLeft w:val="0"/>
      <w:marRight w:val="0"/>
      <w:marTop w:val="0"/>
      <w:marBottom w:val="0"/>
      <w:divBdr>
        <w:top w:val="none" w:sz="0" w:space="0" w:color="auto"/>
        <w:left w:val="none" w:sz="0" w:space="0" w:color="auto"/>
        <w:bottom w:val="none" w:sz="0" w:space="0" w:color="auto"/>
        <w:right w:val="none" w:sz="0" w:space="0" w:color="auto"/>
      </w:divBdr>
    </w:div>
    <w:div w:id="94983390">
      <w:marLeft w:val="0"/>
      <w:marRight w:val="0"/>
      <w:marTop w:val="0"/>
      <w:marBottom w:val="0"/>
      <w:divBdr>
        <w:top w:val="none" w:sz="0" w:space="0" w:color="auto"/>
        <w:left w:val="none" w:sz="0" w:space="0" w:color="auto"/>
        <w:bottom w:val="none" w:sz="0" w:space="0" w:color="auto"/>
        <w:right w:val="none" w:sz="0" w:space="0" w:color="auto"/>
      </w:divBdr>
    </w:div>
    <w:div w:id="95835103">
      <w:marLeft w:val="0"/>
      <w:marRight w:val="0"/>
      <w:marTop w:val="0"/>
      <w:marBottom w:val="0"/>
      <w:divBdr>
        <w:top w:val="none" w:sz="0" w:space="0" w:color="auto"/>
        <w:left w:val="none" w:sz="0" w:space="0" w:color="auto"/>
        <w:bottom w:val="none" w:sz="0" w:space="0" w:color="auto"/>
        <w:right w:val="none" w:sz="0" w:space="0" w:color="auto"/>
      </w:divBdr>
    </w:div>
    <w:div w:id="97024411">
      <w:marLeft w:val="640"/>
      <w:marRight w:val="0"/>
      <w:marTop w:val="0"/>
      <w:marBottom w:val="0"/>
      <w:divBdr>
        <w:top w:val="none" w:sz="0" w:space="0" w:color="auto"/>
        <w:left w:val="none" w:sz="0" w:space="0" w:color="auto"/>
        <w:bottom w:val="none" w:sz="0" w:space="0" w:color="auto"/>
        <w:right w:val="none" w:sz="0" w:space="0" w:color="auto"/>
      </w:divBdr>
    </w:div>
    <w:div w:id="102655760">
      <w:marLeft w:val="0"/>
      <w:marRight w:val="0"/>
      <w:marTop w:val="0"/>
      <w:marBottom w:val="0"/>
      <w:divBdr>
        <w:top w:val="none" w:sz="0" w:space="0" w:color="auto"/>
        <w:left w:val="none" w:sz="0" w:space="0" w:color="auto"/>
        <w:bottom w:val="none" w:sz="0" w:space="0" w:color="auto"/>
        <w:right w:val="none" w:sz="0" w:space="0" w:color="auto"/>
      </w:divBdr>
    </w:div>
    <w:div w:id="116073783">
      <w:marLeft w:val="640"/>
      <w:marRight w:val="0"/>
      <w:marTop w:val="0"/>
      <w:marBottom w:val="0"/>
      <w:divBdr>
        <w:top w:val="none" w:sz="0" w:space="0" w:color="auto"/>
        <w:left w:val="none" w:sz="0" w:space="0" w:color="auto"/>
        <w:bottom w:val="none" w:sz="0" w:space="0" w:color="auto"/>
        <w:right w:val="none" w:sz="0" w:space="0" w:color="auto"/>
      </w:divBdr>
    </w:div>
    <w:div w:id="117114486">
      <w:marLeft w:val="640"/>
      <w:marRight w:val="0"/>
      <w:marTop w:val="0"/>
      <w:marBottom w:val="0"/>
      <w:divBdr>
        <w:top w:val="none" w:sz="0" w:space="0" w:color="auto"/>
        <w:left w:val="none" w:sz="0" w:space="0" w:color="auto"/>
        <w:bottom w:val="none" w:sz="0" w:space="0" w:color="auto"/>
        <w:right w:val="none" w:sz="0" w:space="0" w:color="auto"/>
      </w:divBdr>
    </w:div>
    <w:div w:id="119302154">
      <w:marLeft w:val="640"/>
      <w:marRight w:val="0"/>
      <w:marTop w:val="0"/>
      <w:marBottom w:val="0"/>
      <w:divBdr>
        <w:top w:val="none" w:sz="0" w:space="0" w:color="auto"/>
        <w:left w:val="none" w:sz="0" w:space="0" w:color="auto"/>
        <w:bottom w:val="none" w:sz="0" w:space="0" w:color="auto"/>
        <w:right w:val="none" w:sz="0" w:space="0" w:color="auto"/>
      </w:divBdr>
    </w:div>
    <w:div w:id="127432427">
      <w:marLeft w:val="640"/>
      <w:marRight w:val="0"/>
      <w:marTop w:val="0"/>
      <w:marBottom w:val="0"/>
      <w:divBdr>
        <w:top w:val="none" w:sz="0" w:space="0" w:color="auto"/>
        <w:left w:val="none" w:sz="0" w:space="0" w:color="auto"/>
        <w:bottom w:val="none" w:sz="0" w:space="0" w:color="auto"/>
        <w:right w:val="none" w:sz="0" w:space="0" w:color="auto"/>
      </w:divBdr>
    </w:div>
    <w:div w:id="133958881">
      <w:marLeft w:val="0"/>
      <w:marRight w:val="0"/>
      <w:marTop w:val="0"/>
      <w:marBottom w:val="0"/>
      <w:divBdr>
        <w:top w:val="none" w:sz="0" w:space="0" w:color="auto"/>
        <w:left w:val="none" w:sz="0" w:space="0" w:color="auto"/>
        <w:bottom w:val="none" w:sz="0" w:space="0" w:color="auto"/>
        <w:right w:val="none" w:sz="0" w:space="0" w:color="auto"/>
      </w:divBdr>
    </w:div>
    <w:div w:id="142352365">
      <w:marLeft w:val="0"/>
      <w:marRight w:val="0"/>
      <w:marTop w:val="0"/>
      <w:marBottom w:val="0"/>
      <w:divBdr>
        <w:top w:val="none" w:sz="0" w:space="0" w:color="auto"/>
        <w:left w:val="none" w:sz="0" w:space="0" w:color="auto"/>
        <w:bottom w:val="none" w:sz="0" w:space="0" w:color="auto"/>
        <w:right w:val="none" w:sz="0" w:space="0" w:color="auto"/>
      </w:divBdr>
    </w:div>
    <w:div w:id="149443303">
      <w:marLeft w:val="0"/>
      <w:marRight w:val="0"/>
      <w:marTop w:val="0"/>
      <w:marBottom w:val="0"/>
      <w:divBdr>
        <w:top w:val="none" w:sz="0" w:space="0" w:color="auto"/>
        <w:left w:val="none" w:sz="0" w:space="0" w:color="auto"/>
        <w:bottom w:val="none" w:sz="0" w:space="0" w:color="auto"/>
        <w:right w:val="none" w:sz="0" w:space="0" w:color="auto"/>
      </w:divBdr>
    </w:div>
    <w:div w:id="155149538">
      <w:marLeft w:val="640"/>
      <w:marRight w:val="0"/>
      <w:marTop w:val="0"/>
      <w:marBottom w:val="0"/>
      <w:divBdr>
        <w:top w:val="none" w:sz="0" w:space="0" w:color="auto"/>
        <w:left w:val="none" w:sz="0" w:space="0" w:color="auto"/>
        <w:bottom w:val="none" w:sz="0" w:space="0" w:color="auto"/>
        <w:right w:val="none" w:sz="0" w:space="0" w:color="auto"/>
      </w:divBdr>
    </w:div>
    <w:div w:id="156462195">
      <w:marLeft w:val="0"/>
      <w:marRight w:val="0"/>
      <w:marTop w:val="0"/>
      <w:marBottom w:val="0"/>
      <w:divBdr>
        <w:top w:val="none" w:sz="0" w:space="0" w:color="auto"/>
        <w:left w:val="none" w:sz="0" w:space="0" w:color="auto"/>
        <w:bottom w:val="none" w:sz="0" w:space="0" w:color="auto"/>
        <w:right w:val="none" w:sz="0" w:space="0" w:color="auto"/>
      </w:divBdr>
    </w:div>
    <w:div w:id="160777547">
      <w:marLeft w:val="640"/>
      <w:marRight w:val="0"/>
      <w:marTop w:val="0"/>
      <w:marBottom w:val="0"/>
      <w:divBdr>
        <w:top w:val="none" w:sz="0" w:space="0" w:color="auto"/>
        <w:left w:val="none" w:sz="0" w:space="0" w:color="auto"/>
        <w:bottom w:val="none" w:sz="0" w:space="0" w:color="auto"/>
        <w:right w:val="none" w:sz="0" w:space="0" w:color="auto"/>
      </w:divBdr>
    </w:div>
    <w:div w:id="161556651">
      <w:marLeft w:val="640"/>
      <w:marRight w:val="0"/>
      <w:marTop w:val="0"/>
      <w:marBottom w:val="0"/>
      <w:divBdr>
        <w:top w:val="none" w:sz="0" w:space="0" w:color="auto"/>
        <w:left w:val="none" w:sz="0" w:space="0" w:color="auto"/>
        <w:bottom w:val="none" w:sz="0" w:space="0" w:color="auto"/>
        <w:right w:val="none" w:sz="0" w:space="0" w:color="auto"/>
      </w:divBdr>
    </w:div>
    <w:div w:id="161698454">
      <w:marLeft w:val="640"/>
      <w:marRight w:val="0"/>
      <w:marTop w:val="0"/>
      <w:marBottom w:val="0"/>
      <w:divBdr>
        <w:top w:val="none" w:sz="0" w:space="0" w:color="auto"/>
        <w:left w:val="none" w:sz="0" w:space="0" w:color="auto"/>
        <w:bottom w:val="none" w:sz="0" w:space="0" w:color="auto"/>
        <w:right w:val="none" w:sz="0" w:space="0" w:color="auto"/>
      </w:divBdr>
    </w:div>
    <w:div w:id="163594214">
      <w:marLeft w:val="0"/>
      <w:marRight w:val="0"/>
      <w:marTop w:val="0"/>
      <w:marBottom w:val="0"/>
      <w:divBdr>
        <w:top w:val="none" w:sz="0" w:space="0" w:color="auto"/>
        <w:left w:val="none" w:sz="0" w:space="0" w:color="auto"/>
        <w:bottom w:val="none" w:sz="0" w:space="0" w:color="auto"/>
        <w:right w:val="none" w:sz="0" w:space="0" w:color="auto"/>
      </w:divBdr>
    </w:div>
    <w:div w:id="168567635">
      <w:marLeft w:val="0"/>
      <w:marRight w:val="0"/>
      <w:marTop w:val="0"/>
      <w:marBottom w:val="0"/>
      <w:divBdr>
        <w:top w:val="none" w:sz="0" w:space="0" w:color="auto"/>
        <w:left w:val="none" w:sz="0" w:space="0" w:color="auto"/>
        <w:bottom w:val="none" w:sz="0" w:space="0" w:color="auto"/>
        <w:right w:val="none" w:sz="0" w:space="0" w:color="auto"/>
      </w:divBdr>
    </w:div>
    <w:div w:id="174001484">
      <w:marLeft w:val="0"/>
      <w:marRight w:val="0"/>
      <w:marTop w:val="0"/>
      <w:marBottom w:val="0"/>
      <w:divBdr>
        <w:top w:val="none" w:sz="0" w:space="0" w:color="auto"/>
        <w:left w:val="none" w:sz="0" w:space="0" w:color="auto"/>
        <w:bottom w:val="none" w:sz="0" w:space="0" w:color="auto"/>
        <w:right w:val="none" w:sz="0" w:space="0" w:color="auto"/>
      </w:divBdr>
    </w:div>
    <w:div w:id="182134405">
      <w:marLeft w:val="0"/>
      <w:marRight w:val="0"/>
      <w:marTop w:val="0"/>
      <w:marBottom w:val="0"/>
      <w:divBdr>
        <w:top w:val="none" w:sz="0" w:space="0" w:color="auto"/>
        <w:left w:val="none" w:sz="0" w:space="0" w:color="auto"/>
        <w:bottom w:val="none" w:sz="0" w:space="0" w:color="auto"/>
        <w:right w:val="none" w:sz="0" w:space="0" w:color="auto"/>
      </w:divBdr>
    </w:div>
    <w:div w:id="182985196">
      <w:marLeft w:val="640"/>
      <w:marRight w:val="0"/>
      <w:marTop w:val="0"/>
      <w:marBottom w:val="0"/>
      <w:divBdr>
        <w:top w:val="none" w:sz="0" w:space="0" w:color="auto"/>
        <w:left w:val="none" w:sz="0" w:space="0" w:color="auto"/>
        <w:bottom w:val="none" w:sz="0" w:space="0" w:color="auto"/>
        <w:right w:val="none" w:sz="0" w:space="0" w:color="auto"/>
      </w:divBdr>
    </w:div>
    <w:div w:id="183985657">
      <w:marLeft w:val="0"/>
      <w:marRight w:val="0"/>
      <w:marTop w:val="0"/>
      <w:marBottom w:val="0"/>
      <w:divBdr>
        <w:top w:val="none" w:sz="0" w:space="0" w:color="auto"/>
        <w:left w:val="none" w:sz="0" w:space="0" w:color="auto"/>
        <w:bottom w:val="none" w:sz="0" w:space="0" w:color="auto"/>
        <w:right w:val="none" w:sz="0" w:space="0" w:color="auto"/>
      </w:divBdr>
      <w:divsChild>
        <w:div w:id="1250852690">
          <w:marLeft w:val="0"/>
          <w:marRight w:val="0"/>
          <w:marTop w:val="0"/>
          <w:marBottom w:val="0"/>
          <w:divBdr>
            <w:top w:val="none" w:sz="0" w:space="0" w:color="auto"/>
            <w:left w:val="none" w:sz="0" w:space="0" w:color="auto"/>
            <w:bottom w:val="none" w:sz="0" w:space="0" w:color="auto"/>
            <w:right w:val="none" w:sz="0" w:space="0" w:color="auto"/>
          </w:divBdr>
        </w:div>
      </w:divsChild>
    </w:div>
    <w:div w:id="190921404">
      <w:marLeft w:val="640"/>
      <w:marRight w:val="0"/>
      <w:marTop w:val="0"/>
      <w:marBottom w:val="0"/>
      <w:divBdr>
        <w:top w:val="none" w:sz="0" w:space="0" w:color="auto"/>
        <w:left w:val="none" w:sz="0" w:space="0" w:color="auto"/>
        <w:bottom w:val="none" w:sz="0" w:space="0" w:color="auto"/>
        <w:right w:val="none" w:sz="0" w:space="0" w:color="auto"/>
      </w:divBdr>
    </w:div>
    <w:div w:id="191841465">
      <w:marLeft w:val="640"/>
      <w:marRight w:val="0"/>
      <w:marTop w:val="0"/>
      <w:marBottom w:val="0"/>
      <w:divBdr>
        <w:top w:val="none" w:sz="0" w:space="0" w:color="auto"/>
        <w:left w:val="none" w:sz="0" w:space="0" w:color="auto"/>
        <w:bottom w:val="none" w:sz="0" w:space="0" w:color="auto"/>
        <w:right w:val="none" w:sz="0" w:space="0" w:color="auto"/>
      </w:divBdr>
    </w:div>
    <w:div w:id="200439680">
      <w:marLeft w:val="640"/>
      <w:marRight w:val="0"/>
      <w:marTop w:val="0"/>
      <w:marBottom w:val="0"/>
      <w:divBdr>
        <w:top w:val="none" w:sz="0" w:space="0" w:color="auto"/>
        <w:left w:val="none" w:sz="0" w:space="0" w:color="auto"/>
        <w:bottom w:val="none" w:sz="0" w:space="0" w:color="auto"/>
        <w:right w:val="none" w:sz="0" w:space="0" w:color="auto"/>
      </w:divBdr>
    </w:div>
    <w:div w:id="201014811">
      <w:marLeft w:val="640"/>
      <w:marRight w:val="0"/>
      <w:marTop w:val="0"/>
      <w:marBottom w:val="0"/>
      <w:divBdr>
        <w:top w:val="none" w:sz="0" w:space="0" w:color="auto"/>
        <w:left w:val="none" w:sz="0" w:space="0" w:color="auto"/>
        <w:bottom w:val="none" w:sz="0" w:space="0" w:color="auto"/>
        <w:right w:val="none" w:sz="0" w:space="0" w:color="auto"/>
      </w:divBdr>
    </w:div>
    <w:div w:id="203831378">
      <w:marLeft w:val="640"/>
      <w:marRight w:val="0"/>
      <w:marTop w:val="0"/>
      <w:marBottom w:val="0"/>
      <w:divBdr>
        <w:top w:val="none" w:sz="0" w:space="0" w:color="auto"/>
        <w:left w:val="none" w:sz="0" w:space="0" w:color="auto"/>
        <w:bottom w:val="none" w:sz="0" w:space="0" w:color="auto"/>
        <w:right w:val="none" w:sz="0" w:space="0" w:color="auto"/>
      </w:divBdr>
    </w:div>
    <w:div w:id="203979706">
      <w:bodyDiv w:val="1"/>
      <w:marLeft w:val="0"/>
      <w:marRight w:val="0"/>
      <w:marTop w:val="0"/>
      <w:marBottom w:val="0"/>
      <w:divBdr>
        <w:top w:val="none" w:sz="0" w:space="0" w:color="auto"/>
        <w:left w:val="none" w:sz="0" w:space="0" w:color="auto"/>
        <w:bottom w:val="none" w:sz="0" w:space="0" w:color="auto"/>
        <w:right w:val="none" w:sz="0" w:space="0" w:color="auto"/>
      </w:divBdr>
      <w:divsChild>
        <w:div w:id="907687258">
          <w:marLeft w:val="640"/>
          <w:marRight w:val="0"/>
          <w:marTop w:val="0"/>
          <w:marBottom w:val="0"/>
          <w:divBdr>
            <w:top w:val="none" w:sz="0" w:space="0" w:color="auto"/>
            <w:left w:val="none" w:sz="0" w:space="0" w:color="auto"/>
            <w:bottom w:val="none" w:sz="0" w:space="0" w:color="auto"/>
            <w:right w:val="none" w:sz="0" w:space="0" w:color="auto"/>
          </w:divBdr>
        </w:div>
        <w:div w:id="1090854949">
          <w:marLeft w:val="640"/>
          <w:marRight w:val="0"/>
          <w:marTop w:val="0"/>
          <w:marBottom w:val="0"/>
          <w:divBdr>
            <w:top w:val="none" w:sz="0" w:space="0" w:color="auto"/>
            <w:left w:val="none" w:sz="0" w:space="0" w:color="auto"/>
            <w:bottom w:val="none" w:sz="0" w:space="0" w:color="auto"/>
            <w:right w:val="none" w:sz="0" w:space="0" w:color="auto"/>
          </w:divBdr>
        </w:div>
        <w:div w:id="1186601610">
          <w:marLeft w:val="640"/>
          <w:marRight w:val="0"/>
          <w:marTop w:val="0"/>
          <w:marBottom w:val="0"/>
          <w:divBdr>
            <w:top w:val="none" w:sz="0" w:space="0" w:color="auto"/>
            <w:left w:val="none" w:sz="0" w:space="0" w:color="auto"/>
            <w:bottom w:val="none" w:sz="0" w:space="0" w:color="auto"/>
            <w:right w:val="none" w:sz="0" w:space="0" w:color="auto"/>
          </w:divBdr>
        </w:div>
        <w:div w:id="1627815504">
          <w:marLeft w:val="640"/>
          <w:marRight w:val="0"/>
          <w:marTop w:val="0"/>
          <w:marBottom w:val="0"/>
          <w:divBdr>
            <w:top w:val="none" w:sz="0" w:space="0" w:color="auto"/>
            <w:left w:val="none" w:sz="0" w:space="0" w:color="auto"/>
            <w:bottom w:val="none" w:sz="0" w:space="0" w:color="auto"/>
            <w:right w:val="none" w:sz="0" w:space="0" w:color="auto"/>
          </w:divBdr>
        </w:div>
      </w:divsChild>
    </w:div>
    <w:div w:id="230820805">
      <w:marLeft w:val="640"/>
      <w:marRight w:val="0"/>
      <w:marTop w:val="0"/>
      <w:marBottom w:val="0"/>
      <w:divBdr>
        <w:top w:val="none" w:sz="0" w:space="0" w:color="auto"/>
        <w:left w:val="none" w:sz="0" w:space="0" w:color="auto"/>
        <w:bottom w:val="none" w:sz="0" w:space="0" w:color="auto"/>
        <w:right w:val="none" w:sz="0" w:space="0" w:color="auto"/>
      </w:divBdr>
    </w:div>
    <w:div w:id="237598918">
      <w:marLeft w:val="0"/>
      <w:marRight w:val="0"/>
      <w:marTop w:val="0"/>
      <w:marBottom w:val="0"/>
      <w:divBdr>
        <w:top w:val="none" w:sz="0" w:space="0" w:color="auto"/>
        <w:left w:val="none" w:sz="0" w:space="0" w:color="auto"/>
        <w:bottom w:val="none" w:sz="0" w:space="0" w:color="auto"/>
        <w:right w:val="none" w:sz="0" w:space="0" w:color="auto"/>
      </w:divBdr>
    </w:div>
    <w:div w:id="244190699">
      <w:marLeft w:val="640"/>
      <w:marRight w:val="0"/>
      <w:marTop w:val="0"/>
      <w:marBottom w:val="0"/>
      <w:divBdr>
        <w:top w:val="none" w:sz="0" w:space="0" w:color="auto"/>
        <w:left w:val="none" w:sz="0" w:space="0" w:color="auto"/>
        <w:bottom w:val="none" w:sz="0" w:space="0" w:color="auto"/>
        <w:right w:val="none" w:sz="0" w:space="0" w:color="auto"/>
      </w:divBdr>
    </w:div>
    <w:div w:id="248928471">
      <w:marLeft w:val="640"/>
      <w:marRight w:val="0"/>
      <w:marTop w:val="0"/>
      <w:marBottom w:val="0"/>
      <w:divBdr>
        <w:top w:val="none" w:sz="0" w:space="0" w:color="auto"/>
        <w:left w:val="none" w:sz="0" w:space="0" w:color="auto"/>
        <w:bottom w:val="none" w:sz="0" w:space="0" w:color="auto"/>
        <w:right w:val="none" w:sz="0" w:space="0" w:color="auto"/>
      </w:divBdr>
    </w:div>
    <w:div w:id="249434492">
      <w:marLeft w:val="640"/>
      <w:marRight w:val="0"/>
      <w:marTop w:val="0"/>
      <w:marBottom w:val="0"/>
      <w:divBdr>
        <w:top w:val="none" w:sz="0" w:space="0" w:color="auto"/>
        <w:left w:val="none" w:sz="0" w:space="0" w:color="auto"/>
        <w:bottom w:val="none" w:sz="0" w:space="0" w:color="auto"/>
        <w:right w:val="none" w:sz="0" w:space="0" w:color="auto"/>
      </w:divBdr>
    </w:div>
    <w:div w:id="252403170">
      <w:marLeft w:val="640"/>
      <w:marRight w:val="0"/>
      <w:marTop w:val="0"/>
      <w:marBottom w:val="0"/>
      <w:divBdr>
        <w:top w:val="none" w:sz="0" w:space="0" w:color="auto"/>
        <w:left w:val="none" w:sz="0" w:space="0" w:color="auto"/>
        <w:bottom w:val="none" w:sz="0" w:space="0" w:color="auto"/>
        <w:right w:val="none" w:sz="0" w:space="0" w:color="auto"/>
      </w:divBdr>
    </w:div>
    <w:div w:id="256402446">
      <w:marLeft w:val="0"/>
      <w:marRight w:val="0"/>
      <w:marTop w:val="0"/>
      <w:marBottom w:val="0"/>
      <w:divBdr>
        <w:top w:val="none" w:sz="0" w:space="0" w:color="auto"/>
        <w:left w:val="none" w:sz="0" w:space="0" w:color="auto"/>
        <w:bottom w:val="none" w:sz="0" w:space="0" w:color="auto"/>
        <w:right w:val="none" w:sz="0" w:space="0" w:color="auto"/>
      </w:divBdr>
    </w:div>
    <w:div w:id="258953996">
      <w:marLeft w:val="0"/>
      <w:marRight w:val="0"/>
      <w:marTop w:val="0"/>
      <w:marBottom w:val="0"/>
      <w:divBdr>
        <w:top w:val="none" w:sz="0" w:space="0" w:color="auto"/>
        <w:left w:val="none" w:sz="0" w:space="0" w:color="auto"/>
        <w:bottom w:val="none" w:sz="0" w:space="0" w:color="auto"/>
        <w:right w:val="none" w:sz="0" w:space="0" w:color="auto"/>
      </w:divBdr>
    </w:div>
    <w:div w:id="261498127">
      <w:bodyDiv w:val="1"/>
      <w:marLeft w:val="0"/>
      <w:marRight w:val="0"/>
      <w:marTop w:val="0"/>
      <w:marBottom w:val="0"/>
      <w:divBdr>
        <w:top w:val="none" w:sz="0" w:space="0" w:color="auto"/>
        <w:left w:val="none" w:sz="0" w:space="0" w:color="auto"/>
        <w:bottom w:val="none" w:sz="0" w:space="0" w:color="auto"/>
        <w:right w:val="none" w:sz="0" w:space="0" w:color="auto"/>
      </w:divBdr>
    </w:div>
    <w:div w:id="266163786">
      <w:marLeft w:val="640"/>
      <w:marRight w:val="0"/>
      <w:marTop w:val="0"/>
      <w:marBottom w:val="0"/>
      <w:divBdr>
        <w:top w:val="none" w:sz="0" w:space="0" w:color="auto"/>
        <w:left w:val="none" w:sz="0" w:space="0" w:color="auto"/>
        <w:bottom w:val="none" w:sz="0" w:space="0" w:color="auto"/>
        <w:right w:val="none" w:sz="0" w:space="0" w:color="auto"/>
      </w:divBdr>
    </w:div>
    <w:div w:id="275479746">
      <w:marLeft w:val="640"/>
      <w:marRight w:val="0"/>
      <w:marTop w:val="0"/>
      <w:marBottom w:val="0"/>
      <w:divBdr>
        <w:top w:val="none" w:sz="0" w:space="0" w:color="auto"/>
        <w:left w:val="none" w:sz="0" w:space="0" w:color="auto"/>
        <w:bottom w:val="none" w:sz="0" w:space="0" w:color="auto"/>
        <w:right w:val="none" w:sz="0" w:space="0" w:color="auto"/>
      </w:divBdr>
    </w:div>
    <w:div w:id="275645348">
      <w:marLeft w:val="0"/>
      <w:marRight w:val="0"/>
      <w:marTop w:val="0"/>
      <w:marBottom w:val="0"/>
      <w:divBdr>
        <w:top w:val="none" w:sz="0" w:space="0" w:color="auto"/>
        <w:left w:val="none" w:sz="0" w:space="0" w:color="auto"/>
        <w:bottom w:val="none" w:sz="0" w:space="0" w:color="auto"/>
        <w:right w:val="none" w:sz="0" w:space="0" w:color="auto"/>
      </w:divBdr>
    </w:div>
    <w:div w:id="277877701">
      <w:marLeft w:val="0"/>
      <w:marRight w:val="0"/>
      <w:marTop w:val="0"/>
      <w:marBottom w:val="0"/>
      <w:divBdr>
        <w:top w:val="none" w:sz="0" w:space="0" w:color="auto"/>
        <w:left w:val="none" w:sz="0" w:space="0" w:color="auto"/>
        <w:bottom w:val="none" w:sz="0" w:space="0" w:color="auto"/>
        <w:right w:val="none" w:sz="0" w:space="0" w:color="auto"/>
      </w:divBdr>
    </w:div>
    <w:div w:id="280655067">
      <w:marLeft w:val="640"/>
      <w:marRight w:val="0"/>
      <w:marTop w:val="0"/>
      <w:marBottom w:val="0"/>
      <w:divBdr>
        <w:top w:val="none" w:sz="0" w:space="0" w:color="auto"/>
        <w:left w:val="none" w:sz="0" w:space="0" w:color="auto"/>
        <w:bottom w:val="none" w:sz="0" w:space="0" w:color="auto"/>
        <w:right w:val="none" w:sz="0" w:space="0" w:color="auto"/>
      </w:divBdr>
    </w:div>
    <w:div w:id="289819665">
      <w:marLeft w:val="640"/>
      <w:marRight w:val="0"/>
      <w:marTop w:val="0"/>
      <w:marBottom w:val="0"/>
      <w:divBdr>
        <w:top w:val="none" w:sz="0" w:space="0" w:color="auto"/>
        <w:left w:val="none" w:sz="0" w:space="0" w:color="auto"/>
        <w:bottom w:val="none" w:sz="0" w:space="0" w:color="auto"/>
        <w:right w:val="none" w:sz="0" w:space="0" w:color="auto"/>
      </w:divBdr>
    </w:div>
    <w:div w:id="293558817">
      <w:marLeft w:val="0"/>
      <w:marRight w:val="0"/>
      <w:marTop w:val="0"/>
      <w:marBottom w:val="0"/>
      <w:divBdr>
        <w:top w:val="none" w:sz="0" w:space="0" w:color="auto"/>
        <w:left w:val="none" w:sz="0" w:space="0" w:color="auto"/>
        <w:bottom w:val="none" w:sz="0" w:space="0" w:color="auto"/>
        <w:right w:val="none" w:sz="0" w:space="0" w:color="auto"/>
      </w:divBdr>
    </w:div>
    <w:div w:id="299265922">
      <w:marLeft w:val="0"/>
      <w:marRight w:val="0"/>
      <w:marTop w:val="0"/>
      <w:marBottom w:val="0"/>
      <w:divBdr>
        <w:top w:val="none" w:sz="0" w:space="0" w:color="auto"/>
        <w:left w:val="none" w:sz="0" w:space="0" w:color="auto"/>
        <w:bottom w:val="none" w:sz="0" w:space="0" w:color="auto"/>
        <w:right w:val="none" w:sz="0" w:space="0" w:color="auto"/>
      </w:divBdr>
    </w:div>
    <w:div w:id="303051215">
      <w:marLeft w:val="640"/>
      <w:marRight w:val="0"/>
      <w:marTop w:val="0"/>
      <w:marBottom w:val="0"/>
      <w:divBdr>
        <w:top w:val="none" w:sz="0" w:space="0" w:color="auto"/>
        <w:left w:val="none" w:sz="0" w:space="0" w:color="auto"/>
        <w:bottom w:val="none" w:sz="0" w:space="0" w:color="auto"/>
        <w:right w:val="none" w:sz="0" w:space="0" w:color="auto"/>
      </w:divBdr>
    </w:div>
    <w:div w:id="303587671">
      <w:marLeft w:val="640"/>
      <w:marRight w:val="0"/>
      <w:marTop w:val="0"/>
      <w:marBottom w:val="0"/>
      <w:divBdr>
        <w:top w:val="none" w:sz="0" w:space="0" w:color="auto"/>
        <w:left w:val="none" w:sz="0" w:space="0" w:color="auto"/>
        <w:bottom w:val="none" w:sz="0" w:space="0" w:color="auto"/>
        <w:right w:val="none" w:sz="0" w:space="0" w:color="auto"/>
      </w:divBdr>
    </w:div>
    <w:div w:id="319041203">
      <w:marLeft w:val="640"/>
      <w:marRight w:val="0"/>
      <w:marTop w:val="0"/>
      <w:marBottom w:val="0"/>
      <w:divBdr>
        <w:top w:val="none" w:sz="0" w:space="0" w:color="auto"/>
        <w:left w:val="none" w:sz="0" w:space="0" w:color="auto"/>
        <w:bottom w:val="none" w:sz="0" w:space="0" w:color="auto"/>
        <w:right w:val="none" w:sz="0" w:space="0" w:color="auto"/>
      </w:divBdr>
    </w:div>
    <w:div w:id="323556609">
      <w:marLeft w:val="640"/>
      <w:marRight w:val="0"/>
      <w:marTop w:val="0"/>
      <w:marBottom w:val="0"/>
      <w:divBdr>
        <w:top w:val="none" w:sz="0" w:space="0" w:color="auto"/>
        <w:left w:val="none" w:sz="0" w:space="0" w:color="auto"/>
        <w:bottom w:val="none" w:sz="0" w:space="0" w:color="auto"/>
        <w:right w:val="none" w:sz="0" w:space="0" w:color="auto"/>
      </w:divBdr>
    </w:div>
    <w:div w:id="324087059">
      <w:marLeft w:val="640"/>
      <w:marRight w:val="0"/>
      <w:marTop w:val="0"/>
      <w:marBottom w:val="0"/>
      <w:divBdr>
        <w:top w:val="none" w:sz="0" w:space="0" w:color="auto"/>
        <w:left w:val="none" w:sz="0" w:space="0" w:color="auto"/>
        <w:bottom w:val="none" w:sz="0" w:space="0" w:color="auto"/>
        <w:right w:val="none" w:sz="0" w:space="0" w:color="auto"/>
      </w:divBdr>
    </w:div>
    <w:div w:id="333385637">
      <w:marLeft w:val="0"/>
      <w:marRight w:val="0"/>
      <w:marTop w:val="0"/>
      <w:marBottom w:val="0"/>
      <w:divBdr>
        <w:top w:val="none" w:sz="0" w:space="0" w:color="auto"/>
        <w:left w:val="none" w:sz="0" w:space="0" w:color="auto"/>
        <w:bottom w:val="none" w:sz="0" w:space="0" w:color="auto"/>
        <w:right w:val="none" w:sz="0" w:space="0" w:color="auto"/>
      </w:divBdr>
    </w:div>
    <w:div w:id="334577303">
      <w:marLeft w:val="640"/>
      <w:marRight w:val="0"/>
      <w:marTop w:val="0"/>
      <w:marBottom w:val="0"/>
      <w:divBdr>
        <w:top w:val="none" w:sz="0" w:space="0" w:color="auto"/>
        <w:left w:val="none" w:sz="0" w:space="0" w:color="auto"/>
        <w:bottom w:val="none" w:sz="0" w:space="0" w:color="auto"/>
        <w:right w:val="none" w:sz="0" w:space="0" w:color="auto"/>
      </w:divBdr>
    </w:div>
    <w:div w:id="335767848">
      <w:marLeft w:val="0"/>
      <w:marRight w:val="0"/>
      <w:marTop w:val="0"/>
      <w:marBottom w:val="0"/>
      <w:divBdr>
        <w:top w:val="none" w:sz="0" w:space="0" w:color="auto"/>
        <w:left w:val="none" w:sz="0" w:space="0" w:color="auto"/>
        <w:bottom w:val="none" w:sz="0" w:space="0" w:color="auto"/>
        <w:right w:val="none" w:sz="0" w:space="0" w:color="auto"/>
      </w:divBdr>
    </w:div>
    <w:div w:id="344595141">
      <w:marLeft w:val="0"/>
      <w:marRight w:val="0"/>
      <w:marTop w:val="0"/>
      <w:marBottom w:val="0"/>
      <w:divBdr>
        <w:top w:val="none" w:sz="0" w:space="0" w:color="auto"/>
        <w:left w:val="none" w:sz="0" w:space="0" w:color="auto"/>
        <w:bottom w:val="none" w:sz="0" w:space="0" w:color="auto"/>
        <w:right w:val="none" w:sz="0" w:space="0" w:color="auto"/>
      </w:divBdr>
    </w:div>
    <w:div w:id="351883457">
      <w:marLeft w:val="0"/>
      <w:marRight w:val="0"/>
      <w:marTop w:val="0"/>
      <w:marBottom w:val="0"/>
      <w:divBdr>
        <w:top w:val="none" w:sz="0" w:space="0" w:color="auto"/>
        <w:left w:val="none" w:sz="0" w:space="0" w:color="auto"/>
        <w:bottom w:val="none" w:sz="0" w:space="0" w:color="auto"/>
        <w:right w:val="none" w:sz="0" w:space="0" w:color="auto"/>
      </w:divBdr>
      <w:divsChild>
        <w:div w:id="523978647">
          <w:marLeft w:val="0"/>
          <w:marRight w:val="0"/>
          <w:marTop w:val="0"/>
          <w:marBottom w:val="0"/>
          <w:divBdr>
            <w:top w:val="none" w:sz="0" w:space="0" w:color="auto"/>
            <w:left w:val="none" w:sz="0" w:space="0" w:color="auto"/>
            <w:bottom w:val="none" w:sz="0" w:space="0" w:color="auto"/>
            <w:right w:val="none" w:sz="0" w:space="0" w:color="auto"/>
          </w:divBdr>
        </w:div>
      </w:divsChild>
    </w:div>
    <w:div w:id="353918474">
      <w:marLeft w:val="640"/>
      <w:marRight w:val="0"/>
      <w:marTop w:val="0"/>
      <w:marBottom w:val="0"/>
      <w:divBdr>
        <w:top w:val="none" w:sz="0" w:space="0" w:color="auto"/>
        <w:left w:val="none" w:sz="0" w:space="0" w:color="auto"/>
        <w:bottom w:val="none" w:sz="0" w:space="0" w:color="auto"/>
        <w:right w:val="none" w:sz="0" w:space="0" w:color="auto"/>
      </w:divBdr>
    </w:div>
    <w:div w:id="354237060">
      <w:marLeft w:val="0"/>
      <w:marRight w:val="0"/>
      <w:marTop w:val="0"/>
      <w:marBottom w:val="0"/>
      <w:divBdr>
        <w:top w:val="none" w:sz="0" w:space="0" w:color="auto"/>
        <w:left w:val="none" w:sz="0" w:space="0" w:color="auto"/>
        <w:bottom w:val="none" w:sz="0" w:space="0" w:color="auto"/>
        <w:right w:val="none" w:sz="0" w:space="0" w:color="auto"/>
      </w:divBdr>
    </w:div>
    <w:div w:id="357238769">
      <w:marLeft w:val="640"/>
      <w:marRight w:val="0"/>
      <w:marTop w:val="0"/>
      <w:marBottom w:val="0"/>
      <w:divBdr>
        <w:top w:val="none" w:sz="0" w:space="0" w:color="auto"/>
        <w:left w:val="none" w:sz="0" w:space="0" w:color="auto"/>
        <w:bottom w:val="none" w:sz="0" w:space="0" w:color="auto"/>
        <w:right w:val="none" w:sz="0" w:space="0" w:color="auto"/>
      </w:divBdr>
    </w:div>
    <w:div w:id="365180363">
      <w:marLeft w:val="0"/>
      <w:marRight w:val="0"/>
      <w:marTop w:val="0"/>
      <w:marBottom w:val="0"/>
      <w:divBdr>
        <w:top w:val="none" w:sz="0" w:space="0" w:color="auto"/>
        <w:left w:val="none" w:sz="0" w:space="0" w:color="auto"/>
        <w:bottom w:val="none" w:sz="0" w:space="0" w:color="auto"/>
        <w:right w:val="none" w:sz="0" w:space="0" w:color="auto"/>
      </w:divBdr>
    </w:div>
    <w:div w:id="369886123">
      <w:marLeft w:val="640"/>
      <w:marRight w:val="0"/>
      <w:marTop w:val="0"/>
      <w:marBottom w:val="0"/>
      <w:divBdr>
        <w:top w:val="none" w:sz="0" w:space="0" w:color="auto"/>
        <w:left w:val="none" w:sz="0" w:space="0" w:color="auto"/>
        <w:bottom w:val="none" w:sz="0" w:space="0" w:color="auto"/>
        <w:right w:val="none" w:sz="0" w:space="0" w:color="auto"/>
      </w:divBdr>
    </w:div>
    <w:div w:id="372123637">
      <w:marLeft w:val="0"/>
      <w:marRight w:val="0"/>
      <w:marTop w:val="0"/>
      <w:marBottom w:val="0"/>
      <w:divBdr>
        <w:top w:val="none" w:sz="0" w:space="0" w:color="auto"/>
        <w:left w:val="none" w:sz="0" w:space="0" w:color="auto"/>
        <w:bottom w:val="none" w:sz="0" w:space="0" w:color="auto"/>
        <w:right w:val="none" w:sz="0" w:space="0" w:color="auto"/>
      </w:divBdr>
    </w:div>
    <w:div w:id="377631936">
      <w:marLeft w:val="0"/>
      <w:marRight w:val="0"/>
      <w:marTop w:val="0"/>
      <w:marBottom w:val="0"/>
      <w:divBdr>
        <w:top w:val="none" w:sz="0" w:space="0" w:color="auto"/>
        <w:left w:val="none" w:sz="0" w:space="0" w:color="auto"/>
        <w:bottom w:val="none" w:sz="0" w:space="0" w:color="auto"/>
        <w:right w:val="none" w:sz="0" w:space="0" w:color="auto"/>
      </w:divBdr>
      <w:divsChild>
        <w:div w:id="1025979289">
          <w:marLeft w:val="0"/>
          <w:marRight w:val="0"/>
          <w:marTop w:val="0"/>
          <w:marBottom w:val="0"/>
          <w:divBdr>
            <w:top w:val="none" w:sz="0" w:space="0" w:color="auto"/>
            <w:left w:val="none" w:sz="0" w:space="0" w:color="auto"/>
            <w:bottom w:val="none" w:sz="0" w:space="0" w:color="auto"/>
            <w:right w:val="none" w:sz="0" w:space="0" w:color="auto"/>
          </w:divBdr>
        </w:div>
      </w:divsChild>
    </w:div>
    <w:div w:id="379476191">
      <w:marLeft w:val="640"/>
      <w:marRight w:val="0"/>
      <w:marTop w:val="0"/>
      <w:marBottom w:val="0"/>
      <w:divBdr>
        <w:top w:val="none" w:sz="0" w:space="0" w:color="auto"/>
        <w:left w:val="none" w:sz="0" w:space="0" w:color="auto"/>
        <w:bottom w:val="none" w:sz="0" w:space="0" w:color="auto"/>
        <w:right w:val="none" w:sz="0" w:space="0" w:color="auto"/>
      </w:divBdr>
    </w:div>
    <w:div w:id="385683810">
      <w:marLeft w:val="0"/>
      <w:marRight w:val="0"/>
      <w:marTop w:val="0"/>
      <w:marBottom w:val="0"/>
      <w:divBdr>
        <w:top w:val="none" w:sz="0" w:space="0" w:color="auto"/>
        <w:left w:val="none" w:sz="0" w:space="0" w:color="auto"/>
        <w:bottom w:val="none" w:sz="0" w:space="0" w:color="auto"/>
        <w:right w:val="none" w:sz="0" w:space="0" w:color="auto"/>
      </w:divBdr>
    </w:div>
    <w:div w:id="391466414">
      <w:marLeft w:val="640"/>
      <w:marRight w:val="0"/>
      <w:marTop w:val="0"/>
      <w:marBottom w:val="0"/>
      <w:divBdr>
        <w:top w:val="none" w:sz="0" w:space="0" w:color="auto"/>
        <w:left w:val="none" w:sz="0" w:space="0" w:color="auto"/>
        <w:bottom w:val="none" w:sz="0" w:space="0" w:color="auto"/>
        <w:right w:val="none" w:sz="0" w:space="0" w:color="auto"/>
      </w:divBdr>
    </w:div>
    <w:div w:id="392847989">
      <w:marLeft w:val="640"/>
      <w:marRight w:val="0"/>
      <w:marTop w:val="0"/>
      <w:marBottom w:val="0"/>
      <w:divBdr>
        <w:top w:val="none" w:sz="0" w:space="0" w:color="auto"/>
        <w:left w:val="none" w:sz="0" w:space="0" w:color="auto"/>
        <w:bottom w:val="none" w:sz="0" w:space="0" w:color="auto"/>
        <w:right w:val="none" w:sz="0" w:space="0" w:color="auto"/>
      </w:divBdr>
    </w:div>
    <w:div w:id="394668381">
      <w:marLeft w:val="640"/>
      <w:marRight w:val="0"/>
      <w:marTop w:val="0"/>
      <w:marBottom w:val="0"/>
      <w:divBdr>
        <w:top w:val="none" w:sz="0" w:space="0" w:color="auto"/>
        <w:left w:val="none" w:sz="0" w:space="0" w:color="auto"/>
        <w:bottom w:val="none" w:sz="0" w:space="0" w:color="auto"/>
        <w:right w:val="none" w:sz="0" w:space="0" w:color="auto"/>
      </w:divBdr>
    </w:div>
    <w:div w:id="397677100">
      <w:marLeft w:val="640"/>
      <w:marRight w:val="0"/>
      <w:marTop w:val="0"/>
      <w:marBottom w:val="0"/>
      <w:divBdr>
        <w:top w:val="none" w:sz="0" w:space="0" w:color="auto"/>
        <w:left w:val="none" w:sz="0" w:space="0" w:color="auto"/>
        <w:bottom w:val="none" w:sz="0" w:space="0" w:color="auto"/>
        <w:right w:val="none" w:sz="0" w:space="0" w:color="auto"/>
      </w:divBdr>
    </w:div>
    <w:div w:id="397896303">
      <w:marLeft w:val="0"/>
      <w:marRight w:val="0"/>
      <w:marTop w:val="0"/>
      <w:marBottom w:val="0"/>
      <w:divBdr>
        <w:top w:val="none" w:sz="0" w:space="0" w:color="auto"/>
        <w:left w:val="none" w:sz="0" w:space="0" w:color="auto"/>
        <w:bottom w:val="none" w:sz="0" w:space="0" w:color="auto"/>
        <w:right w:val="none" w:sz="0" w:space="0" w:color="auto"/>
      </w:divBdr>
      <w:divsChild>
        <w:div w:id="331488759">
          <w:marLeft w:val="0"/>
          <w:marRight w:val="0"/>
          <w:marTop w:val="0"/>
          <w:marBottom w:val="0"/>
          <w:divBdr>
            <w:top w:val="none" w:sz="0" w:space="0" w:color="auto"/>
            <w:left w:val="none" w:sz="0" w:space="0" w:color="auto"/>
            <w:bottom w:val="none" w:sz="0" w:space="0" w:color="auto"/>
            <w:right w:val="none" w:sz="0" w:space="0" w:color="auto"/>
          </w:divBdr>
        </w:div>
      </w:divsChild>
    </w:div>
    <w:div w:id="401030502">
      <w:marLeft w:val="640"/>
      <w:marRight w:val="0"/>
      <w:marTop w:val="0"/>
      <w:marBottom w:val="0"/>
      <w:divBdr>
        <w:top w:val="none" w:sz="0" w:space="0" w:color="auto"/>
        <w:left w:val="none" w:sz="0" w:space="0" w:color="auto"/>
        <w:bottom w:val="none" w:sz="0" w:space="0" w:color="auto"/>
        <w:right w:val="none" w:sz="0" w:space="0" w:color="auto"/>
      </w:divBdr>
    </w:div>
    <w:div w:id="405226684">
      <w:marLeft w:val="640"/>
      <w:marRight w:val="0"/>
      <w:marTop w:val="0"/>
      <w:marBottom w:val="0"/>
      <w:divBdr>
        <w:top w:val="none" w:sz="0" w:space="0" w:color="auto"/>
        <w:left w:val="none" w:sz="0" w:space="0" w:color="auto"/>
        <w:bottom w:val="none" w:sz="0" w:space="0" w:color="auto"/>
        <w:right w:val="none" w:sz="0" w:space="0" w:color="auto"/>
      </w:divBdr>
    </w:div>
    <w:div w:id="408574178">
      <w:marLeft w:val="640"/>
      <w:marRight w:val="0"/>
      <w:marTop w:val="0"/>
      <w:marBottom w:val="0"/>
      <w:divBdr>
        <w:top w:val="none" w:sz="0" w:space="0" w:color="auto"/>
        <w:left w:val="none" w:sz="0" w:space="0" w:color="auto"/>
        <w:bottom w:val="none" w:sz="0" w:space="0" w:color="auto"/>
        <w:right w:val="none" w:sz="0" w:space="0" w:color="auto"/>
      </w:divBdr>
    </w:div>
    <w:div w:id="409542317">
      <w:marLeft w:val="0"/>
      <w:marRight w:val="0"/>
      <w:marTop w:val="0"/>
      <w:marBottom w:val="0"/>
      <w:divBdr>
        <w:top w:val="none" w:sz="0" w:space="0" w:color="auto"/>
        <w:left w:val="none" w:sz="0" w:space="0" w:color="auto"/>
        <w:bottom w:val="none" w:sz="0" w:space="0" w:color="auto"/>
        <w:right w:val="none" w:sz="0" w:space="0" w:color="auto"/>
      </w:divBdr>
    </w:div>
    <w:div w:id="416366500">
      <w:bodyDiv w:val="1"/>
      <w:marLeft w:val="0"/>
      <w:marRight w:val="0"/>
      <w:marTop w:val="0"/>
      <w:marBottom w:val="0"/>
      <w:divBdr>
        <w:top w:val="none" w:sz="0" w:space="0" w:color="auto"/>
        <w:left w:val="none" w:sz="0" w:space="0" w:color="auto"/>
        <w:bottom w:val="none" w:sz="0" w:space="0" w:color="auto"/>
        <w:right w:val="none" w:sz="0" w:space="0" w:color="auto"/>
      </w:divBdr>
      <w:divsChild>
        <w:div w:id="1867521984">
          <w:marLeft w:val="0"/>
          <w:marRight w:val="0"/>
          <w:marTop w:val="0"/>
          <w:marBottom w:val="0"/>
          <w:divBdr>
            <w:top w:val="none" w:sz="0" w:space="0" w:color="auto"/>
            <w:left w:val="none" w:sz="0" w:space="0" w:color="auto"/>
            <w:bottom w:val="none" w:sz="0" w:space="0" w:color="auto"/>
            <w:right w:val="none" w:sz="0" w:space="0" w:color="auto"/>
          </w:divBdr>
          <w:divsChild>
            <w:div w:id="15010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22902">
      <w:marLeft w:val="640"/>
      <w:marRight w:val="0"/>
      <w:marTop w:val="0"/>
      <w:marBottom w:val="0"/>
      <w:divBdr>
        <w:top w:val="none" w:sz="0" w:space="0" w:color="auto"/>
        <w:left w:val="none" w:sz="0" w:space="0" w:color="auto"/>
        <w:bottom w:val="none" w:sz="0" w:space="0" w:color="auto"/>
        <w:right w:val="none" w:sz="0" w:space="0" w:color="auto"/>
      </w:divBdr>
    </w:div>
    <w:div w:id="419981991">
      <w:marLeft w:val="0"/>
      <w:marRight w:val="0"/>
      <w:marTop w:val="0"/>
      <w:marBottom w:val="0"/>
      <w:divBdr>
        <w:top w:val="none" w:sz="0" w:space="0" w:color="auto"/>
        <w:left w:val="none" w:sz="0" w:space="0" w:color="auto"/>
        <w:bottom w:val="none" w:sz="0" w:space="0" w:color="auto"/>
        <w:right w:val="none" w:sz="0" w:space="0" w:color="auto"/>
      </w:divBdr>
    </w:div>
    <w:div w:id="423771365">
      <w:marLeft w:val="0"/>
      <w:marRight w:val="0"/>
      <w:marTop w:val="0"/>
      <w:marBottom w:val="0"/>
      <w:divBdr>
        <w:top w:val="none" w:sz="0" w:space="0" w:color="auto"/>
        <w:left w:val="none" w:sz="0" w:space="0" w:color="auto"/>
        <w:bottom w:val="none" w:sz="0" w:space="0" w:color="auto"/>
        <w:right w:val="none" w:sz="0" w:space="0" w:color="auto"/>
      </w:divBdr>
    </w:div>
    <w:div w:id="426463443">
      <w:marLeft w:val="640"/>
      <w:marRight w:val="0"/>
      <w:marTop w:val="0"/>
      <w:marBottom w:val="0"/>
      <w:divBdr>
        <w:top w:val="none" w:sz="0" w:space="0" w:color="auto"/>
        <w:left w:val="none" w:sz="0" w:space="0" w:color="auto"/>
        <w:bottom w:val="none" w:sz="0" w:space="0" w:color="auto"/>
        <w:right w:val="none" w:sz="0" w:space="0" w:color="auto"/>
      </w:divBdr>
    </w:div>
    <w:div w:id="443233477">
      <w:marLeft w:val="0"/>
      <w:marRight w:val="0"/>
      <w:marTop w:val="0"/>
      <w:marBottom w:val="0"/>
      <w:divBdr>
        <w:top w:val="none" w:sz="0" w:space="0" w:color="auto"/>
        <w:left w:val="none" w:sz="0" w:space="0" w:color="auto"/>
        <w:bottom w:val="none" w:sz="0" w:space="0" w:color="auto"/>
        <w:right w:val="none" w:sz="0" w:space="0" w:color="auto"/>
      </w:divBdr>
    </w:div>
    <w:div w:id="446967584">
      <w:marLeft w:val="640"/>
      <w:marRight w:val="0"/>
      <w:marTop w:val="0"/>
      <w:marBottom w:val="0"/>
      <w:divBdr>
        <w:top w:val="none" w:sz="0" w:space="0" w:color="auto"/>
        <w:left w:val="none" w:sz="0" w:space="0" w:color="auto"/>
        <w:bottom w:val="none" w:sz="0" w:space="0" w:color="auto"/>
        <w:right w:val="none" w:sz="0" w:space="0" w:color="auto"/>
      </w:divBdr>
    </w:div>
    <w:div w:id="461773576">
      <w:marLeft w:val="640"/>
      <w:marRight w:val="0"/>
      <w:marTop w:val="0"/>
      <w:marBottom w:val="0"/>
      <w:divBdr>
        <w:top w:val="none" w:sz="0" w:space="0" w:color="auto"/>
        <w:left w:val="none" w:sz="0" w:space="0" w:color="auto"/>
        <w:bottom w:val="none" w:sz="0" w:space="0" w:color="auto"/>
        <w:right w:val="none" w:sz="0" w:space="0" w:color="auto"/>
      </w:divBdr>
    </w:div>
    <w:div w:id="467477412">
      <w:marLeft w:val="640"/>
      <w:marRight w:val="0"/>
      <w:marTop w:val="0"/>
      <w:marBottom w:val="0"/>
      <w:divBdr>
        <w:top w:val="none" w:sz="0" w:space="0" w:color="auto"/>
        <w:left w:val="none" w:sz="0" w:space="0" w:color="auto"/>
        <w:bottom w:val="none" w:sz="0" w:space="0" w:color="auto"/>
        <w:right w:val="none" w:sz="0" w:space="0" w:color="auto"/>
      </w:divBdr>
    </w:div>
    <w:div w:id="471556832">
      <w:marLeft w:val="0"/>
      <w:marRight w:val="0"/>
      <w:marTop w:val="0"/>
      <w:marBottom w:val="0"/>
      <w:divBdr>
        <w:top w:val="none" w:sz="0" w:space="0" w:color="auto"/>
        <w:left w:val="none" w:sz="0" w:space="0" w:color="auto"/>
        <w:bottom w:val="none" w:sz="0" w:space="0" w:color="auto"/>
        <w:right w:val="none" w:sz="0" w:space="0" w:color="auto"/>
      </w:divBdr>
    </w:div>
    <w:div w:id="471992072">
      <w:marLeft w:val="0"/>
      <w:marRight w:val="0"/>
      <w:marTop w:val="0"/>
      <w:marBottom w:val="0"/>
      <w:divBdr>
        <w:top w:val="none" w:sz="0" w:space="0" w:color="auto"/>
        <w:left w:val="none" w:sz="0" w:space="0" w:color="auto"/>
        <w:bottom w:val="none" w:sz="0" w:space="0" w:color="auto"/>
        <w:right w:val="none" w:sz="0" w:space="0" w:color="auto"/>
      </w:divBdr>
    </w:div>
    <w:div w:id="475610666">
      <w:marLeft w:val="640"/>
      <w:marRight w:val="0"/>
      <w:marTop w:val="0"/>
      <w:marBottom w:val="0"/>
      <w:divBdr>
        <w:top w:val="none" w:sz="0" w:space="0" w:color="auto"/>
        <w:left w:val="none" w:sz="0" w:space="0" w:color="auto"/>
        <w:bottom w:val="none" w:sz="0" w:space="0" w:color="auto"/>
        <w:right w:val="none" w:sz="0" w:space="0" w:color="auto"/>
      </w:divBdr>
    </w:div>
    <w:div w:id="477066095">
      <w:marLeft w:val="640"/>
      <w:marRight w:val="0"/>
      <w:marTop w:val="0"/>
      <w:marBottom w:val="0"/>
      <w:divBdr>
        <w:top w:val="none" w:sz="0" w:space="0" w:color="auto"/>
        <w:left w:val="none" w:sz="0" w:space="0" w:color="auto"/>
        <w:bottom w:val="none" w:sz="0" w:space="0" w:color="auto"/>
        <w:right w:val="none" w:sz="0" w:space="0" w:color="auto"/>
      </w:divBdr>
    </w:div>
    <w:div w:id="478882713">
      <w:marLeft w:val="640"/>
      <w:marRight w:val="0"/>
      <w:marTop w:val="0"/>
      <w:marBottom w:val="0"/>
      <w:divBdr>
        <w:top w:val="none" w:sz="0" w:space="0" w:color="auto"/>
        <w:left w:val="none" w:sz="0" w:space="0" w:color="auto"/>
        <w:bottom w:val="none" w:sz="0" w:space="0" w:color="auto"/>
        <w:right w:val="none" w:sz="0" w:space="0" w:color="auto"/>
      </w:divBdr>
    </w:div>
    <w:div w:id="483593331">
      <w:marLeft w:val="0"/>
      <w:marRight w:val="0"/>
      <w:marTop w:val="0"/>
      <w:marBottom w:val="0"/>
      <w:divBdr>
        <w:top w:val="none" w:sz="0" w:space="0" w:color="auto"/>
        <w:left w:val="none" w:sz="0" w:space="0" w:color="auto"/>
        <w:bottom w:val="none" w:sz="0" w:space="0" w:color="auto"/>
        <w:right w:val="none" w:sz="0" w:space="0" w:color="auto"/>
      </w:divBdr>
      <w:divsChild>
        <w:div w:id="1213927299">
          <w:marLeft w:val="0"/>
          <w:marRight w:val="0"/>
          <w:marTop w:val="0"/>
          <w:marBottom w:val="0"/>
          <w:divBdr>
            <w:top w:val="none" w:sz="0" w:space="0" w:color="auto"/>
            <w:left w:val="none" w:sz="0" w:space="0" w:color="auto"/>
            <w:bottom w:val="none" w:sz="0" w:space="0" w:color="auto"/>
            <w:right w:val="none" w:sz="0" w:space="0" w:color="auto"/>
          </w:divBdr>
        </w:div>
      </w:divsChild>
    </w:div>
    <w:div w:id="502284210">
      <w:marLeft w:val="640"/>
      <w:marRight w:val="0"/>
      <w:marTop w:val="0"/>
      <w:marBottom w:val="0"/>
      <w:divBdr>
        <w:top w:val="none" w:sz="0" w:space="0" w:color="auto"/>
        <w:left w:val="none" w:sz="0" w:space="0" w:color="auto"/>
        <w:bottom w:val="none" w:sz="0" w:space="0" w:color="auto"/>
        <w:right w:val="none" w:sz="0" w:space="0" w:color="auto"/>
      </w:divBdr>
    </w:div>
    <w:div w:id="508108886">
      <w:marLeft w:val="640"/>
      <w:marRight w:val="0"/>
      <w:marTop w:val="0"/>
      <w:marBottom w:val="0"/>
      <w:divBdr>
        <w:top w:val="none" w:sz="0" w:space="0" w:color="auto"/>
        <w:left w:val="none" w:sz="0" w:space="0" w:color="auto"/>
        <w:bottom w:val="none" w:sz="0" w:space="0" w:color="auto"/>
        <w:right w:val="none" w:sz="0" w:space="0" w:color="auto"/>
      </w:divBdr>
    </w:div>
    <w:div w:id="525484508">
      <w:marLeft w:val="640"/>
      <w:marRight w:val="0"/>
      <w:marTop w:val="0"/>
      <w:marBottom w:val="0"/>
      <w:divBdr>
        <w:top w:val="none" w:sz="0" w:space="0" w:color="auto"/>
        <w:left w:val="none" w:sz="0" w:space="0" w:color="auto"/>
        <w:bottom w:val="none" w:sz="0" w:space="0" w:color="auto"/>
        <w:right w:val="none" w:sz="0" w:space="0" w:color="auto"/>
      </w:divBdr>
    </w:div>
    <w:div w:id="527644451">
      <w:marLeft w:val="640"/>
      <w:marRight w:val="0"/>
      <w:marTop w:val="0"/>
      <w:marBottom w:val="0"/>
      <w:divBdr>
        <w:top w:val="none" w:sz="0" w:space="0" w:color="auto"/>
        <w:left w:val="none" w:sz="0" w:space="0" w:color="auto"/>
        <w:bottom w:val="none" w:sz="0" w:space="0" w:color="auto"/>
        <w:right w:val="none" w:sz="0" w:space="0" w:color="auto"/>
      </w:divBdr>
    </w:div>
    <w:div w:id="532228579">
      <w:marLeft w:val="0"/>
      <w:marRight w:val="0"/>
      <w:marTop w:val="0"/>
      <w:marBottom w:val="0"/>
      <w:divBdr>
        <w:top w:val="none" w:sz="0" w:space="0" w:color="auto"/>
        <w:left w:val="none" w:sz="0" w:space="0" w:color="auto"/>
        <w:bottom w:val="none" w:sz="0" w:space="0" w:color="auto"/>
        <w:right w:val="none" w:sz="0" w:space="0" w:color="auto"/>
      </w:divBdr>
    </w:div>
    <w:div w:id="537207937">
      <w:marLeft w:val="640"/>
      <w:marRight w:val="0"/>
      <w:marTop w:val="0"/>
      <w:marBottom w:val="0"/>
      <w:divBdr>
        <w:top w:val="none" w:sz="0" w:space="0" w:color="auto"/>
        <w:left w:val="none" w:sz="0" w:space="0" w:color="auto"/>
        <w:bottom w:val="none" w:sz="0" w:space="0" w:color="auto"/>
        <w:right w:val="none" w:sz="0" w:space="0" w:color="auto"/>
      </w:divBdr>
    </w:div>
    <w:div w:id="538668927">
      <w:marLeft w:val="640"/>
      <w:marRight w:val="0"/>
      <w:marTop w:val="0"/>
      <w:marBottom w:val="0"/>
      <w:divBdr>
        <w:top w:val="none" w:sz="0" w:space="0" w:color="auto"/>
        <w:left w:val="none" w:sz="0" w:space="0" w:color="auto"/>
        <w:bottom w:val="none" w:sz="0" w:space="0" w:color="auto"/>
        <w:right w:val="none" w:sz="0" w:space="0" w:color="auto"/>
      </w:divBdr>
    </w:div>
    <w:div w:id="540287548">
      <w:marLeft w:val="640"/>
      <w:marRight w:val="0"/>
      <w:marTop w:val="0"/>
      <w:marBottom w:val="0"/>
      <w:divBdr>
        <w:top w:val="none" w:sz="0" w:space="0" w:color="auto"/>
        <w:left w:val="none" w:sz="0" w:space="0" w:color="auto"/>
        <w:bottom w:val="none" w:sz="0" w:space="0" w:color="auto"/>
        <w:right w:val="none" w:sz="0" w:space="0" w:color="auto"/>
      </w:divBdr>
    </w:div>
    <w:div w:id="541593850">
      <w:marLeft w:val="0"/>
      <w:marRight w:val="0"/>
      <w:marTop w:val="0"/>
      <w:marBottom w:val="0"/>
      <w:divBdr>
        <w:top w:val="none" w:sz="0" w:space="0" w:color="auto"/>
        <w:left w:val="none" w:sz="0" w:space="0" w:color="auto"/>
        <w:bottom w:val="none" w:sz="0" w:space="0" w:color="auto"/>
        <w:right w:val="none" w:sz="0" w:space="0" w:color="auto"/>
      </w:divBdr>
    </w:div>
    <w:div w:id="543951985">
      <w:marLeft w:val="640"/>
      <w:marRight w:val="0"/>
      <w:marTop w:val="0"/>
      <w:marBottom w:val="0"/>
      <w:divBdr>
        <w:top w:val="none" w:sz="0" w:space="0" w:color="auto"/>
        <w:left w:val="none" w:sz="0" w:space="0" w:color="auto"/>
        <w:bottom w:val="none" w:sz="0" w:space="0" w:color="auto"/>
        <w:right w:val="none" w:sz="0" w:space="0" w:color="auto"/>
      </w:divBdr>
    </w:div>
    <w:div w:id="545024989">
      <w:bodyDiv w:val="1"/>
      <w:marLeft w:val="0"/>
      <w:marRight w:val="0"/>
      <w:marTop w:val="0"/>
      <w:marBottom w:val="0"/>
      <w:divBdr>
        <w:top w:val="none" w:sz="0" w:space="0" w:color="auto"/>
        <w:left w:val="none" w:sz="0" w:space="0" w:color="auto"/>
        <w:bottom w:val="none" w:sz="0" w:space="0" w:color="auto"/>
        <w:right w:val="none" w:sz="0" w:space="0" w:color="auto"/>
      </w:divBdr>
      <w:divsChild>
        <w:div w:id="1038433368">
          <w:marLeft w:val="0"/>
          <w:marRight w:val="0"/>
          <w:marTop w:val="0"/>
          <w:marBottom w:val="0"/>
          <w:divBdr>
            <w:top w:val="none" w:sz="0" w:space="0" w:color="auto"/>
            <w:left w:val="none" w:sz="0" w:space="0" w:color="auto"/>
            <w:bottom w:val="none" w:sz="0" w:space="0" w:color="auto"/>
            <w:right w:val="none" w:sz="0" w:space="0" w:color="auto"/>
          </w:divBdr>
          <w:divsChild>
            <w:div w:id="7066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6403">
      <w:marLeft w:val="640"/>
      <w:marRight w:val="0"/>
      <w:marTop w:val="0"/>
      <w:marBottom w:val="0"/>
      <w:divBdr>
        <w:top w:val="none" w:sz="0" w:space="0" w:color="auto"/>
        <w:left w:val="none" w:sz="0" w:space="0" w:color="auto"/>
        <w:bottom w:val="none" w:sz="0" w:space="0" w:color="auto"/>
        <w:right w:val="none" w:sz="0" w:space="0" w:color="auto"/>
      </w:divBdr>
    </w:div>
    <w:div w:id="548691188">
      <w:marLeft w:val="640"/>
      <w:marRight w:val="0"/>
      <w:marTop w:val="0"/>
      <w:marBottom w:val="0"/>
      <w:divBdr>
        <w:top w:val="none" w:sz="0" w:space="0" w:color="auto"/>
        <w:left w:val="none" w:sz="0" w:space="0" w:color="auto"/>
        <w:bottom w:val="none" w:sz="0" w:space="0" w:color="auto"/>
        <w:right w:val="none" w:sz="0" w:space="0" w:color="auto"/>
      </w:divBdr>
    </w:div>
    <w:div w:id="549414564">
      <w:marLeft w:val="640"/>
      <w:marRight w:val="0"/>
      <w:marTop w:val="0"/>
      <w:marBottom w:val="0"/>
      <w:divBdr>
        <w:top w:val="none" w:sz="0" w:space="0" w:color="auto"/>
        <w:left w:val="none" w:sz="0" w:space="0" w:color="auto"/>
        <w:bottom w:val="none" w:sz="0" w:space="0" w:color="auto"/>
        <w:right w:val="none" w:sz="0" w:space="0" w:color="auto"/>
      </w:divBdr>
    </w:div>
    <w:div w:id="564687723">
      <w:marLeft w:val="0"/>
      <w:marRight w:val="0"/>
      <w:marTop w:val="0"/>
      <w:marBottom w:val="0"/>
      <w:divBdr>
        <w:top w:val="none" w:sz="0" w:space="0" w:color="auto"/>
        <w:left w:val="none" w:sz="0" w:space="0" w:color="auto"/>
        <w:bottom w:val="none" w:sz="0" w:space="0" w:color="auto"/>
        <w:right w:val="none" w:sz="0" w:space="0" w:color="auto"/>
      </w:divBdr>
      <w:divsChild>
        <w:div w:id="731580124">
          <w:marLeft w:val="0"/>
          <w:marRight w:val="0"/>
          <w:marTop w:val="0"/>
          <w:marBottom w:val="0"/>
          <w:divBdr>
            <w:top w:val="none" w:sz="0" w:space="0" w:color="auto"/>
            <w:left w:val="none" w:sz="0" w:space="0" w:color="auto"/>
            <w:bottom w:val="none" w:sz="0" w:space="0" w:color="auto"/>
            <w:right w:val="none" w:sz="0" w:space="0" w:color="auto"/>
          </w:divBdr>
        </w:div>
      </w:divsChild>
    </w:div>
    <w:div w:id="571236328">
      <w:marLeft w:val="0"/>
      <w:marRight w:val="0"/>
      <w:marTop w:val="0"/>
      <w:marBottom w:val="0"/>
      <w:divBdr>
        <w:top w:val="none" w:sz="0" w:space="0" w:color="auto"/>
        <w:left w:val="none" w:sz="0" w:space="0" w:color="auto"/>
        <w:bottom w:val="none" w:sz="0" w:space="0" w:color="auto"/>
        <w:right w:val="none" w:sz="0" w:space="0" w:color="auto"/>
      </w:divBdr>
    </w:div>
    <w:div w:id="571895454">
      <w:marLeft w:val="640"/>
      <w:marRight w:val="0"/>
      <w:marTop w:val="0"/>
      <w:marBottom w:val="0"/>
      <w:divBdr>
        <w:top w:val="none" w:sz="0" w:space="0" w:color="auto"/>
        <w:left w:val="none" w:sz="0" w:space="0" w:color="auto"/>
        <w:bottom w:val="none" w:sz="0" w:space="0" w:color="auto"/>
        <w:right w:val="none" w:sz="0" w:space="0" w:color="auto"/>
      </w:divBdr>
    </w:div>
    <w:div w:id="578488998">
      <w:marLeft w:val="640"/>
      <w:marRight w:val="0"/>
      <w:marTop w:val="0"/>
      <w:marBottom w:val="0"/>
      <w:divBdr>
        <w:top w:val="none" w:sz="0" w:space="0" w:color="auto"/>
        <w:left w:val="none" w:sz="0" w:space="0" w:color="auto"/>
        <w:bottom w:val="none" w:sz="0" w:space="0" w:color="auto"/>
        <w:right w:val="none" w:sz="0" w:space="0" w:color="auto"/>
      </w:divBdr>
    </w:div>
    <w:div w:id="578562670">
      <w:marLeft w:val="640"/>
      <w:marRight w:val="0"/>
      <w:marTop w:val="0"/>
      <w:marBottom w:val="0"/>
      <w:divBdr>
        <w:top w:val="none" w:sz="0" w:space="0" w:color="auto"/>
        <w:left w:val="none" w:sz="0" w:space="0" w:color="auto"/>
        <w:bottom w:val="none" w:sz="0" w:space="0" w:color="auto"/>
        <w:right w:val="none" w:sz="0" w:space="0" w:color="auto"/>
      </w:divBdr>
    </w:div>
    <w:div w:id="578908575">
      <w:marLeft w:val="0"/>
      <w:marRight w:val="0"/>
      <w:marTop w:val="0"/>
      <w:marBottom w:val="0"/>
      <w:divBdr>
        <w:top w:val="none" w:sz="0" w:space="0" w:color="auto"/>
        <w:left w:val="none" w:sz="0" w:space="0" w:color="auto"/>
        <w:bottom w:val="none" w:sz="0" w:space="0" w:color="auto"/>
        <w:right w:val="none" w:sz="0" w:space="0" w:color="auto"/>
      </w:divBdr>
    </w:div>
    <w:div w:id="581187264">
      <w:marLeft w:val="640"/>
      <w:marRight w:val="0"/>
      <w:marTop w:val="0"/>
      <w:marBottom w:val="0"/>
      <w:divBdr>
        <w:top w:val="none" w:sz="0" w:space="0" w:color="auto"/>
        <w:left w:val="none" w:sz="0" w:space="0" w:color="auto"/>
        <w:bottom w:val="none" w:sz="0" w:space="0" w:color="auto"/>
        <w:right w:val="none" w:sz="0" w:space="0" w:color="auto"/>
      </w:divBdr>
    </w:div>
    <w:div w:id="591817707">
      <w:marLeft w:val="640"/>
      <w:marRight w:val="0"/>
      <w:marTop w:val="0"/>
      <w:marBottom w:val="0"/>
      <w:divBdr>
        <w:top w:val="none" w:sz="0" w:space="0" w:color="auto"/>
        <w:left w:val="none" w:sz="0" w:space="0" w:color="auto"/>
        <w:bottom w:val="none" w:sz="0" w:space="0" w:color="auto"/>
        <w:right w:val="none" w:sz="0" w:space="0" w:color="auto"/>
      </w:divBdr>
    </w:div>
    <w:div w:id="592016138">
      <w:marLeft w:val="0"/>
      <w:marRight w:val="0"/>
      <w:marTop w:val="0"/>
      <w:marBottom w:val="0"/>
      <w:divBdr>
        <w:top w:val="none" w:sz="0" w:space="0" w:color="auto"/>
        <w:left w:val="none" w:sz="0" w:space="0" w:color="auto"/>
        <w:bottom w:val="none" w:sz="0" w:space="0" w:color="auto"/>
        <w:right w:val="none" w:sz="0" w:space="0" w:color="auto"/>
      </w:divBdr>
    </w:div>
    <w:div w:id="596403198">
      <w:marLeft w:val="0"/>
      <w:marRight w:val="0"/>
      <w:marTop w:val="0"/>
      <w:marBottom w:val="0"/>
      <w:divBdr>
        <w:top w:val="none" w:sz="0" w:space="0" w:color="auto"/>
        <w:left w:val="none" w:sz="0" w:space="0" w:color="auto"/>
        <w:bottom w:val="none" w:sz="0" w:space="0" w:color="auto"/>
        <w:right w:val="none" w:sz="0" w:space="0" w:color="auto"/>
      </w:divBdr>
    </w:div>
    <w:div w:id="603876685">
      <w:marLeft w:val="640"/>
      <w:marRight w:val="0"/>
      <w:marTop w:val="0"/>
      <w:marBottom w:val="0"/>
      <w:divBdr>
        <w:top w:val="none" w:sz="0" w:space="0" w:color="auto"/>
        <w:left w:val="none" w:sz="0" w:space="0" w:color="auto"/>
        <w:bottom w:val="none" w:sz="0" w:space="0" w:color="auto"/>
        <w:right w:val="none" w:sz="0" w:space="0" w:color="auto"/>
      </w:divBdr>
    </w:div>
    <w:div w:id="605428285">
      <w:marLeft w:val="640"/>
      <w:marRight w:val="0"/>
      <w:marTop w:val="0"/>
      <w:marBottom w:val="0"/>
      <w:divBdr>
        <w:top w:val="none" w:sz="0" w:space="0" w:color="auto"/>
        <w:left w:val="none" w:sz="0" w:space="0" w:color="auto"/>
        <w:bottom w:val="none" w:sz="0" w:space="0" w:color="auto"/>
        <w:right w:val="none" w:sz="0" w:space="0" w:color="auto"/>
      </w:divBdr>
    </w:div>
    <w:div w:id="607585443">
      <w:marLeft w:val="0"/>
      <w:marRight w:val="0"/>
      <w:marTop w:val="0"/>
      <w:marBottom w:val="0"/>
      <w:divBdr>
        <w:top w:val="none" w:sz="0" w:space="0" w:color="auto"/>
        <w:left w:val="none" w:sz="0" w:space="0" w:color="auto"/>
        <w:bottom w:val="none" w:sz="0" w:space="0" w:color="auto"/>
        <w:right w:val="none" w:sz="0" w:space="0" w:color="auto"/>
      </w:divBdr>
    </w:div>
    <w:div w:id="623656969">
      <w:marLeft w:val="640"/>
      <w:marRight w:val="0"/>
      <w:marTop w:val="0"/>
      <w:marBottom w:val="0"/>
      <w:divBdr>
        <w:top w:val="none" w:sz="0" w:space="0" w:color="auto"/>
        <w:left w:val="none" w:sz="0" w:space="0" w:color="auto"/>
        <w:bottom w:val="none" w:sz="0" w:space="0" w:color="auto"/>
        <w:right w:val="none" w:sz="0" w:space="0" w:color="auto"/>
      </w:divBdr>
    </w:div>
    <w:div w:id="627245252">
      <w:marLeft w:val="0"/>
      <w:marRight w:val="0"/>
      <w:marTop w:val="0"/>
      <w:marBottom w:val="0"/>
      <w:divBdr>
        <w:top w:val="none" w:sz="0" w:space="0" w:color="auto"/>
        <w:left w:val="none" w:sz="0" w:space="0" w:color="auto"/>
        <w:bottom w:val="none" w:sz="0" w:space="0" w:color="auto"/>
        <w:right w:val="none" w:sz="0" w:space="0" w:color="auto"/>
      </w:divBdr>
    </w:div>
    <w:div w:id="627509173">
      <w:marLeft w:val="640"/>
      <w:marRight w:val="0"/>
      <w:marTop w:val="0"/>
      <w:marBottom w:val="0"/>
      <w:divBdr>
        <w:top w:val="none" w:sz="0" w:space="0" w:color="auto"/>
        <w:left w:val="none" w:sz="0" w:space="0" w:color="auto"/>
        <w:bottom w:val="none" w:sz="0" w:space="0" w:color="auto"/>
        <w:right w:val="none" w:sz="0" w:space="0" w:color="auto"/>
      </w:divBdr>
    </w:div>
    <w:div w:id="628242726">
      <w:marLeft w:val="0"/>
      <w:marRight w:val="0"/>
      <w:marTop w:val="0"/>
      <w:marBottom w:val="0"/>
      <w:divBdr>
        <w:top w:val="none" w:sz="0" w:space="0" w:color="auto"/>
        <w:left w:val="none" w:sz="0" w:space="0" w:color="auto"/>
        <w:bottom w:val="none" w:sz="0" w:space="0" w:color="auto"/>
        <w:right w:val="none" w:sz="0" w:space="0" w:color="auto"/>
      </w:divBdr>
    </w:div>
    <w:div w:id="630403565">
      <w:marLeft w:val="640"/>
      <w:marRight w:val="0"/>
      <w:marTop w:val="0"/>
      <w:marBottom w:val="0"/>
      <w:divBdr>
        <w:top w:val="none" w:sz="0" w:space="0" w:color="auto"/>
        <w:left w:val="none" w:sz="0" w:space="0" w:color="auto"/>
        <w:bottom w:val="none" w:sz="0" w:space="0" w:color="auto"/>
        <w:right w:val="none" w:sz="0" w:space="0" w:color="auto"/>
      </w:divBdr>
    </w:div>
    <w:div w:id="633174483">
      <w:marLeft w:val="640"/>
      <w:marRight w:val="0"/>
      <w:marTop w:val="0"/>
      <w:marBottom w:val="0"/>
      <w:divBdr>
        <w:top w:val="none" w:sz="0" w:space="0" w:color="auto"/>
        <w:left w:val="none" w:sz="0" w:space="0" w:color="auto"/>
        <w:bottom w:val="none" w:sz="0" w:space="0" w:color="auto"/>
        <w:right w:val="none" w:sz="0" w:space="0" w:color="auto"/>
      </w:divBdr>
    </w:div>
    <w:div w:id="639269934">
      <w:marLeft w:val="0"/>
      <w:marRight w:val="0"/>
      <w:marTop w:val="0"/>
      <w:marBottom w:val="0"/>
      <w:divBdr>
        <w:top w:val="none" w:sz="0" w:space="0" w:color="auto"/>
        <w:left w:val="none" w:sz="0" w:space="0" w:color="auto"/>
        <w:bottom w:val="none" w:sz="0" w:space="0" w:color="auto"/>
        <w:right w:val="none" w:sz="0" w:space="0" w:color="auto"/>
      </w:divBdr>
    </w:div>
    <w:div w:id="644242103">
      <w:marLeft w:val="0"/>
      <w:marRight w:val="0"/>
      <w:marTop w:val="0"/>
      <w:marBottom w:val="0"/>
      <w:divBdr>
        <w:top w:val="none" w:sz="0" w:space="0" w:color="auto"/>
        <w:left w:val="none" w:sz="0" w:space="0" w:color="auto"/>
        <w:bottom w:val="none" w:sz="0" w:space="0" w:color="auto"/>
        <w:right w:val="none" w:sz="0" w:space="0" w:color="auto"/>
      </w:divBdr>
    </w:div>
    <w:div w:id="647442986">
      <w:marLeft w:val="640"/>
      <w:marRight w:val="0"/>
      <w:marTop w:val="0"/>
      <w:marBottom w:val="0"/>
      <w:divBdr>
        <w:top w:val="none" w:sz="0" w:space="0" w:color="auto"/>
        <w:left w:val="none" w:sz="0" w:space="0" w:color="auto"/>
        <w:bottom w:val="none" w:sz="0" w:space="0" w:color="auto"/>
        <w:right w:val="none" w:sz="0" w:space="0" w:color="auto"/>
      </w:divBdr>
    </w:div>
    <w:div w:id="653141611">
      <w:marLeft w:val="640"/>
      <w:marRight w:val="0"/>
      <w:marTop w:val="0"/>
      <w:marBottom w:val="0"/>
      <w:divBdr>
        <w:top w:val="none" w:sz="0" w:space="0" w:color="auto"/>
        <w:left w:val="none" w:sz="0" w:space="0" w:color="auto"/>
        <w:bottom w:val="none" w:sz="0" w:space="0" w:color="auto"/>
        <w:right w:val="none" w:sz="0" w:space="0" w:color="auto"/>
      </w:divBdr>
    </w:div>
    <w:div w:id="654528608">
      <w:marLeft w:val="640"/>
      <w:marRight w:val="0"/>
      <w:marTop w:val="0"/>
      <w:marBottom w:val="0"/>
      <w:divBdr>
        <w:top w:val="none" w:sz="0" w:space="0" w:color="auto"/>
        <w:left w:val="none" w:sz="0" w:space="0" w:color="auto"/>
        <w:bottom w:val="none" w:sz="0" w:space="0" w:color="auto"/>
        <w:right w:val="none" w:sz="0" w:space="0" w:color="auto"/>
      </w:divBdr>
    </w:div>
    <w:div w:id="657616832">
      <w:marLeft w:val="0"/>
      <w:marRight w:val="0"/>
      <w:marTop w:val="0"/>
      <w:marBottom w:val="0"/>
      <w:divBdr>
        <w:top w:val="none" w:sz="0" w:space="0" w:color="auto"/>
        <w:left w:val="none" w:sz="0" w:space="0" w:color="auto"/>
        <w:bottom w:val="none" w:sz="0" w:space="0" w:color="auto"/>
        <w:right w:val="none" w:sz="0" w:space="0" w:color="auto"/>
      </w:divBdr>
    </w:div>
    <w:div w:id="659620071">
      <w:marLeft w:val="640"/>
      <w:marRight w:val="0"/>
      <w:marTop w:val="0"/>
      <w:marBottom w:val="0"/>
      <w:divBdr>
        <w:top w:val="none" w:sz="0" w:space="0" w:color="auto"/>
        <w:left w:val="none" w:sz="0" w:space="0" w:color="auto"/>
        <w:bottom w:val="none" w:sz="0" w:space="0" w:color="auto"/>
        <w:right w:val="none" w:sz="0" w:space="0" w:color="auto"/>
      </w:divBdr>
    </w:div>
    <w:div w:id="664744283">
      <w:marLeft w:val="640"/>
      <w:marRight w:val="0"/>
      <w:marTop w:val="0"/>
      <w:marBottom w:val="0"/>
      <w:divBdr>
        <w:top w:val="none" w:sz="0" w:space="0" w:color="auto"/>
        <w:left w:val="none" w:sz="0" w:space="0" w:color="auto"/>
        <w:bottom w:val="none" w:sz="0" w:space="0" w:color="auto"/>
        <w:right w:val="none" w:sz="0" w:space="0" w:color="auto"/>
      </w:divBdr>
    </w:div>
    <w:div w:id="667293222">
      <w:marLeft w:val="640"/>
      <w:marRight w:val="0"/>
      <w:marTop w:val="0"/>
      <w:marBottom w:val="0"/>
      <w:divBdr>
        <w:top w:val="none" w:sz="0" w:space="0" w:color="auto"/>
        <w:left w:val="none" w:sz="0" w:space="0" w:color="auto"/>
        <w:bottom w:val="none" w:sz="0" w:space="0" w:color="auto"/>
        <w:right w:val="none" w:sz="0" w:space="0" w:color="auto"/>
      </w:divBdr>
    </w:div>
    <w:div w:id="672604968">
      <w:marLeft w:val="640"/>
      <w:marRight w:val="0"/>
      <w:marTop w:val="0"/>
      <w:marBottom w:val="0"/>
      <w:divBdr>
        <w:top w:val="none" w:sz="0" w:space="0" w:color="auto"/>
        <w:left w:val="none" w:sz="0" w:space="0" w:color="auto"/>
        <w:bottom w:val="none" w:sz="0" w:space="0" w:color="auto"/>
        <w:right w:val="none" w:sz="0" w:space="0" w:color="auto"/>
      </w:divBdr>
    </w:div>
    <w:div w:id="675767619">
      <w:bodyDiv w:val="1"/>
      <w:marLeft w:val="0"/>
      <w:marRight w:val="0"/>
      <w:marTop w:val="0"/>
      <w:marBottom w:val="0"/>
      <w:divBdr>
        <w:top w:val="none" w:sz="0" w:space="0" w:color="auto"/>
        <w:left w:val="none" w:sz="0" w:space="0" w:color="auto"/>
        <w:bottom w:val="none" w:sz="0" w:space="0" w:color="auto"/>
        <w:right w:val="none" w:sz="0" w:space="0" w:color="auto"/>
      </w:divBdr>
    </w:div>
    <w:div w:id="680083206">
      <w:marLeft w:val="640"/>
      <w:marRight w:val="0"/>
      <w:marTop w:val="0"/>
      <w:marBottom w:val="0"/>
      <w:divBdr>
        <w:top w:val="none" w:sz="0" w:space="0" w:color="auto"/>
        <w:left w:val="none" w:sz="0" w:space="0" w:color="auto"/>
        <w:bottom w:val="none" w:sz="0" w:space="0" w:color="auto"/>
        <w:right w:val="none" w:sz="0" w:space="0" w:color="auto"/>
      </w:divBdr>
    </w:div>
    <w:div w:id="686567920">
      <w:marLeft w:val="640"/>
      <w:marRight w:val="0"/>
      <w:marTop w:val="0"/>
      <w:marBottom w:val="0"/>
      <w:divBdr>
        <w:top w:val="none" w:sz="0" w:space="0" w:color="auto"/>
        <w:left w:val="none" w:sz="0" w:space="0" w:color="auto"/>
        <w:bottom w:val="none" w:sz="0" w:space="0" w:color="auto"/>
        <w:right w:val="none" w:sz="0" w:space="0" w:color="auto"/>
      </w:divBdr>
    </w:div>
    <w:div w:id="688071981">
      <w:marLeft w:val="640"/>
      <w:marRight w:val="0"/>
      <w:marTop w:val="0"/>
      <w:marBottom w:val="0"/>
      <w:divBdr>
        <w:top w:val="none" w:sz="0" w:space="0" w:color="auto"/>
        <w:left w:val="none" w:sz="0" w:space="0" w:color="auto"/>
        <w:bottom w:val="none" w:sz="0" w:space="0" w:color="auto"/>
        <w:right w:val="none" w:sz="0" w:space="0" w:color="auto"/>
      </w:divBdr>
    </w:div>
    <w:div w:id="694502715">
      <w:marLeft w:val="640"/>
      <w:marRight w:val="0"/>
      <w:marTop w:val="0"/>
      <w:marBottom w:val="0"/>
      <w:divBdr>
        <w:top w:val="none" w:sz="0" w:space="0" w:color="auto"/>
        <w:left w:val="none" w:sz="0" w:space="0" w:color="auto"/>
        <w:bottom w:val="none" w:sz="0" w:space="0" w:color="auto"/>
        <w:right w:val="none" w:sz="0" w:space="0" w:color="auto"/>
      </w:divBdr>
    </w:div>
    <w:div w:id="695279153">
      <w:marLeft w:val="0"/>
      <w:marRight w:val="0"/>
      <w:marTop w:val="0"/>
      <w:marBottom w:val="0"/>
      <w:divBdr>
        <w:top w:val="none" w:sz="0" w:space="0" w:color="auto"/>
        <w:left w:val="none" w:sz="0" w:space="0" w:color="auto"/>
        <w:bottom w:val="none" w:sz="0" w:space="0" w:color="auto"/>
        <w:right w:val="none" w:sz="0" w:space="0" w:color="auto"/>
      </w:divBdr>
    </w:div>
    <w:div w:id="699889993">
      <w:marLeft w:val="640"/>
      <w:marRight w:val="0"/>
      <w:marTop w:val="0"/>
      <w:marBottom w:val="0"/>
      <w:divBdr>
        <w:top w:val="none" w:sz="0" w:space="0" w:color="auto"/>
        <w:left w:val="none" w:sz="0" w:space="0" w:color="auto"/>
        <w:bottom w:val="none" w:sz="0" w:space="0" w:color="auto"/>
        <w:right w:val="none" w:sz="0" w:space="0" w:color="auto"/>
      </w:divBdr>
    </w:div>
    <w:div w:id="700282406">
      <w:marLeft w:val="640"/>
      <w:marRight w:val="0"/>
      <w:marTop w:val="0"/>
      <w:marBottom w:val="0"/>
      <w:divBdr>
        <w:top w:val="none" w:sz="0" w:space="0" w:color="auto"/>
        <w:left w:val="none" w:sz="0" w:space="0" w:color="auto"/>
        <w:bottom w:val="none" w:sz="0" w:space="0" w:color="auto"/>
        <w:right w:val="none" w:sz="0" w:space="0" w:color="auto"/>
      </w:divBdr>
    </w:div>
    <w:div w:id="706443029">
      <w:marLeft w:val="640"/>
      <w:marRight w:val="0"/>
      <w:marTop w:val="0"/>
      <w:marBottom w:val="0"/>
      <w:divBdr>
        <w:top w:val="none" w:sz="0" w:space="0" w:color="auto"/>
        <w:left w:val="none" w:sz="0" w:space="0" w:color="auto"/>
        <w:bottom w:val="none" w:sz="0" w:space="0" w:color="auto"/>
        <w:right w:val="none" w:sz="0" w:space="0" w:color="auto"/>
      </w:divBdr>
    </w:div>
    <w:div w:id="707489769">
      <w:marLeft w:val="0"/>
      <w:marRight w:val="0"/>
      <w:marTop w:val="0"/>
      <w:marBottom w:val="0"/>
      <w:divBdr>
        <w:top w:val="none" w:sz="0" w:space="0" w:color="auto"/>
        <w:left w:val="none" w:sz="0" w:space="0" w:color="auto"/>
        <w:bottom w:val="none" w:sz="0" w:space="0" w:color="auto"/>
        <w:right w:val="none" w:sz="0" w:space="0" w:color="auto"/>
      </w:divBdr>
    </w:div>
    <w:div w:id="707604823">
      <w:marLeft w:val="640"/>
      <w:marRight w:val="0"/>
      <w:marTop w:val="0"/>
      <w:marBottom w:val="0"/>
      <w:divBdr>
        <w:top w:val="none" w:sz="0" w:space="0" w:color="auto"/>
        <w:left w:val="none" w:sz="0" w:space="0" w:color="auto"/>
        <w:bottom w:val="none" w:sz="0" w:space="0" w:color="auto"/>
        <w:right w:val="none" w:sz="0" w:space="0" w:color="auto"/>
      </w:divBdr>
    </w:div>
    <w:div w:id="708337335">
      <w:marLeft w:val="0"/>
      <w:marRight w:val="0"/>
      <w:marTop w:val="0"/>
      <w:marBottom w:val="0"/>
      <w:divBdr>
        <w:top w:val="none" w:sz="0" w:space="0" w:color="auto"/>
        <w:left w:val="none" w:sz="0" w:space="0" w:color="auto"/>
        <w:bottom w:val="none" w:sz="0" w:space="0" w:color="auto"/>
        <w:right w:val="none" w:sz="0" w:space="0" w:color="auto"/>
      </w:divBdr>
    </w:div>
    <w:div w:id="713121486">
      <w:marLeft w:val="640"/>
      <w:marRight w:val="0"/>
      <w:marTop w:val="0"/>
      <w:marBottom w:val="0"/>
      <w:divBdr>
        <w:top w:val="none" w:sz="0" w:space="0" w:color="auto"/>
        <w:left w:val="none" w:sz="0" w:space="0" w:color="auto"/>
        <w:bottom w:val="none" w:sz="0" w:space="0" w:color="auto"/>
        <w:right w:val="none" w:sz="0" w:space="0" w:color="auto"/>
      </w:divBdr>
    </w:div>
    <w:div w:id="716778304">
      <w:marLeft w:val="640"/>
      <w:marRight w:val="0"/>
      <w:marTop w:val="0"/>
      <w:marBottom w:val="0"/>
      <w:divBdr>
        <w:top w:val="none" w:sz="0" w:space="0" w:color="auto"/>
        <w:left w:val="none" w:sz="0" w:space="0" w:color="auto"/>
        <w:bottom w:val="none" w:sz="0" w:space="0" w:color="auto"/>
        <w:right w:val="none" w:sz="0" w:space="0" w:color="auto"/>
      </w:divBdr>
    </w:div>
    <w:div w:id="719211238">
      <w:marLeft w:val="0"/>
      <w:marRight w:val="0"/>
      <w:marTop w:val="0"/>
      <w:marBottom w:val="0"/>
      <w:divBdr>
        <w:top w:val="none" w:sz="0" w:space="0" w:color="auto"/>
        <w:left w:val="none" w:sz="0" w:space="0" w:color="auto"/>
        <w:bottom w:val="none" w:sz="0" w:space="0" w:color="auto"/>
        <w:right w:val="none" w:sz="0" w:space="0" w:color="auto"/>
      </w:divBdr>
    </w:div>
    <w:div w:id="729111998">
      <w:marLeft w:val="0"/>
      <w:marRight w:val="0"/>
      <w:marTop w:val="0"/>
      <w:marBottom w:val="0"/>
      <w:divBdr>
        <w:top w:val="none" w:sz="0" w:space="0" w:color="auto"/>
        <w:left w:val="none" w:sz="0" w:space="0" w:color="auto"/>
        <w:bottom w:val="none" w:sz="0" w:space="0" w:color="auto"/>
        <w:right w:val="none" w:sz="0" w:space="0" w:color="auto"/>
      </w:divBdr>
    </w:div>
    <w:div w:id="729891400">
      <w:marLeft w:val="0"/>
      <w:marRight w:val="0"/>
      <w:marTop w:val="0"/>
      <w:marBottom w:val="0"/>
      <w:divBdr>
        <w:top w:val="none" w:sz="0" w:space="0" w:color="auto"/>
        <w:left w:val="none" w:sz="0" w:space="0" w:color="auto"/>
        <w:bottom w:val="none" w:sz="0" w:space="0" w:color="auto"/>
        <w:right w:val="none" w:sz="0" w:space="0" w:color="auto"/>
      </w:divBdr>
      <w:divsChild>
        <w:div w:id="355035985">
          <w:marLeft w:val="0"/>
          <w:marRight w:val="0"/>
          <w:marTop w:val="0"/>
          <w:marBottom w:val="0"/>
          <w:divBdr>
            <w:top w:val="none" w:sz="0" w:space="0" w:color="auto"/>
            <w:left w:val="none" w:sz="0" w:space="0" w:color="auto"/>
            <w:bottom w:val="none" w:sz="0" w:space="0" w:color="auto"/>
            <w:right w:val="none" w:sz="0" w:space="0" w:color="auto"/>
          </w:divBdr>
        </w:div>
      </w:divsChild>
    </w:div>
    <w:div w:id="731199736">
      <w:marLeft w:val="0"/>
      <w:marRight w:val="0"/>
      <w:marTop w:val="0"/>
      <w:marBottom w:val="0"/>
      <w:divBdr>
        <w:top w:val="none" w:sz="0" w:space="0" w:color="auto"/>
        <w:left w:val="none" w:sz="0" w:space="0" w:color="auto"/>
        <w:bottom w:val="none" w:sz="0" w:space="0" w:color="auto"/>
        <w:right w:val="none" w:sz="0" w:space="0" w:color="auto"/>
      </w:divBdr>
    </w:div>
    <w:div w:id="734471743">
      <w:marLeft w:val="640"/>
      <w:marRight w:val="0"/>
      <w:marTop w:val="0"/>
      <w:marBottom w:val="0"/>
      <w:divBdr>
        <w:top w:val="none" w:sz="0" w:space="0" w:color="auto"/>
        <w:left w:val="none" w:sz="0" w:space="0" w:color="auto"/>
        <w:bottom w:val="none" w:sz="0" w:space="0" w:color="auto"/>
        <w:right w:val="none" w:sz="0" w:space="0" w:color="auto"/>
      </w:divBdr>
    </w:div>
    <w:div w:id="734931961">
      <w:marLeft w:val="640"/>
      <w:marRight w:val="0"/>
      <w:marTop w:val="0"/>
      <w:marBottom w:val="0"/>
      <w:divBdr>
        <w:top w:val="none" w:sz="0" w:space="0" w:color="auto"/>
        <w:left w:val="none" w:sz="0" w:space="0" w:color="auto"/>
        <w:bottom w:val="none" w:sz="0" w:space="0" w:color="auto"/>
        <w:right w:val="none" w:sz="0" w:space="0" w:color="auto"/>
      </w:divBdr>
    </w:div>
    <w:div w:id="743335727">
      <w:marLeft w:val="640"/>
      <w:marRight w:val="0"/>
      <w:marTop w:val="0"/>
      <w:marBottom w:val="0"/>
      <w:divBdr>
        <w:top w:val="none" w:sz="0" w:space="0" w:color="auto"/>
        <w:left w:val="none" w:sz="0" w:space="0" w:color="auto"/>
        <w:bottom w:val="none" w:sz="0" w:space="0" w:color="auto"/>
        <w:right w:val="none" w:sz="0" w:space="0" w:color="auto"/>
      </w:divBdr>
    </w:div>
    <w:div w:id="744835936">
      <w:marLeft w:val="0"/>
      <w:marRight w:val="0"/>
      <w:marTop w:val="0"/>
      <w:marBottom w:val="0"/>
      <w:divBdr>
        <w:top w:val="none" w:sz="0" w:space="0" w:color="auto"/>
        <w:left w:val="none" w:sz="0" w:space="0" w:color="auto"/>
        <w:bottom w:val="none" w:sz="0" w:space="0" w:color="auto"/>
        <w:right w:val="none" w:sz="0" w:space="0" w:color="auto"/>
      </w:divBdr>
    </w:div>
    <w:div w:id="748841986">
      <w:marLeft w:val="0"/>
      <w:marRight w:val="0"/>
      <w:marTop w:val="0"/>
      <w:marBottom w:val="0"/>
      <w:divBdr>
        <w:top w:val="none" w:sz="0" w:space="0" w:color="auto"/>
        <w:left w:val="none" w:sz="0" w:space="0" w:color="auto"/>
        <w:bottom w:val="none" w:sz="0" w:space="0" w:color="auto"/>
        <w:right w:val="none" w:sz="0" w:space="0" w:color="auto"/>
      </w:divBdr>
    </w:div>
    <w:div w:id="754133572">
      <w:marLeft w:val="640"/>
      <w:marRight w:val="0"/>
      <w:marTop w:val="0"/>
      <w:marBottom w:val="0"/>
      <w:divBdr>
        <w:top w:val="none" w:sz="0" w:space="0" w:color="auto"/>
        <w:left w:val="none" w:sz="0" w:space="0" w:color="auto"/>
        <w:bottom w:val="none" w:sz="0" w:space="0" w:color="auto"/>
        <w:right w:val="none" w:sz="0" w:space="0" w:color="auto"/>
      </w:divBdr>
    </w:div>
    <w:div w:id="757865710">
      <w:marLeft w:val="0"/>
      <w:marRight w:val="0"/>
      <w:marTop w:val="0"/>
      <w:marBottom w:val="0"/>
      <w:divBdr>
        <w:top w:val="none" w:sz="0" w:space="0" w:color="auto"/>
        <w:left w:val="none" w:sz="0" w:space="0" w:color="auto"/>
        <w:bottom w:val="none" w:sz="0" w:space="0" w:color="auto"/>
        <w:right w:val="none" w:sz="0" w:space="0" w:color="auto"/>
      </w:divBdr>
    </w:div>
    <w:div w:id="760564092">
      <w:marLeft w:val="640"/>
      <w:marRight w:val="0"/>
      <w:marTop w:val="0"/>
      <w:marBottom w:val="0"/>
      <w:divBdr>
        <w:top w:val="none" w:sz="0" w:space="0" w:color="auto"/>
        <w:left w:val="none" w:sz="0" w:space="0" w:color="auto"/>
        <w:bottom w:val="none" w:sz="0" w:space="0" w:color="auto"/>
        <w:right w:val="none" w:sz="0" w:space="0" w:color="auto"/>
      </w:divBdr>
    </w:div>
    <w:div w:id="769932988">
      <w:marLeft w:val="0"/>
      <w:marRight w:val="0"/>
      <w:marTop w:val="0"/>
      <w:marBottom w:val="0"/>
      <w:divBdr>
        <w:top w:val="none" w:sz="0" w:space="0" w:color="auto"/>
        <w:left w:val="none" w:sz="0" w:space="0" w:color="auto"/>
        <w:bottom w:val="none" w:sz="0" w:space="0" w:color="auto"/>
        <w:right w:val="none" w:sz="0" w:space="0" w:color="auto"/>
      </w:divBdr>
    </w:div>
    <w:div w:id="772743241">
      <w:marLeft w:val="0"/>
      <w:marRight w:val="0"/>
      <w:marTop w:val="0"/>
      <w:marBottom w:val="0"/>
      <w:divBdr>
        <w:top w:val="none" w:sz="0" w:space="0" w:color="auto"/>
        <w:left w:val="none" w:sz="0" w:space="0" w:color="auto"/>
        <w:bottom w:val="none" w:sz="0" w:space="0" w:color="auto"/>
        <w:right w:val="none" w:sz="0" w:space="0" w:color="auto"/>
      </w:divBdr>
    </w:div>
    <w:div w:id="773718610">
      <w:marLeft w:val="0"/>
      <w:marRight w:val="0"/>
      <w:marTop w:val="0"/>
      <w:marBottom w:val="0"/>
      <w:divBdr>
        <w:top w:val="none" w:sz="0" w:space="0" w:color="auto"/>
        <w:left w:val="none" w:sz="0" w:space="0" w:color="auto"/>
        <w:bottom w:val="none" w:sz="0" w:space="0" w:color="auto"/>
        <w:right w:val="none" w:sz="0" w:space="0" w:color="auto"/>
      </w:divBdr>
    </w:div>
    <w:div w:id="776171895">
      <w:marLeft w:val="640"/>
      <w:marRight w:val="0"/>
      <w:marTop w:val="0"/>
      <w:marBottom w:val="0"/>
      <w:divBdr>
        <w:top w:val="none" w:sz="0" w:space="0" w:color="auto"/>
        <w:left w:val="none" w:sz="0" w:space="0" w:color="auto"/>
        <w:bottom w:val="none" w:sz="0" w:space="0" w:color="auto"/>
        <w:right w:val="none" w:sz="0" w:space="0" w:color="auto"/>
      </w:divBdr>
    </w:div>
    <w:div w:id="782462943">
      <w:marLeft w:val="640"/>
      <w:marRight w:val="0"/>
      <w:marTop w:val="0"/>
      <w:marBottom w:val="0"/>
      <w:divBdr>
        <w:top w:val="none" w:sz="0" w:space="0" w:color="auto"/>
        <w:left w:val="none" w:sz="0" w:space="0" w:color="auto"/>
        <w:bottom w:val="none" w:sz="0" w:space="0" w:color="auto"/>
        <w:right w:val="none" w:sz="0" w:space="0" w:color="auto"/>
      </w:divBdr>
    </w:div>
    <w:div w:id="782921693">
      <w:marLeft w:val="640"/>
      <w:marRight w:val="0"/>
      <w:marTop w:val="0"/>
      <w:marBottom w:val="0"/>
      <w:divBdr>
        <w:top w:val="none" w:sz="0" w:space="0" w:color="auto"/>
        <w:left w:val="none" w:sz="0" w:space="0" w:color="auto"/>
        <w:bottom w:val="none" w:sz="0" w:space="0" w:color="auto"/>
        <w:right w:val="none" w:sz="0" w:space="0" w:color="auto"/>
      </w:divBdr>
    </w:div>
    <w:div w:id="783115823">
      <w:marLeft w:val="640"/>
      <w:marRight w:val="0"/>
      <w:marTop w:val="0"/>
      <w:marBottom w:val="0"/>
      <w:divBdr>
        <w:top w:val="none" w:sz="0" w:space="0" w:color="auto"/>
        <w:left w:val="none" w:sz="0" w:space="0" w:color="auto"/>
        <w:bottom w:val="none" w:sz="0" w:space="0" w:color="auto"/>
        <w:right w:val="none" w:sz="0" w:space="0" w:color="auto"/>
      </w:divBdr>
    </w:div>
    <w:div w:id="787743549">
      <w:marLeft w:val="640"/>
      <w:marRight w:val="0"/>
      <w:marTop w:val="0"/>
      <w:marBottom w:val="0"/>
      <w:divBdr>
        <w:top w:val="none" w:sz="0" w:space="0" w:color="auto"/>
        <w:left w:val="none" w:sz="0" w:space="0" w:color="auto"/>
        <w:bottom w:val="none" w:sz="0" w:space="0" w:color="auto"/>
        <w:right w:val="none" w:sz="0" w:space="0" w:color="auto"/>
      </w:divBdr>
    </w:div>
    <w:div w:id="788353275">
      <w:marLeft w:val="640"/>
      <w:marRight w:val="0"/>
      <w:marTop w:val="0"/>
      <w:marBottom w:val="0"/>
      <w:divBdr>
        <w:top w:val="none" w:sz="0" w:space="0" w:color="auto"/>
        <w:left w:val="none" w:sz="0" w:space="0" w:color="auto"/>
        <w:bottom w:val="none" w:sz="0" w:space="0" w:color="auto"/>
        <w:right w:val="none" w:sz="0" w:space="0" w:color="auto"/>
      </w:divBdr>
    </w:div>
    <w:div w:id="789981064">
      <w:marLeft w:val="640"/>
      <w:marRight w:val="0"/>
      <w:marTop w:val="0"/>
      <w:marBottom w:val="0"/>
      <w:divBdr>
        <w:top w:val="none" w:sz="0" w:space="0" w:color="auto"/>
        <w:left w:val="none" w:sz="0" w:space="0" w:color="auto"/>
        <w:bottom w:val="none" w:sz="0" w:space="0" w:color="auto"/>
        <w:right w:val="none" w:sz="0" w:space="0" w:color="auto"/>
      </w:divBdr>
    </w:div>
    <w:div w:id="797843793">
      <w:marLeft w:val="640"/>
      <w:marRight w:val="0"/>
      <w:marTop w:val="0"/>
      <w:marBottom w:val="0"/>
      <w:divBdr>
        <w:top w:val="none" w:sz="0" w:space="0" w:color="auto"/>
        <w:left w:val="none" w:sz="0" w:space="0" w:color="auto"/>
        <w:bottom w:val="none" w:sz="0" w:space="0" w:color="auto"/>
        <w:right w:val="none" w:sz="0" w:space="0" w:color="auto"/>
      </w:divBdr>
    </w:div>
    <w:div w:id="799494100">
      <w:marLeft w:val="0"/>
      <w:marRight w:val="0"/>
      <w:marTop w:val="0"/>
      <w:marBottom w:val="0"/>
      <w:divBdr>
        <w:top w:val="none" w:sz="0" w:space="0" w:color="auto"/>
        <w:left w:val="none" w:sz="0" w:space="0" w:color="auto"/>
        <w:bottom w:val="none" w:sz="0" w:space="0" w:color="auto"/>
        <w:right w:val="none" w:sz="0" w:space="0" w:color="auto"/>
      </w:divBdr>
    </w:div>
    <w:div w:id="802121194">
      <w:marLeft w:val="640"/>
      <w:marRight w:val="0"/>
      <w:marTop w:val="0"/>
      <w:marBottom w:val="0"/>
      <w:divBdr>
        <w:top w:val="none" w:sz="0" w:space="0" w:color="auto"/>
        <w:left w:val="none" w:sz="0" w:space="0" w:color="auto"/>
        <w:bottom w:val="none" w:sz="0" w:space="0" w:color="auto"/>
        <w:right w:val="none" w:sz="0" w:space="0" w:color="auto"/>
      </w:divBdr>
    </w:div>
    <w:div w:id="807671372">
      <w:marLeft w:val="640"/>
      <w:marRight w:val="0"/>
      <w:marTop w:val="0"/>
      <w:marBottom w:val="0"/>
      <w:divBdr>
        <w:top w:val="none" w:sz="0" w:space="0" w:color="auto"/>
        <w:left w:val="none" w:sz="0" w:space="0" w:color="auto"/>
        <w:bottom w:val="none" w:sz="0" w:space="0" w:color="auto"/>
        <w:right w:val="none" w:sz="0" w:space="0" w:color="auto"/>
      </w:divBdr>
    </w:div>
    <w:div w:id="810371331">
      <w:marLeft w:val="0"/>
      <w:marRight w:val="0"/>
      <w:marTop w:val="0"/>
      <w:marBottom w:val="0"/>
      <w:divBdr>
        <w:top w:val="none" w:sz="0" w:space="0" w:color="auto"/>
        <w:left w:val="none" w:sz="0" w:space="0" w:color="auto"/>
        <w:bottom w:val="none" w:sz="0" w:space="0" w:color="auto"/>
        <w:right w:val="none" w:sz="0" w:space="0" w:color="auto"/>
      </w:divBdr>
    </w:div>
    <w:div w:id="810635867">
      <w:marLeft w:val="0"/>
      <w:marRight w:val="0"/>
      <w:marTop w:val="0"/>
      <w:marBottom w:val="0"/>
      <w:divBdr>
        <w:top w:val="none" w:sz="0" w:space="0" w:color="auto"/>
        <w:left w:val="none" w:sz="0" w:space="0" w:color="auto"/>
        <w:bottom w:val="none" w:sz="0" w:space="0" w:color="auto"/>
        <w:right w:val="none" w:sz="0" w:space="0" w:color="auto"/>
      </w:divBdr>
    </w:div>
    <w:div w:id="811799909">
      <w:marLeft w:val="0"/>
      <w:marRight w:val="0"/>
      <w:marTop w:val="0"/>
      <w:marBottom w:val="0"/>
      <w:divBdr>
        <w:top w:val="none" w:sz="0" w:space="0" w:color="auto"/>
        <w:left w:val="none" w:sz="0" w:space="0" w:color="auto"/>
        <w:bottom w:val="none" w:sz="0" w:space="0" w:color="auto"/>
        <w:right w:val="none" w:sz="0" w:space="0" w:color="auto"/>
      </w:divBdr>
      <w:divsChild>
        <w:div w:id="827862921">
          <w:marLeft w:val="0"/>
          <w:marRight w:val="0"/>
          <w:marTop w:val="0"/>
          <w:marBottom w:val="0"/>
          <w:divBdr>
            <w:top w:val="none" w:sz="0" w:space="0" w:color="auto"/>
            <w:left w:val="none" w:sz="0" w:space="0" w:color="auto"/>
            <w:bottom w:val="none" w:sz="0" w:space="0" w:color="auto"/>
            <w:right w:val="none" w:sz="0" w:space="0" w:color="auto"/>
          </w:divBdr>
        </w:div>
      </w:divsChild>
    </w:div>
    <w:div w:id="813106013">
      <w:marLeft w:val="640"/>
      <w:marRight w:val="0"/>
      <w:marTop w:val="0"/>
      <w:marBottom w:val="0"/>
      <w:divBdr>
        <w:top w:val="none" w:sz="0" w:space="0" w:color="auto"/>
        <w:left w:val="none" w:sz="0" w:space="0" w:color="auto"/>
        <w:bottom w:val="none" w:sz="0" w:space="0" w:color="auto"/>
        <w:right w:val="none" w:sz="0" w:space="0" w:color="auto"/>
      </w:divBdr>
    </w:div>
    <w:div w:id="813983580">
      <w:marLeft w:val="0"/>
      <w:marRight w:val="0"/>
      <w:marTop w:val="0"/>
      <w:marBottom w:val="0"/>
      <w:divBdr>
        <w:top w:val="none" w:sz="0" w:space="0" w:color="auto"/>
        <w:left w:val="none" w:sz="0" w:space="0" w:color="auto"/>
        <w:bottom w:val="none" w:sz="0" w:space="0" w:color="auto"/>
        <w:right w:val="none" w:sz="0" w:space="0" w:color="auto"/>
      </w:divBdr>
    </w:div>
    <w:div w:id="815344822">
      <w:marLeft w:val="640"/>
      <w:marRight w:val="0"/>
      <w:marTop w:val="0"/>
      <w:marBottom w:val="0"/>
      <w:divBdr>
        <w:top w:val="none" w:sz="0" w:space="0" w:color="auto"/>
        <w:left w:val="none" w:sz="0" w:space="0" w:color="auto"/>
        <w:bottom w:val="none" w:sz="0" w:space="0" w:color="auto"/>
        <w:right w:val="none" w:sz="0" w:space="0" w:color="auto"/>
      </w:divBdr>
    </w:div>
    <w:div w:id="816188920">
      <w:marLeft w:val="640"/>
      <w:marRight w:val="0"/>
      <w:marTop w:val="0"/>
      <w:marBottom w:val="0"/>
      <w:divBdr>
        <w:top w:val="none" w:sz="0" w:space="0" w:color="auto"/>
        <w:left w:val="none" w:sz="0" w:space="0" w:color="auto"/>
        <w:bottom w:val="none" w:sz="0" w:space="0" w:color="auto"/>
        <w:right w:val="none" w:sz="0" w:space="0" w:color="auto"/>
      </w:divBdr>
    </w:div>
    <w:div w:id="823543294">
      <w:marLeft w:val="640"/>
      <w:marRight w:val="0"/>
      <w:marTop w:val="0"/>
      <w:marBottom w:val="0"/>
      <w:divBdr>
        <w:top w:val="none" w:sz="0" w:space="0" w:color="auto"/>
        <w:left w:val="none" w:sz="0" w:space="0" w:color="auto"/>
        <w:bottom w:val="none" w:sz="0" w:space="0" w:color="auto"/>
        <w:right w:val="none" w:sz="0" w:space="0" w:color="auto"/>
      </w:divBdr>
    </w:div>
    <w:div w:id="833498475">
      <w:marLeft w:val="0"/>
      <w:marRight w:val="0"/>
      <w:marTop w:val="0"/>
      <w:marBottom w:val="0"/>
      <w:divBdr>
        <w:top w:val="none" w:sz="0" w:space="0" w:color="auto"/>
        <w:left w:val="none" w:sz="0" w:space="0" w:color="auto"/>
        <w:bottom w:val="none" w:sz="0" w:space="0" w:color="auto"/>
        <w:right w:val="none" w:sz="0" w:space="0" w:color="auto"/>
      </w:divBdr>
    </w:div>
    <w:div w:id="848914389">
      <w:marLeft w:val="640"/>
      <w:marRight w:val="0"/>
      <w:marTop w:val="0"/>
      <w:marBottom w:val="0"/>
      <w:divBdr>
        <w:top w:val="none" w:sz="0" w:space="0" w:color="auto"/>
        <w:left w:val="none" w:sz="0" w:space="0" w:color="auto"/>
        <w:bottom w:val="none" w:sz="0" w:space="0" w:color="auto"/>
        <w:right w:val="none" w:sz="0" w:space="0" w:color="auto"/>
      </w:divBdr>
    </w:div>
    <w:div w:id="851841829">
      <w:marLeft w:val="640"/>
      <w:marRight w:val="0"/>
      <w:marTop w:val="0"/>
      <w:marBottom w:val="0"/>
      <w:divBdr>
        <w:top w:val="none" w:sz="0" w:space="0" w:color="auto"/>
        <w:left w:val="none" w:sz="0" w:space="0" w:color="auto"/>
        <w:bottom w:val="none" w:sz="0" w:space="0" w:color="auto"/>
        <w:right w:val="none" w:sz="0" w:space="0" w:color="auto"/>
      </w:divBdr>
    </w:div>
    <w:div w:id="854535010">
      <w:marLeft w:val="640"/>
      <w:marRight w:val="0"/>
      <w:marTop w:val="0"/>
      <w:marBottom w:val="0"/>
      <w:divBdr>
        <w:top w:val="none" w:sz="0" w:space="0" w:color="auto"/>
        <w:left w:val="none" w:sz="0" w:space="0" w:color="auto"/>
        <w:bottom w:val="none" w:sz="0" w:space="0" w:color="auto"/>
        <w:right w:val="none" w:sz="0" w:space="0" w:color="auto"/>
      </w:divBdr>
    </w:div>
    <w:div w:id="864169673">
      <w:marLeft w:val="640"/>
      <w:marRight w:val="0"/>
      <w:marTop w:val="0"/>
      <w:marBottom w:val="0"/>
      <w:divBdr>
        <w:top w:val="none" w:sz="0" w:space="0" w:color="auto"/>
        <w:left w:val="none" w:sz="0" w:space="0" w:color="auto"/>
        <w:bottom w:val="none" w:sz="0" w:space="0" w:color="auto"/>
        <w:right w:val="none" w:sz="0" w:space="0" w:color="auto"/>
      </w:divBdr>
    </w:div>
    <w:div w:id="865410087">
      <w:marLeft w:val="640"/>
      <w:marRight w:val="0"/>
      <w:marTop w:val="0"/>
      <w:marBottom w:val="0"/>
      <w:divBdr>
        <w:top w:val="none" w:sz="0" w:space="0" w:color="auto"/>
        <w:left w:val="none" w:sz="0" w:space="0" w:color="auto"/>
        <w:bottom w:val="none" w:sz="0" w:space="0" w:color="auto"/>
        <w:right w:val="none" w:sz="0" w:space="0" w:color="auto"/>
      </w:divBdr>
    </w:div>
    <w:div w:id="866986113">
      <w:marLeft w:val="640"/>
      <w:marRight w:val="0"/>
      <w:marTop w:val="0"/>
      <w:marBottom w:val="0"/>
      <w:divBdr>
        <w:top w:val="none" w:sz="0" w:space="0" w:color="auto"/>
        <w:left w:val="none" w:sz="0" w:space="0" w:color="auto"/>
        <w:bottom w:val="none" w:sz="0" w:space="0" w:color="auto"/>
        <w:right w:val="none" w:sz="0" w:space="0" w:color="auto"/>
      </w:divBdr>
    </w:div>
    <w:div w:id="868177955">
      <w:bodyDiv w:val="1"/>
      <w:marLeft w:val="0"/>
      <w:marRight w:val="0"/>
      <w:marTop w:val="0"/>
      <w:marBottom w:val="0"/>
      <w:divBdr>
        <w:top w:val="none" w:sz="0" w:space="0" w:color="auto"/>
        <w:left w:val="none" w:sz="0" w:space="0" w:color="auto"/>
        <w:bottom w:val="none" w:sz="0" w:space="0" w:color="auto"/>
        <w:right w:val="none" w:sz="0" w:space="0" w:color="auto"/>
      </w:divBdr>
      <w:divsChild>
        <w:div w:id="86660013">
          <w:marLeft w:val="0"/>
          <w:marRight w:val="0"/>
          <w:marTop w:val="0"/>
          <w:marBottom w:val="0"/>
          <w:divBdr>
            <w:top w:val="none" w:sz="0" w:space="0" w:color="auto"/>
            <w:left w:val="none" w:sz="0" w:space="0" w:color="auto"/>
            <w:bottom w:val="none" w:sz="0" w:space="0" w:color="auto"/>
            <w:right w:val="none" w:sz="0" w:space="0" w:color="auto"/>
          </w:divBdr>
          <w:divsChild>
            <w:div w:id="20309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39636">
      <w:marLeft w:val="640"/>
      <w:marRight w:val="0"/>
      <w:marTop w:val="0"/>
      <w:marBottom w:val="0"/>
      <w:divBdr>
        <w:top w:val="none" w:sz="0" w:space="0" w:color="auto"/>
        <w:left w:val="none" w:sz="0" w:space="0" w:color="auto"/>
        <w:bottom w:val="none" w:sz="0" w:space="0" w:color="auto"/>
        <w:right w:val="none" w:sz="0" w:space="0" w:color="auto"/>
      </w:divBdr>
    </w:div>
    <w:div w:id="878929765">
      <w:marLeft w:val="0"/>
      <w:marRight w:val="0"/>
      <w:marTop w:val="0"/>
      <w:marBottom w:val="0"/>
      <w:divBdr>
        <w:top w:val="none" w:sz="0" w:space="0" w:color="auto"/>
        <w:left w:val="none" w:sz="0" w:space="0" w:color="auto"/>
        <w:bottom w:val="none" w:sz="0" w:space="0" w:color="auto"/>
        <w:right w:val="none" w:sz="0" w:space="0" w:color="auto"/>
      </w:divBdr>
    </w:div>
    <w:div w:id="883754077">
      <w:marLeft w:val="640"/>
      <w:marRight w:val="0"/>
      <w:marTop w:val="0"/>
      <w:marBottom w:val="0"/>
      <w:divBdr>
        <w:top w:val="none" w:sz="0" w:space="0" w:color="auto"/>
        <w:left w:val="none" w:sz="0" w:space="0" w:color="auto"/>
        <w:bottom w:val="none" w:sz="0" w:space="0" w:color="auto"/>
        <w:right w:val="none" w:sz="0" w:space="0" w:color="auto"/>
      </w:divBdr>
    </w:div>
    <w:div w:id="885606274">
      <w:marLeft w:val="0"/>
      <w:marRight w:val="0"/>
      <w:marTop w:val="0"/>
      <w:marBottom w:val="0"/>
      <w:divBdr>
        <w:top w:val="none" w:sz="0" w:space="0" w:color="auto"/>
        <w:left w:val="none" w:sz="0" w:space="0" w:color="auto"/>
        <w:bottom w:val="none" w:sz="0" w:space="0" w:color="auto"/>
        <w:right w:val="none" w:sz="0" w:space="0" w:color="auto"/>
      </w:divBdr>
    </w:div>
    <w:div w:id="889078047">
      <w:marLeft w:val="640"/>
      <w:marRight w:val="0"/>
      <w:marTop w:val="0"/>
      <w:marBottom w:val="0"/>
      <w:divBdr>
        <w:top w:val="none" w:sz="0" w:space="0" w:color="auto"/>
        <w:left w:val="none" w:sz="0" w:space="0" w:color="auto"/>
        <w:bottom w:val="none" w:sz="0" w:space="0" w:color="auto"/>
        <w:right w:val="none" w:sz="0" w:space="0" w:color="auto"/>
      </w:divBdr>
    </w:div>
    <w:div w:id="892231750">
      <w:marLeft w:val="640"/>
      <w:marRight w:val="0"/>
      <w:marTop w:val="0"/>
      <w:marBottom w:val="0"/>
      <w:divBdr>
        <w:top w:val="none" w:sz="0" w:space="0" w:color="auto"/>
        <w:left w:val="none" w:sz="0" w:space="0" w:color="auto"/>
        <w:bottom w:val="none" w:sz="0" w:space="0" w:color="auto"/>
        <w:right w:val="none" w:sz="0" w:space="0" w:color="auto"/>
      </w:divBdr>
    </w:div>
    <w:div w:id="893195106">
      <w:marLeft w:val="640"/>
      <w:marRight w:val="0"/>
      <w:marTop w:val="0"/>
      <w:marBottom w:val="0"/>
      <w:divBdr>
        <w:top w:val="none" w:sz="0" w:space="0" w:color="auto"/>
        <w:left w:val="none" w:sz="0" w:space="0" w:color="auto"/>
        <w:bottom w:val="none" w:sz="0" w:space="0" w:color="auto"/>
        <w:right w:val="none" w:sz="0" w:space="0" w:color="auto"/>
      </w:divBdr>
    </w:div>
    <w:div w:id="900943096">
      <w:marLeft w:val="640"/>
      <w:marRight w:val="0"/>
      <w:marTop w:val="0"/>
      <w:marBottom w:val="0"/>
      <w:divBdr>
        <w:top w:val="none" w:sz="0" w:space="0" w:color="auto"/>
        <w:left w:val="none" w:sz="0" w:space="0" w:color="auto"/>
        <w:bottom w:val="none" w:sz="0" w:space="0" w:color="auto"/>
        <w:right w:val="none" w:sz="0" w:space="0" w:color="auto"/>
      </w:divBdr>
    </w:div>
    <w:div w:id="906262341">
      <w:marLeft w:val="0"/>
      <w:marRight w:val="0"/>
      <w:marTop w:val="0"/>
      <w:marBottom w:val="0"/>
      <w:divBdr>
        <w:top w:val="none" w:sz="0" w:space="0" w:color="auto"/>
        <w:left w:val="none" w:sz="0" w:space="0" w:color="auto"/>
        <w:bottom w:val="none" w:sz="0" w:space="0" w:color="auto"/>
        <w:right w:val="none" w:sz="0" w:space="0" w:color="auto"/>
      </w:divBdr>
    </w:div>
    <w:div w:id="913666054">
      <w:marLeft w:val="640"/>
      <w:marRight w:val="0"/>
      <w:marTop w:val="0"/>
      <w:marBottom w:val="0"/>
      <w:divBdr>
        <w:top w:val="none" w:sz="0" w:space="0" w:color="auto"/>
        <w:left w:val="none" w:sz="0" w:space="0" w:color="auto"/>
        <w:bottom w:val="none" w:sz="0" w:space="0" w:color="auto"/>
        <w:right w:val="none" w:sz="0" w:space="0" w:color="auto"/>
      </w:divBdr>
    </w:div>
    <w:div w:id="918447305">
      <w:marLeft w:val="640"/>
      <w:marRight w:val="0"/>
      <w:marTop w:val="0"/>
      <w:marBottom w:val="0"/>
      <w:divBdr>
        <w:top w:val="none" w:sz="0" w:space="0" w:color="auto"/>
        <w:left w:val="none" w:sz="0" w:space="0" w:color="auto"/>
        <w:bottom w:val="none" w:sz="0" w:space="0" w:color="auto"/>
        <w:right w:val="none" w:sz="0" w:space="0" w:color="auto"/>
      </w:divBdr>
    </w:div>
    <w:div w:id="920334416">
      <w:marLeft w:val="0"/>
      <w:marRight w:val="0"/>
      <w:marTop w:val="0"/>
      <w:marBottom w:val="0"/>
      <w:divBdr>
        <w:top w:val="none" w:sz="0" w:space="0" w:color="auto"/>
        <w:left w:val="none" w:sz="0" w:space="0" w:color="auto"/>
        <w:bottom w:val="none" w:sz="0" w:space="0" w:color="auto"/>
        <w:right w:val="none" w:sz="0" w:space="0" w:color="auto"/>
      </w:divBdr>
    </w:div>
    <w:div w:id="920412266">
      <w:marLeft w:val="640"/>
      <w:marRight w:val="0"/>
      <w:marTop w:val="0"/>
      <w:marBottom w:val="0"/>
      <w:divBdr>
        <w:top w:val="none" w:sz="0" w:space="0" w:color="auto"/>
        <w:left w:val="none" w:sz="0" w:space="0" w:color="auto"/>
        <w:bottom w:val="none" w:sz="0" w:space="0" w:color="auto"/>
        <w:right w:val="none" w:sz="0" w:space="0" w:color="auto"/>
      </w:divBdr>
    </w:div>
    <w:div w:id="920942264">
      <w:marLeft w:val="640"/>
      <w:marRight w:val="0"/>
      <w:marTop w:val="0"/>
      <w:marBottom w:val="0"/>
      <w:divBdr>
        <w:top w:val="none" w:sz="0" w:space="0" w:color="auto"/>
        <w:left w:val="none" w:sz="0" w:space="0" w:color="auto"/>
        <w:bottom w:val="none" w:sz="0" w:space="0" w:color="auto"/>
        <w:right w:val="none" w:sz="0" w:space="0" w:color="auto"/>
      </w:divBdr>
    </w:div>
    <w:div w:id="921916667">
      <w:marLeft w:val="0"/>
      <w:marRight w:val="0"/>
      <w:marTop w:val="0"/>
      <w:marBottom w:val="0"/>
      <w:divBdr>
        <w:top w:val="none" w:sz="0" w:space="0" w:color="auto"/>
        <w:left w:val="none" w:sz="0" w:space="0" w:color="auto"/>
        <w:bottom w:val="none" w:sz="0" w:space="0" w:color="auto"/>
        <w:right w:val="none" w:sz="0" w:space="0" w:color="auto"/>
      </w:divBdr>
    </w:div>
    <w:div w:id="925769065">
      <w:marLeft w:val="640"/>
      <w:marRight w:val="0"/>
      <w:marTop w:val="0"/>
      <w:marBottom w:val="0"/>
      <w:divBdr>
        <w:top w:val="none" w:sz="0" w:space="0" w:color="auto"/>
        <w:left w:val="none" w:sz="0" w:space="0" w:color="auto"/>
        <w:bottom w:val="none" w:sz="0" w:space="0" w:color="auto"/>
        <w:right w:val="none" w:sz="0" w:space="0" w:color="auto"/>
      </w:divBdr>
    </w:div>
    <w:div w:id="928974461">
      <w:marLeft w:val="0"/>
      <w:marRight w:val="0"/>
      <w:marTop w:val="0"/>
      <w:marBottom w:val="0"/>
      <w:divBdr>
        <w:top w:val="none" w:sz="0" w:space="0" w:color="auto"/>
        <w:left w:val="none" w:sz="0" w:space="0" w:color="auto"/>
        <w:bottom w:val="none" w:sz="0" w:space="0" w:color="auto"/>
        <w:right w:val="none" w:sz="0" w:space="0" w:color="auto"/>
      </w:divBdr>
    </w:div>
    <w:div w:id="939682352">
      <w:marLeft w:val="0"/>
      <w:marRight w:val="0"/>
      <w:marTop w:val="0"/>
      <w:marBottom w:val="0"/>
      <w:divBdr>
        <w:top w:val="none" w:sz="0" w:space="0" w:color="auto"/>
        <w:left w:val="none" w:sz="0" w:space="0" w:color="auto"/>
        <w:bottom w:val="none" w:sz="0" w:space="0" w:color="auto"/>
        <w:right w:val="none" w:sz="0" w:space="0" w:color="auto"/>
      </w:divBdr>
    </w:div>
    <w:div w:id="945961635">
      <w:marLeft w:val="640"/>
      <w:marRight w:val="0"/>
      <w:marTop w:val="0"/>
      <w:marBottom w:val="0"/>
      <w:divBdr>
        <w:top w:val="none" w:sz="0" w:space="0" w:color="auto"/>
        <w:left w:val="none" w:sz="0" w:space="0" w:color="auto"/>
        <w:bottom w:val="none" w:sz="0" w:space="0" w:color="auto"/>
        <w:right w:val="none" w:sz="0" w:space="0" w:color="auto"/>
      </w:divBdr>
    </w:div>
    <w:div w:id="948512846">
      <w:marLeft w:val="0"/>
      <w:marRight w:val="0"/>
      <w:marTop w:val="0"/>
      <w:marBottom w:val="0"/>
      <w:divBdr>
        <w:top w:val="none" w:sz="0" w:space="0" w:color="auto"/>
        <w:left w:val="none" w:sz="0" w:space="0" w:color="auto"/>
        <w:bottom w:val="none" w:sz="0" w:space="0" w:color="auto"/>
        <w:right w:val="none" w:sz="0" w:space="0" w:color="auto"/>
      </w:divBdr>
    </w:div>
    <w:div w:id="950015622">
      <w:marLeft w:val="0"/>
      <w:marRight w:val="0"/>
      <w:marTop w:val="0"/>
      <w:marBottom w:val="0"/>
      <w:divBdr>
        <w:top w:val="none" w:sz="0" w:space="0" w:color="auto"/>
        <w:left w:val="none" w:sz="0" w:space="0" w:color="auto"/>
        <w:bottom w:val="none" w:sz="0" w:space="0" w:color="auto"/>
        <w:right w:val="none" w:sz="0" w:space="0" w:color="auto"/>
      </w:divBdr>
      <w:divsChild>
        <w:div w:id="1418090630">
          <w:marLeft w:val="0"/>
          <w:marRight w:val="0"/>
          <w:marTop w:val="0"/>
          <w:marBottom w:val="0"/>
          <w:divBdr>
            <w:top w:val="none" w:sz="0" w:space="0" w:color="auto"/>
            <w:left w:val="none" w:sz="0" w:space="0" w:color="auto"/>
            <w:bottom w:val="none" w:sz="0" w:space="0" w:color="auto"/>
            <w:right w:val="none" w:sz="0" w:space="0" w:color="auto"/>
          </w:divBdr>
        </w:div>
      </w:divsChild>
    </w:div>
    <w:div w:id="958950287">
      <w:marLeft w:val="640"/>
      <w:marRight w:val="0"/>
      <w:marTop w:val="0"/>
      <w:marBottom w:val="0"/>
      <w:divBdr>
        <w:top w:val="none" w:sz="0" w:space="0" w:color="auto"/>
        <w:left w:val="none" w:sz="0" w:space="0" w:color="auto"/>
        <w:bottom w:val="none" w:sz="0" w:space="0" w:color="auto"/>
        <w:right w:val="none" w:sz="0" w:space="0" w:color="auto"/>
      </w:divBdr>
    </w:div>
    <w:div w:id="959460192">
      <w:marLeft w:val="640"/>
      <w:marRight w:val="0"/>
      <w:marTop w:val="0"/>
      <w:marBottom w:val="0"/>
      <w:divBdr>
        <w:top w:val="none" w:sz="0" w:space="0" w:color="auto"/>
        <w:left w:val="none" w:sz="0" w:space="0" w:color="auto"/>
        <w:bottom w:val="none" w:sz="0" w:space="0" w:color="auto"/>
        <w:right w:val="none" w:sz="0" w:space="0" w:color="auto"/>
      </w:divBdr>
    </w:div>
    <w:div w:id="968045703">
      <w:marLeft w:val="0"/>
      <w:marRight w:val="0"/>
      <w:marTop w:val="0"/>
      <w:marBottom w:val="0"/>
      <w:divBdr>
        <w:top w:val="none" w:sz="0" w:space="0" w:color="auto"/>
        <w:left w:val="none" w:sz="0" w:space="0" w:color="auto"/>
        <w:bottom w:val="none" w:sz="0" w:space="0" w:color="auto"/>
        <w:right w:val="none" w:sz="0" w:space="0" w:color="auto"/>
      </w:divBdr>
    </w:div>
    <w:div w:id="968703945">
      <w:marLeft w:val="0"/>
      <w:marRight w:val="0"/>
      <w:marTop w:val="0"/>
      <w:marBottom w:val="0"/>
      <w:divBdr>
        <w:top w:val="none" w:sz="0" w:space="0" w:color="auto"/>
        <w:left w:val="none" w:sz="0" w:space="0" w:color="auto"/>
        <w:bottom w:val="none" w:sz="0" w:space="0" w:color="auto"/>
        <w:right w:val="none" w:sz="0" w:space="0" w:color="auto"/>
      </w:divBdr>
    </w:div>
    <w:div w:id="975069777">
      <w:marLeft w:val="0"/>
      <w:marRight w:val="0"/>
      <w:marTop w:val="0"/>
      <w:marBottom w:val="0"/>
      <w:divBdr>
        <w:top w:val="none" w:sz="0" w:space="0" w:color="auto"/>
        <w:left w:val="none" w:sz="0" w:space="0" w:color="auto"/>
        <w:bottom w:val="none" w:sz="0" w:space="0" w:color="auto"/>
        <w:right w:val="none" w:sz="0" w:space="0" w:color="auto"/>
      </w:divBdr>
    </w:div>
    <w:div w:id="982079919">
      <w:marLeft w:val="0"/>
      <w:marRight w:val="0"/>
      <w:marTop w:val="0"/>
      <w:marBottom w:val="0"/>
      <w:divBdr>
        <w:top w:val="none" w:sz="0" w:space="0" w:color="auto"/>
        <w:left w:val="none" w:sz="0" w:space="0" w:color="auto"/>
        <w:bottom w:val="none" w:sz="0" w:space="0" w:color="auto"/>
        <w:right w:val="none" w:sz="0" w:space="0" w:color="auto"/>
      </w:divBdr>
    </w:div>
    <w:div w:id="984971972">
      <w:marLeft w:val="640"/>
      <w:marRight w:val="0"/>
      <w:marTop w:val="0"/>
      <w:marBottom w:val="0"/>
      <w:divBdr>
        <w:top w:val="none" w:sz="0" w:space="0" w:color="auto"/>
        <w:left w:val="none" w:sz="0" w:space="0" w:color="auto"/>
        <w:bottom w:val="none" w:sz="0" w:space="0" w:color="auto"/>
        <w:right w:val="none" w:sz="0" w:space="0" w:color="auto"/>
      </w:divBdr>
    </w:div>
    <w:div w:id="988440823">
      <w:marLeft w:val="640"/>
      <w:marRight w:val="0"/>
      <w:marTop w:val="0"/>
      <w:marBottom w:val="0"/>
      <w:divBdr>
        <w:top w:val="none" w:sz="0" w:space="0" w:color="auto"/>
        <w:left w:val="none" w:sz="0" w:space="0" w:color="auto"/>
        <w:bottom w:val="none" w:sz="0" w:space="0" w:color="auto"/>
        <w:right w:val="none" w:sz="0" w:space="0" w:color="auto"/>
      </w:divBdr>
    </w:div>
    <w:div w:id="993798070">
      <w:marLeft w:val="640"/>
      <w:marRight w:val="0"/>
      <w:marTop w:val="0"/>
      <w:marBottom w:val="0"/>
      <w:divBdr>
        <w:top w:val="none" w:sz="0" w:space="0" w:color="auto"/>
        <w:left w:val="none" w:sz="0" w:space="0" w:color="auto"/>
        <w:bottom w:val="none" w:sz="0" w:space="0" w:color="auto"/>
        <w:right w:val="none" w:sz="0" w:space="0" w:color="auto"/>
      </w:divBdr>
    </w:div>
    <w:div w:id="997146204">
      <w:marLeft w:val="0"/>
      <w:marRight w:val="0"/>
      <w:marTop w:val="0"/>
      <w:marBottom w:val="0"/>
      <w:divBdr>
        <w:top w:val="none" w:sz="0" w:space="0" w:color="auto"/>
        <w:left w:val="none" w:sz="0" w:space="0" w:color="auto"/>
        <w:bottom w:val="none" w:sz="0" w:space="0" w:color="auto"/>
        <w:right w:val="none" w:sz="0" w:space="0" w:color="auto"/>
      </w:divBdr>
    </w:div>
    <w:div w:id="1000044566">
      <w:marLeft w:val="640"/>
      <w:marRight w:val="0"/>
      <w:marTop w:val="0"/>
      <w:marBottom w:val="0"/>
      <w:divBdr>
        <w:top w:val="none" w:sz="0" w:space="0" w:color="auto"/>
        <w:left w:val="none" w:sz="0" w:space="0" w:color="auto"/>
        <w:bottom w:val="none" w:sz="0" w:space="0" w:color="auto"/>
        <w:right w:val="none" w:sz="0" w:space="0" w:color="auto"/>
      </w:divBdr>
    </w:div>
    <w:div w:id="1005085452">
      <w:marLeft w:val="640"/>
      <w:marRight w:val="0"/>
      <w:marTop w:val="0"/>
      <w:marBottom w:val="0"/>
      <w:divBdr>
        <w:top w:val="none" w:sz="0" w:space="0" w:color="auto"/>
        <w:left w:val="none" w:sz="0" w:space="0" w:color="auto"/>
        <w:bottom w:val="none" w:sz="0" w:space="0" w:color="auto"/>
        <w:right w:val="none" w:sz="0" w:space="0" w:color="auto"/>
      </w:divBdr>
    </w:div>
    <w:div w:id="1005202861">
      <w:marLeft w:val="0"/>
      <w:marRight w:val="0"/>
      <w:marTop w:val="0"/>
      <w:marBottom w:val="0"/>
      <w:divBdr>
        <w:top w:val="none" w:sz="0" w:space="0" w:color="auto"/>
        <w:left w:val="none" w:sz="0" w:space="0" w:color="auto"/>
        <w:bottom w:val="none" w:sz="0" w:space="0" w:color="auto"/>
        <w:right w:val="none" w:sz="0" w:space="0" w:color="auto"/>
      </w:divBdr>
    </w:div>
    <w:div w:id="1009286534">
      <w:marLeft w:val="640"/>
      <w:marRight w:val="0"/>
      <w:marTop w:val="0"/>
      <w:marBottom w:val="0"/>
      <w:divBdr>
        <w:top w:val="none" w:sz="0" w:space="0" w:color="auto"/>
        <w:left w:val="none" w:sz="0" w:space="0" w:color="auto"/>
        <w:bottom w:val="none" w:sz="0" w:space="0" w:color="auto"/>
        <w:right w:val="none" w:sz="0" w:space="0" w:color="auto"/>
      </w:divBdr>
    </w:div>
    <w:div w:id="1019353203">
      <w:marLeft w:val="0"/>
      <w:marRight w:val="0"/>
      <w:marTop w:val="0"/>
      <w:marBottom w:val="0"/>
      <w:divBdr>
        <w:top w:val="none" w:sz="0" w:space="0" w:color="auto"/>
        <w:left w:val="none" w:sz="0" w:space="0" w:color="auto"/>
        <w:bottom w:val="none" w:sz="0" w:space="0" w:color="auto"/>
        <w:right w:val="none" w:sz="0" w:space="0" w:color="auto"/>
      </w:divBdr>
    </w:div>
    <w:div w:id="1023942957">
      <w:marLeft w:val="640"/>
      <w:marRight w:val="0"/>
      <w:marTop w:val="0"/>
      <w:marBottom w:val="0"/>
      <w:divBdr>
        <w:top w:val="none" w:sz="0" w:space="0" w:color="auto"/>
        <w:left w:val="none" w:sz="0" w:space="0" w:color="auto"/>
        <w:bottom w:val="none" w:sz="0" w:space="0" w:color="auto"/>
        <w:right w:val="none" w:sz="0" w:space="0" w:color="auto"/>
      </w:divBdr>
    </w:div>
    <w:div w:id="1025714925">
      <w:marLeft w:val="640"/>
      <w:marRight w:val="0"/>
      <w:marTop w:val="0"/>
      <w:marBottom w:val="0"/>
      <w:divBdr>
        <w:top w:val="none" w:sz="0" w:space="0" w:color="auto"/>
        <w:left w:val="none" w:sz="0" w:space="0" w:color="auto"/>
        <w:bottom w:val="none" w:sz="0" w:space="0" w:color="auto"/>
        <w:right w:val="none" w:sz="0" w:space="0" w:color="auto"/>
      </w:divBdr>
    </w:div>
    <w:div w:id="1028221343">
      <w:marLeft w:val="640"/>
      <w:marRight w:val="0"/>
      <w:marTop w:val="0"/>
      <w:marBottom w:val="0"/>
      <w:divBdr>
        <w:top w:val="none" w:sz="0" w:space="0" w:color="auto"/>
        <w:left w:val="none" w:sz="0" w:space="0" w:color="auto"/>
        <w:bottom w:val="none" w:sz="0" w:space="0" w:color="auto"/>
        <w:right w:val="none" w:sz="0" w:space="0" w:color="auto"/>
      </w:divBdr>
    </w:div>
    <w:div w:id="1030062033">
      <w:marLeft w:val="0"/>
      <w:marRight w:val="0"/>
      <w:marTop w:val="0"/>
      <w:marBottom w:val="0"/>
      <w:divBdr>
        <w:top w:val="none" w:sz="0" w:space="0" w:color="auto"/>
        <w:left w:val="none" w:sz="0" w:space="0" w:color="auto"/>
        <w:bottom w:val="none" w:sz="0" w:space="0" w:color="auto"/>
        <w:right w:val="none" w:sz="0" w:space="0" w:color="auto"/>
      </w:divBdr>
    </w:div>
    <w:div w:id="1032271196">
      <w:marLeft w:val="640"/>
      <w:marRight w:val="0"/>
      <w:marTop w:val="0"/>
      <w:marBottom w:val="0"/>
      <w:divBdr>
        <w:top w:val="none" w:sz="0" w:space="0" w:color="auto"/>
        <w:left w:val="none" w:sz="0" w:space="0" w:color="auto"/>
        <w:bottom w:val="none" w:sz="0" w:space="0" w:color="auto"/>
        <w:right w:val="none" w:sz="0" w:space="0" w:color="auto"/>
      </w:divBdr>
    </w:div>
    <w:div w:id="1032725283">
      <w:marLeft w:val="0"/>
      <w:marRight w:val="0"/>
      <w:marTop w:val="0"/>
      <w:marBottom w:val="0"/>
      <w:divBdr>
        <w:top w:val="none" w:sz="0" w:space="0" w:color="auto"/>
        <w:left w:val="none" w:sz="0" w:space="0" w:color="auto"/>
        <w:bottom w:val="none" w:sz="0" w:space="0" w:color="auto"/>
        <w:right w:val="none" w:sz="0" w:space="0" w:color="auto"/>
      </w:divBdr>
    </w:div>
    <w:div w:id="1041200969">
      <w:marLeft w:val="640"/>
      <w:marRight w:val="0"/>
      <w:marTop w:val="0"/>
      <w:marBottom w:val="0"/>
      <w:divBdr>
        <w:top w:val="none" w:sz="0" w:space="0" w:color="auto"/>
        <w:left w:val="none" w:sz="0" w:space="0" w:color="auto"/>
        <w:bottom w:val="none" w:sz="0" w:space="0" w:color="auto"/>
        <w:right w:val="none" w:sz="0" w:space="0" w:color="auto"/>
      </w:divBdr>
    </w:div>
    <w:div w:id="1041901003">
      <w:marLeft w:val="640"/>
      <w:marRight w:val="0"/>
      <w:marTop w:val="0"/>
      <w:marBottom w:val="0"/>
      <w:divBdr>
        <w:top w:val="none" w:sz="0" w:space="0" w:color="auto"/>
        <w:left w:val="none" w:sz="0" w:space="0" w:color="auto"/>
        <w:bottom w:val="none" w:sz="0" w:space="0" w:color="auto"/>
        <w:right w:val="none" w:sz="0" w:space="0" w:color="auto"/>
      </w:divBdr>
    </w:div>
    <w:div w:id="1042363871">
      <w:marLeft w:val="640"/>
      <w:marRight w:val="0"/>
      <w:marTop w:val="0"/>
      <w:marBottom w:val="0"/>
      <w:divBdr>
        <w:top w:val="none" w:sz="0" w:space="0" w:color="auto"/>
        <w:left w:val="none" w:sz="0" w:space="0" w:color="auto"/>
        <w:bottom w:val="none" w:sz="0" w:space="0" w:color="auto"/>
        <w:right w:val="none" w:sz="0" w:space="0" w:color="auto"/>
      </w:divBdr>
    </w:div>
    <w:div w:id="1042637227">
      <w:marLeft w:val="640"/>
      <w:marRight w:val="0"/>
      <w:marTop w:val="0"/>
      <w:marBottom w:val="0"/>
      <w:divBdr>
        <w:top w:val="none" w:sz="0" w:space="0" w:color="auto"/>
        <w:left w:val="none" w:sz="0" w:space="0" w:color="auto"/>
        <w:bottom w:val="none" w:sz="0" w:space="0" w:color="auto"/>
        <w:right w:val="none" w:sz="0" w:space="0" w:color="auto"/>
      </w:divBdr>
    </w:div>
    <w:div w:id="1044987906">
      <w:marLeft w:val="0"/>
      <w:marRight w:val="0"/>
      <w:marTop w:val="0"/>
      <w:marBottom w:val="0"/>
      <w:divBdr>
        <w:top w:val="none" w:sz="0" w:space="0" w:color="auto"/>
        <w:left w:val="none" w:sz="0" w:space="0" w:color="auto"/>
        <w:bottom w:val="none" w:sz="0" w:space="0" w:color="auto"/>
        <w:right w:val="none" w:sz="0" w:space="0" w:color="auto"/>
      </w:divBdr>
    </w:div>
    <w:div w:id="1058363792">
      <w:marLeft w:val="640"/>
      <w:marRight w:val="0"/>
      <w:marTop w:val="0"/>
      <w:marBottom w:val="0"/>
      <w:divBdr>
        <w:top w:val="none" w:sz="0" w:space="0" w:color="auto"/>
        <w:left w:val="none" w:sz="0" w:space="0" w:color="auto"/>
        <w:bottom w:val="none" w:sz="0" w:space="0" w:color="auto"/>
        <w:right w:val="none" w:sz="0" w:space="0" w:color="auto"/>
      </w:divBdr>
    </w:div>
    <w:div w:id="1058631392">
      <w:marLeft w:val="640"/>
      <w:marRight w:val="0"/>
      <w:marTop w:val="0"/>
      <w:marBottom w:val="0"/>
      <w:divBdr>
        <w:top w:val="none" w:sz="0" w:space="0" w:color="auto"/>
        <w:left w:val="none" w:sz="0" w:space="0" w:color="auto"/>
        <w:bottom w:val="none" w:sz="0" w:space="0" w:color="auto"/>
        <w:right w:val="none" w:sz="0" w:space="0" w:color="auto"/>
      </w:divBdr>
    </w:div>
    <w:div w:id="1059785188">
      <w:marLeft w:val="640"/>
      <w:marRight w:val="0"/>
      <w:marTop w:val="0"/>
      <w:marBottom w:val="0"/>
      <w:divBdr>
        <w:top w:val="none" w:sz="0" w:space="0" w:color="auto"/>
        <w:left w:val="none" w:sz="0" w:space="0" w:color="auto"/>
        <w:bottom w:val="none" w:sz="0" w:space="0" w:color="auto"/>
        <w:right w:val="none" w:sz="0" w:space="0" w:color="auto"/>
      </w:divBdr>
    </w:div>
    <w:div w:id="1067144794">
      <w:marLeft w:val="0"/>
      <w:marRight w:val="0"/>
      <w:marTop w:val="0"/>
      <w:marBottom w:val="0"/>
      <w:divBdr>
        <w:top w:val="none" w:sz="0" w:space="0" w:color="auto"/>
        <w:left w:val="none" w:sz="0" w:space="0" w:color="auto"/>
        <w:bottom w:val="none" w:sz="0" w:space="0" w:color="auto"/>
        <w:right w:val="none" w:sz="0" w:space="0" w:color="auto"/>
      </w:divBdr>
      <w:divsChild>
        <w:div w:id="1456362687">
          <w:marLeft w:val="0"/>
          <w:marRight w:val="0"/>
          <w:marTop w:val="0"/>
          <w:marBottom w:val="0"/>
          <w:divBdr>
            <w:top w:val="none" w:sz="0" w:space="0" w:color="auto"/>
            <w:left w:val="none" w:sz="0" w:space="0" w:color="auto"/>
            <w:bottom w:val="none" w:sz="0" w:space="0" w:color="auto"/>
            <w:right w:val="none" w:sz="0" w:space="0" w:color="auto"/>
          </w:divBdr>
        </w:div>
      </w:divsChild>
    </w:div>
    <w:div w:id="1089305566">
      <w:marLeft w:val="640"/>
      <w:marRight w:val="0"/>
      <w:marTop w:val="0"/>
      <w:marBottom w:val="0"/>
      <w:divBdr>
        <w:top w:val="none" w:sz="0" w:space="0" w:color="auto"/>
        <w:left w:val="none" w:sz="0" w:space="0" w:color="auto"/>
        <w:bottom w:val="none" w:sz="0" w:space="0" w:color="auto"/>
        <w:right w:val="none" w:sz="0" w:space="0" w:color="auto"/>
      </w:divBdr>
    </w:div>
    <w:div w:id="1097940847">
      <w:marLeft w:val="640"/>
      <w:marRight w:val="0"/>
      <w:marTop w:val="0"/>
      <w:marBottom w:val="0"/>
      <w:divBdr>
        <w:top w:val="none" w:sz="0" w:space="0" w:color="auto"/>
        <w:left w:val="none" w:sz="0" w:space="0" w:color="auto"/>
        <w:bottom w:val="none" w:sz="0" w:space="0" w:color="auto"/>
        <w:right w:val="none" w:sz="0" w:space="0" w:color="auto"/>
      </w:divBdr>
    </w:div>
    <w:div w:id="1115446956">
      <w:marLeft w:val="0"/>
      <w:marRight w:val="0"/>
      <w:marTop w:val="0"/>
      <w:marBottom w:val="0"/>
      <w:divBdr>
        <w:top w:val="none" w:sz="0" w:space="0" w:color="auto"/>
        <w:left w:val="none" w:sz="0" w:space="0" w:color="auto"/>
        <w:bottom w:val="none" w:sz="0" w:space="0" w:color="auto"/>
        <w:right w:val="none" w:sz="0" w:space="0" w:color="auto"/>
      </w:divBdr>
    </w:div>
    <w:div w:id="1127774864">
      <w:marLeft w:val="640"/>
      <w:marRight w:val="0"/>
      <w:marTop w:val="0"/>
      <w:marBottom w:val="0"/>
      <w:divBdr>
        <w:top w:val="none" w:sz="0" w:space="0" w:color="auto"/>
        <w:left w:val="none" w:sz="0" w:space="0" w:color="auto"/>
        <w:bottom w:val="none" w:sz="0" w:space="0" w:color="auto"/>
        <w:right w:val="none" w:sz="0" w:space="0" w:color="auto"/>
      </w:divBdr>
    </w:div>
    <w:div w:id="1131904298">
      <w:marLeft w:val="640"/>
      <w:marRight w:val="0"/>
      <w:marTop w:val="0"/>
      <w:marBottom w:val="0"/>
      <w:divBdr>
        <w:top w:val="none" w:sz="0" w:space="0" w:color="auto"/>
        <w:left w:val="none" w:sz="0" w:space="0" w:color="auto"/>
        <w:bottom w:val="none" w:sz="0" w:space="0" w:color="auto"/>
        <w:right w:val="none" w:sz="0" w:space="0" w:color="auto"/>
      </w:divBdr>
    </w:div>
    <w:div w:id="1133600689">
      <w:marLeft w:val="640"/>
      <w:marRight w:val="0"/>
      <w:marTop w:val="0"/>
      <w:marBottom w:val="0"/>
      <w:divBdr>
        <w:top w:val="none" w:sz="0" w:space="0" w:color="auto"/>
        <w:left w:val="none" w:sz="0" w:space="0" w:color="auto"/>
        <w:bottom w:val="none" w:sz="0" w:space="0" w:color="auto"/>
        <w:right w:val="none" w:sz="0" w:space="0" w:color="auto"/>
      </w:divBdr>
    </w:div>
    <w:div w:id="1146778190">
      <w:marLeft w:val="0"/>
      <w:marRight w:val="0"/>
      <w:marTop w:val="0"/>
      <w:marBottom w:val="0"/>
      <w:divBdr>
        <w:top w:val="none" w:sz="0" w:space="0" w:color="auto"/>
        <w:left w:val="none" w:sz="0" w:space="0" w:color="auto"/>
        <w:bottom w:val="none" w:sz="0" w:space="0" w:color="auto"/>
        <w:right w:val="none" w:sz="0" w:space="0" w:color="auto"/>
      </w:divBdr>
    </w:div>
    <w:div w:id="1146975136">
      <w:marLeft w:val="640"/>
      <w:marRight w:val="0"/>
      <w:marTop w:val="0"/>
      <w:marBottom w:val="0"/>
      <w:divBdr>
        <w:top w:val="none" w:sz="0" w:space="0" w:color="auto"/>
        <w:left w:val="none" w:sz="0" w:space="0" w:color="auto"/>
        <w:bottom w:val="none" w:sz="0" w:space="0" w:color="auto"/>
        <w:right w:val="none" w:sz="0" w:space="0" w:color="auto"/>
      </w:divBdr>
    </w:div>
    <w:div w:id="1150752937">
      <w:marLeft w:val="640"/>
      <w:marRight w:val="0"/>
      <w:marTop w:val="0"/>
      <w:marBottom w:val="0"/>
      <w:divBdr>
        <w:top w:val="none" w:sz="0" w:space="0" w:color="auto"/>
        <w:left w:val="none" w:sz="0" w:space="0" w:color="auto"/>
        <w:bottom w:val="none" w:sz="0" w:space="0" w:color="auto"/>
        <w:right w:val="none" w:sz="0" w:space="0" w:color="auto"/>
      </w:divBdr>
    </w:div>
    <w:div w:id="1151018801">
      <w:marLeft w:val="640"/>
      <w:marRight w:val="0"/>
      <w:marTop w:val="0"/>
      <w:marBottom w:val="0"/>
      <w:divBdr>
        <w:top w:val="none" w:sz="0" w:space="0" w:color="auto"/>
        <w:left w:val="none" w:sz="0" w:space="0" w:color="auto"/>
        <w:bottom w:val="none" w:sz="0" w:space="0" w:color="auto"/>
        <w:right w:val="none" w:sz="0" w:space="0" w:color="auto"/>
      </w:divBdr>
    </w:div>
    <w:div w:id="1151093177">
      <w:marLeft w:val="0"/>
      <w:marRight w:val="0"/>
      <w:marTop w:val="0"/>
      <w:marBottom w:val="0"/>
      <w:divBdr>
        <w:top w:val="none" w:sz="0" w:space="0" w:color="auto"/>
        <w:left w:val="none" w:sz="0" w:space="0" w:color="auto"/>
        <w:bottom w:val="none" w:sz="0" w:space="0" w:color="auto"/>
        <w:right w:val="none" w:sz="0" w:space="0" w:color="auto"/>
      </w:divBdr>
    </w:div>
    <w:div w:id="1155410408">
      <w:marLeft w:val="640"/>
      <w:marRight w:val="0"/>
      <w:marTop w:val="0"/>
      <w:marBottom w:val="0"/>
      <w:divBdr>
        <w:top w:val="none" w:sz="0" w:space="0" w:color="auto"/>
        <w:left w:val="none" w:sz="0" w:space="0" w:color="auto"/>
        <w:bottom w:val="none" w:sz="0" w:space="0" w:color="auto"/>
        <w:right w:val="none" w:sz="0" w:space="0" w:color="auto"/>
      </w:divBdr>
    </w:div>
    <w:div w:id="1158957601">
      <w:marLeft w:val="640"/>
      <w:marRight w:val="0"/>
      <w:marTop w:val="0"/>
      <w:marBottom w:val="0"/>
      <w:divBdr>
        <w:top w:val="none" w:sz="0" w:space="0" w:color="auto"/>
        <w:left w:val="none" w:sz="0" w:space="0" w:color="auto"/>
        <w:bottom w:val="none" w:sz="0" w:space="0" w:color="auto"/>
        <w:right w:val="none" w:sz="0" w:space="0" w:color="auto"/>
      </w:divBdr>
    </w:div>
    <w:div w:id="1162313410">
      <w:marLeft w:val="0"/>
      <w:marRight w:val="0"/>
      <w:marTop w:val="0"/>
      <w:marBottom w:val="0"/>
      <w:divBdr>
        <w:top w:val="none" w:sz="0" w:space="0" w:color="auto"/>
        <w:left w:val="none" w:sz="0" w:space="0" w:color="auto"/>
        <w:bottom w:val="none" w:sz="0" w:space="0" w:color="auto"/>
        <w:right w:val="none" w:sz="0" w:space="0" w:color="auto"/>
      </w:divBdr>
    </w:div>
    <w:div w:id="1174028184">
      <w:marLeft w:val="0"/>
      <w:marRight w:val="0"/>
      <w:marTop w:val="0"/>
      <w:marBottom w:val="0"/>
      <w:divBdr>
        <w:top w:val="none" w:sz="0" w:space="0" w:color="auto"/>
        <w:left w:val="none" w:sz="0" w:space="0" w:color="auto"/>
        <w:bottom w:val="none" w:sz="0" w:space="0" w:color="auto"/>
        <w:right w:val="none" w:sz="0" w:space="0" w:color="auto"/>
      </w:divBdr>
      <w:divsChild>
        <w:div w:id="664478334">
          <w:marLeft w:val="0"/>
          <w:marRight w:val="0"/>
          <w:marTop w:val="0"/>
          <w:marBottom w:val="0"/>
          <w:divBdr>
            <w:top w:val="none" w:sz="0" w:space="0" w:color="auto"/>
            <w:left w:val="none" w:sz="0" w:space="0" w:color="auto"/>
            <w:bottom w:val="none" w:sz="0" w:space="0" w:color="auto"/>
            <w:right w:val="none" w:sz="0" w:space="0" w:color="auto"/>
          </w:divBdr>
        </w:div>
      </w:divsChild>
    </w:div>
    <w:div w:id="1186289634">
      <w:marLeft w:val="640"/>
      <w:marRight w:val="0"/>
      <w:marTop w:val="0"/>
      <w:marBottom w:val="0"/>
      <w:divBdr>
        <w:top w:val="none" w:sz="0" w:space="0" w:color="auto"/>
        <w:left w:val="none" w:sz="0" w:space="0" w:color="auto"/>
        <w:bottom w:val="none" w:sz="0" w:space="0" w:color="auto"/>
        <w:right w:val="none" w:sz="0" w:space="0" w:color="auto"/>
      </w:divBdr>
    </w:div>
    <w:div w:id="1193156555">
      <w:marLeft w:val="0"/>
      <w:marRight w:val="0"/>
      <w:marTop w:val="0"/>
      <w:marBottom w:val="0"/>
      <w:divBdr>
        <w:top w:val="none" w:sz="0" w:space="0" w:color="auto"/>
        <w:left w:val="none" w:sz="0" w:space="0" w:color="auto"/>
        <w:bottom w:val="none" w:sz="0" w:space="0" w:color="auto"/>
        <w:right w:val="none" w:sz="0" w:space="0" w:color="auto"/>
      </w:divBdr>
      <w:divsChild>
        <w:div w:id="1760053115">
          <w:marLeft w:val="0"/>
          <w:marRight w:val="0"/>
          <w:marTop w:val="0"/>
          <w:marBottom w:val="0"/>
          <w:divBdr>
            <w:top w:val="none" w:sz="0" w:space="0" w:color="auto"/>
            <w:left w:val="none" w:sz="0" w:space="0" w:color="auto"/>
            <w:bottom w:val="none" w:sz="0" w:space="0" w:color="auto"/>
            <w:right w:val="none" w:sz="0" w:space="0" w:color="auto"/>
          </w:divBdr>
        </w:div>
      </w:divsChild>
    </w:div>
    <w:div w:id="1193684737">
      <w:marLeft w:val="640"/>
      <w:marRight w:val="0"/>
      <w:marTop w:val="0"/>
      <w:marBottom w:val="0"/>
      <w:divBdr>
        <w:top w:val="none" w:sz="0" w:space="0" w:color="auto"/>
        <w:left w:val="none" w:sz="0" w:space="0" w:color="auto"/>
        <w:bottom w:val="none" w:sz="0" w:space="0" w:color="auto"/>
        <w:right w:val="none" w:sz="0" w:space="0" w:color="auto"/>
      </w:divBdr>
    </w:div>
    <w:div w:id="1194925312">
      <w:marLeft w:val="640"/>
      <w:marRight w:val="0"/>
      <w:marTop w:val="0"/>
      <w:marBottom w:val="0"/>
      <w:divBdr>
        <w:top w:val="none" w:sz="0" w:space="0" w:color="auto"/>
        <w:left w:val="none" w:sz="0" w:space="0" w:color="auto"/>
        <w:bottom w:val="none" w:sz="0" w:space="0" w:color="auto"/>
        <w:right w:val="none" w:sz="0" w:space="0" w:color="auto"/>
      </w:divBdr>
    </w:div>
    <w:div w:id="1194994873">
      <w:marLeft w:val="0"/>
      <w:marRight w:val="0"/>
      <w:marTop w:val="0"/>
      <w:marBottom w:val="0"/>
      <w:divBdr>
        <w:top w:val="none" w:sz="0" w:space="0" w:color="auto"/>
        <w:left w:val="none" w:sz="0" w:space="0" w:color="auto"/>
        <w:bottom w:val="none" w:sz="0" w:space="0" w:color="auto"/>
        <w:right w:val="none" w:sz="0" w:space="0" w:color="auto"/>
      </w:divBdr>
    </w:div>
    <w:div w:id="1211650934">
      <w:marLeft w:val="640"/>
      <w:marRight w:val="0"/>
      <w:marTop w:val="0"/>
      <w:marBottom w:val="0"/>
      <w:divBdr>
        <w:top w:val="none" w:sz="0" w:space="0" w:color="auto"/>
        <w:left w:val="none" w:sz="0" w:space="0" w:color="auto"/>
        <w:bottom w:val="none" w:sz="0" w:space="0" w:color="auto"/>
        <w:right w:val="none" w:sz="0" w:space="0" w:color="auto"/>
      </w:divBdr>
    </w:div>
    <w:div w:id="1213538323">
      <w:marLeft w:val="0"/>
      <w:marRight w:val="0"/>
      <w:marTop w:val="0"/>
      <w:marBottom w:val="0"/>
      <w:divBdr>
        <w:top w:val="none" w:sz="0" w:space="0" w:color="auto"/>
        <w:left w:val="none" w:sz="0" w:space="0" w:color="auto"/>
        <w:bottom w:val="none" w:sz="0" w:space="0" w:color="auto"/>
        <w:right w:val="none" w:sz="0" w:space="0" w:color="auto"/>
      </w:divBdr>
    </w:div>
    <w:div w:id="1214656804">
      <w:marLeft w:val="640"/>
      <w:marRight w:val="0"/>
      <w:marTop w:val="0"/>
      <w:marBottom w:val="0"/>
      <w:divBdr>
        <w:top w:val="none" w:sz="0" w:space="0" w:color="auto"/>
        <w:left w:val="none" w:sz="0" w:space="0" w:color="auto"/>
        <w:bottom w:val="none" w:sz="0" w:space="0" w:color="auto"/>
        <w:right w:val="none" w:sz="0" w:space="0" w:color="auto"/>
      </w:divBdr>
    </w:div>
    <w:div w:id="1215118610">
      <w:marLeft w:val="640"/>
      <w:marRight w:val="0"/>
      <w:marTop w:val="0"/>
      <w:marBottom w:val="0"/>
      <w:divBdr>
        <w:top w:val="none" w:sz="0" w:space="0" w:color="auto"/>
        <w:left w:val="none" w:sz="0" w:space="0" w:color="auto"/>
        <w:bottom w:val="none" w:sz="0" w:space="0" w:color="auto"/>
        <w:right w:val="none" w:sz="0" w:space="0" w:color="auto"/>
      </w:divBdr>
    </w:div>
    <w:div w:id="1215972955">
      <w:marLeft w:val="640"/>
      <w:marRight w:val="0"/>
      <w:marTop w:val="0"/>
      <w:marBottom w:val="0"/>
      <w:divBdr>
        <w:top w:val="none" w:sz="0" w:space="0" w:color="auto"/>
        <w:left w:val="none" w:sz="0" w:space="0" w:color="auto"/>
        <w:bottom w:val="none" w:sz="0" w:space="0" w:color="auto"/>
        <w:right w:val="none" w:sz="0" w:space="0" w:color="auto"/>
      </w:divBdr>
    </w:div>
    <w:div w:id="1221866924">
      <w:marLeft w:val="0"/>
      <w:marRight w:val="0"/>
      <w:marTop w:val="0"/>
      <w:marBottom w:val="0"/>
      <w:divBdr>
        <w:top w:val="none" w:sz="0" w:space="0" w:color="auto"/>
        <w:left w:val="none" w:sz="0" w:space="0" w:color="auto"/>
        <w:bottom w:val="none" w:sz="0" w:space="0" w:color="auto"/>
        <w:right w:val="none" w:sz="0" w:space="0" w:color="auto"/>
      </w:divBdr>
    </w:div>
    <w:div w:id="1222516482">
      <w:marLeft w:val="0"/>
      <w:marRight w:val="0"/>
      <w:marTop w:val="0"/>
      <w:marBottom w:val="0"/>
      <w:divBdr>
        <w:top w:val="none" w:sz="0" w:space="0" w:color="auto"/>
        <w:left w:val="none" w:sz="0" w:space="0" w:color="auto"/>
        <w:bottom w:val="none" w:sz="0" w:space="0" w:color="auto"/>
        <w:right w:val="none" w:sz="0" w:space="0" w:color="auto"/>
      </w:divBdr>
    </w:div>
    <w:div w:id="1233391927">
      <w:marLeft w:val="640"/>
      <w:marRight w:val="0"/>
      <w:marTop w:val="0"/>
      <w:marBottom w:val="0"/>
      <w:divBdr>
        <w:top w:val="none" w:sz="0" w:space="0" w:color="auto"/>
        <w:left w:val="none" w:sz="0" w:space="0" w:color="auto"/>
        <w:bottom w:val="none" w:sz="0" w:space="0" w:color="auto"/>
        <w:right w:val="none" w:sz="0" w:space="0" w:color="auto"/>
      </w:divBdr>
    </w:div>
    <w:div w:id="1234438503">
      <w:marLeft w:val="0"/>
      <w:marRight w:val="0"/>
      <w:marTop w:val="0"/>
      <w:marBottom w:val="0"/>
      <w:divBdr>
        <w:top w:val="none" w:sz="0" w:space="0" w:color="auto"/>
        <w:left w:val="none" w:sz="0" w:space="0" w:color="auto"/>
        <w:bottom w:val="none" w:sz="0" w:space="0" w:color="auto"/>
        <w:right w:val="none" w:sz="0" w:space="0" w:color="auto"/>
      </w:divBdr>
    </w:div>
    <w:div w:id="1234974537">
      <w:marLeft w:val="640"/>
      <w:marRight w:val="0"/>
      <w:marTop w:val="0"/>
      <w:marBottom w:val="0"/>
      <w:divBdr>
        <w:top w:val="none" w:sz="0" w:space="0" w:color="auto"/>
        <w:left w:val="none" w:sz="0" w:space="0" w:color="auto"/>
        <w:bottom w:val="none" w:sz="0" w:space="0" w:color="auto"/>
        <w:right w:val="none" w:sz="0" w:space="0" w:color="auto"/>
      </w:divBdr>
    </w:div>
    <w:div w:id="1235236348">
      <w:marLeft w:val="0"/>
      <w:marRight w:val="0"/>
      <w:marTop w:val="0"/>
      <w:marBottom w:val="0"/>
      <w:divBdr>
        <w:top w:val="none" w:sz="0" w:space="0" w:color="auto"/>
        <w:left w:val="none" w:sz="0" w:space="0" w:color="auto"/>
        <w:bottom w:val="none" w:sz="0" w:space="0" w:color="auto"/>
        <w:right w:val="none" w:sz="0" w:space="0" w:color="auto"/>
      </w:divBdr>
    </w:div>
    <w:div w:id="1240554610">
      <w:marLeft w:val="640"/>
      <w:marRight w:val="0"/>
      <w:marTop w:val="0"/>
      <w:marBottom w:val="0"/>
      <w:divBdr>
        <w:top w:val="none" w:sz="0" w:space="0" w:color="auto"/>
        <w:left w:val="none" w:sz="0" w:space="0" w:color="auto"/>
        <w:bottom w:val="none" w:sz="0" w:space="0" w:color="auto"/>
        <w:right w:val="none" w:sz="0" w:space="0" w:color="auto"/>
      </w:divBdr>
    </w:div>
    <w:div w:id="1240868500">
      <w:marLeft w:val="0"/>
      <w:marRight w:val="0"/>
      <w:marTop w:val="0"/>
      <w:marBottom w:val="0"/>
      <w:divBdr>
        <w:top w:val="none" w:sz="0" w:space="0" w:color="auto"/>
        <w:left w:val="none" w:sz="0" w:space="0" w:color="auto"/>
        <w:bottom w:val="none" w:sz="0" w:space="0" w:color="auto"/>
        <w:right w:val="none" w:sz="0" w:space="0" w:color="auto"/>
      </w:divBdr>
    </w:div>
    <w:div w:id="1242062502">
      <w:marLeft w:val="640"/>
      <w:marRight w:val="0"/>
      <w:marTop w:val="0"/>
      <w:marBottom w:val="0"/>
      <w:divBdr>
        <w:top w:val="none" w:sz="0" w:space="0" w:color="auto"/>
        <w:left w:val="none" w:sz="0" w:space="0" w:color="auto"/>
        <w:bottom w:val="none" w:sz="0" w:space="0" w:color="auto"/>
        <w:right w:val="none" w:sz="0" w:space="0" w:color="auto"/>
      </w:divBdr>
    </w:div>
    <w:div w:id="1244921871">
      <w:marLeft w:val="640"/>
      <w:marRight w:val="0"/>
      <w:marTop w:val="0"/>
      <w:marBottom w:val="0"/>
      <w:divBdr>
        <w:top w:val="none" w:sz="0" w:space="0" w:color="auto"/>
        <w:left w:val="none" w:sz="0" w:space="0" w:color="auto"/>
        <w:bottom w:val="none" w:sz="0" w:space="0" w:color="auto"/>
        <w:right w:val="none" w:sz="0" w:space="0" w:color="auto"/>
      </w:divBdr>
    </w:div>
    <w:div w:id="1255474372">
      <w:marLeft w:val="640"/>
      <w:marRight w:val="0"/>
      <w:marTop w:val="0"/>
      <w:marBottom w:val="0"/>
      <w:divBdr>
        <w:top w:val="none" w:sz="0" w:space="0" w:color="auto"/>
        <w:left w:val="none" w:sz="0" w:space="0" w:color="auto"/>
        <w:bottom w:val="none" w:sz="0" w:space="0" w:color="auto"/>
        <w:right w:val="none" w:sz="0" w:space="0" w:color="auto"/>
      </w:divBdr>
    </w:div>
    <w:div w:id="1259607368">
      <w:marLeft w:val="640"/>
      <w:marRight w:val="0"/>
      <w:marTop w:val="0"/>
      <w:marBottom w:val="0"/>
      <w:divBdr>
        <w:top w:val="none" w:sz="0" w:space="0" w:color="auto"/>
        <w:left w:val="none" w:sz="0" w:space="0" w:color="auto"/>
        <w:bottom w:val="none" w:sz="0" w:space="0" w:color="auto"/>
        <w:right w:val="none" w:sz="0" w:space="0" w:color="auto"/>
      </w:divBdr>
    </w:div>
    <w:div w:id="1261992147">
      <w:marLeft w:val="640"/>
      <w:marRight w:val="0"/>
      <w:marTop w:val="0"/>
      <w:marBottom w:val="0"/>
      <w:divBdr>
        <w:top w:val="none" w:sz="0" w:space="0" w:color="auto"/>
        <w:left w:val="none" w:sz="0" w:space="0" w:color="auto"/>
        <w:bottom w:val="none" w:sz="0" w:space="0" w:color="auto"/>
        <w:right w:val="none" w:sz="0" w:space="0" w:color="auto"/>
      </w:divBdr>
    </w:div>
    <w:div w:id="1266616294">
      <w:marLeft w:val="640"/>
      <w:marRight w:val="0"/>
      <w:marTop w:val="0"/>
      <w:marBottom w:val="0"/>
      <w:divBdr>
        <w:top w:val="none" w:sz="0" w:space="0" w:color="auto"/>
        <w:left w:val="none" w:sz="0" w:space="0" w:color="auto"/>
        <w:bottom w:val="none" w:sz="0" w:space="0" w:color="auto"/>
        <w:right w:val="none" w:sz="0" w:space="0" w:color="auto"/>
      </w:divBdr>
    </w:div>
    <w:div w:id="1275790397">
      <w:marLeft w:val="0"/>
      <w:marRight w:val="0"/>
      <w:marTop w:val="0"/>
      <w:marBottom w:val="0"/>
      <w:divBdr>
        <w:top w:val="none" w:sz="0" w:space="0" w:color="auto"/>
        <w:left w:val="none" w:sz="0" w:space="0" w:color="auto"/>
        <w:bottom w:val="none" w:sz="0" w:space="0" w:color="auto"/>
        <w:right w:val="none" w:sz="0" w:space="0" w:color="auto"/>
      </w:divBdr>
    </w:div>
    <w:div w:id="1276060183">
      <w:marLeft w:val="640"/>
      <w:marRight w:val="0"/>
      <w:marTop w:val="0"/>
      <w:marBottom w:val="0"/>
      <w:divBdr>
        <w:top w:val="none" w:sz="0" w:space="0" w:color="auto"/>
        <w:left w:val="none" w:sz="0" w:space="0" w:color="auto"/>
        <w:bottom w:val="none" w:sz="0" w:space="0" w:color="auto"/>
        <w:right w:val="none" w:sz="0" w:space="0" w:color="auto"/>
      </w:divBdr>
    </w:div>
    <w:div w:id="1289243661">
      <w:marLeft w:val="0"/>
      <w:marRight w:val="0"/>
      <w:marTop w:val="0"/>
      <w:marBottom w:val="0"/>
      <w:divBdr>
        <w:top w:val="none" w:sz="0" w:space="0" w:color="auto"/>
        <w:left w:val="none" w:sz="0" w:space="0" w:color="auto"/>
        <w:bottom w:val="none" w:sz="0" w:space="0" w:color="auto"/>
        <w:right w:val="none" w:sz="0" w:space="0" w:color="auto"/>
      </w:divBdr>
    </w:div>
    <w:div w:id="1304508446">
      <w:marLeft w:val="640"/>
      <w:marRight w:val="0"/>
      <w:marTop w:val="0"/>
      <w:marBottom w:val="0"/>
      <w:divBdr>
        <w:top w:val="none" w:sz="0" w:space="0" w:color="auto"/>
        <w:left w:val="none" w:sz="0" w:space="0" w:color="auto"/>
        <w:bottom w:val="none" w:sz="0" w:space="0" w:color="auto"/>
        <w:right w:val="none" w:sz="0" w:space="0" w:color="auto"/>
      </w:divBdr>
    </w:div>
    <w:div w:id="1317760709">
      <w:marLeft w:val="0"/>
      <w:marRight w:val="0"/>
      <w:marTop w:val="0"/>
      <w:marBottom w:val="0"/>
      <w:divBdr>
        <w:top w:val="none" w:sz="0" w:space="0" w:color="auto"/>
        <w:left w:val="none" w:sz="0" w:space="0" w:color="auto"/>
        <w:bottom w:val="none" w:sz="0" w:space="0" w:color="auto"/>
        <w:right w:val="none" w:sz="0" w:space="0" w:color="auto"/>
      </w:divBdr>
    </w:div>
    <w:div w:id="1319262947">
      <w:marLeft w:val="0"/>
      <w:marRight w:val="0"/>
      <w:marTop w:val="0"/>
      <w:marBottom w:val="0"/>
      <w:divBdr>
        <w:top w:val="none" w:sz="0" w:space="0" w:color="auto"/>
        <w:left w:val="none" w:sz="0" w:space="0" w:color="auto"/>
        <w:bottom w:val="none" w:sz="0" w:space="0" w:color="auto"/>
        <w:right w:val="none" w:sz="0" w:space="0" w:color="auto"/>
      </w:divBdr>
    </w:div>
    <w:div w:id="1322930527">
      <w:marLeft w:val="640"/>
      <w:marRight w:val="0"/>
      <w:marTop w:val="0"/>
      <w:marBottom w:val="0"/>
      <w:divBdr>
        <w:top w:val="none" w:sz="0" w:space="0" w:color="auto"/>
        <w:left w:val="none" w:sz="0" w:space="0" w:color="auto"/>
        <w:bottom w:val="none" w:sz="0" w:space="0" w:color="auto"/>
        <w:right w:val="none" w:sz="0" w:space="0" w:color="auto"/>
      </w:divBdr>
    </w:div>
    <w:div w:id="1326056940">
      <w:marLeft w:val="640"/>
      <w:marRight w:val="0"/>
      <w:marTop w:val="0"/>
      <w:marBottom w:val="0"/>
      <w:divBdr>
        <w:top w:val="none" w:sz="0" w:space="0" w:color="auto"/>
        <w:left w:val="none" w:sz="0" w:space="0" w:color="auto"/>
        <w:bottom w:val="none" w:sz="0" w:space="0" w:color="auto"/>
        <w:right w:val="none" w:sz="0" w:space="0" w:color="auto"/>
      </w:divBdr>
    </w:div>
    <w:div w:id="1327585374">
      <w:marLeft w:val="640"/>
      <w:marRight w:val="0"/>
      <w:marTop w:val="0"/>
      <w:marBottom w:val="0"/>
      <w:divBdr>
        <w:top w:val="none" w:sz="0" w:space="0" w:color="auto"/>
        <w:left w:val="none" w:sz="0" w:space="0" w:color="auto"/>
        <w:bottom w:val="none" w:sz="0" w:space="0" w:color="auto"/>
        <w:right w:val="none" w:sz="0" w:space="0" w:color="auto"/>
      </w:divBdr>
    </w:div>
    <w:div w:id="1327587718">
      <w:marLeft w:val="640"/>
      <w:marRight w:val="0"/>
      <w:marTop w:val="0"/>
      <w:marBottom w:val="0"/>
      <w:divBdr>
        <w:top w:val="none" w:sz="0" w:space="0" w:color="auto"/>
        <w:left w:val="none" w:sz="0" w:space="0" w:color="auto"/>
        <w:bottom w:val="none" w:sz="0" w:space="0" w:color="auto"/>
        <w:right w:val="none" w:sz="0" w:space="0" w:color="auto"/>
      </w:divBdr>
    </w:div>
    <w:div w:id="1329555555">
      <w:marLeft w:val="640"/>
      <w:marRight w:val="0"/>
      <w:marTop w:val="0"/>
      <w:marBottom w:val="0"/>
      <w:divBdr>
        <w:top w:val="none" w:sz="0" w:space="0" w:color="auto"/>
        <w:left w:val="none" w:sz="0" w:space="0" w:color="auto"/>
        <w:bottom w:val="none" w:sz="0" w:space="0" w:color="auto"/>
        <w:right w:val="none" w:sz="0" w:space="0" w:color="auto"/>
      </w:divBdr>
    </w:div>
    <w:div w:id="1332878136">
      <w:marLeft w:val="640"/>
      <w:marRight w:val="0"/>
      <w:marTop w:val="0"/>
      <w:marBottom w:val="0"/>
      <w:divBdr>
        <w:top w:val="none" w:sz="0" w:space="0" w:color="auto"/>
        <w:left w:val="none" w:sz="0" w:space="0" w:color="auto"/>
        <w:bottom w:val="none" w:sz="0" w:space="0" w:color="auto"/>
        <w:right w:val="none" w:sz="0" w:space="0" w:color="auto"/>
      </w:divBdr>
    </w:div>
    <w:div w:id="1335569196">
      <w:marLeft w:val="0"/>
      <w:marRight w:val="0"/>
      <w:marTop w:val="0"/>
      <w:marBottom w:val="0"/>
      <w:divBdr>
        <w:top w:val="none" w:sz="0" w:space="0" w:color="auto"/>
        <w:left w:val="none" w:sz="0" w:space="0" w:color="auto"/>
        <w:bottom w:val="none" w:sz="0" w:space="0" w:color="auto"/>
        <w:right w:val="none" w:sz="0" w:space="0" w:color="auto"/>
      </w:divBdr>
    </w:div>
    <w:div w:id="1347706359">
      <w:marLeft w:val="640"/>
      <w:marRight w:val="0"/>
      <w:marTop w:val="0"/>
      <w:marBottom w:val="0"/>
      <w:divBdr>
        <w:top w:val="none" w:sz="0" w:space="0" w:color="auto"/>
        <w:left w:val="none" w:sz="0" w:space="0" w:color="auto"/>
        <w:bottom w:val="none" w:sz="0" w:space="0" w:color="auto"/>
        <w:right w:val="none" w:sz="0" w:space="0" w:color="auto"/>
      </w:divBdr>
    </w:div>
    <w:div w:id="1351032961">
      <w:marLeft w:val="640"/>
      <w:marRight w:val="0"/>
      <w:marTop w:val="0"/>
      <w:marBottom w:val="0"/>
      <w:divBdr>
        <w:top w:val="none" w:sz="0" w:space="0" w:color="auto"/>
        <w:left w:val="none" w:sz="0" w:space="0" w:color="auto"/>
        <w:bottom w:val="none" w:sz="0" w:space="0" w:color="auto"/>
        <w:right w:val="none" w:sz="0" w:space="0" w:color="auto"/>
      </w:divBdr>
    </w:div>
    <w:div w:id="1355838266">
      <w:marLeft w:val="640"/>
      <w:marRight w:val="0"/>
      <w:marTop w:val="0"/>
      <w:marBottom w:val="0"/>
      <w:divBdr>
        <w:top w:val="none" w:sz="0" w:space="0" w:color="auto"/>
        <w:left w:val="none" w:sz="0" w:space="0" w:color="auto"/>
        <w:bottom w:val="none" w:sz="0" w:space="0" w:color="auto"/>
        <w:right w:val="none" w:sz="0" w:space="0" w:color="auto"/>
      </w:divBdr>
    </w:div>
    <w:div w:id="1359426959">
      <w:marLeft w:val="640"/>
      <w:marRight w:val="0"/>
      <w:marTop w:val="0"/>
      <w:marBottom w:val="0"/>
      <w:divBdr>
        <w:top w:val="none" w:sz="0" w:space="0" w:color="auto"/>
        <w:left w:val="none" w:sz="0" w:space="0" w:color="auto"/>
        <w:bottom w:val="none" w:sz="0" w:space="0" w:color="auto"/>
        <w:right w:val="none" w:sz="0" w:space="0" w:color="auto"/>
      </w:divBdr>
    </w:div>
    <w:div w:id="1359549926">
      <w:marLeft w:val="640"/>
      <w:marRight w:val="0"/>
      <w:marTop w:val="0"/>
      <w:marBottom w:val="0"/>
      <w:divBdr>
        <w:top w:val="none" w:sz="0" w:space="0" w:color="auto"/>
        <w:left w:val="none" w:sz="0" w:space="0" w:color="auto"/>
        <w:bottom w:val="none" w:sz="0" w:space="0" w:color="auto"/>
        <w:right w:val="none" w:sz="0" w:space="0" w:color="auto"/>
      </w:divBdr>
    </w:div>
    <w:div w:id="1363096737">
      <w:marLeft w:val="0"/>
      <w:marRight w:val="0"/>
      <w:marTop w:val="0"/>
      <w:marBottom w:val="0"/>
      <w:divBdr>
        <w:top w:val="none" w:sz="0" w:space="0" w:color="auto"/>
        <w:left w:val="none" w:sz="0" w:space="0" w:color="auto"/>
        <w:bottom w:val="none" w:sz="0" w:space="0" w:color="auto"/>
        <w:right w:val="none" w:sz="0" w:space="0" w:color="auto"/>
      </w:divBdr>
      <w:divsChild>
        <w:div w:id="1561332662">
          <w:marLeft w:val="0"/>
          <w:marRight w:val="0"/>
          <w:marTop w:val="0"/>
          <w:marBottom w:val="0"/>
          <w:divBdr>
            <w:top w:val="none" w:sz="0" w:space="0" w:color="auto"/>
            <w:left w:val="none" w:sz="0" w:space="0" w:color="auto"/>
            <w:bottom w:val="none" w:sz="0" w:space="0" w:color="auto"/>
            <w:right w:val="none" w:sz="0" w:space="0" w:color="auto"/>
          </w:divBdr>
        </w:div>
      </w:divsChild>
    </w:div>
    <w:div w:id="1364794612">
      <w:marLeft w:val="640"/>
      <w:marRight w:val="0"/>
      <w:marTop w:val="0"/>
      <w:marBottom w:val="0"/>
      <w:divBdr>
        <w:top w:val="none" w:sz="0" w:space="0" w:color="auto"/>
        <w:left w:val="none" w:sz="0" w:space="0" w:color="auto"/>
        <w:bottom w:val="none" w:sz="0" w:space="0" w:color="auto"/>
        <w:right w:val="none" w:sz="0" w:space="0" w:color="auto"/>
      </w:divBdr>
    </w:div>
    <w:div w:id="1366755134">
      <w:marLeft w:val="0"/>
      <w:marRight w:val="0"/>
      <w:marTop w:val="0"/>
      <w:marBottom w:val="0"/>
      <w:divBdr>
        <w:top w:val="none" w:sz="0" w:space="0" w:color="auto"/>
        <w:left w:val="none" w:sz="0" w:space="0" w:color="auto"/>
        <w:bottom w:val="none" w:sz="0" w:space="0" w:color="auto"/>
        <w:right w:val="none" w:sz="0" w:space="0" w:color="auto"/>
      </w:divBdr>
    </w:div>
    <w:div w:id="1367027288">
      <w:marLeft w:val="640"/>
      <w:marRight w:val="0"/>
      <w:marTop w:val="0"/>
      <w:marBottom w:val="0"/>
      <w:divBdr>
        <w:top w:val="none" w:sz="0" w:space="0" w:color="auto"/>
        <w:left w:val="none" w:sz="0" w:space="0" w:color="auto"/>
        <w:bottom w:val="none" w:sz="0" w:space="0" w:color="auto"/>
        <w:right w:val="none" w:sz="0" w:space="0" w:color="auto"/>
      </w:divBdr>
    </w:div>
    <w:div w:id="1367174568">
      <w:marLeft w:val="0"/>
      <w:marRight w:val="0"/>
      <w:marTop w:val="0"/>
      <w:marBottom w:val="0"/>
      <w:divBdr>
        <w:top w:val="none" w:sz="0" w:space="0" w:color="auto"/>
        <w:left w:val="none" w:sz="0" w:space="0" w:color="auto"/>
        <w:bottom w:val="none" w:sz="0" w:space="0" w:color="auto"/>
        <w:right w:val="none" w:sz="0" w:space="0" w:color="auto"/>
      </w:divBdr>
    </w:div>
    <w:div w:id="1368139301">
      <w:marLeft w:val="640"/>
      <w:marRight w:val="0"/>
      <w:marTop w:val="0"/>
      <w:marBottom w:val="0"/>
      <w:divBdr>
        <w:top w:val="none" w:sz="0" w:space="0" w:color="auto"/>
        <w:left w:val="none" w:sz="0" w:space="0" w:color="auto"/>
        <w:bottom w:val="none" w:sz="0" w:space="0" w:color="auto"/>
        <w:right w:val="none" w:sz="0" w:space="0" w:color="auto"/>
      </w:divBdr>
    </w:div>
    <w:div w:id="1373116165">
      <w:marLeft w:val="640"/>
      <w:marRight w:val="0"/>
      <w:marTop w:val="0"/>
      <w:marBottom w:val="0"/>
      <w:divBdr>
        <w:top w:val="none" w:sz="0" w:space="0" w:color="auto"/>
        <w:left w:val="none" w:sz="0" w:space="0" w:color="auto"/>
        <w:bottom w:val="none" w:sz="0" w:space="0" w:color="auto"/>
        <w:right w:val="none" w:sz="0" w:space="0" w:color="auto"/>
      </w:divBdr>
    </w:div>
    <w:div w:id="1374496758">
      <w:marLeft w:val="0"/>
      <w:marRight w:val="0"/>
      <w:marTop w:val="0"/>
      <w:marBottom w:val="0"/>
      <w:divBdr>
        <w:top w:val="none" w:sz="0" w:space="0" w:color="auto"/>
        <w:left w:val="none" w:sz="0" w:space="0" w:color="auto"/>
        <w:bottom w:val="none" w:sz="0" w:space="0" w:color="auto"/>
        <w:right w:val="none" w:sz="0" w:space="0" w:color="auto"/>
      </w:divBdr>
    </w:div>
    <w:div w:id="1374883001">
      <w:marLeft w:val="0"/>
      <w:marRight w:val="0"/>
      <w:marTop w:val="0"/>
      <w:marBottom w:val="0"/>
      <w:divBdr>
        <w:top w:val="none" w:sz="0" w:space="0" w:color="auto"/>
        <w:left w:val="none" w:sz="0" w:space="0" w:color="auto"/>
        <w:bottom w:val="none" w:sz="0" w:space="0" w:color="auto"/>
        <w:right w:val="none" w:sz="0" w:space="0" w:color="auto"/>
      </w:divBdr>
    </w:div>
    <w:div w:id="1378317246">
      <w:marLeft w:val="640"/>
      <w:marRight w:val="0"/>
      <w:marTop w:val="0"/>
      <w:marBottom w:val="0"/>
      <w:divBdr>
        <w:top w:val="none" w:sz="0" w:space="0" w:color="auto"/>
        <w:left w:val="none" w:sz="0" w:space="0" w:color="auto"/>
        <w:bottom w:val="none" w:sz="0" w:space="0" w:color="auto"/>
        <w:right w:val="none" w:sz="0" w:space="0" w:color="auto"/>
      </w:divBdr>
    </w:div>
    <w:div w:id="1380862066">
      <w:marLeft w:val="640"/>
      <w:marRight w:val="0"/>
      <w:marTop w:val="0"/>
      <w:marBottom w:val="0"/>
      <w:divBdr>
        <w:top w:val="none" w:sz="0" w:space="0" w:color="auto"/>
        <w:left w:val="none" w:sz="0" w:space="0" w:color="auto"/>
        <w:bottom w:val="none" w:sz="0" w:space="0" w:color="auto"/>
        <w:right w:val="none" w:sz="0" w:space="0" w:color="auto"/>
      </w:divBdr>
    </w:div>
    <w:div w:id="1386290919">
      <w:marLeft w:val="0"/>
      <w:marRight w:val="0"/>
      <w:marTop w:val="0"/>
      <w:marBottom w:val="0"/>
      <w:divBdr>
        <w:top w:val="none" w:sz="0" w:space="0" w:color="auto"/>
        <w:left w:val="none" w:sz="0" w:space="0" w:color="auto"/>
        <w:bottom w:val="none" w:sz="0" w:space="0" w:color="auto"/>
        <w:right w:val="none" w:sz="0" w:space="0" w:color="auto"/>
      </w:divBdr>
    </w:div>
    <w:div w:id="1398479911">
      <w:marLeft w:val="640"/>
      <w:marRight w:val="0"/>
      <w:marTop w:val="0"/>
      <w:marBottom w:val="0"/>
      <w:divBdr>
        <w:top w:val="none" w:sz="0" w:space="0" w:color="auto"/>
        <w:left w:val="none" w:sz="0" w:space="0" w:color="auto"/>
        <w:bottom w:val="none" w:sz="0" w:space="0" w:color="auto"/>
        <w:right w:val="none" w:sz="0" w:space="0" w:color="auto"/>
      </w:divBdr>
    </w:div>
    <w:div w:id="1399784135">
      <w:marLeft w:val="0"/>
      <w:marRight w:val="0"/>
      <w:marTop w:val="0"/>
      <w:marBottom w:val="0"/>
      <w:divBdr>
        <w:top w:val="none" w:sz="0" w:space="0" w:color="auto"/>
        <w:left w:val="none" w:sz="0" w:space="0" w:color="auto"/>
        <w:bottom w:val="none" w:sz="0" w:space="0" w:color="auto"/>
        <w:right w:val="none" w:sz="0" w:space="0" w:color="auto"/>
      </w:divBdr>
    </w:div>
    <w:div w:id="1413241649">
      <w:marLeft w:val="0"/>
      <w:marRight w:val="0"/>
      <w:marTop w:val="0"/>
      <w:marBottom w:val="0"/>
      <w:divBdr>
        <w:top w:val="none" w:sz="0" w:space="0" w:color="auto"/>
        <w:left w:val="none" w:sz="0" w:space="0" w:color="auto"/>
        <w:bottom w:val="none" w:sz="0" w:space="0" w:color="auto"/>
        <w:right w:val="none" w:sz="0" w:space="0" w:color="auto"/>
      </w:divBdr>
    </w:div>
    <w:div w:id="1425955030">
      <w:marLeft w:val="640"/>
      <w:marRight w:val="0"/>
      <w:marTop w:val="0"/>
      <w:marBottom w:val="0"/>
      <w:divBdr>
        <w:top w:val="none" w:sz="0" w:space="0" w:color="auto"/>
        <w:left w:val="none" w:sz="0" w:space="0" w:color="auto"/>
        <w:bottom w:val="none" w:sz="0" w:space="0" w:color="auto"/>
        <w:right w:val="none" w:sz="0" w:space="0" w:color="auto"/>
      </w:divBdr>
    </w:div>
    <w:div w:id="1430544737">
      <w:marLeft w:val="0"/>
      <w:marRight w:val="0"/>
      <w:marTop w:val="0"/>
      <w:marBottom w:val="0"/>
      <w:divBdr>
        <w:top w:val="none" w:sz="0" w:space="0" w:color="auto"/>
        <w:left w:val="none" w:sz="0" w:space="0" w:color="auto"/>
        <w:bottom w:val="none" w:sz="0" w:space="0" w:color="auto"/>
        <w:right w:val="none" w:sz="0" w:space="0" w:color="auto"/>
      </w:divBdr>
    </w:div>
    <w:div w:id="1431468098">
      <w:marLeft w:val="640"/>
      <w:marRight w:val="0"/>
      <w:marTop w:val="0"/>
      <w:marBottom w:val="0"/>
      <w:divBdr>
        <w:top w:val="none" w:sz="0" w:space="0" w:color="auto"/>
        <w:left w:val="none" w:sz="0" w:space="0" w:color="auto"/>
        <w:bottom w:val="none" w:sz="0" w:space="0" w:color="auto"/>
        <w:right w:val="none" w:sz="0" w:space="0" w:color="auto"/>
      </w:divBdr>
    </w:div>
    <w:div w:id="1439833384">
      <w:marLeft w:val="640"/>
      <w:marRight w:val="0"/>
      <w:marTop w:val="0"/>
      <w:marBottom w:val="0"/>
      <w:divBdr>
        <w:top w:val="none" w:sz="0" w:space="0" w:color="auto"/>
        <w:left w:val="none" w:sz="0" w:space="0" w:color="auto"/>
        <w:bottom w:val="none" w:sz="0" w:space="0" w:color="auto"/>
        <w:right w:val="none" w:sz="0" w:space="0" w:color="auto"/>
      </w:divBdr>
    </w:div>
    <w:div w:id="1444492700">
      <w:marLeft w:val="0"/>
      <w:marRight w:val="0"/>
      <w:marTop w:val="0"/>
      <w:marBottom w:val="0"/>
      <w:divBdr>
        <w:top w:val="none" w:sz="0" w:space="0" w:color="auto"/>
        <w:left w:val="none" w:sz="0" w:space="0" w:color="auto"/>
        <w:bottom w:val="none" w:sz="0" w:space="0" w:color="auto"/>
        <w:right w:val="none" w:sz="0" w:space="0" w:color="auto"/>
      </w:divBdr>
    </w:div>
    <w:div w:id="1446269973">
      <w:marLeft w:val="640"/>
      <w:marRight w:val="0"/>
      <w:marTop w:val="0"/>
      <w:marBottom w:val="0"/>
      <w:divBdr>
        <w:top w:val="none" w:sz="0" w:space="0" w:color="auto"/>
        <w:left w:val="none" w:sz="0" w:space="0" w:color="auto"/>
        <w:bottom w:val="none" w:sz="0" w:space="0" w:color="auto"/>
        <w:right w:val="none" w:sz="0" w:space="0" w:color="auto"/>
      </w:divBdr>
    </w:div>
    <w:div w:id="1447189264">
      <w:marLeft w:val="640"/>
      <w:marRight w:val="0"/>
      <w:marTop w:val="0"/>
      <w:marBottom w:val="0"/>
      <w:divBdr>
        <w:top w:val="none" w:sz="0" w:space="0" w:color="auto"/>
        <w:left w:val="none" w:sz="0" w:space="0" w:color="auto"/>
        <w:bottom w:val="none" w:sz="0" w:space="0" w:color="auto"/>
        <w:right w:val="none" w:sz="0" w:space="0" w:color="auto"/>
      </w:divBdr>
    </w:div>
    <w:div w:id="1456564019">
      <w:marLeft w:val="0"/>
      <w:marRight w:val="0"/>
      <w:marTop w:val="0"/>
      <w:marBottom w:val="0"/>
      <w:divBdr>
        <w:top w:val="none" w:sz="0" w:space="0" w:color="auto"/>
        <w:left w:val="none" w:sz="0" w:space="0" w:color="auto"/>
        <w:bottom w:val="none" w:sz="0" w:space="0" w:color="auto"/>
        <w:right w:val="none" w:sz="0" w:space="0" w:color="auto"/>
      </w:divBdr>
    </w:div>
    <w:div w:id="1461679905">
      <w:marLeft w:val="640"/>
      <w:marRight w:val="0"/>
      <w:marTop w:val="0"/>
      <w:marBottom w:val="0"/>
      <w:divBdr>
        <w:top w:val="none" w:sz="0" w:space="0" w:color="auto"/>
        <w:left w:val="none" w:sz="0" w:space="0" w:color="auto"/>
        <w:bottom w:val="none" w:sz="0" w:space="0" w:color="auto"/>
        <w:right w:val="none" w:sz="0" w:space="0" w:color="auto"/>
      </w:divBdr>
    </w:div>
    <w:div w:id="1466003704">
      <w:marLeft w:val="640"/>
      <w:marRight w:val="0"/>
      <w:marTop w:val="0"/>
      <w:marBottom w:val="0"/>
      <w:divBdr>
        <w:top w:val="none" w:sz="0" w:space="0" w:color="auto"/>
        <w:left w:val="none" w:sz="0" w:space="0" w:color="auto"/>
        <w:bottom w:val="none" w:sz="0" w:space="0" w:color="auto"/>
        <w:right w:val="none" w:sz="0" w:space="0" w:color="auto"/>
      </w:divBdr>
    </w:div>
    <w:div w:id="1467895109">
      <w:marLeft w:val="640"/>
      <w:marRight w:val="0"/>
      <w:marTop w:val="0"/>
      <w:marBottom w:val="0"/>
      <w:divBdr>
        <w:top w:val="none" w:sz="0" w:space="0" w:color="auto"/>
        <w:left w:val="none" w:sz="0" w:space="0" w:color="auto"/>
        <w:bottom w:val="none" w:sz="0" w:space="0" w:color="auto"/>
        <w:right w:val="none" w:sz="0" w:space="0" w:color="auto"/>
      </w:divBdr>
    </w:div>
    <w:div w:id="1476024860">
      <w:marLeft w:val="0"/>
      <w:marRight w:val="0"/>
      <w:marTop w:val="0"/>
      <w:marBottom w:val="0"/>
      <w:divBdr>
        <w:top w:val="none" w:sz="0" w:space="0" w:color="auto"/>
        <w:left w:val="none" w:sz="0" w:space="0" w:color="auto"/>
        <w:bottom w:val="none" w:sz="0" w:space="0" w:color="auto"/>
        <w:right w:val="none" w:sz="0" w:space="0" w:color="auto"/>
      </w:divBdr>
    </w:div>
    <w:div w:id="1479420855">
      <w:marLeft w:val="640"/>
      <w:marRight w:val="0"/>
      <w:marTop w:val="0"/>
      <w:marBottom w:val="0"/>
      <w:divBdr>
        <w:top w:val="none" w:sz="0" w:space="0" w:color="auto"/>
        <w:left w:val="none" w:sz="0" w:space="0" w:color="auto"/>
        <w:bottom w:val="none" w:sz="0" w:space="0" w:color="auto"/>
        <w:right w:val="none" w:sz="0" w:space="0" w:color="auto"/>
      </w:divBdr>
    </w:div>
    <w:div w:id="1483885595">
      <w:marLeft w:val="0"/>
      <w:marRight w:val="0"/>
      <w:marTop w:val="0"/>
      <w:marBottom w:val="0"/>
      <w:divBdr>
        <w:top w:val="none" w:sz="0" w:space="0" w:color="auto"/>
        <w:left w:val="none" w:sz="0" w:space="0" w:color="auto"/>
        <w:bottom w:val="none" w:sz="0" w:space="0" w:color="auto"/>
        <w:right w:val="none" w:sz="0" w:space="0" w:color="auto"/>
      </w:divBdr>
    </w:div>
    <w:div w:id="1489706101">
      <w:marLeft w:val="0"/>
      <w:marRight w:val="0"/>
      <w:marTop w:val="0"/>
      <w:marBottom w:val="0"/>
      <w:divBdr>
        <w:top w:val="none" w:sz="0" w:space="0" w:color="auto"/>
        <w:left w:val="none" w:sz="0" w:space="0" w:color="auto"/>
        <w:bottom w:val="none" w:sz="0" w:space="0" w:color="auto"/>
        <w:right w:val="none" w:sz="0" w:space="0" w:color="auto"/>
      </w:divBdr>
      <w:divsChild>
        <w:div w:id="560941327">
          <w:marLeft w:val="0"/>
          <w:marRight w:val="0"/>
          <w:marTop w:val="0"/>
          <w:marBottom w:val="0"/>
          <w:divBdr>
            <w:top w:val="none" w:sz="0" w:space="0" w:color="auto"/>
            <w:left w:val="none" w:sz="0" w:space="0" w:color="auto"/>
            <w:bottom w:val="none" w:sz="0" w:space="0" w:color="auto"/>
            <w:right w:val="none" w:sz="0" w:space="0" w:color="auto"/>
          </w:divBdr>
        </w:div>
      </w:divsChild>
    </w:div>
    <w:div w:id="1511725512">
      <w:marLeft w:val="0"/>
      <w:marRight w:val="0"/>
      <w:marTop w:val="0"/>
      <w:marBottom w:val="0"/>
      <w:divBdr>
        <w:top w:val="none" w:sz="0" w:space="0" w:color="auto"/>
        <w:left w:val="none" w:sz="0" w:space="0" w:color="auto"/>
        <w:bottom w:val="none" w:sz="0" w:space="0" w:color="auto"/>
        <w:right w:val="none" w:sz="0" w:space="0" w:color="auto"/>
      </w:divBdr>
    </w:div>
    <w:div w:id="1518349930">
      <w:marLeft w:val="640"/>
      <w:marRight w:val="0"/>
      <w:marTop w:val="0"/>
      <w:marBottom w:val="0"/>
      <w:divBdr>
        <w:top w:val="none" w:sz="0" w:space="0" w:color="auto"/>
        <w:left w:val="none" w:sz="0" w:space="0" w:color="auto"/>
        <w:bottom w:val="none" w:sz="0" w:space="0" w:color="auto"/>
        <w:right w:val="none" w:sz="0" w:space="0" w:color="auto"/>
      </w:divBdr>
    </w:div>
    <w:div w:id="1519464635">
      <w:marLeft w:val="640"/>
      <w:marRight w:val="0"/>
      <w:marTop w:val="0"/>
      <w:marBottom w:val="0"/>
      <w:divBdr>
        <w:top w:val="none" w:sz="0" w:space="0" w:color="auto"/>
        <w:left w:val="none" w:sz="0" w:space="0" w:color="auto"/>
        <w:bottom w:val="none" w:sz="0" w:space="0" w:color="auto"/>
        <w:right w:val="none" w:sz="0" w:space="0" w:color="auto"/>
      </w:divBdr>
    </w:div>
    <w:div w:id="1520776835">
      <w:marLeft w:val="640"/>
      <w:marRight w:val="0"/>
      <w:marTop w:val="0"/>
      <w:marBottom w:val="0"/>
      <w:divBdr>
        <w:top w:val="none" w:sz="0" w:space="0" w:color="auto"/>
        <w:left w:val="none" w:sz="0" w:space="0" w:color="auto"/>
        <w:bottom w:val="none" w:sz="0" w:space="0" w:color="auto"/>
        <w:right w:val="none" w:sz="0" w:space="0" w:color="auto"/>
      </w:divBdr>
    </w:div>
    <w:div w:id="1526139559">
      <w:marLeft w:val="0"/>
      <w:marRight w:val="0"/>
      <w:marTop w:val="0"/>
      <w:marBottom w:val="0"/>
      <w:divBdr>
        <w:top w:val="none" w:sz="0" w:space="0" w:color="auto"/>
        <w:left w:val="none" w:sz="0" w:space="0" w:color="auto"/>
        <w:bottom w:val="none" w:sz="0" w:space="0" w:color="auto"/>
        <w:right w:val="none" w:sz="0" w:space="0" w:color="auto"/>
      </w:divBdr>
    </w:div>
    <w:div w:id="1526793081">
      <w:marLeft w:val="640"/>
      <w:marRight w:val="0"/>
      <w:marTop w:val="0"/>
      <w:marBottom w:val="0"/>
      <w:divBdr>
        <w:top w:val="none" w:sz="0" w:space="0" w:color="auto"/>
        <w:left w:val="none" w:sz="0" w:space="0" w:color="auto"/>
        <w:bottom w:val="none" w:sz="0" w:space="0" w:color="auto"/>
        <w:right w:val="none" w:sz="0" w:space="0" w:color="auto"/>
      </w:divBdr>
    </w:div>
    <w:div w:id="1530793998">
      <w:marLeft w:val="640"/>
      <w:marRight w:val="0"/>
      <w:marTop w:val="0"/>
      <w:marBottom w:val="0"/>
      <w:divBdr>
        <w:top w:val="none" w:sz="0" w:space="0" w:color="auto"/>
        <w:left w:val="none" w:sz="0" w:space="0" w:color="auto"/>
        <w:bottom w:val="none" w:sz="0" w:space="0" w:color="auto"/>
        <w:right w:val="none" w:sz="0" w:space="0" w:color="auto"/>
      </w:divBdr>
    </w:div>
    <w:div w:id="1537154630">
      <w:marLeft w:val="640"/>
      <w:marRight w:val="0"/>
      <w:marTop w:val="0"/>
      <w:marBottom w:val="0"/>
      <w:divBdr>
        <w:top w:val="none" w:sz="0" w:space="0" w:color="auto"/>
        <w:left w:val="none" w:sz="0" w:space="0" w:color="auto"/>
        <w:bottom w:val="none" w:sz="0" w:space="0" w:color="auto"/>
        <w:right w:val="none" w:sz="0" w:space="0" w:color="auto"/>
      </w:divBdr>
    </w:div>
    <w:div w:id="1537738401">
      <w:marLeft w:val="640"/>
      <w:marRight w:val="0"/>
      <w:marTop w:val="0"/>
      <w:marBottom w:val="0"/>
      <w:divBdr>
        <w:top w:val="none" w:sz="0" w:space="0" w:color="auto"/>
        <w:left w:val="none" w:sz="0" w:space="0" w:color="auto"/>
        <w:bottom w:val="none" w:sz="0" w:space="0" w:color="auto"/>
        <w:right w:val="none" w:sz="0" w:space="0" w:color="auto"/>
      </w:divBdr>
    </w:div>
    <w:div w:id="1542672021">
      <w:marLeft w:val="640"/>
      <w:marRight w:val="0"/>
      <w:marTop w:val="0"/>
      <w:marBottom w:val="0"/>
      <w:divBdr>
        <w:top w:val="none" w:sz="0" w:space="0" w:color="auto"/>
        <w:left w:val="none" w:sz="0" w:space="0" w:color="auto"/>
        <w:bottom w:val="none" w:sz="0" w:space="0" w:color="auto"/>
        <w:right w:val="none" w:sz="0" w:space="0" w:color="auto"/>
      </w:divBdr>
    </w:div>
    <w:div w:id="1550800033">
      <w:marLeft w:val="640"/>
      <w:marRight w:val="0"/>
      <w:marTop w:val="0"/>
      <w:marBottom w:val="0"/>
      <w:divBdr>
        <w:top w:val="none" w:sz="0" w:space="0" w:color="auto"/>
        <w:left w:val="none" w:sz="0" w:space="0" w:color="auto"/>
        <w:bottom w:val="none" w:sz="0" w:space="0" w:color="auto"/>
        <w:right w:val="none" w:sz="0" w:space="0" w:color="auto"/>
      </w:divBdr>
    </w:div>
    <w:div w:id="1558055783">
      <w:marLeft w:val="0"/>
      <w:marRight w:val="0"/>
      <w:marTop w:val="0"/>
      <w:marBottom w:val="0"/>
      <w:divBdr>
        <w:top w:val="none" w:sz="0" w:space="0" w:color="auto"/>
        <w:left w:val="none" w:sz="0" w:space="0" w:color="auto"/>
        <w:bottom w:val="none" w:sz="0" w:space="0" w:color="auto"/>
        <w:right w:val="none" w:sz="0" w:space="0" w:color="auto"/>
      </w:divBdr>
    </w:div>
    <w:div w:id="1559315673">
      <w:marLeft w:val="640"/>
      <w:marRight w:val="0"/>
      <w:marTop w:val="0"/>
      <w:marBottom w:val="0"/>
      <w:divBdr>
        <w:top w:val="none" w:sz="0" w:space="0" w:color="auto"/>
        <w:left w:val="none" w:sz="0" w:space="0" w:color="auto"/>
        <w:bottom w:val="none" w:sz="0" w:space="0" w:color="auto"/>
        <w:right w:val="none" w:sz="0" w:space="0" w:color="auto"/>
      </w:divBdr>
    </w:div>
    <w:div w:id="1562399762">
      <w:marLeft w:val="640"/>
      <w:marRight w:val="0"/>
      <w:marTop w:val="0"/>
      <w:marBottom w:val="0"/>
      <w:divBdr>
        <w:top w:val="none" w:sz="0" w:space="0" w:color="auto"/>
        <w:left w:val="none" w:sz="0" w:space="0" w:color="auto"/>
        <w:bottom w:val="none" w:sz="0" w:space="0" w:color="auto"/>
        <w:right w:val="none" w:sz="0" w:space="0" w:color="auto"/>
      </w:divBdr>
    </w:div>
    <w:div w:id="1569224512">
      <w:marLeft w:val="640"/>
      <w:marRight w:val="0"/>
      <w:marTop w:val="0"/>
      <w:marBottom w:val="0"/>
      <w:divBdr>
        <w:top w:val="none" w:sz="0" w:space="0" w:color="auto"/>
        <w:left w:val="none" w:sz="0" w:space="0" w:color="auto"/>
        <w:bottom w:val="none" w:sz="0" w:space="0" w:color="auto"/>
        <w:right w:val="none" w:sz="0" w:space="0" w:color="auto"/>
      </w:divBdr>
    </w:div>
    <w:div w:id="1572157475">
      <w:marLeft w:val="640"/>
      <w:marRight w:val="0"/>
      <w:marTop w:val="0"/>
      <w:marBottom w:val="0"/>
      <w:divBdr>
        <w:top w:val="none" w:sz="0" w:space="0" w:color="auto"/>
        <w:left w:val="none" w:sz="0" w:space="0" w:color="auto"/>
        <w:bottom w:val="none" w:sz="0" w:space="0" w:color="auto"/>
        <w:right w:val="none" w:sz="0" w:space="0" w:color="auto"/>
      </w:divBdr>
    </w:div>
    <w:div w:id="1574773417">
      <w:marLeft w:val="0"/>
      <w:marRight w:val="0"/>
      <w:marTop w:val="0"/>
      <w:marBottom w:val="0"/>
      <w:divBdr>
        <w:top w:val="none" w:sz="0" w:space="0" w:color="auto"/>
        <w:left w:val="none" w:sz="0" w:space="0" w:color="auto"/>
        <w:bottom w:val="none" w:sz="0" w:space="0" w:color="auto"/>
        <w:right w:val="none" w:sz="0" w:space="0" w:color="auto"/>
      </w:divBdr>
    </w:div>
    <w:div w:id="1575507130">
      <w:marLeft w:val="640"/>
      <w:marRight w:val="0"/>
      <w:marTop w:val="0"/>
      <w:marBottom w:val="0"/>
      <w:divBdr>
        <w:top w:val="none" w:sz="0" w:space="0" w:color="auto"/>
        <w:left w:val="none" w:sz="0" w:space="0" w:color="auto"/>
        <w:bottom w:val="none" w:sz="0" w:space="0" w:color="auto"/>
        <w:right w:val="none" w:sz="0" w:space="0" w:color="auto"/>
      </w:divBdr>
    </w:div>
    <w:div w:id="1586961465">
      <w:marLeft w:val="0"/>
      <w:marRight w:val="0"/>
      <w:marTop w:val="0"/>
      <w:marBottom w:val="0"/>
      <w:divBdr>
        <w:top w:val="none" w:sz="0" w:space="0" w:color="auto"/>
        <w:left w:val="none" w:sz="0" w:space="0" w:color="auto"/>
        <w:bottom w:val="none" w:sz="0" w:space="0" w:color="auto"/>
        <w:right w:val="none" w:sz="0" w:space="0" w:color="auto"/>
      </w:divBdr>
    </w:div>
    <w:div w:id="1587959366">
      <w:marLeft w:val="0"/>
      <w:marRight w:val="0"/>
      <w:marTop w:val="0"/>
      <w:marBottom w:val="0"/>
      <w:divBdr>
        <w:top w:val="none" w:sz="0" w:space="0" w:color="auto"/>
        <w:left w:val="none" w:sz="0" w:space="0" w:color="auto"/>
        <w:bottom w:val="none" w:sz="0" w:space="0" w:color="auto"/>
        <w:right w:val="none" w:sz="0" w:space="0" w:color="auto"/>
      </w:divBdr>
    </w:div>
    <w:div w:id="1588076815">
      <w:marLeft w:val="640"/>
      <w:marRight w:val="0"/>
      <w:marTop w:val="0"/>
      <w:marBottom w:val="0"/>
      <w:divBdr>
        <w:top w:val="none" w:sz="0" w:space="0" w:color="auto"/>
        <w:left w:val="none" w:sz="0" w:space="0" w:color="auto"/>
        <w:bottom w:val="none" w:sz="0" w:space="0" w:color="auto"/>
        <w:right w:val="none" w:sz="0" w:space="0" w:color="auto"/>
      </w:divBdr>
    </w:div>
    <w:div w:id="1590650747">
      <w:marLeft w:val="640"/>
      <w:marRight w:val="0"/>
      <w:marTop w:val="0"/>
      <w:marBottom w:val="0"/>
      <w:divBdr>
        <w:top w:val="none" w:sz="0" w:space="0" w:color="auto"/>
        <w:left w:val="none" w:sz="0" w:space="0" w:color="auto"/>
        <w:bottom w:val="none" w:sz="0" w:space="0" w:color="auto"/>
        <w:right w:val="none" w:sz="0" w:space="0" w:color="auto"/>
      </w:divBdr>
    </w:div>
    <w:div w:id="1598443349">
      <w:marLeft w:val="0"/>
      <w:marRight w:val="0"/>
      <w:marTop w:val="0"/>
      <w:marBottom w:val="0"/>
      <w:divBdr>
        <w:top w:val="none" w:sz="0" w:space="0" w:color="auto"/>
        <w:left w:val="none" w:sz="0" w:space="0" w:color="auto"/>
        <w:bottom w:val="none" w:sz="0" w:space="0" w:color="auto"/>
        <w:right w:val="none" w:sz="0" w:space="0" w:color="auto"/>
      </w:divBdr>
    </w:div>
    <w:div w:id="1601831992">
      <w:marLeft w:val="640"/>
      <w:marRight w:val="0"/>
      <w:marTop w:val="0"/>
      <w:marBottom w:val="0"/>
      <w:divBdr>
        <w:top w:val="none" w:sz="0" w:space="0" w:color="auto"/>
        <w:left w:val="none" w:sz="0" w:space="0" w:color="auto"/>
        <w:bottom w:val="none" w:sz="0" w:space="0" w:color="auto"/>
        <w:right w:val="none" w:sz="0" w:space="0" w:color="auto"/>
      </w:divBdr>
    </w:div>
    <w:div w:id="1606111627">
      <w:marLeft w:val="640"/>
      <w:marRight w:val="0"/>
      <w:marTop w:val="0"/>
      <w:marBottom w:val="0"/>
      <w:divBdr>
        <w:top w:val="none" w:sz="0" w:space="0" w:color="auto"/>
        <w:left w:val="none" w:sz="0" w:space="0" w:color="auto"/>
        <w:bottom w:val="none" w:sz="0" w:space="0" w:color="auto"/>
        <w:right w:val="none" w:sz="0" w:space="0" w:color="auto"/>
      </w:divBdr>
    </w:div>
    <w:div w:id="1616014160">
      <w:marLeft w:val="640"/>
      <w:marRight w:val="0"/>
      <w:marTop w:val="0"/>
      <w:marBottom w:val="0"/>
      <w:divBdr>
        <w:top w:val="none" w:sz="0" w:space="0" w:color="auto"/>
        <w:left w:val="none" w:sz="0" w:space="0" w:color="auto"/>
        <w:bottom w:val="none" w:sz="0" w:space="0" w:color="auto"/>
        <w:right w:val="none" w:sz="0" w:space="0" w:color="auto"/>
      </w:divBdr>
    </w:div>
    <w:div w:id="1617984087">
      <w:marLeft w:val="640"/>
      <w:marRight w:val="0"/>
      <w:marTop w:val="0"/>
      <w:marBottom w:val="0"/>
      <w:divBdr>
        <w:top w:val="none" w:sz="0" w:space="0" w:color="auto"/>
        <w:left w:val="none" w:sz="0" w:space="0" w:color="auto"/>
        <w:bottom w:val="none" w:sz="0" w:space="0" w:color="auto"/>
        <w:right w:val="none" w:sz="0" w:space="0" w:color="auto"/>
      </w:divBdr>
    </w:div>
    <w:div w:id="1620137945">
      <w:marLeft w:val="0"/>
      <w:marRight w:val="0"/>
      <w:marTop w:val="0"/>
      <w:marBottom w:val="0"/>
      <w:divBdr>
        <w:top w:val="none" w:sz="0" w:space="0" w:color="auto"/>
        <w:left w:val="none" w:sz="0" w:space="0" w:color="auto"/>
        <w:bottom w:val="none" w:sz="0" w:space="0" w:color="auto"/>
        <w:right w:val="none" w:sz="0" w:space="0" w:color="auto"/>
      </w:divBdr>
    </w:div>
    <w:div w:id="1629434156">
      <w:marLeft w:val="640"/>
      <w:marRight w:val="0"/>
      <w:marTop w:val="0"/>
      <w:marBottom w:val="0"/>
      <w:divBdr>
        <w:top w:val="none" w:sz="0" w:space="0" w:color="auto"/>
        <w:left w:val="none" w:sz="0" w:space="0" w:color="auto"/>
        <w:bottom w:val="none" w:sz="0" w:space="0" w:color="auto"/>
        <w:right w:val="none" w:sz="0" w:space="0" w:color="auto"/>
      </w:divBdr>
    </w:div>
    <w:div w:id="1634873246">
      <w:marLeft w:val="640"/>
      <w:marRight w:val="0"/>
      <w:marTop w:val="0"/>
      <w:marBottom w:val="0"/>
      <w:divBdr>
        <w:top w:val="none" w:sz="0" w:space="0" w:color="auto"/>
        <w:left w:val="none" w:sz="0" w:space="0" w:color="auto"/>
        <w:bottom w:val="none" w:sz="0" w:space="0" w:color="auto"/>
        <w:right w:val="none" w:sz="0" w:space="0" w:color="auto"/>
      </w:divBdr>
    </w:div>
    <w:div w:id="1641231053">
      <w:marLeft w:val="640"/>
      <w:marRight w:val="0"/>
      <w:marTop w:val="0"/>
      <w:marBottom w:val="0"/>
      <w:divBdr>
        <w:top w:val="none" w:sz="0" w:space="0" w:color="auto"/>
        <w:left w:val="none" w:sz="0" w:space="0" w:color="auto"/>
        <w:bottom w:val="none" w:sz="0" w:space="0" w:color="auto"/>
        <w:right w:val="none" w:sz="0" w:space="0" w:color="auto"/>
      </w:divBdr>
    </w:div>
    <w:div w:id="1641379137">
      <w:marLeft w:val="0"/>
      <w:marRight w:val="0"/>
      <w:marTop w:val="0"/>
      <w:marBottom w:val="0"/>
      <w:divBdr>
        <w:top w:val="none" w:sz="0" w:space="0" w:color="auto"/>
        <w:left w:val="none" w:sz="0" w:space="0" w:color="auto"/>
        <w:bottom w:val="none" w:sz="0" w:space="0" w:color="auto"/>
        <w:right w:val="none" w:sz="0" w:space="0" w:color="auto"/>
      </w:divBdr>
    </w:div>
    <w:div w:id="1642147322">
      <w:marLeft w:val="640"/>
      <w:marRight w:val="0"/>
      <w:marTop w:val="0"/>
      <w:marBottom w:val="0"/>
      <w:divBdr>
        <w:top w:val="none" w:sz="0" w:space="0" w:color="auto"/>
        <w:left w:val="none" w:sz="0" w:space="0" w:color="auto"/>
        <w:bottom w:val="none" w:sz="0" w:space="0" w:color="auto"/>
        <w:right w:val="none" w:sz="0" w:space="0" w:color="auto"/>
      </w:divBdr>
    </w:div>
    <w:div w:id="1647127977">
      <w:marLeft w:val="640"/>
      <w:marRight w:val="0"/>
      <w:marTop w:val="0"/>
      <w:marBottom w:val="0"/>
      <w:divBdr>
        <w:top w:val="none" w:sz="0" w:space="0" w:color="auto"/>
        <w:left w:val="none" w:sz="0" w:space="0" w:color="auto"/>
        <w:bottom w:val="none" w:sz="0" w:space="0" w:color="auto"/>
        <w:right w:val="none" w:sz="0" w:space="0" w:color="auto"/>
      </w:divBdr>
    </w:div>
    <w:div w:id="1647202597">
      <w:marLeft w:val="640"/>
      <w:marRight w:val="0"/>
      <w:marTop w:val="0"/>
      <w:marBottom w:val="0"/>
      <w:divBdr>
        <w:top w:val="none" w:sz="0" w:space="0" w:color="auto"/>
        <w:left w:val="none" w:sz="0" w:space="0" w:color="auto"/>
        <w:bottom w:val="none" w:sz="0" w:space="0" w:color="auto"/>
        <w:right w:val="none" w:sz="0" w:space="0" w:color="auto"/>
      </w:divBdr>
    </w:div>
    <w:div w:id="1657496134">
      <w:marLeft w:val="0"/>
      <w:marRight w:val="0"/>
      <w:marTop w:val="0"/>
      <w:marBottom w:val="0"/>
      <w:divBdr>
        <w:top w:val="none" w:sz="0" w:space="0" w:color="auto"/>
        <w:left w:val="none" w:sz="0" w:space="0" w:color="auto"/>
        <w:bottom w:val="none" w:sz="0" w:space="0" w:color="auto"/>
        <w:right w:val="none" w:sz="0" w:space="0" w:color="auto"/>
      </w:divBdr>
    </w:div>
    <w:div w:id="1659797084">
      <w:marLeft w:val="640"/>
      <w:marRight w:val="0"/>
      <w:marTop w:val="0"/>
      <w:marBottom w:val="0"/>
      <w:divBdr>
        <w:top w:val="none" w:sz="0" w:space="0" w:color="auto"/>
        <w:left w:val="none" w:sz="0" w:space="0" w:color="auto"/>
        <w:bottom w:val="none" w:sz="0" w:space="0" w:color="auto"/>
        <w:right w:val="none" w:sz="0" w:space="0" w:color="auto"/>
      </w:divBdr>
    </w:div>
    <w:div w:id="1675186500">
      <w:marLeft w:val="640"/>
      <w:marRight w:val="0"/>
      <w:marTop w:val="0"/>
      <w:marBottom w:val="0"/>
      <w:divBdr>
        <w:top w:val="none" w:sz="0" w:space="0" w:color="auto"/>
        <w:left w:val="none" w:sz="0" w:space="0" w:color="auto"/>
        <w:bottom w:val="none" w:sz="0" w:space="0" w:color="auto"/>
        <w:right w:val="none" w:sz="0" w:space="0" w:color="auto"/>
      </w:divBdr>
    </w:div>
    <w:div w:id="1676028686">
      <w:marLeft w:val="640"/>
      <w:marRight w:val="0"/>
      <w:marTop w:val="0"/>
      <w:marBottom w:val="0"/>
      <w:divBdr>
        <w:top w:val="none" w:sz="0" w:space="0" w:color="auto"/>
        <w:left w:val="none" w:sz="0" w:space="0" w:color="auto"/>
        <w:bottom w:val="none" w:sz="0" w:space="0" w:color="auto"/>
        <w:right w:val="none" w:sz="0" w:space="0" w:color="auto"/>
      </w:divBdr>
    </w:div>
    <w:div w:id="1678538804">
      <w:marLeft w:val="640"/>
      <w:marRight w:val="0"/>
      <w:marTop w:val="0"/>
      <w:marBottom w:val="0"/>
      <w:divBdr>
        <w:top w:val="none" w:sz="0" w:space="0" w:color="auto"/>
        <w:left w:val="none" w:sz="0" w:space="0" w:color="auto"/>
        <w:bottom w:val="none" w:sz="0" w:space="0" w:color="auto"/>
        <w:right w:val="none" w:sz="0" w:space="0" w:color="auto"/>
      </w:divBdr>
    </w:div>
    <w:div w:id="1679114545">
      <w:marLeft w:val="640"/>
      <w:marRight w:val="0"/>
      <w:marTop w:val="0"/>
      <w:marBottom w:val="0"/>
      <w:divBdr>
        <w:top w:val="none" w:sz="0" w:space="0" w:color="auto"/>
        <w:left w:val="none" w:sz="0" w:space="0" w:color="auto"/>
        <w:bottom w:val="none" w:sz="0" w:space="0" w:color="auto"/>
        <w:right w:val="none" w:sz="0" w:space="0" w:color="auto"/>
      </w:divBdr>
    </w:div>
    <w:div w:id="1682471209">
      <w:marLeft w:val="640"/>
      <w:marRight w:val="0"/>
      <w:marTop w:val="0"/>
      <w:marBottom w:val="0"/>
      <w:divBdr>
        <w:top w:val="none" w:sz="0" w:space="0" w:color="auto"/>
        <w:left w:val="none" w:sz="0" w:space="0" w:color="auto"/>
        <w:bottom w:val="none" w:sz="0" w:space="0" w:color="auto"/>
        <w:right w:val="none" w:sz="0" w:space="0" w:color="auto"/>
      </w:divBdr>
    </w:div>
    <w:div w:id="1683704210">
      <w:marLeft w:val="640"/>
      <w:marRight w:val="0"/>
      <w:marTop w:val="0"/>
      <w:marBottom w:val="0"/>
      <w:divBdr>
        <w:top w:val="none" w:sz="0" w:space="0" w:color="auto"/>
        <w:left w:val="none" w:sz="0" w:space="0" w:color="auto"/>
        <w:bottom w:val="none" w:sz="0" w:space="0" w:color="auto"/>
        <w:right w:val="none" w:sz="0" w:space="0" w:color="auto"/>
      </w:divBdr>
    </w:div>
    <w:div w:id="1685593364">
      <w:marLeft w:val="640"/>
      <w:marRight w:val="0"/>
      <w:marTop w:val="0"/>
      <w:marBottom w:val="0"/>
      <w:divBdr>
        <w:top w:val="none" w:sz="0" w:space="0" w:color="auto"/>
        <w:left w:val="none" w:sz="0" w:space="0" w:color="auto"/>
        <w:bottom w:val="none" w:sz="0" w:space="0" w:color="auto"/>
        <w:right w:val="none" w:sz="0" w:space="0" w:color="auto"/>
      </w:divBdr>
    </w:div>
    <w:div w:id="1689137745">
      <w:marLeft w:val="0"/>
      <w:marRight w:val="0"/>
      <w:marTop w:val="0"/>
      <w:marBottom w:val="0"/>
      <w:divBdr>
        <w:top w:val="none" w:sz="0" w:space="0" w:color="auto"/>
        <w:left w:val="none" w:sz="0" w:space="0" w:color="auto"/>
        <w:bottom w:val="none" w:sz="0" w:space="0" w:color="auto"/>
        <w:right w:val="none" w:sz="0" w:space="0" w:color="auto"/>
      </w:divBdr>
    </w:div>
    <w:div w:id="1690713325">
      <w:marLeft w:val="640"/>
      <w:marRight w:val="0"/>
      <w:marTop w:val="0"/>
      <w:marBottom w:val="0"/>
      <w:divBdr>
        <w:top w:val="none" w:sz="0" w:space="0" w:color="auto"/>
        <w:left w:val="none" w:sz="0" w:space="0" w:color="auto"/>
        <w:bottom w:val="none" w:sz="0" w:space="0" w:color="auto"/>
        <w:right w:val="none" w:sz="0" w:space="0" w:color="auto"/>
      </w:divBdr>
    </w:div>
    <w:div w:id="1698506402">
      <w:marLeft w:val="0"/>
      <w:marRight w:val="0"/>
      <w:marTop w:val="0"/>
      <w:marBottom w:val="0"/>
      <w:divBdr>
        <w:top w:val="none" w:sz="0" w:space="0" w:color="auto"/>
        <w:left w:val="none" w:sz="0" w:space="0" w:color="auto"/>
        <w:bottom w:val="none" w:sz="0" w:space="0" w:color="auto"/>
        <w:right w:val="none" w:sz="0" w:space="0" w:color="auto"/>
      </w:divBdr>
    </w:div>
    <w:div w:id="1699312144">
      <w:marLeft w:val="640"/>
      <w:marRight w:val="0"/>
      <w:marTop w:val="0"/>
      <w:marBottom w:val="0"/>
      <w:divBdr>
        <w:top w:val="none" w:sz="0" w:space="0" w:color="auto"/>
        <w:left w:val="none" w:sz="0" w:space="0" w:color="auto"/>
        <w:bottom w:val="none" w:sz="0" w:space="0" w:color="auto"/>
        <w:right w:val="none" w:sz="0" w:space="0" w:color="auto"/>
      </w:divBdr>
    </w:div>
    <w:div w:id="1706755051">
      <w:marLeft w:val="640"/>
      <w:marRight w:val="0"/>
      <w:marTop w:val="0"/>
      <w:marBottom w:val="0"/>
      <w:divBdr>
        <w:top w:val="none" w:sz="0" w:space="0" w:color="auto"/>
        <w:left w:val="none" w:sz="0" w:space="0" w:color="auto"/>
        <w:bottom w:val="none" w:sz="0" w:space="0" w:color="auto"/>
        <w:right w:val="none" w:sz="0" w:space="0" w:color="auto"/>
      </w:divBdr>
    </w:div>
    <w:div w:id="1706829170">
      <w:marLeft w:val="0"/>
      <w:marRight w:val="0"/>
      <w:marTop w:val="0"/>
      <w:marBottom w:val="0"/>
      <w:divBdr>
        <w:top w:val="none" w:sz="0" w:space="0" w:color="auto"/>
        <w:left w:val="none" w:sz="0" w:space="0" w:color="auto"/>
        <w:bottom w:val="none" w:sz="0" w:space="0" w:color="auto"/>
        <w:right w:val="none" w:sz="0" w:space="0" w:color="auto"/>
      </w:divBdr>
    </w:div>
    <w:div w:id="1709598480">
      <w:marLeft w:val="640"/>
      <w:marRight w:val="0"/>
      <w:marTop w:val="0"/>
      <w:marBottom w:val="0"/>
      <w:divBdr>
        <w:top w:val="none" w:sz="0" w:space="0" w:color="auto"/>
        <w:left w:val="none" w:sz="0" w:space="0" w:color="auto"/>
        <w:bottom w:val="none" w:sz="0" w:space="0" w:color="auto"/>
        <w:right w:val="none" w:sz="0" w:space="0" w:color="auto"/>
      </w:divBdr>
    </w:div>
    <w:div w:id="1711565307">
      <w:marLeft w:val="0"/>
      <w:marRight w:val="0"/>
      <w:marTop w:val="0"/>
      <w:marBottom w:val="0"/>
      <w:divBdr>
        <w:top w:val="none" w:sz="0" w:space="0" w:color="auto"/>
        <w:left w:val="none" w:sz="0" w:space="0" w:color="auto"/>
        <w:bottom w:val="none" w:sz="0" w:space="0" w:color="auto"/>
        <w:right w:val="none" w:sz="0" w:space="0" w:color="auto"/>
      </w:divBdr>
    </w:div>
    <w:div w:id="1712193676">
      <w:marLeft w:val="640"/>
      <w:marRight w:val="0"/>
      <w:marTop w:val="0"/>
      <w:marBottom w:val="0"/>
      <w:divBdr>
        <w:top w:val="none" w:sz="0" w:space="0" w:color="auto"/>
        <w:left w:val="none" w:sz="0" w:space="0" w:color="auto"/>
        <w:bottom w:val="none" w:sz="0" w:space="0" w:color="auto"/>
        <w:right w:val="none" w:sz="0" w:space="0" w:color="auto"/>
      </w:divBdr>
    </w:div>
    <w:div w:id="1712534483">
      <w:marLeft w:val="640"/>
      <w:marRight w:val="0"/>
      <w:marTop w:val="0"/>
      <w:marBottom w:val="0"/>
      <w:divBdr>
        <w:top w:val="none" w:sz="0" w:space="0" w:color="auto"/>
        <w:left w:val="none" w:sz="0" w:space="0" w:color="auto"/>
        <w:bottom w:val="none" w:sz="0" w:space="0" w:color="auto"/>
        <w:right w:val="none" w:sz="0" w:space="0" w:color="auto"/>
      </w:divBdr>
    </w:div>
    <w:div w:id="1714302358">
      <w:marLeft w:val="640"/>
      <w:marRight w:val="0"/>
      <w:marTop w:val="0"/>
      <w:marBottom w:val="0"/>
      <w:divBdr>
        <w:top w:val="none" w:sz="0" w:space="0" w:color="auto"/>
        <w:left w:val="none" w:sz="0" w:space="0" w:color="auto"/>
        <w:bottom w:val="none" w:sz="0" w:space="0" w:color="auto"/>
        <w:right w:val="none" w:sz="0" w:space="0" w:color="auto"/>
      </w:divBdr>
    </w:div>
    <w:div w:id="1726948913">
      <w:marLeft w:val="0"/>
      <w:marRight w:val="0"/>
      <w:marTop w:val="0"/>
      <w:marBottom w:val="0"/>
      <w:divBdr>
        <w:top w:val="none" w:sz="0" w:space="0" w:color="auto"/>
        <w:left w:val="none" w:sz="0" w:space="0" w:color="auto"/>
        <w:bottom w:val="none" w:sz="0" w:space="0" w:color="auto"/>
        <w:right w:val="none" w:sz="0" w:space="0" w:color="auto"/>
      </w:divBdr>
    </w:div>
    <w:div w:id="1731146866">
      <w:marLeft w:val="640"/>
      <w:marRight w:val="0"/>
      <w:marTop w:val="0"/>
      <w:marBottom w:val="0"/>
      <w:divBdr>
        <w:top w:val="none" w:sz="0" w:space="0" w:color="auto"/>
        <w:left w:val="none" w:sz="0" w:space="0" w:color="auto"/>
        <w:bottom w:val="none" w:sz="0" w:space="0" w:color="auto"/>
        <w:right w:val="none" w:sz="0" w:space="0" w:color="auto"/>
      </w:divBdr>
    </w:div>
    <w:div w:id="1738475267">
      <w:marLeft w:val="640"/>
      <w:marRight w:val="0"/>
      <w:marTop w:val="0"/>
      <w:marBottom w:val="0"/>
      <w:divBdr>
        <w:top w:val="none" w:sz="0" w:space="0" w:color="auto"/>
        <w:left w:val="none" w:sz="0" w:space="0" w:color="auto"/>
        <w:bottom w:val="none" w:sz="0" w:space="0" w:color="auto"/>
        <w:right w:val="none" w:sz="0" w:space="0" w:color="auto"/>
      </w:divBdr>
    </w:div>
    <w:div w:id="1739867319">
      <w:marLeft w:val="0"/>
      <w:marRight w:val="0"/>
      <w:marTop w:val="0"/>
      <w:marBottom w:val="0"/>
      <w:divBdr>
        <w:top w:val="none" w:sz="0" w:space="0" w:color="auto"/>
        <w:left w:val="none" w:sz="0" w:space="0" w:color="auto"/>
        <w:bottom w:val="none" w:sz="0" w:space="0" w:color="auto"/>
        <w:right w:val="none" w:sz="0" w:space="0" w:color="auto"/>
      </w:divBdr>
    </w:div>
    <w:div w:id="1740054037">
      <w:marLeft w:val="640"/>
      <w:marRight w:val="0"/>
      <w:marTop w:val="0"/>
      <w:marBottom w:val="0"/>
      <w:divBdr>
        <w:top w:val="none" w:sz="0" w:space="0" w:color="auto"/>
        <w:left w:val="none" w:sz="0" w:space="0" w:color="auto"/>
        <w:bottom w:val="none" w:sz="0" w:space="0" w:color="auto"/>
        <w:right w:val="none" w:sz="0" w:space="0" w:color="auto"/>
      </w:divBdr>
    </w:div>
    <w:div w:id="1750887705">
      <w:marLeft w:val="640"/>
      <w:marRight w:val="0"/>
      <w:marTop w:val="0"/>
      <w:marBottom w:val="0"/>
      <w:divBdr>
        <w:top w:val="none" w:sz="0" w:space="0" w:color="auto"/>
        <w:left w:val="none" w:sz="0" w:space="0" w:color="auto"/>
        <w:bottom w:val="none" w:sz="0" w:space="0" w:color="auto"/>
        <w:right w:val="none" w:sz="0" w:space="0" w:color="auto"/>
      </w:divBdr>
    </w:div>
    <w:div w:id="1752314848">
      <w:marLeft w:val="0"/>
      <w:marRight w:val="0"/>
      <w:marTop w:val="0"/>
      <w:marBottom w:val="0"/>
      <w:divBdr>
        <w:top w:val="none" w:sz="0" w:space="0" w:color="auto"/>
        <w:left w:val="none" w:sz="0" w:space="0" w:color="auto"/>
        <w:bottom w:val="none" w:sz="0" w:space="0" w:color="auto"/>
        <w:right w:val="none" w:sz="0" w:space="0" w:color="auto"/>
      </w:divBdr>
    </w:div>
    <w:div w:id="1761024711">
      <w:marLeft w:val="0"/>
      <w:marRight w:val="0"/>
      <w:marTop w:val="0"/>
      <w:marBottom w:val="0"/>
      <w:divBdr>
        <w:top w:val="none" w:sz="0" w:space="0" w:color="auto"/>
        <w:left w:val="none" w:sz="0" w:space="0" w:color="auto"/>
        <w:bottom w:val="none" w:sz="0" w:space="0" w:color="auto"/>
        <w:right w:val="none" w:sz="0" w:space="0" w:color="auto"/>
      </w:divBdr>
    </w:div>
    <w:div w:id="1765304706">
      <w:bodyDiv w:val="1"/>
      <w:marLeft w:val="0"/>
      <w:marRight w:val="0"/>
      <w:marTop w:val="0"/>
      <w:marBottom w:val="0"/>
      <w:divBdr>
        <w:top w:val="none" w:sz="0" w:space="0" w:color="auto"/>
        <w:left w:val="none" w:sz="0" w:space="0" w:color="auto"/>
        <w:bottom w:val="none" w:sz="0" w:space="0" w:color="auto"/>
        <w:right w:val="none" w:sz="0" w:space="0" w:color="auto"/>
      </w:divBdr>
      <w:divsChild>
        <w:div w:id="4136544">
          <w:marLeft w:val="0"/>
          <w:marRight w:val="0"/>
          <w:marTop w:val="0"/>
          <w:marBottom w:val="0"/>
          <w:divBdr>
            <w:top w:val="none" w:sz="0" w:space="0" w:color="auto"/>
            <w:left w:val="none" w:sz="0" w:space="0" w:color="auto"/>
            <w:bottom w:val="none" w:sz="0" w:space="0" w:color="auto"/>
            <w:right w:val="none" w:sz="0" w:space="0" w:color="auto"/>
          </w:divBdr>
          <w:divsChild>
            <w:div w:id="18495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33266">
      <w:marLeft w:val="0"/>
      <w:marRight w:val="0"/>
      <w:marTop w:val="0"/>
      <w:marBottom w:val="0"/>
      <w:divBdr>
        <w:top w:val="none" w:sz="0" w:space="0" w:color="auto"/>
        <w:left w:val="none" w:sz="0" w:space="0" w:color="auto"/>
        <w:bottom w:val="none" w:sz="0" w:space="0" w:color="auto"/>
        <w:right w:val="none" w:sz="0" w:space="0" w:color="auto"/>
      </w:divBdr>
    </w:div>
    <w:div w:id="1766533772">
      <w:marLeft w:val="0"/>
      <w:marRight w:val="0"/>
      <w:marTop w:val="0"/>
      <w:marBottom w:val="0"/>
      <w:divBdr>
        <w:top w:val="none" w:sz="0" w:space="0" w:color="auto"/>
        <w:left w:val="none" w:sz="0" w:space="0" w:color="auto"/>
        <w:bottom w:val="none" w:sz="0" w:space="0" w:color="auto"/>
        <w:right w:val="none" w:sz="0" w:space="0" w:color="auto"/>
      </w:divBdr>
    </w:div>
    <w:div w:id="1771076399">
      <w:marLeft w:val="640"/>
      <w:marRight w:val="0"/>
      <w:marTop w:val="0"/>
      <w:marBottom w:val="0"/>
      <w:divBdr>
        <w:top w:val="none" w:sz="0" w:space="0" w:color="auto"/>
        <w:left w:val="none" w:sz="0" w:space="0" w:color="auto"/>
        <w:bottom w:val="none" w:sz="0" w:space="0" w:color="auto"/>
        <w:right w:val="none" w:sz="0" w:space="0" w:color="auto"/>
      </w:divBdr>
    </w:div>
    <w:div w:id="1774470288">
      <w:marLeft w:val="640"/>
      <w:marRight w:val="0"/>
      <w:marTop w:val="0"/>
      <w:marBottom w:val="0"/>
      <w:divBdr>
        <w:top w:val="none" w:sz="0" w:space="0" w:color="auto"/>
        <w:left w:val="none" w:sz="0" w:space="0" w:color="auto"/>
        <w:bottom w:val="none" w:sz="0" w:space="0" w:color="auto"/>
        <w:right w:val="none" w:sz="0" w:space="0" w:color="auto"/>
      </w:divBdr>
    </w:div>
    <w:div w:id="1780493468">
      <w:marLeft w:val="0"/>
      <w:marRight w:val="0"/>
      <w:marTop w:val="0"/>
      <w:marBottom w:val="0"/>
      <w:divBdr>
        <w:top w:val="none" w:sz="0" w:space="0" w:color="auto"/>
        <w:left w:val="none" w:sz="0" w:space="0" w:color="auto"/>
        <w:bottom w:val="none" w:sz="0" w:space="0" w:color="auto"/>
        <w:right w:val="none" w:sz="0" w:space="0" w:color="auto"/>
      </w:divBdr>
    </w:div>
    <w:div w:id="1782186665">
      <w:marLeft w:val="0"/>
      <w:marRight w:val="0"/>
      <w:marTop w:val="0"/>
      <w:marBottom w:val="0"/>
      <w:divBdr>
        <w:top w:val="none" w:sz="0" w:space="0" w:color="auto"/>
        <w:left w:val="none" w:sz="0" w:space="0" w:color="auto"/>
        <w:bottom w:val="none" w:sz="0" w:space="0" w:color="auto"/>
        <w:right w:val="none" w:sz="0" w:space="0" w:color="auto"/>
      </w:divBdr>
    </w:div>
    <w:div w:id="1785228299">
      <w:marLeft w:val="0"/>
      <w:marRight w:val="0"/>
      <w:marTop w:val="0"/>
      <w:marBottom w:val="0"/>
      <w:divBdr>
        <w:top w:val="none" w:sz="0" w:space="0" w:color="auto"/>
        <w:left w:val="none" w:sz="0" w:space="0" w:color="auto"/>
        <w:bottom w:val="none" w:sz="0" w:space="0" w:color="auto"/>
        <w:right w:val="none" w:sz="0" w:space="0" w:color="auto"/>
      </w:divBdr>
    </w:div>
    <w:div w:id="1796871385">
      <w:marLeft w:val="640"/>
      <w:marRight w:val="0"/>
      <w:marTop w:val="0"/>
      <w:marBottom w:val="0"/>
      <w:divBdr>
        <w:top w:val="none" w:sz="0" w:space="0" w:color="auto"/>
        <w:left w:val="none" w:sz="0" w:space="0" w:color="auto"/>
        <w:bottom w:val="none" w:sz="0" w:space="0" w:color="auto"/>
        <w:right w:val="none" w:sz="0" w:space="0" w:color="auto"/>
      </w:divBdr>
    </w:div>
    <w:div w:id="1796944109">
      <w:marLeft w:val="0"/>
      <w:marRight w:val="0"/>
      <w:marTop w:val="0"/>
      <w:marBottom w:val="0"/>
      <w:divBdr>
        <w:top w:val="none" w:sz="0" w:space="0" w:color="auto"/>
        <w:left w:val="none" w:sz="0" w:space="0" w:color="auto"/>
        <w:bottom w:val="none" w:sz="0" w:space="0" w:color="auto"/>
        <w:right w:val="none" w:sz="0" w:space="0" w:color="auto"/>
      </w:divBdr>
    </w:div>
    <w:div w:id="1797866129">
      <w:marLeft w:val="640"/>
      <w:marRight w:val="0"/>
      <w:marTop w:val="0"/>
      <w:marBottom w:val="0"/>
      <w:divBdr>
        <w:top w:val="none" w:sz="0" w:space="0" w:color="auto"/>
        <w:left w:val="none" w:sz="0" w:space="0" w:color="auto"/>
        <w:bottom w:val="none" w:sz="0" w:space="0" w:color="auto"/>
        <w:right w:val="none" w:sz="0" w:space="0" w:color="auto"/>
      </w:divBdr>
    </w:div>
    <w:div w:id="1797984762">
      <w:marLeft w:val="0"/>
      <w:marRight w:val="0"/>
      <w:marTop w:val="0"/>
      <w:marBottom w:val="0"/>
      <w:divBdr>
        <w:top w:val="none" w:sz="0" w:space="0" w:color="auto"/>
        <w:left w:val="none" w:sz="0" w:space="0" w:color="auto"/>
        <w:bottom w:val="none" w:sz="0" w:space="0" w:color="auto"/>
        <w:right w:val="none" w:sz="0" w:space="0" w:color="auto"/>
      </w:divBdr>
    </w:div>
    <w:div w:id="1806193293">
      <w:marLeft w:val="640"/>
      <w:marRight w:val="0"/>
      <w:marTop w:val="0"/>
      <w:marBottom w:val="0"/>
      <w:divBdr>
        <w:top w:val="none" w:sz="0" w:space="0" w:color="auto"/>
        <w:left w:val="none" w:sz="0" w:space="0" w:color="auto"/>
        <w:bottom w:val="none" w:sz="0" w:space="0" w:color="auto"/>
        <w:right w:val="none" w:sz="0" w:space="0" w:color="auto"/>
      </w:divBdr>
    </w:div>
    <w:div w:id="1807777647">
      <w:marLeft w:val="640"/>
      <w:marRight w:val="0"/>
      <w:marTop w:val="0"/>
      <w:marBottom w:val="0"/>
      <w:divBdr>
        <w:top w:val="none" w:sz="0" w:space="0" w:color="auto"/>
        <w:left w:val="none" w:sz="0" w:space="0" w:color="auto"/>
        <w:bottom w:val="none" w:sz="0" w:space="0" w:color="auto"/>
        <w:right w:val="none" w:sz="0" w:space="0" w:color="auto"/>
      </w:divBdr>
    </w:div>
    <w:div w:id="1814711400">
      <w:marLeft w:val="640"/>
      <w:marRight w:val="0"/>
      <w:marTop w:val="0"/>
      <w:marBottom w:val="0"/>
      <w:divBdr>
        <w:top w:val="none" w:sz="0" w:space="0" w:color="auto"/>
        <w:left w:val="none" w:sz="0" w:space="0" w:color="auto"/>
        <w:bottom w:val="none" w:sz="0" w:space="0" w:color="auto"/>
        <w:right w:val="none" w:sz="0" w:space="0" w:color="auto"/>
      </w:divBdr>
    </w:div>
    <w:div w:id="1821538683">
      <w:marLeft w:val="640"/>
      <w:marRight w:val="0"/>
      <w:marTop w:val="0"/>
      <w:marBottom w:val="0"/>
      <w:divBdr>
        <w:top w:val="none" w:sz="0" w:space="0" w:color="auto"/>
        <w:left w:val="none" w:sz="0" w:space="0" w:color="auto"/>
        <w:bottom w:val="none" w:sz="0" w:space="0" w:color="auto"/>
        <w:right w:val="none" w:sz="0" w:space="0" w:color="auto"/>
      </w:divBdr>
    </w:div>
    <w:div w:id="1821649615">
      <w:marLeft w:val="640"/>
      <w:marRight w:val="0"/>
      <w:marTop w:val="0"/>
      <w:marBottom w:val="0"/>
      <w:divBdr>
        <w:top w:val="none" w:sz="0" w:space="0" w:color="auto"/>
        <w:left w:val="none" w:sz="0" w:space="0" w:color="auto"/>
        <w:bottom w:val="none" w:sz="0" w:space="0" w:color="auto"/>
        <w:right w:val="none" w:sz="0" w:space="0" w:color="auto"/>
      </w:divBdr>
    </w:div>
    <w:div w:id="1821968172">
      <w:marLeft w:val="0"/>
      <w:marRight w:val="0"/>
      <w:marTop w:val="0"/>
      <w:marBottom w:val="0"/>
      <w:divBdr>
        <w:top w:val="none" w:sz="0" w:space="0" w:color="auto"/>
        <w:left w:val="none" w:sz="0" w:space="0" w:color="auto"/>
        <w:bottom w:val="none" w:sz="0" w:space="0" w:color="auto"/>
        <w:right w:val="none" w:sz="0" w:space="0" w:color="auto"/>
      </w:divBdr>
      <w:divsChild>
        <w:div w:id="265041937">
          <w:marLeft w:val="0"/>
          <w:marRight w:val="0"/>
          <w:marTop w:val="0"/>
          <w:marBottom w:val="0"/>
          <w:divBdr>
            <w:top w:val="none" w:sz="0" w:space="0" w:color="auto"/>
            <w:left w:val="none" w:sz="0" w:space="0" w:color="auto"/>
            <w:bottom w:val="none" w:sz="0" w:space="0" w:color="auto"/>
            <w:right w:val="none" w:sz="0" w:space="0" w:color="auto"/>
          </w:divBdr>
        </w:div>
      </w:divsChild>
    </w:div>
    <w:div w:id="1826118776">
      <w:marLeft w:val="640"/>
      <w:marRight w:val="0"/>
      <w:marTop w:val="0"/>
      <w:marBottom w:val="0"/>
      <w:divBdr>
        <w:top w:val="none" w:sz="0" w:space="0" w:color="auto"/>
        <w:left w:val="none" w:sz="0" w:space="0" w:color="auto"/>
        <w:bottom w:val="none" w:sz="0" w:space="0" w:color="auto"/>
        <w:right w:val="none" w:sz="0" w:space="0" w:color="auto"/>
      </w:divBdr>
    </w:div>
    <w:div w:id="1826625170">
      <w:bodyDiv w:val="1"/>
      <w:marLeft w:val="0"/>
      <w:marRight w:val="0"/>
      <w:marTop w:val="0"/>
      <w:marBottom w:val="0"/>
      <w:divBdr>
        <w:top w:val="none" w:sz="0" w:space="0" w:color="auto"/>
        <w:left w:val="none" w:sz="0" w:space="0" w:color="auto"/>
        <w:bottom w:val="none" w:sz="0" w:space="0" w:color="auto"/>
        <w:right w:val="none" w:sz="0" w:space="0" w:color="auto"/>
      </w:divBdr>
      <w:divsChild>
        <w:div w:id="150412381">
          <w:marLeft w:val="640"/>
          <w:marRight w:val="0"/>
          <w:marTop w:val="0"/>
          <w:marBottom w:val="0"/>
          <w:divBdr>
            <w:top w:val="none" w:sz="0" w:space="0" w:color="auto"/>
            <w:left w:val="none" w:sz="0" w:space="0" w:color="auto"/>
            <w:bottom w:val="none" w:sz="0" w:space="0" w:color="auto"/>
            <w:right w:val="none" w:sz="0" w:space="0" w:color="auto"/>
          </w:divBdr>
        </w:div>
        <w:div w:id="1075588926">
          <w:marLeft w:val="640"/>
          <w:marRight w:val="0"/>
          <w:marTop w:val="0"/>
          <w:marBottom w:val="0"/>
          <w:divBdr>
            <w:top w:val="none" w:sz="0" w:space="0" w:color="auto"/>
            <w:left w:val="none" w:sz="0" w:space="0" w:color="auto"/>
            <w:bottom w:val="none" w:sz="0" w:space="0" w:color="auto"/>
            <w:right w:val="none" w:sz="0" w:space="0" w:color="auto"/>
          </w:divBdr>
        </w:div>
        <w:div w:id="1091048985">
          <w:marLeft w:val="640"/>
          <w:marRight w:val="0"/>
          <w:marTop w:val="0"/>
          <w:marBottom w:val="0"/>
          <w:divBdr>
            <w:top w:val="none" w:sz="0" w:space="0" w:color="auto"/>
            <w:left w:val="none" w:sz="0" w:space="0" w:color="auto"/>
            <w:bottom w:val="none" w:sz="0" w:space="0" w:color="auto"/>
            <w:right w:val="none" w:sz="0" w:space="0" w:color="auto"/>
          </w:divBdr>
        </w:div>
        <w:div w:id="1643730535">
          <w:marLeft w:val="640"/>
          <w:marRight w:val="0"/>
          <w:marTop w:val="0"/>
          <w:marBottom w:val="0"/>
          <w:divBdr>
            <w:top w:val="none" w:sz="0" w:space="0" w:color="auto"/>
            <w:left w:val="none" w:sz="0" w:space="0" w:color="auto"/>
            <w:bottom w:val="none" w:sz="0" w:space="0" w:color="auto"/>
            <w:right w:val="none" w:sz="0" w:space="0" w:color="auto"/>
          </w:divBdr>
        </w:div>
      </w:divsChild>
    </w:div>
    <w:div w:id="1829397741">
      <w:marLeft w:val="640"/>
      <w:marRight w:val="0"/>
      <w:marTop w:val="0"/>
      <w:marBottom w:val="0"/>
      <w:divBdr>
        <w:top w:val="none" w:sz="0" w:space="0" w:color="auto"/>
        <w:left w:val="none" w:sz="0" w:space="0" w:color="auto"/>
        <w:bottom w:val="none" w:sz="0" w:space="0" w:color="auto"/>
        <w:right w:val="none" w:sz="0" w:space="0" w:color="auto"/>
      </w:divBdr>
    </w:div>
    <w:div w:id="1846285065">
      <w:marLeft w:val="640"/>
      <w:marRight w:val="0"/>
      <w:marTop w:val="0"/>
      <w:marBottom w:val="0"/>
      <w:divBdr>
        <w:top w:val="none" w:sz="0" w:space="0" w:color="auto"/>
        <w:left w:val="none" w:sz="0" w:space="0" w:color="auto"/>
        <w:bottom w:val="none" w:sz="0" w:space="0" w:color="auto"/>
        <w:right w:val="none" w:sz="0" w:space="0" w:color="auto"/>
      </w:divBdr>
    </w:div>
    <w:div w:id="1846479049">
      <w:marLeft w:val="640"/>
      <w:marRight w:val="0"/>
      <w:marTop w:val="0"/>
      <w:marBottom w:val="0"/>
      <w:divBdr>
        <w:top w:val="none" w:sz="0" w:space="0" w:color="auto"/>
        <w:left w:val="none" w:sz="0" w:space="0" w:color="auto"/>
        <w:bottom w:val="none" w:sz="0" w:space="0" w:color="auto"/>
        <w:right w:val="none" w:sz="0" w:space="0" w:color="auto"/>
      </w:divBdr>
    </w:div>
    <w:div w:id="1848056658">
      <w:marLeft w:val="640"/>
      <w:marRight w:val="0"/>
      <w:marTop w:val="0"/>
      <w:marBottom w:val="0"/>
      <w:divBdr>
        <w:top w:val="none" w:sz="0" w:space="0" w:color="auto"/>
        <w:left w:val="none" w:sz="0" w:space="0" w:color="auto"/>
        <w:bottom w:val="none" w:sz="0" w:space="0" w:color="auto"/>
        <w:right w:val="none" w:sz="0" w:space="0" w:color="auto"/>
      </w:divBdr>
    </w:div>
    <w:div w:id="1854879064">
      <w:marLeft w:val="640"/>
      <w:marRight w:val="0"/>
      <w:marTop w:val="0"/>
      <w:marBottom w:val="0"/>
      <w:divBdr>
        <w:top w:val="none" w:sz="0" w:space="0" w:color="auto"/>
        <w:left w:val="none" w:sz="0" w:space="0" w:color="auto"/>
        <w:bottom w:val="none" w:sz="0" w:space="0" w:color="auto"/>
        <w:right w:val="none" w:sz="0" w:space="0" w:color="auto"/>
      </w:divBdr>
    </w:div>
    <w:div w:id="1855611118">
      <w:marLeft w:val="640"/>
      <w:marRight w:val="0"/>
      <w:marTop w:val="0"/>
      <w:marBottom w:val="0"/>
      <w:divBdr>
        <w:top w:val="none" w:sz="0" w:space="0" w:color="auto"/>
        <w:left w:val="none" w:sz="0" w:space="0" w:color="auto"/>
        <w:bottom w:val="none" w:sz="0" w:space="0" w:color="auto"/>
        <w:right w:val="none" w:sz="0" w:space="0" w:color="auto"/>
      </w:divBdr>
    </w:div>
    <w:div w:id="1860043245">
      <w:marLeft w:val="640"/>
      <w:marRight w:val="0"/>
      <w:marTop w:val="0"/>
      <w:marBottom w:val="0"/>
      <w:divBdr>
        <w:top w:val="none" w:sz="0" w:space="0" w:color="auto"/>
        <w:left w:val="none" w:sz="0" w:space="0" w:color="auto"/>
        <w:bottom w:val="none" w:sz="0" w:space="0" w:color="auto"/>
        <w:right w:val="none" w:sz="0" w:space="0" w:color="auto"/>
      </w:divBdr>
    </w:div>
    <w:div w:id="1876576333">
      <w:marLeft w:val="640"/>
      <w:marRight w:val="0"/>
      <w:marTop w:val="0"/>
      <w:marBottom w:val="0"/>
      <w:divBdr>
        <w:top w:val="none" w:sz="0" w:space="0" w:color="auto"/>
        <w:left w:val="none" w:sz="0" w:space="0" w:color="auto"/>
        <w:bottom w:val="none" w:sz="0" w:space="0" w:color="auto"/>
        <w:right w:val="none" w:sz="0" w:space="0" w:color="auto"/>
      </w:divBdr>
    </w:div>
    <w:div w:id="1878084926">
      <w:marLeft w:val="640"/>
      <w:marRight w:val="0"/>
      <w:marTop w:val="0"/>
      <w:marBottom w:val="0"/>
      <w:divBdr>
        <w:top w:val="none" w:sz="0" w:space="0" w:color="auto"/>
        <w:left w:val="none" w:sz="0" w:space="0" w:color="auto"/>
        <w:bottom w:val="none" w:sz="0" w:space="0" w:color="auto"/>
        <w:right w:val="none" w:sz="0" w:space="0" w:color="auto"/>
      </w:divBdr>
    </w:div>
    <w:div w:id="1890267387">
      <w:marLeft w:val="0"/>
      <w:marRight w:val="0"/>
      <w:marTop w:val="0"/>
      <w:marBottom w:val="0"/>
      <w:divBdr>
        <w:top w:val="none" w:sz="0" w:space="0" w:color="auto"/>
        <w:left w:val="none" w:sz="0" w:space="0" w:color="auto"/>
        <w:bottom w:val="none" w:sz="0" w:space="0" w:color="auto"/>
        <w:right w:val="none" w:sz="0" w:space="0" w:color="auto"/>
      </w:divBdr>
    </w:div>
    <w:div w:id="1891959675">
      <w:marLeft w:val="640"/>
      <w:marRight w:val="0"/>
      <w:marTop w:val="0"/>
      <w:marBottom w:val="0"/>
      <w:divBdr>
        <w:top w:val="none" w:sz="0" w:space="0" w:color="auto"/>
        <w:left w:val="none" w:sz="0" w:space="0" w:color="auto"/>
        <w:bottom w:val="none" w:sz="0" w:space="0" w:color="auto"/>
        <w:right w:val="none" w:sz="0" w:space="0" w:color="auto"/>
      </w:divBdr>
    </w:div>
    <w:div w:id="1892036072">
      <w:marLeft w:val="0"/>
      <w:marRight w:val="0"/>
      <w:marTop w:val="0"/>
      <w:marBottom w:val="0"/>
      <w:divBdr>
        <w:top w:val="none" w:sz="0" w:space="0" w:color="auto"/>
        <w:left w:val="none" w:sz="0" w:space="0" w:color="auto"/>
        <w:bottom w:val="none" w:sz="0" w:space="0" w:color="auto"/>
        <w:right w:val="none" w:sz="0" w:space="0" w:color="auto"/>
      </w:divBdr>
    </w:div>
    <w:div w:id="1893618209">
      <w:marLeft w:val="0"/>
      <w:marRight w:val="0"/>
      <w:marTop w:val="0"/>
      <w:marBottom w:val="0"/>
      <w:divBdr>
        <w:top w:val="none" w:sz="0" w:space="0" w:color="auto"/>
        <w:left w:val="none" w:sz="0" w:space="0" w:color="auto"/>
        <w:bottom w:val="none" w:sz="0" w:space="0" w:color="auto"/>
        <w:right w:val="none" w:sz="0" w:space="0" w:color="auto"/>
      </w:divBdr>
    </w:div>
    <w:div w:id="1894003318">
      <w:marLeft w:val="0"/>
      <w:marRight w:val="0"/>
      <w:marTop w:val="0"/>
      <w:marBottom w:val="0"/>
      <w:divBdr>
        <w:top w:val="none" w:sz="0" w:space="0" w:color="auto"/>
        <w:left w:val="none" w:sz="0" w:space="0" w:color="auto"/>
        <w:bottom w:val="none" w:sz="0" w:space="0" w:color="auto"/>
        <w:right w:val="none" w:sz="0" w:space="0" w:color="auto"/>
      </w:divBdr>
    </w:div>
    <w:div w:id="1895433748">
      <w:marLeft w:val="640"/>
      <w:marRight w:val="0"/>
      <w:marTop w:val="0"/>
      <w:marBottom w:val="0"/>
      <w:divBdr>
        <w:top w:val="none" w:sz="0" w:space="0" w:color="auto"/>
        <w:left w:val="none" w:sz="0" w:space="0" w:color="auto"/>
        <w:bottom w:val="none" w:sz="0" w:space="0" w:color="auto"/>
        <w:right w:val="none" w:sz="0" w:space="0" w:color="auto"/>
      </w:divBdr>
    </w:div>
    <w:div w:id="1901136517">
      <w:marLeft w:val="0"/>
      <w:marRight w:val="0"/>
      <w:marTop w:val="0"/>
      <w:marBottom w:val="0"/>
      <w:divBdr>
        <w:top w:val="none" w:sz="0" w:space="0" w:color="auto"/>
        <w:left w:val="none" w:sz="0" w:space="0" w:color="auto"/>
        <w:bottom w:val="none" w:sz="0" w:space="0" w:color="auto"/>
        <w:right w:val="none" w:sz="0" w:space="0" w:color="auto"/>
      </w:divBdr>
    </w:div>
    <w:div w:id="1908222645">
      <w:marLeft w:val="640"/>
      <w:marRight w:val="0"/>
      <w:marTop w:val="0"/>
      <w:marBottom w:val="0"/>
      <w:divBdr>
        <w:top w:val="none" w:sz="0" w:space="0" w:color="auto"/>
        <w:left w:val="none" w:sz="0" w:space="0" w:color="auto"/>
        <w:bottom w:val="none" w:sz="0" w:space="0" w:color="auto"/>
        <w:right w:val="none" w:sz="0" w:space="0" w:color="auto"/>
      </w:divBdr>
    </w:div>
    <w:div w:id="1910797957">
      <w:marLeft w:val="0"/>
      <w:marRight w:val="0"/>
      <w:marTop w:val="0"/>
      <w:marBottom w:val="0"/>
      <w:divBdr>
        <w:top w:val="none" w:sz="0" w:space="0" w:color="auto"/>
        <w:left w:val="none" w:sz="0" w:space="0" w:color="auto"/>
        <w:bottom w:val="none" w:sz="0" w:space="0" w:color="auto"/>
        <w:right w:val="none" w:sz="0" w:space="0" w:color="auto"/>
      </w:divBdr>
    </w:div>
    <w:div w:id="1911503217">
      <w:marLeft w:val="640"/>
      <w:marRight w:val="0"/>
      <w:marTop w:val="0"/>
      <w:marBottom w:val="0"/>
      <w:divBdr>
        <w:top w:val="none" w:sz="0" w:space="0" w:color="auto"/>
        <w:left w:val="none" w:sz="0" w:space="0" w:color="auto"/>
        <w:bottom w:val="none" w:sz="0" w:space="0" w:color="auto"/>
        <w:right w:val="none" w:sz="0" w:space="0" w:color="auto"/>
      </w:divBdr>
    </w:div>
    <w:div w:id="1921793720">
      <w:marLeft w:val="640"/>
      <w:marRight w:val="0"/>
      <w:marTop w:val="0"/>
      <w:marBottom w:val="0"/>
      <w:divBdr>
        <w:top w:val="none" w:sz="0" w:space="0" w:color="auto"/>
        <w:left w:val="none" w:sz="0" w:space="0" w:color="auto"/>
        <w:bottom w:val="none" w:sz="0" w:space="0" w:color="auto"/>
        <w:right w:val="none" w:sz="0" w:space="0" w:color="auto"/>
      </w:divBdr>
    </w:div>
    <w:div w:id="1924335037">
      <w:marLeft w:val="640"/>
      <w:marRight w:val="0"/>
      <w:marTop w:val="0"/>
      <w:marBottom w:val="0"/>
      <w:divBdr>
        <w:top w:val="none" w:sz="0" w:space="0" w:color="auto"/>
        <w:left w:val="none" w:sz="0" w:space="0" w:color="auto"/>
        <w:bottom w:val="none" w:sz="0" w:space="0" w:color="auto"/>
        <w:right w:val="none" w:sz="0" w:space="0" w:color="auto"/>
      </w:divBdr>
    </w:div>
    <w:div w:id="1928616972">
      <w:marLeft w:val="0"/>
      <w:marRight w:val="0"/>
      <w:marTop w:val="0"/>
      <w:marBottom w:val="0"/>
      <w:divBdr>
        <w:top w:val="none" w:sz="0" w:space="0" w:color="auto"/>
        <w:left w:val="none" w:sz="0" w:space="0" w:color="auto"/>
        <w:bottom w:val="none" w:sz="0" w:space="0" w:color="auto"/>
        <w:right w:val="none" w:sz="0" w:space="0" w:color="auto"/>
      </w:divBdr>
    </w:div>
    <w:div w:id="1929338611">
      <w:marLeft w:val="640"/>
      <w:marRight w:val="0"/>
      <w:marTop w:val="0"/>
      <w:marBottom w:val="0"/>
      <w:divBdr>
        <w:top w:val="none" w:sz="0" w:space="0" w:color="auto"/>
        <w:left w:val="none" w:sz="0" w:space="0" w:color="auto"/>
        <w:bottom w:val="none" w:sz="0" w:space="0" w:color="auto"/>
        <w:right w:val="none" w:sz="0" w:space="0" w:color="auto"/>
      </w:divBdr>
    </w:div>
    <w:div w:id="1930653324">
      <w:marLeft w:val="640"/>
      <w:marRight w:val="0"/>
      <w:marTop w:val="0"/>
      <w:marBottom w:val="0"/>
      <w:divBdr>
        <w:top w:val="none" w:sz="0" w:space="0" w:color="auto"/>
        <w:left w:val="none" w:sz="0" w:space="0" w:color="auto"/>
        <w:bottom w:val="none" w:sz="0" w:space="0" w:color="auto"/>
        <w:right w:val="none" w:sz="0" w:space="0" w:color="auto"/>
      </w:divBdr>
    </w:div>
    <w:div w:id="1932885109">
      <w:marLeft w:val="0"/>
      <w:marRight w:val="0"/>
      <w:marTop w:val="0"/>
      <w:marBottom w:val="0"/>
      <w:divBdr>
        <w:top w:val="none" w:sz="0" w:space="0" w:color="auto"/>
        <w:left w:val="none" w:sz="0" w:space="0" w:color="auto"/>
        <w:bottom w:val="none" w:sz="0" w:space="0" w:color="auto"/>
        <w:right w:val="none" w:sz="0" w:space="0" w:color="auto"/>
      </w:divBdr>
    </w:div>
    <w:div w:id="1936160778">
      <w:marLeft w:val="640"/>
      <w:marRight w:val="0"/>
      <w:marTop w:val="0"/>
      <w:marBottom w:val="0"/>
      <w:divBdr>
        <w:top w:val="none" w:sz="0" w:space="0" w:color="auto"/>
        <w:left w:val="none" w:sz="0" w:space="0" w:color="auto"/>
        <w:bottom w:val="none" w:sz="0" w:space="0" w:color="auto"/>
        <w:right w:val="none" w:sz="0" w:space="0" w:color="auto"/>
      </w:divBdr>
    </w:div>
    <w:div w:id="1936285989">
      <w:marLeft w:val="0"/>
      <w:marRight w:val="0"/>
      <w:marTop w:val="0"/>
      <w:marBottom w:val="0"/>
      <w:divBdr>
        <w:top w:val="none" w:sz="0" w:space="0" w:color="auto"/>
        <w:left w:val="none" w:sz="0" w:space="0" w:color="auto"/>
        <w:bottom w:val="none" w:sz="0" w:space="0" w:color="auto"/>
        <w:right w:val="none" w:sz="0" w:space="0" w:color="auto"/>
      </w:divBdr>
    </w:div>
    <w:div w:id="1938440628">
      <w:marLeft w:val="640"/>
      <w:marRight w:val="0"/>
      <w:marTop w:val="0"/>
      <w:marBottom w:val="0"/>
      <w:divBdr>
        <w:top w:val="none" w:sz="0" w:space="0" w:color="auto"/>
        <w:left w:val="none" w:sz="0" w:space="0" w:color="auto"/>
        <w:bottom w:val="none" w:sz="0" w:space="0" w:color="auto"/>
        <w:right w:val="none" w:sz="0" w:space="0" w:color="auto"/>
      </w:divBdr>
    </w:div>
    <w:div w:id="1939673200">
      <w:marLeft w:val="640"/>
      <w:marRight w:val="0"/>
      <w:marTop w:val="0"/>
      <w:marBottom w:val="0"/>
      <w:divBdr>
        <w:top w:val="none" w:sz="0" w:space="0" w:color="auto"/>
        <w:left w:val="none" w:sz="0" w:space="0" w:color="auto"/>
        <w:bottom w:val="none" w:sz="0" w:space="0" w:color="auto"/>
        <w:right w:val="none" w:sz="0" w:space="0" w:color="auto"/>
      </w:divBdr>
    </w:div>
    <w:div w:id="1940091656">
      <w:marLeft w:val="640"/>
      <w:marRight w:val="0"/>
      <w:marTop w:val="0"/>
      <w:marBottom w:val="0"/>
      <w:divBdr>
        <w:top w:val="none" w:sz="0" w:space="0" w:color="auto"/>
        <w:left w:val="none" w:sz="0" w:space="0" w:color="auto"/>
        <w:bottom w:val="none" w:sz="0" w:space="0" w:color="auto"/>
        <w:right w:val="none" w:sz="0" w:space="0" w:color="auto"/>
      </w:divBdr>
    </w:div>
    <w:div w:id="1944220428">
      <w:marLeft w:val="640"/>
      <w:marRight w:val="0"/>
      <w:marTop w:val="0"/>
      <w:marBottom w:val="0"/>
      <w:divBdr>
        <w:top w:val="none" w:sz="0" w:space="0" w:color="auto"/>
        <w:left w:val="none" w:sz="0" w:space="0" w:color="auto"/>
        <w:bottom w:val="none" w:sz="0" w:space="0" w:color="auto"/>
        <w:right w:val="none" w:sz="0" w:space="0" w:color="auto"/>
      </w:divBdr>
    </w:div>
    <w:div w:id="1944608303">
      <w:marLeft w:val="640"/>
      <w:marRight w:val="0"/>
      <w:marTop w:val="0"/>
      <w:marBottom w:val="0"/>
      <w:divBdr>
        <w:top w:val="none" w:sz="0" w:space="0" w:color="auto"/>
        <w:left w:val="none" w:sz="0" w:space="0" w:color="auto"/>
        <w:bottom w:val="none" w:sz="0" w:space="0" w:color="auto"/>
        <w:right w:val="none" w:sz="0" w:space="0" w:color="auto"/>
      </w:divBdr>
    </w:div>
    <w:div w:id="1957132588">
      <w:marLeft w:val="0"/>
      <w:marRight w:val="0"/>
      <w:marTop w:val="0"/>
      <w:marBottom w:val="0"/>
      <w:divBdr>
        <w:top w:val="none" w:sz="0" w:space="0" w:color="auto"/>
        <w:left w:val="none" w:sz="0" w:space="0" w:color="auto"/>
        <w:bottom w:val="none" w:sz="0" w:space="0" w:color="auto"/>
        <w:right w:val="none" w:sz="0" w:space="0" w:color="auto"/>
      </w:divBdr>
    </w:div>
    <w:div w:id="1958679144">
      <w:marLeft w:val="640"/>
      <w:marRight w:val="0"/>
      <w:marTop w:val="0"/>
      <w:marBottom w:val="0"/>
      <w:divBdr>
        <w:top w:val="none" w:sz="0" w:space="0" w:color="auto"/>
        <w:left w:val="none" w:sz="0" w:space="0" w:color="auto"/>
        <w:bottom w:val="none" w:sz="0" w:space="0" w:color="auto"/>
        <w:right w:val="none" w:sz="0" w:space="0" w:color="auto"/>
      </w:divBdr>
    </w:div>
    <w:div w:id="1959677998">
      <w:marLeft w:val="640"/>
      <w:marRight w:val="0"/>
      <w:marTop w:val="0"/>
      <w:marBottom w:val="0"/>
      <w:divBdr>
        <w:top w:val="none" w:sz="0" w:space="0" w:color="auto"/>
        <w:left w:val="none" w:sz="0" w:space="0" w:color="auto"/>
        <w:bottom w:val="none" w:sz="0" w:space="0" w:color="auto"/>
        <w:right w:val="none" w:sz="0" w:space="0" w:color="auto"/>
      </w:divBdr>
    </w:div>
    <w:div w:id="1961496427">
      <w:marLeft w:val="0"/>
      <w:marRight w:val="0"/>
      <w:marTop w:val="0"/>
      <w:marBottom w:val="0"/>
      <w:divBdr>
        <w:top w:val="none" w:sz="0" w:space="0" w:color="auto"/>
        <w:left w:val="none" w:sz="0" w:space="0" w:color="auto"/>
        <w:bottom w:val="none" w:sz="0" w:space="0" w:color="auto"/>
        <w:right w:val="none" w:sz="0" w:space="0" w:color="auto"/>
      </w:divBdr>
    </w:div>
    <w:div w:id="1963877899">
      <w:marLeft w:val="0"/>
      <w:marRight w:val="0"/>
      <w:marTop w:val="0"/>
      <w:marBottom w:val="0"/>
      <w:divBdr>
        <w:top w:val="none" w:sz="0" w:space="0" w:color="auto"/>
        <w:left w:val="none" w:sz="0" w:space="0" w:color="auto"/>
        <w:bottom w:val="none" w:sz="0" w:space="0" w:color="auto"/>
        <w:right w:val="none" w:sz="0" w:space="0" w:color="auto"/>
      </w:divBdr>
    </w:div>
    <w:div w:id="1967930077">
      <w:marLeft w:val="640"/>
      <w:marRight w:val="0"/>
      <w:marTop w:val="0"/>
      <w:marBottom w:val="0"/>
      <w:divBdr>
        <w:top w:val="none" w:sz="0" w:space="0" w:color="auto"/>
        <w:left w:val="none" w:sz="0" w:space="0" w:color="auto"/>
        <w:bottom w:val="none" w:sz="0" w:space="0" w:color="auto"/>
        <w:right w:val="none" w:sz="0" w:space="0" w:color="auto"/>
      </w:divBdr>
    </w:div>
    <w:div w:id="1969240629">
      <w:marLeft w:val="640"/>
      <w:marRight w:val="0"/>
      <w:marTop w:val="0"/>
      <w:marBottom w:val="0"/>
      <w:divBdr>
        <w:top w:val="none" w:sz="0" w:space="0" w:color="auto"/>
        <w:left w:val="none" w:sz="0" w:space="0" w:color="auto"/>
        <w:bottom w:val="none" w:sz="0" w:space="0" w:color="auto"/>
        <w:right w:val="none" w:sz="0" w:space="0" w:color="auto"/>
      </w:divBdr>
    </w:div>
    <w:div w:id="1969965383">
      <w:marLeft w:val="640"/>
      <w:marRight w:val="0"/>
      <w:marTop w:val="0"/>
      <w:marBottom w:val="0"/>
      <w:divBdr>
        <w:top w:val="none" w:sz="0" w:space="0" w:color="auto"/>
        <w:left w:val="none" w:sz="0" w:space="0" w:color="auto"/>
        <w:bottom w:val="none" w:sz="0" w:space="0" w:color="auto"/>
        <w:right w:val="none" w:sz="0" w:space="0" w:color="auto"/>
      </w:divBdr>
    </w:div>
    <w:div w:id="1971203003">
      <w:marLeft w:val="0"/>
      <w:marRight w:val="0"/>
      <w:marTop w:val="0"/>
      <w:marBottom w:val="0"/>
      <w:divBdr>
        <w:top w:val="none" w:sz="0" w:space="0" w:color="auto"/>
        <w:left w:val="none" w:sz="0" w:space="0" w:color="auto"/>
        <w:bottom w:val="none" w:sz="0" w:space="0" w:color="auto"/>
        <w:right w:val="none" w:sz="0" w:space="0" w:color="auto"/>
      </w:divBdr>
    </w:div>
    <w:div w:id="1975138881">
      <w:marLeft w:val="640"/>
      <w:marRight w:val="0"/>
      <w:marTop w:val="0"/>
      <w:marBottom w:val="0"/>
      <w:divBdr>
        <w:top w:val="none" w:sz="0" w:space="0" w:color="auto"/>
        <w:left w:val="none" w:sz="0" w:space="0" w:color="auto"/>
        <w:bottom w:val="none" w:sz="0" w:space="0" w:color="auto"/>
        <w:right w:val="none" w:sz="0" w:space="0" w:color="auto"/>
      </w:divBdr>
    </w:div>
    <w:div w:id="1981569027">
      <w:marLeft w:val="640"/>
      <w:marRight w:val="0"/>
      <w:marTop w:val="0"/>
      <w:marBottom w:val="0"/>
      <w:divBdr>
        <w:top w:val="none" w:sz="0" w:space="0" w:color="auto"/>
        <w:left w:val="none" w:sz="0" w:space="0" w:color="auto"/>
        <w:bottom w:val="none" w:sz="0" w:space="0" w:color="auto"/>
        <w:right w:val="none" w:sz="0" w:space="0" w:color="auto"/>
      </w:divBdr>
    </w:div>
    <w:div w:id="1985500451">
      <w:marLeft w:val="640"/>
      <w:marRight w:val="0"/>
      <w:marTop w:val="0"/>
      <w:marBottom w:val="0"/>
      <w:divBdr>
        <w:top w:val="none" w:sz="0" w:space="0" w:color="auto"/>
        <w:left w:val="none" w:sz="0" w:space="0" w:color="auto"/>
        <w:bottom w:val="none" w:sz="0" w:space="0" w:color="auto"/>
        <w:right w:val="none" w:sz="0" w:space="0" w:color="auto"/>
      </w:divBdr>
    </w:div>
    <w:div w:id="1987196443">
      <w:marLeft w:val="640"/>
      <w:marRight w:val="0"/>
      <w:marTop w:val="0"/>
      <w:marBottom w:val="0"/>
      <w:divBdr>
        <w:top w:val="none" w:sz="0" w:space="0" w:color="auto"/>
        <w:left w:val="none" w:sz="0" w:space="0" w:color="auto"/>
        <w:bottom w:val="none" w:sz="0" w:space="0" w:color="auto"/>
        <w:right w:val="none" w:sz="0" w:space="0" w:color="auto"/>
      </w:divBdr>
    </w:div>
    <w:div w:id="1987202262">
      <w:marLeft w:val="0"/>
      <w:marRight w:val="0"/>
      <w:marTop w:val="0"/>
      <w:marBottom w:val="0"/>
      <w:divBdr>
        <w:top w:val="none" w:sz="0" w:space="0" w:color="auto"/>
        <w:left w:val="none" w:sz="0" w:space="0" w:color="auto"/>
        <w:bottom w:val="none" w:sz="0" w:space="0" w:color="auto"/>
        <w:right w:val="none" w:sz="0" w:space="0" w:color="auto"/>
      </w:divBdr>
    </w:div>
    <w:div w:id="1988244081">
      <w:marLeft w:val="640"/>
      <w:marRight w:val="0"/>
      <w:marTop w:val="0"/>
      <w:marBottom w:val="0"/>
      <w:divBdr>
        <w:top w:val="none" w:sz="0" w:space="0" w:color="auto"/>
        <w:left w:val="none" w:sz="0" w:space="0" w:color="auto"/>
        <w:bottom w:val="none" w:sz="0" w:space="0" w:color="auto"/>
        <w:right w:val="none" w:sz="0" w:space="0" w:color="auto"/>
      </w:divBdr>
    </w:div>
    <w:div w:id="1992320693">
      <w:marLeft w:val="640"/>
      <w:marRight w:val="0"/>
      <w:marTop w:val="0"/>
      <w:marBottom w:val="0"/>
      <w:divBdr>
        <w:top w:val="none" w:sz="0" w:space="0" w:color="auto"/>
        <w:left w:val="none" w:sz="0" w:space="0" w:color="auto"/>
        <w:bottom w:val="none" w:sz="0" w:space="0" w:color="auto"/>
        <w:right w:val="none" w:sz="0" w:space="0" w:color="auto"/>
      </w:divBdr>
    </w:div>
    <w:div w:id="1996369276">
      <w:marLeft w:val="640"/>
      <w:marRight w:val="0"/>
      <w:marTop w:val="0"/>
      <w:marBottom w:val="0"/>
      <w:divBdr>
        <w:top w:val="none" w:sz="0" w:space="0" w:color="auto"/>
        <w:left w:val="none" w:sz="0" w:space="0" w:color="auto"/>
        <w:bottom w:val="none" w:sz="0" w:space="0" w:color="auto"/>
        <w:right w:val="none" w:sz="0" w:space="0" w:color="auto"/>
      </w:divBdr>
    </w:div>
    <w:div w:id="2006469791">
      <w:marLeft w:val="640"/>
      <w:marRight w:val="0"/>
      <w:marTop w:val="0"/>
      <w:marBottom w:val="0"/>
      <w:divBdr>
        <w:top w:val="none" w:sz="0" w:space="0" w:color="auto"/>
        <w:left w:val="none" w:sz="0" w:space="0" w:color="auto"/>
        <w:bottom w:val="none" w:sz="0" w:space="0" w:color="auto"/>
        <w:right w:val="none" w:sz="0" w:space="0" w:color="auto"/>
      </w:divBdr>
    </w:div>
    <w:div w:id="2011174396">
      <w:marLeft w:val="640"/>
      <w:marRight w:val="0"/>
      <w:marTop w:val="0"/>
      <w:marBottom w:val="0"/>
      <w:divBdr>
        <w:top w:val="none" w:sz="0" w:space="0" w:color="auto"/>
        <w:left w:val="none" w:sz="0" w:space="0" w:color="auto"/>
        <w:bottom w:val="none" w:sz="0" w:space="0" w:color="auto"/>
        <w:right w:val="none" w:sz="0" w:space="0" w:color="auto"/>
      </w:divBdr>
    </w:div>
    <w:div w:id="2012415376">
      <w:marLeft w:val="640"/>
      <w:marRight w:val="0"/>
      <w:marTop w:val="0"/>
      <w:marBottom w:val="0"/>
      <w:divBdr>
        <w:top w:val="none" w:sz="0" w:space="0" w:color="auto"/>
        <w:left w:val="none" w:sz="0" w:space="0" w:color="auto"/>
        <w:bottom w:val="none" w:sz="0" w:space="0" w:color="auto"/>
        <w:right w:val="none" w:sz="0" w:space="0" w:color="auto"/>
      </w:divBdr>
    </w:div>
    <w:div w:id="2019691946">
      <w:marLeft w:val="640"/>
      <w:marRight w:val="0"/>
      <w:marTop w:val="0"/>
      <w:marBottom w:val="0"/>
      <w:divBdr>
        <w:top w:val="none" w:sz="0" w:space="0" w:color="auto"/>
        <w:left w:val="none" w:sz="0" w:space="0" w:color="auto"/>
        <w:bottom w:val="none" w:sz="0" w:space="0" w:color="auto"/>
        <w:right w:val="none" w:sz="0" w:space="0" w:color="auto"/>
      </w:divBdr>
    </w:div>
    <w:div w:id="2025403913">
      <w:marLeft w:val="640"/>
      <w:marRight w:val="0"/>
      <w:marTop w:val="0"/>
      <w:marBottom w:val="0"/>
      <w:divBdr>
        <w:top w:val="none" w:sz="0" w:space="0" w:color="auto"/>
        <w:left w:val="none" w:sz="0" w:space="0" w:color="auto"/>
        <w:bottom w:val="none" w:sz="0" w:space="0" w:color="auto"/>
        <w:right w:val="none" w:sz="0" w:space="0" w:color="auto"/>
      </w:divBdr>
    </w:div>
    <w:div w:id="2028143086">
      <w:marLeft w:val="640"/>
      <w:marRight w:val="0"/>
      <w:marTop w:val="0"/>
      <w:marBottom w:val="0"/>
      <w:divBdr>
        <w:top w:val="none" w:sz="0" w:space="0" w:color="auto"/>
        <w:left w:val="none" w:sz="0" w:space="0" w:color="auto"/>
        <w:bottom w:val="none" w:sz="0" w:space="0" w:color="auto"/>
        <w:right w:val="none" w:sz="0" w:space="0" w:color="auto"/>
      </w:divBdr>
    </w:div>
    <w:div w:id="2029402988">
      <w:marLeft w:val="640"/>
      <w:marRight w:val="0"/>
      <w:marTop w:val="0"/>
      <w:marBottom w:val="0"/>
      <w:divBdr>
        <w:top w:val="none" w:sz="0" w:space="0" w:color="auto"/>
        <w:left w:val="none" w:sz="0" w:space="0" w:color="auto"/>
        <w:bottom w:val="none" w:sz="0" w:space="0" w:color="auto"/>
        <w:right w:val="none" w:sz="0" w:space="0" w:color="auto"/>
      </w:divBdr>
    </w:div>
    <w:div w:id="2039426015">
      <w:marLeft w:val="640"/>
      <w:marRight w:val="0"/>
      <w:marTop w:val="0"/>
      <w:marBottom w:val="0"/>
      <w:divBdr>
        <w:top w:val="none" w:sz="0" w:space="0" w:color="auto"/>
        <w:left w:val="none" w:sz="0" w:space="0" w:color="auto"/>
        <w:bottom w:val="none" w:sz="0" w:space="0" w:color="auto"/>
        <w:right w:val="none" w:sz="0" w:space="0" w:color="auto"/>
      </w:divBdr>
    </w:div>
    <w:div w:id="2040425739">
      <w:marLeft w:val="0"/>
      <w:marRight w:val="0"/>
      <w:marTop w:val="0"/>
      <w:marBottom w:val="0"/>
      <w:divBdr>
        <w:top w:val="none" w:sz="0" w:space="0" w:color="auto"/>
        <w:left w:val="none" w:sz="0" w:space="0" w:color="auto"/>
        <w:bottom w:val="none" w:sz="0" w:space="0" w:color="auto"/>
        <w:right w:val="none" w:sz="0" w:space="0" w:color="auto"/>
      </w:divBdr>
    </w:div>
    <w:div w:id="2041315621">
      <w:marLeft w:val="0"/>
      <w:marRight w:val="0"/>
      <w:marTop w:val="0"/>
      <w:marBottom w:val="0"/>
      <w:divBdr>
        <w:top w:val="none" w:sz="0" w:space="0" w:color="auto"/>
        <w:left w:val="none" w:sz="0" w:space="0" w:color="auto"/>
        <w:bottom w:val="none" w:sz="0" w:space="0" w:color="auto"/>
        <w:right w:val="none" w:sz="0" w:space="0" w:color="auto"/>
      </w:divBdr>
    </w:div>
    <w:div w:id="2041851514">
      <w:marLeft w:val="640"/>
      <w:marRight w:val="0"/>
      <w:marTop w:val="0"/>
      <w:marBottom w:val="0"/>
      <w:divBdr>
        <w:top w:val="none" w:sz="0" w:space="0" w:color="auto"/>
        <w:left w:val="none" w:sz="0" w:space="0" w:color="auto"/>
        <w:bottom w:val="none" w:sz="0" w:space="0" w:color="auto"/>
        <w:right w:val="none" w:sz="0" w:space="0" w:color="auto"/>
      </w:divBdr>
    </w:div>
    <w:div w:id="2044478132">
      <w:marLeft w:val="640"/>
      <w:marRight w:val="0"/>
      <w:marTop w:val="0"/>
      <w:marBottom w:val="0"/>
      <w:divBdr>
        <w:top w:val="none" w:sz="0" w:space="0" w:color="auto"/>
        <w:left w:val="none" w:sz="0" w:space="0" w:color="auto"/>
        <w:bottom w:val="none" w:sz="0" w:space="0" w:color="auto"/>
        <w:right w:val="none" w:sz="0" w:space="0" w:color="auto"/>
      </w:divBdr>
    </w:div>
    <w:div w:id="2046056524">
      <w:marLeft w:val="0"/>
      <w:marRight w:val="0"/>
      <w:marTop w:val="0"/>
      <w:marBottom w:val="0"/>
      <w:divBdr>
        <w:top w:val="none" w:sz="0" w:space="0" w:color="auto"/>
        <w:left w:val="none" w:sz="0" w:space="0" w:color="auto"/>
        <w:bottom w:val="none" w:sz="0" w:space="0" w:color="auto"/>
        <w:right w:val="none" w:sz="0" w:space="0" w:color="auto"/>
      </w:divBdr>
    </w:div>
    <w:div w:id="2046441577">
      <w:marLeft w:val="0"/>
      <w:marRight w:val="0"/>
      <w:marTop w:val="0"/>
      <w:marBottom w:val="0"/>
      <w:divBdr>
        <w:top w:val="none" w:sz="0" w:space="0" w:color="auto"/>
        <w:left w:val="none" w:sz="0" w:space="0" w:color="auto"/>
        <w:bottom w:val="none" w:sz="0" w:space="0" w:color="auto"/>
        <w:right w:val="none" w:sz="0" w:space="0" w:color="auto"/>
      </w:divBdr>
    </w:div>
    <w:div w:id="2053187974">
      <w:marLeft w:val="640"/>
      <w:marRight w:val="0"/>
      <w:marTop w:val="0"/>
      <w:marBottom w:val="0"/>
      <w:divBdr>
        <w:top w:val="none" w:sz="0" w:space="0" w:color="auto"/>
        <w:left w:val="none" w:sz="0" w:space="0" w:color="auto"/>
        <w:bottom w:val="none" w:sz="0" w:space="0" w:color="auto"/>
        <w:right w:val="none" w:sz="0" w:space="0" w:color="auto"/>
      </w:divBdr>
    </w:div>
    <w:div w:id="2056662911">
      <w:marLeft w:val="0"/>
      <w:marRight w:val="0"/>
      <w:marTop w:val="0"/>
      <w:marBottom w:val="0"/>
      <w:divBdr>
        <w:top w:val="none" w:sz="0" w:space="0" w:color="auto"/>
        <w:left w:val="none" w:sz="0" w:space="0" w:color="auto"/>
        <w:bottom w:val="none" w:sz="0" w:space="0" w:color="auto"/>
        <w:right w:val="none" w:sz="0" w:space="0" w:color="auto"/>
      </w:divBdr>
    </w:div>
    <w:div w:id="2057125491">
      <w:marLeft w:val="0"/>
      <w:marRight w:val="0"/>
      <w:marTop w:val="0"/>
      <w:marBottom w:val="0"/>
      <w:divBdr>
        <w:top w:val="none" w:sz="0" w:space="0" w:color="auto"/>
        <w:left w:val="none" w:sz="0" w:space="0" w:color="auto"/>
        <w:bottom w:val="none" w:sz="0" w:space="0" w:color="auto"/>
        <w:right w:val="none" w:sz="0" w:space="0" w:color="auto"/>
      </w:divBdr>
    </w:div>
    <w:div w:id="2062053572">
      <w:marLeft w:val="0"/>
      <w:marRight w:val="0"/>
      <w:marTop w:val="0"/>
      <w:marBottom w:val="0"/>
      <w:divBdr>
        <w:top w:val="none" w:sz="0" w:space="0" w:color="auto"/>
        <w:left w:val="none" w:sz="0" w:space="0" w:color="auto"/>
        <w:bottom w:val="none" w:sz="0" w:space="0" w:color="auto"/>
        <w:right w:val="none" w:sz="0" w:space="0" w:color="auto"/>
      </w:divBdr>
    </w:div>
    <w:div w:id="2062367181">
      <w:marLeft w:val="0"/>
      <w:marRight w:val="0"/>
      <w:marTop w:val="0"/>
      <w:marBottom w:val="0"/>
      <w:divBdr>
        <w:top w:val="none" w:sz="0" w:space="0" w:color="auto"/>
        <w:left w:val="none" w:sz="0" w:space="0" w:color="auto"/>
        <w:bottom w:val="none" w:sz="0" w:space="0" w:color="auto"/>
        <w:right w:val="none" w:sz="0" w:space="0" w:color="auto"/>
      </w:divBdr>
    </w:div>
    <w:div w:id="2070490538">
      <w:marLeft w:val="640"/>
      <w:marRight w:val="0"/>
      <w:marTop w:val="0"/>
      <w:marBottom w:val="0"/>
      <w:divBdr>
        <w:top w:val="none" w:sz="0" w:space="0" w:color="auto"/>
        <w:left w:val="none" w:sz="0" w:space="0" w:color="auto"/>
        <w:bottom w:val="none" w:sz="0" w:space="0" w:color="auto"/>
        <w:right w:val="none" w:sz="0" w:space="0" w:color="auto"/>
      </w:divBdr>
    </w:div>
    <w:div w:id="2072655476">
      <w:marLeft w:val="640"/>
      <w:marRight w:val="0"/>
      <w:marTop w:val="0"/>
      <w:marBottom w:val="0"/>
      <w:divBdr>
        <w:top w:val="none" w:sz="0" w:space="0" w:color="auto"/>
        <w:left w:val="none" w:sz="0" w:space="0" w:color="auto"/>
        <w:bottom w:val="none" w:sz="0" w:space="0" w:color="auto"/>
        <w:right w:val="none" w:sz="0" w:space="0" w:color="auto"/>
      </w:divBdr>
    </w:div>
    <w:div w:id="2075816446">
      <w:marLeft w:val="0"/>
      <w:marRight w:val="0"/>
      <w:marTop w:val="0"/>
      <w:marBottom w:val="0"/>
      <w:divBdr>
        <w:top w:val="none" w:sz="0" w:space="0" w:color="auto"/>
        <w:left w:val="none" w:sz="0" w:space="0" w:color="auto"/>
        <w:bottom w:val="none" w:sz="0" w:space="0" w:color="auto"/>
        <w:right w:val="none" w:sz="0" w:space="0" w:color="auto"/>
      </w:divBdr>
    </w:div>
    <w:div w:id="2082558480">
      <w:marLeft w:val="640"/>
      <w:marRight w:val="0"/>
      <w:marTop w:val="0"/>
      <w:marBottom w:val="0"/>
      <w:divBdr>
        <w:top w:val="none" w:sz="0" w:space="0" w:color="auto"/>
        <w:left w:val="none" w:sz="0" w:space="0" w:color="auto"/>
        <w:bottom w:val="none" w:sz="0" w:space="0" w:color="auto"/>
        <w:right w:val="none" w:sz="0" w:space="0" w:color="auto"/>
      </w:divBdr>
    </w:div>
    <w:div w:id="2084450529">
      <w:marLeft w:val="0"/>
      <w:marRight w:val="0"/>
      <w:marTop w:val="0"/>
      <w:marBottom w:val="0"/>
      <w:divBdr>
        <w:top w:val="none" w:sz="0" w:space="0" w:color="auto"/>
        <w:left w:val="none" w:sz="0" w:space="0" w:color="auto"/>
        <w:bottom w:val="none" w:sz="0" w:space="0" w:color="auto"/>
        <w:right w:val="none" w:sz="0" w:space="0" w:color="auto"/>
      </w:divBdr>
    </w:div>
    <w:div w:id="2084527049">
      <w:marLeft w:val="640"/>
      <w:marRight w:val="0"/>
      <w:marTop w:val="0"/>
      <w:marBottom w:val="0"/>
      <w:divBdr>
        <w:top w:val="none" w:sz="0" w:space="0" w:color="auto"/>
        <w:left w:val="none" w:sz="0" w:space="0" w:color="auto"/>
        <w:bottom w:val="none" w:sz="0" w:space="0" w:color="auto"/>
        <w:right w:val="none" w:sz="0" w:space="0" w:color="auto"/>
      </w:divBdr>
    </w:div>
    <w:div w:id="2087484556">
      <w:marLeft w:val="640"/>
      <w:marRight w:val="0"/>
      <w:marTop w:val="0"/>
      <w:marBottom w:val="0"/>
      <w:divBdr>
        <w:top w:val="none" w:sz="0" w:space="0" w:color="auto"/>
        <w:left w:val="none" w:sz="0" w:space="0" w:color="auto"/>
        <w:bottom w:val="none" w:sz="0" w:space="0" w:color="auto"/>
        <w:right w:val="none" w:sz="0" w:space="0" w:color="auto"/>
      </w:divBdr>
    </w:div>
    <w:div w:id="2091847503">
      <w:marLeft w:val="0"/>
      <w:marRight w:val="0"/>
      <w:marTop w:val="0"/>
      <w:marBottom w:val="0"/>
      <w:divBdr>
        <w:top w:val="none" w:sz="0" w:space="0" w:color="auto"/>
        <w:left w:val="none" w:sz="0" w:space="0" w:color="auto"/>
        <w:bottom w:val="none" w:sz="0" w:space="0" w:color="auto"/>
        <w:right w:val="none" w:sz="0" w:space="0" w:color="auto"/>
      </w:divBdr>
    </w:div>
    <w:div w:id="2096248078">
      <w:marLeft w:val="640"/>
      <w:marRight w:val="0"/>
      <w:marTop w:val="0"/>
      <w:marBottom w:val="0"/>
      <w:divBdr>
        <w:top w:val="none" w:sz="0" w:space="0" w:color="auto"/>
        <w:left w:val="none" w:sz="0" w:space="0" w:color="auto"/>
        <w:bottom w:val="none" w:sz="0" w:space="0" w:color="auto"/>
        <w:right w:val="none" w:sz="0" w:space="0" w:color="auto"/>
      </w:divBdr>
    </w:div>
    <w:div w:id="2102680415">
      <w:marLeft w:val="640"/>
      <w:marRight w:val="0"/>
      <w:marTop w:val="0"/>
      <w:marBottom w:val="0"/>
      <w:divBdr>
        <w:top w:val="none" w:sz="0" w:space="0" w:color="auto"/>
        <w:left w:val="none" w:sz="0" w:space="0" w:color="auto"/>
        <w:bottom w:val="none" w:sz="0" w:space="0" w:color="auto"/>
        <w:right w:val="none" w:sz="0" w:space="0" w:color="auto"/>
      </w:divBdr>
    </w:div>
    <w:div w:id="2106877961">
      <w:marLeft w:val="0"/>
      <w:marRight w:val="0"/>
      <w:marTop w:val="0"/>
      <w:marBottom w:val="0"/>
      <w:divBdr>
        <w:top w:val="none" w:sz="0" w:space="0" w:color="auto"/>
        <w:left w:val="none" w:sz="0" w:space="0" w:color="auto"/>
        <w:bottom w:val="none" w:sz="0" w:space="0" w:color="auto"/>
        <w:right w:val="none" w:sz="0" w:space="0" w:color="auto"/>
      </w:divBdr>
      <w:divsChild>
        <w:div w:id="1422677295">
          <w:marLeft w:val="0"/>
          <w:marRight w:val="0"/>
          <w:marTop w:val="0"/>
          <w:marBottom w:val="0"/>
          <w:divBdr>
            <w:top w:val="none" w:sz="0" w:space="0" w:color="auto"/>
            <w:left w:val="none" w:sz="0" w:space="0" w:color="auto"/>
            <w:bottom w:val="none" w:sz="0" w:space="0" w:color="auto"/>
            <w:right w:val="none" w:sz="0" w:space="0" w:color="auto"/>
          </w:divBdr>
        </w:div>
      </w:divsChild>
    </w:div>
    <w:div w:id="2108187319">
      <w:marLeft w:val="640"/>
      <w:marRight w:val="0"/>
      <w:marTop w:val="0"/>
      <w:marBottom w:val="0"/>
      <w:divBdr>
        <w:top w:val="none" w:sz="0" w:space="0" w:color="auto"/>
        <w:left w:val="none" w:sz="0" w:space="0" w:color="auto"/>
        <w:bottom w:val="none" w:sz="0" w:space="0" w:color="auto"/>
        <w:right w:val="none" w:sz="0" w:space="0" w:color="auto"/>
      </w:divBdr>
    </w:div>
    <w:div w:id="2109540379">
      <w:marLeft w:val="0"/>
      <w:marRight w:val="0"/>
      <w:marTop w:val="0"/>
      <w:marBottom w:val="0"/>
      <w:divBdr>
        <w:top w:val="none" w:sz="0" w:space="0" w:color="auto"/>
        <w:left w:val="none" w:sz="0" w:space="0" w:color="auto"/>
        <w:bottom w:val="none" w:sz="0" w:space="0" w:color="auto"/>
        <w:right w:val="none" w:sz="0" w:space="0" w:color="auto"/>
      </w:divBdr>
    </w:div>
    <w:div w:id="2111655877">
      <w:marLeft w:val="640"/>
      <w:marRight w:val="0"/>
      <w:marTop w:val="0"/>
      <w:marBottom w:val="0"/>
      <w:divBdr>
        <w:top w:val="none" w:sz="0" w:space="0" w:color="auto"/>
        <w:left w:val="none" w:sz="0" w:space="0" w:color="auto"/>
        <w:bottom w:val="none" w:sz="0" w:space="0" w:color="auto"/>
        <w:right w:val="none" w:sz="0" w:space="0" w:color="auto"/>
      </w:divBdr>
    </w:div>
    <w:div w:id="2111657970">
      <w:marLeft w:val="640"/>
      <w:marRight w:val="0"/>
      <w:marTop w:val="0"/>
      <w:marBottom w:val="0"/>
      <w:divBdr>
        <w:top w:val="none" w:sz="0" w:space="0" w:color="auto"/>
        <w:left w:val="none" w:sz="0" w:space="0" w:color="auto"/>
        <w:bottom w:val="none" w:sz="0" w:space="0" w:color="auto"/>
        <w:right w:val="none" w:sz="0" w:space="0" w:color="auto"/>
      </w:divBdr>
    </w:div>
    <w:div w:id="2120028079">
      <w:marLeft w:val="0"/>
      <w:marRight w:val="0"/>
      <w:marTop w:val="0"/>
      <w:marBottom w:val="0"/>
      <w:divBdr>
        <w:top w:val="none" w:sz="0" w:space="0" w:color="auto"/>
        <w:left w:val="none" w:sz="0" w:space="0" w:color="auto"/>
        <w:bottom w:val="none" w:sz="0" w:space="0" w:color="auto"/>
        <w:right w:val="none" w:sz="0" w:space="0" w:color="auto"/>
      </w:divBdr>
      <w:divsChild>
        <w:div w:id="1049768993">
          <w:marLeft w:val="0"/>
          <w:marRight w:val="0"/>
          <w:marTop w:val="0"/>
          <w:marBottom w:val="0"/>
          <w:divBdr>
            <w:top w:val="none" w:sz="0" w:space="0" w:color="auto"/>
            <w:left w:val="none" w:sz="0" w:space="0" w:color="auto"/>
            <w:bottom w:val="none" w:sz="0" w:space="0" w:color="auto"/>
            <w:right w:val="none" w:sz="0" w:space="0" w:color="auto"/>
          </w:divBdr>
        </w:div>
      </w:divsChild>
    </w:div>
    <w:div w:id="2123378095">
      <w:marLeft w:val="640"/>
      <w:marRight w:val="0"/>
      <w:marTop w:val="0"/>
      <w:marBottom w:val="0"/>
      <w:divBdr>
        <w:top w:val="none" w:sz="0" w:space="0" w:color="auto"/>
        <w:left w:val="none" w:sz="0" w:space="0" w:color="auto"/>
        <w:bottom w:val="none" w:sz="0" w:space="0" w:color="auto"/>
        <w:right w:val="none" w:sz="0" w:space="0" w:color="auto"/>
      </w:divBdr>
    </w:div>
    <w:div w:id="2123379364">
      <w:marLeft w:val="0"/>
      <w:marRight w:val="0"/>
      <w:marTop w:val="0"/>
      <w:marBottom w:val="0"/>
      <w:divBdr>
        <w:top w:val="none" w:sz="0" w:space="0" w:color="auto"/>
        <w:left w:val="none" w:sz="0" w:space="0" w:color="auto"/>
        <w:bottom w:val="none" w:sz="0" w:space="0" w:color="auto"/>
        <w:right w:val="none" w:sz="0" w:space="0" w:color="auto"/>
      </w:divBdr>
    </w:div>
    <w:div w:id="2129473539">
      <w:bodyDiv w:val="1"/>
      <w:marLeft w:val="0"/>
      <w:marRight w:val="0"/>
      <w:marTop w:val="0"/>
      <w:marBottom w:val="0"/>
      <w:divBdr>
        <w:top w:val="none" w:sz="0" w:space="0" w:color="auto"/>
        <w:left w:val="none" w:sz="0" w:space="0" w:color="auto"/>
        <w:bottom w:val="none" w:sz="0" w:space="0" w:color="auto"/>
        <w:right w:val="none" w:sz="0" w:space="0" w:color="auto"/>
      </w:divBdr>
      <w:divsChild>
        <w:div w:id="418138642">
          <w:marLeft w:val="640"/>
          <w:marRight w:val="0"/>
          <w:marTop w:val="0"/>
          <w:marBottom w:val="0"/>
          <w:divBdr>
            <w:top w:val="none" w:sz="0" w:space="0" w:color="auto"/>
            <w:left w:val="none" w:sz="0" w:space="0" w:color="auto"/>
            <w:bottom w:val="none" w:sz="0" w:space="0" w:color="auto"/>
            <w:right w:val="none" w:sz="0" w:space="0" w:color="auto"/>
          </w:divBdr>
        </w:div>
        <w:div w:id="706486033">
          <w:marLeft w:val="640"/>
          <w:marRight w:val="0"/>
          <w:marTop w:val="0"/>
          <w:marBottom w:val="0"/>
          <w:divBdr>
            <w:top w:val="none" w:sz="0" w:space="0" w:color="auto"/>
            <w:left w:val="none" w:sz="0" w:space="0" w:color="auto"/>
            <w:bottom w:val="none" w:sz="0" w:space="0" w:color="auto"/>
            <w:right w:val="none" w:sz="0" w:space="0" w:color="auto"/>
          </w:divBdr>
        </w:div>
        <w:div w:id="1227764906">
          <w:marLeft w:val="640"/>
          <w:marRight w:val="0"/>
          <w:marTop w:val="0"/>
          <w:marBottom w:val="0"/>
          <w:divBdr>
            <w:top w:val="none" w:sz="0" w:space="0" w:color="auto"/>
            <w:left w:val="none" w:sz="0" w:space="0" w:color="auto"/>
            <w:bottom w:val="none" w:sz="0" w:space="0" w:color="auto"/>
            <w:right w:val="none" w:sz="0" w:space="0" w:color="auto"/>
          </w:divBdr>
        </w:div>
      </w:divsChild>
    </w:div>
    <w:div w:id="2131240493">
      <w:marLeft w:val="640"/>
      <w:marRight w:val="0"/>
      <w:marTop w:val="0"/>
      <w:marBottom w:val="0"/>
      <w:divBdr>
        <w:top w:val="none" w:sz="0" w:space="0" w:color="auto"/>
        <w:left w:val="none" w:sz="0" w:space="0" w:color="auto"/>
        <w:bottom w:val="none" w:sz="0" w:space="0" w:color="auto"/>
        <w:right w:val="none" w:sz="0" w:space="0" w:color="auto"/>
      </w:divBdr>
    </w:div>
    <w:div w:id="2135369599">
      <w:marLeft w:val="0"/>
      <w:marRight w:val="0"/>
      <w:marTop w:val="0"/>
      <w:marBottom w:val="0"/>
      <w:divBdr>
        <w:top w:val="none" w:sz="0" w:space="0" w:color="auto"/>
        <w:left w:val="none" w:sz="0" w:space="0" w:color="auto"/>
        <w:bottom w:val="none" w:sz="0" w:space="0" w:color="auto"/>
        <w:right w:val="none" w:sz="0" w:space="0" w:color="auto"/>
      </w:divBdr>
    </w:div>
    <w:div w:id="2140881894">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iaoqiang.gan@kaust.edu.s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8D4C9EA-4D17-4C05-AFA7-9A23285575C4}"/>
      </w:docPartPr>
      <w:docPartBody>
        <w:p w:rsidR="00E221C9" w:rsidRDefault="002F02FF">
          <w:r w:rsidRPr="00A74C9F">
            <w:rPr>
              <w:rStyle w:val="PlaceholderText"/>
            </w:rPr>
            <w:t>Click or tap here to enter text.</w:t>
          </w:r>
        </w:p>
      </w:docPartBody>
    </w:docPart>
    <w:docPart>
      <w:docPartPr>
        <w:name w:val="F98AD129EAC54F53AE175D25399D662C"/>
        <w:category>
          <w:name w:val="General"/>
          <w:gallery w:val="placeholder"/>
        </w:category>
        <w:types>
          <w:type w:val="bbPlcHdr"/>
        </w:types>
        <w:behaviors>
          <w:behavior w:val="content"/>
        </w:behaviors>
        <w:guid w:val="{A402BF62-F270-4E7E-98E6-66405F5AC019}"/>
      </w:docPartPr>
      <w:docPartBody>
        <w:p w:rsidR="00D4750C" w:rsidRDefault="008F561C" w:rsidP="008F561C">
          <w:pPr>
            <w:pStyle w:val="F98AD129EAC54F53AE175D25399D662C"/>
          </w:pPr>
          <w:r w:rsidRPr="00A74C9F">
            <w:rPr>
              <w:rStyle w:val="PlaceholderText"/>
            </w:rPr>
            <w:t>Click or tap here to enter text.</w:t>
          </w:r>
        </w:p>
      </w:docPartBody>
    </w:docPart>
    <w:docPart>
      <w:docPartPr>
        <w:name w:val="713E910C8BBA42DD8E4FD72AE441017A"/>
        <w:category>
          <w:name w:val="General"/>
          <w:gallery w:val="placeholder"/>
        </w:category>
        <w:types>
          <w:type w:val="bbPlcHdr"/>
        </w:types>
        <w:behaviors>
          <w:behavior w:val="content"/>
        </w:behaviors>
        <w:guid w:val="{913F7949-CB9B-4C7A-A069-72927EE28944}"/>
      </w:docPartPr>
      <w:docPartBody>
        <w:p w:rsidR="00D4750C" w:rsidRDefault="008F561C" w:rsidP="008F561C">
          <w:pPr>
            <w:pStyle w:val="713E910C8BBA42DD8E4FD72AE441017A"/>
          </w:pPr>
          <w:r w:rsidRPr="00A74C9F">
            <w:rPr>
              <w:rStyle w:val="PlaceholderText"/>
            </w:rPr>
            <w:t>Click or tap here to enter text.</w:t>
          </w:r>
        </w:p>
      </w:docPartBody>
    </w:docPart>
    <w:docPart>
      <w:docPartPr>
        <w:name w:val="DC0CB5682BFC406A966DFE9D3781A568"/>
        <w:category>
          <w:name w:val="General"/>
          <w:gallery w:val="placeholder"/>
        </w:category>
        <w:types>
          <w:type w:val="bbPlcHdr"/>
        </w:types>
        <w:behaviors>
          <w:behavior w:val="content"/>
        </w:behaviors>
        <w:guid w:val="{ACA82805-0BDB-4B47-8992-E02AF088C1A7}"/>
      </w:docPartPr>
      <w:docPartBody>
        <w:p w:rsidR="00D4750C" w:rsidRDefault="008F561C" w:rsidP="008F561C">
          <w:pPr>
            <w:pStyle w:val="DC0CB5682BFC406A966DFE9D3781A568"/>
          </w:pPr>
          <w:r w:rsidRPr="00A74C9F">
            <w:rPr>
              <w:rStyle w:val="PlaceholderText"/>
            </w:rPr>
            <w:t>Click or tap here to enter text.</w:t>
          </w:r>
        </w:p>
      </w:docPartBody>
    </w:docPart>
    <w:docPart>
      <w:docPartPr>
        <w:name w:val="48742B82DC184CB8A1E6B904B2903049"/>
        <w:category>
          <w:name w:val="General"/>
          <w:gallery w:val="placeholder"/>
        </w:category>
        <w:types>
          <w:type w:val="bbPlcHdr"/>
        </w:types>
        <w:behaviors>
          <w:behavior w:val="content"/>
        </w:behaviors>
        <w:guid w:val="{6BF89EE1-8AB0-4612-946C-49F0C446F14E}"/>
      </w:docPartPr>
      <w:docPartBody>
        <w:p w:rsidR="00D4750C" w:rsidRDefault="008F561C" w:rsidP="008F561C">
          <w:pPr>
            <w:pStyle w:val="48742B82DC184CB8A1E6B904B2903049"/>
          </w:pPr>
          <w:r w:rsidRPr="008E049C">
            <w:rPr>
              <w:rStyle w:val="PlaceholderText"/>
            </w:rPr>
            <w:t>Click or tap here to enter text.</w:t>
          </w:r>
        </w:p>
      </w:docPartBody>
    </w:docPart>
    <w:docPart>
      <w:docPartPr>
        <w:name w:val="165067F3A76A49618ADC2529FBB4E0D8"/>
        <w:category>
          <w:name w:val="General"/>
          <w:gallery w:val="placeholder"/>
        </w:category>
        <w:types>
          <w:type w:val="bbPlcHdr"/>
        </w:types>
        <w:behaviors>
          <w:behavior w:val="content"/>
        </w:behaviors>
        <w:guid w:val="{C1A74499-4A87-450A-A120-030B1DB68F1B}"/>
      </w:docPartPr>
      <w:docPartBody>
        <w:p w:rsidR="00D4750C" w:rsidRDefault="008F561C" w:rsidP="008F561C">
          <w:pPr>
            <w:pStyle w:val="165067F3A76A49618ADC2529FBB4E0D8"/>
          </w:pPr>
          <w:r w:rsidRPr="008E049C">
            <w:rPr>
              <w:rStyle w:val="PlaceholderText"/>
            </w:rPr>
            <w:t>Click or tap here to enter text.</w:t>
          </w:r>
        </w:p>
      </w:docPartBody>
    </w:docPart>
    <w:docPart>
      <w:docPartPr>
        <w:name w:val="B4CCED08570846CBA5FD217A2B9F40BA"/>
        <w:category>
          <w:name w:val="General"/>
          <w:gallery w:val="placeholder"/>
        </w:category>
        <w:types>
          <w:type w:val="bbPlcHdr"/>
        </w:types>
        <w:behaviors>
          <w:behavior w:val="content"/>
        </w:behaviors>
        <w:guid w:val="{C5BA0AB0-6174-4302-94D8-B533C12497F0}"/>
      </w:docPartPr>
      <w:docPartBody>
        <w:p w:rsidR="00D4750C" w:rsidRDefault="008F561C" w:rsidP="008F561C">
          <w:pPr>
            <w:pStyle w:val="B4CCED08570846CBA5FD217A2B9F40BA"/>
          </w:pPr>
          <w:r w:rsidRPr="008E049C">
            <w:rPr>
              <w:rStyle w:val="PlaceholderText"/>
            </w:rPr>
            <w:t>Click or tap here to enter text.</w:t>
          </w:r>
        </w:p>
      </w:docPartBody>
    </w:docPart>
    <w:docPart>
      <w:docPartPr>
        <w:name w:val="F1F2C880C0AC487EB120656C996D3F71"/>
        <w:category>
          <w:name w:val="General"/>
          <w:gallery w:val="placeholder"/>
        </w:category>
        <w:types>
          <w:type w:val="bbPlcHdr"/>
        </w:types>
        <w:behaviors>
          <w:behavior w:val="content"/>
        </w:behaviors>
        <w:guid w:val="{30208A17-6323-4133-8A9C-E84FF1319862}"/>
      </w:docPartPr>
      <w:docPartBody>
        <w:p w:rsidR="00D4750C" w:rsidRDefault="008F561C" w:rsidP="008F561C">
          <w:pPr>
            <w:pStyle w:val="F1F2C880C0AC487EB120656C996D3F71"/>
          </w:pPr>
          <w:r w:rsidRPr="008E049C">
            <w:rPr>
              <w:rStyle w:val="PlaceholderText"/>
            </w:rPr>
            <w:t>Click or tap here to enter text.</w:t>
          </w:r>
        </w:p>
      </w:docPartBody>
    </w:docPart>
    <w:docPart>
      <w:docPartPr>
        <w:name w:val="D84E3206D8EB4F2499E57E78AB64A8B8"/>
        <w:category>
          <w:name w:val="General"/>
          <w:gallery w:val="placeholder"/>
        </w:category>
        <w:types>
          <w:type w:val="bbPlcHdr"/>
        </w:types>
        <w:behaviors>
          <w:behavior w:val="content"/>
        </w:behaviors>
        <w:guid w:val="{F510394A-FA23-4C9A-A22E-D66AE40A6A8B}"/>
      </w:docPartPr>
      <w:docPartBody>
        <w:p w:rsidR="00D4750C" w:rsidRDefault="008F561C" w:rsidP="008F561C">
          <w:pPr>
            <w:pStyle w:val="D84E3206D8EB4F2499E57E78AB64A8B8"/>
          </w:pPr>
          <w:r w:rsidRPr="008E049C">
            <w:rPr>
              <w:rStyle w:val="PlaceholderText"/>
            </w:rPr>
            <w:t>Click or tap here to enter text.</w:t>
          </w:r>
        </w:p>
      </w:docPartBody>
    </w:docPart>
    <w:docPart>
      <w:docPartPr>
        <w:name w:val="EED533DA32B24737BCB53AB2A3864C09"/>
        <w:category>
          <w:name w:val="General"/>
          <w:gallery w:val="placeholder"/>
        </w:category>
        <w:types>
          <w:type w:val="bbPlcHdr"/>
        </w:types>
        <w:behaviors>
          <w:behavior w:val="content"/>
        </w:behaviors>
        <w:guid w:val="{CA7A4FD8-868D-46CE-A14A-143974FCF82C}"/>
      </w:docPartPr>
      <w:docPartBody>
        <w:p w:rsidR="00D4750C" w:rsidRDefault="008F561C" w:rsidP="008F561C">
          <w:pPr>
            <w:pStyle w:val="EED533DA32B24737BCB53AB2A3864C09"/>
          </w:pPr>
          <w:r w:rsidRPr="008E049C">
            <w:rPr>
              <w:rStyle w:val="PlaceholderText"/>
            </w:rPr>
            <w:t>Click or tap here to enter text.</w:t>
          </w:r>
        </w:p>
      </w:docPartBody>
    </w:docPart>
    <w:docPart>
      <w:docPartPr>
        <w:name w:val="E80DC907121C4489A527C01D75C7C35E"/>
        <w:category>
          <w:name w:val="General"/>
          <w:gallery w:val="placeholder"/>
        </w:category>
        <w:types>
          <w:type w:val="bbPlcHdr"/>
        </w:types>
        <w:behaviors>
          <w:behavior w:val="content"/>
        </w:behaviors>
        <w:guid w:val="{FD54B723-DE7C-4A4F-9C8A-ADBD328F8B5E}"/>
      </w:docPartPr>
      <w:docPartBody>
        <w:p w:rsidR="00D4750C" w:rsidRDefault="008F561C" w:rsidP="008F561C">
          <w:pPr>
            <w:pStyle w:val="E80DC907121C4489A527C01D75C7C35E"/>
          </w:pPr>
          <w:r w:rsidRPr="00A74C9F">
            <w:rPr>
              <w:rStyle w:val="PlaceholderText"/>
            </w:rPr>
            <w:t>Click or tap here to enter text.</w:t>
          </w:r>
        </w:p>
      </w:docPartBody>
    </w:docPart>
    <w:docPart>
      <w:docPartPr>
        <w:name w:val="ABC8E56CF1AA48C488F50A61F72B5EAC"/>
        <w:category>
          <w:name w:val="General"/>
          <w:gallery w:val="placeholder"/>
        </w:category>
        <w:types>
          <w:type w:val="bbPlcHdr"/>
        </w:types>
        <w:behaviors>
          <w:behavior w:val="content"/>
        </w:behaviors>
        <w:guid w:val="{5F687BFC-BDA8-4C07-84B1-4560D5351914}"/>
      </w:docPartPr>
      <w:docPartBody>
        <w:p w:rsidR="00D4750C" w:rsidRDefault="008F561C" w:rsidP="008F561C">
          <w:pPr>
            <w:pStyle w:val="ABC8E56CF1AA48C488F50A61F72B5EAC"/>
          </w:pPr>
          <w:r w:rsidRPr="00A74C9F">
            <w:rPr>
              <w:rStyle w:val="PlaceholderText"/>
            </w:rPr>
            <w:t>Click or tap here to enter text.</w:t>
          </w:r>
        </w:p>
      </w:docPartBody>
    </w:docPart>
    <w:docPart>
      <w:docPartPr>
        <w:name w:val="8C63EEEEF9264AD3A097EAE4E2EC3867"/>
        <w:category>
          <w:name w:val="General"/>
          <w:gallery w:val="placeholder"/>
        </w:category>
        <w:types>
          <w:type w:val="bbPlcHdr"/>
        </w:types>
        <w:behaviors>
          <w:behavior w:val="content"/>
        </w:behaviors>
        <w:guid w:val="{E85C1505-C33A-4BC2-BDDF-8F9273251F48}"/>
      </w:docPartPr>
      <w:docPartBody>
        <w:p w:rsidR="00D4750C" w:rsidRDefault="008F561C" w:rsidP="008F561C">
          <w:pPr>
            <w:pStyle w:val="8C63EEEEF9264AD3A097EAE4E2EC3867"/>
          </w:pPr>
          <w:r w:rsidRPr="00A74C9F">
            <w:rPr>
              <w:rStyle w:val="PlaceholderText"/>
            </w:rPr>
            <w:t>Click or tap here to enter text.</w:t>
          </w:r>
        </w:p>
      </w:docPartBody>
    </w:docPart>
    <w:docPart>
      <w:docPartPr>
        <w:name w:val="3604654E28F04426B2779F6A739B97B6"/>
        <w:category>
          <w:name w:val="General"/>
          <w:gallery w:val="placeholder"/>
        </w:category>
        <w:types>
          <w:type w:val="bbPlcHdr"/>
        </w:types>
        <w:behaviors>
          <w:behavior w:val="content"/>
        </w:behaviors>
        <w:guid w:val="{55E9CEC5-CA11-4E18-B841-D2B10E9957C2}"/>
      </w:docPartPr>
      <w:docPartBody>
        <w:p w:rsidR="00D4750C" w:rsidRDefault="008F561C" w:rsidP="008F561C">
          <w:pPr>
            <w:pStyle w:val="3604654E28F04426B2779F6A739B97B6"/>
          </w:pPr>
          <w:r w:rsidRPr="00A74C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2FF"/>
    <w:rsid w:val="00034964"/>
    <w:rsid w:val="00075A33"/>
    <w:rsid w:val="00091FBF"/>
    <w:rsid w:val="00094848"/>
    <w:rsid w:val="000B34A6"/>
    <w:rsid w:val="000F5F8C"/>
    <w:rsid w:val="00100C70"/>
    <w:rsid w:val="00112C27"/>
    <w:rsid w:val="001134C9"/>
    <w:rsid w:val="00121244"/>
    <w:rsid w:val="0015160B"/>
    <w:rsid w:val="00161CED"/>
    <w:rsid w:val="001E7217"/>
    <w:rsid w:val="00232EA6"/>
    <w:rsid w:val="00235B3A"/>
    <w:rsid w:val="002669B5"/>
    <w:rsid w:val="00276046"/>
    <w:rsid w:val="00291D34"/>
    <w:rsid w:val="002B7000"/>
    <w:rsid w:val="002C0A5D"/>
    <w:rsid w:val="002C0CCB"/>
    <w:rsid w:val="002D59A2"/>
    <w:rsid w:val="002F02FF"/>
    <w:rsid w:val="002F2909"/>
    <w:rsid w:val="002F6F6C"/>
    <w:rsid w:val="00303A65"/>
    <w:rsid w:val="00305185"/>
    <w:rsid w:val="00333D58"/>
    <w:rsid w:val="0034041B"/>
    <w:rsid w:val="00372580"/>
    <w:rsid w:val="00374949"/>
    <w:rsid w:val="003E101A"/>
    <w:rsid w:val="003F53D7"/>
    <w:rsid w:val="0041551E"/>
    <w:rsid w:val="0042296A"/>
    <w:rsid w:val="0043556B"/>
    <w:rsid w:val="004479F6"/>
    <w:rsid w:val="00451DE4"/>
    <w:rsid w:val="0046438C"/>
    <w:rsid w:val="00494DE3"/>
    <w:rsid w:val="004B0CB0"/>
    <w:rsid w:val="004B271C"/>
    <w:rsid w:val="004F3EBC"/>
    <w:rsid w:val="005350F1"/>
    <w:rsid w:val="005446A1"/>
    <w:rsid w:val="00553F9A"/>
    <w:rsid w:val="0058634B"/>
    <w:rsid w:val="005F1EF5"/>
    <w:rsid w:val="0063340B"/>
    <w:rsid w:val="00657AA3"/>
    <w:rsid w:val="00674B77"/>
    <w:rsid w:val="00681E7F"/>
    <w:rsid w:val="006B27E0"/>
    <w:rsid w:val="006B5943"/>
    <w:rsid w:val="006F1578"/>
    <w:rsid w:val="006F70BF"/>
    <w:rsid w:val="00741671"/>
    <w:rsid w:val="00762BD3"/>
    <w:rsid w:val="00764C84"/>
    <w:rsid w:val="00777D3C"/>
    <w:rsid w:val="007978B6"/>
    <w:rsid w:val="007B2DA3"/>
    <w:rsid w:val="007F4CE5"/>
    <w:rsid w:val="00811DE3"/>
    <w:rsid w:val="00820E38"/>
    <w:rsid w:val="008D3932"/>
    <w:rsid w:val="008F561C"/>
    <w:rsid w:val="009553F8"/>
    <w:rsid w:val="00957003"/>
    <w:rsid w:val="00960EB1"/>
    <w:rsid w:val="00981A45"/>
    <w:rsid w:val="00A354F3"/>
    <w:rsid w:val="00A46688"/>
    <w:rsid w:val="00A61455"/>
    <w:rsid w:val="00A83E42"/>
    <w:rsid w:val="00B11C32"/>
    <w:rsid w:val="00B637D2"/>
    <w:rsid w:val="00B93953"/>
    <w:rsid w:val="00B965A3"/>
    <w:rsid w:val="00BC185A"/>
    <w:rsid w:val="00BE0182"/>
    <w:rsid w:val="00C02160"/>
    <w:rsid w:val="00C93471"/>
    <w:rsid w:val="00CD332F"/>
    <w:rsid w:val="00CE0A94"/>
    <w:rsid w:val="00CE7380"/>
    <w:rsid w:val="00CF25A6"/>
    <w:rsid w:val="00D05AB1"/>
    <w:rsid w:val="00D23B8E"/>
    <w:rsid w:val="00D269E9"/>
    <w:rsid w:val="00D4750C"/>
    <w:rsid w:val="00D846B3"/>
    <w:rsid w:val="00DA7EAD"/>
    <w:rsid w:val="00DE30EF"/>
    <w:rsid w:val="00DE5D83"/>
    <w:rsid w:val="00E221C9"/>
    <w:rsid w:val="00E6271C"/>
    <w:rsid w:val="00E734A4"/>
    <w:rsid w:val="00EA0866"/>
    <w:rsid w:val="00EA7CE4"/>
    <w:rsid w:val="00EC7E61"/>
    <w:rsid w:val="00F07184"/>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1C"/>
    <w:rPr>
      <w:color w:val="666666"/>
    </w:rPr>
  </w:style>
  <w:style w:type="paragraph" w:customStyle="1" w:styleId="F98AD129EAC54F53AE175D25399D662C">
    <w:name w:val="F98AD129EAC54F53AE175D25399D662C"/>
    <w:rsid w:val="008F561C"/>
  </w:style>
  <w:style w:type="paragraph" w:customStyle="1" w:styleId="713E910C8BBA42DD8E4FD72AE441017A">
    <w:name w:val="713E910C8BBA42DD8E4FD72AE441017A"/>
    <w:rsid w:val="008F561C"/>
  </w:style>
  <w:style w:type="paragraph" w:customStyle="1" w:styleId="DC0CB5682BFC406A966DFE9D3781A568">
    <w:name w:val="DC0CB5682BFC406A966DFE9D3781A568"/>
    <w:rsid w:val="008F561C"/>
  </w:style>
  <w:style w:type="paragraph" w:customStyle="1" w:styleId="48742B82DC184CB8A1E6B904B2903049">
    <w:name w:val="48742B82DC184CB8A1E6B904B2903049"/>
    <w:rsid w:val="008F561C"/>
  </w:style>
  <w:style w:type="paragraph" w:customStyle="1" w:styleId="165067F3A76A49618ADC2529FBB4E0D8">
    <w:name w:val="165067F3A76A49618ADC2529FBB4E0D8"/>
    <w:rsid w:val="008F561C"/>
  </w:style>
  <w:style w:type="paragraph" w:customStyle="1" w:styleId="B4CCED08570846CBA5FD217A2B9F40BA">
    <w:name w:val="B4CCED08570846CBA5FD217A2B9F40BA"/>
    <w:rsid w:val="008F561C"/>
  </w:style>
  <w:style w:type="paragraph" w:customStyle="1" w:styleId="F1F2C880C0AC487EB120656C996D3F71">
    <w:name w:val="F1F2C880C0AC487EB120656C996D3F71"/>
    <w:rsid w:val="008F561C"/>
  </w:style>
  <w:style w:type="paragraph" w:customStyle="1" w:styleId="D84E3206D8EB4F2499E57E78AB64A8B8">
    <w:name w:val="D84E3206D8EB4F2499E57E78AB64A8B8"/>
    <w:rsid w:val="008F561C"/>
  </w:style>
  <w:style w:type="paragraph" w:customStyle="1" w:styleId="EED533DA32B24737BCB53AB2A3864C09">
    <w:name w:val="EED533DA32B24737BCB53AB2A3864C09"/>
    <w:rsid w:val="008F561C"/>
  </w:style>
  <w:style w:type="paragraph" w:customStyle="1" w:styleId="E80DC907121C4489A527C01D75C7C35E">
    <w:name w:val="E80DC907121C4489A527C01D75C7C35E"/>
    <w:rsid w:val="008F561C"/>
  </w:style>
  <w:style w:type="paragraph" w:customStyle="1" w:styleId="ABC8E56CF1AA48C488F50A61F72B5EAC">
    <w:name w:val="ABC8E56CF1AA48C488F50A61F72B5EAC"/>
    <w:rsid w:val="008F561C"/>
  </w:style>
  <w:style w:type="paragraph" w:customStyle="1" w:styleId="8C63EEEEF9264AD3A097EAE4E2EC3867">
    <w:name w:val="8C63EEEEF9264AD3A097EAE4E2EC3867"/>
    <w:rsid w:val="008F561C"/>
  </w:style>
  <w:style w:type="paragraph" w:customStyle="1" w:styleId="3604654E28F04426B2779F6A739B97B6">
    <w:name w:val="3604654E28F04426B2779F6A739B97B6"/>
    <w:rsid w:val="008F56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2BB53E-3C57-4556-8D32-DCFB1F91A954}">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80332548975"/>
    <we:property name="MENDELEY_CITATIONS" value="[{&quot;citationID&quot;:&quot;MENDELEY_CITATION_036f1da5-3058-452a-8cee-6c5ff7e1fe7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&quot;,&quot;citationItems&quot;:[{&quot;id&quot;:&quot;82c00863-4cb4-3474-917c-82deee661e21&quot;,&quot;itemData&quot;:{&quot;type&quot;:&quot;report&quot;,&quot;id&quot;:&quot;82c00863-4cb4-3474-917c-82deee661e21&quot;,&quot;title&quot;:&quot;From ultrasoft pseudopotentials to the projector augmented-wave method&quot;,&quot;author&quot;:[{&quot;family&quot;:&quot;Kresse&quot;,&quot;given&quot;:&quot;G&quot;,&quot;parse-names&quot;:false,&quot;dropping-particle&quot;:&quot;&quot;,&quot;non-dropping-particle&quot;:&quot;&quot;},{&quot;family&quot;:&quot;Joubert&quot;,&quot;given&quot;:&quot;D&quot;,&quot;parse-names&quot;:false,&quot;dropping-particle&quot;:&quot;&quot;,&quot;non-dropping-particle&quot;:&quot;&quot;}],&quot;DOI&quot;:&quot;https://doi.org/10.1103/PhysRevB.59.1758&quot;,&quot;abstract&quot;:&quot;The formal relationship between ultrasoft US Vanderbilt-type pseudopotentials and Blöchl's projector augmented wave PAW method is derived. It is shown that the total energy functional for US pseudopotentials can be obtained by linearization of two terms in a slightly modified PAW total energy functional. The Hamil-ton operator, the forces, and the stress tensor are derived for this modified PAW functional. A simple way to implement the PAW method in existing plane-wave codes supporting US pseudopotentials is pointed out. In addition, critical tests are presented to compare the accuracy and efficiency of the PAW and the US pseudo-potential method with relaxed core all electron methods. These tests include small molecules (H 2 , H 2 O, Li 2 , N 2 , F 2 , BF 3 , SiF 4) and several bulk systems diamond, Si, V, Li, Ca, CaF 2 , Fe, Co, Ni. Particular attention is paid to the bulk properties and magnetic energies of Fe, Co, and Ni. S0163-18299800848-0&quot;,&quot;container-title-short&quot;:&quot;&quot;},&quot;isTemporary&quot;:false}]},{&quot;citationID&quot;:&quot;MENDELEY_CITATION_1d95031e-4f33-49d1-9c7a-ea22c529f11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&quot;,&quot;citationItems&quot;:[{&quot;id&quot;:&quot;a3d1d00c-0130-3221-84a9-8d080c2831a3&quot;,&quot;itemData&quot;:{&quot;type&quot;:&quot;article-journal&quot;,&quot;id&quot;:&quot;a3d1d00c-0130-3221-84a9-8d080c2831a3&quot;,&quot;title&quot;:&quot;Generalized Gradient Approximation Made Simple&quot;,&quot;author&quot;:[{&quot;family&quot;:&quot;Perdew&quot;,&quot;given&quot;:&quot;John P.&quot;,&quot;parse-names&quot;:false,&quot;dropping-particle&quot;:&quot;&quot;,&quot;non-dropping-particle&quot;:&quot;&quot;},{&quot;family&quot;:&quot;Burke&quot;,&quot;given&quot;:&quot;Kieron&quot;,&quot;parse-names&quot;:false,&quot;dropping-particle&quot;:&quot;&quot;,&quot;non-dropping-particle&quot;:&quot;&quot;},{&quot;family&quot;:&quot;Ernzerhof&quot;,&quot;given&quot;:&quot;Matthias&quot;,&quot;parse-names&quot;:false,&quot;dropping-particle&quot;:&quot;&quot;,&quot;non-dropping-particle&quot;:&quot;&quot;}],&quot;container-title&quot;:&quot;Physical Review Letters&quot;,&quot;container-title-short&quot;:&quot;Phys. Rev. Lett.&quot;,&quot;DOI&quot;:&quot;10.1103/PhysRevLett.77.3865&quot;,&quot;ISSN&quot;:&quot;0031-9007&quot;,&quot;issued&quot;:{&quot;date-parts&quot;:[[1996,10,28]]},&quot;page&quot;:&quot;3865-3868&quot;,&quot;issue&quot;:&quot;18&quot;,&quot;volume&quot;:&quot;77&quot;},&quot;isTemporary&quot;:false}]},{&quot;citationID&quot;:&quot;MENDELEY_CITATION_85c52837-7008-4a7d-b12a-ebd6ef6c5932&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&quot;,&quot;citationItems&quot;:[{&quot;id&quot;:&quot;ca30fc75-69e7-393a-8a9b-27b0ab9b5163&quot;,&quot;itemData&quot;:{&quot;type&quot;:&quot;article-journal&quot;,&quot;id&quot;:&quot;ca30fc75-69e7-393a-8a9b-27b0ab9b5163&quot;,&quot;title&quot;:&quot;A consistent and accurate &lt;i&gt;ab initio&lt;/i&gt; parametrization of density functional dispersion correction (DFT-D) for the 94 elements H-Pu&quot;,&quot;author&quot;:[{&quot;family&quot;:&quot;Grimme&quot;,&quot;given&quot;:&quot;Stefan&quot;,&quot;parse-names&quot;:false,&quot;dropping-particle&quot;:&quot;&quot;,&quot;non-dropping-particle&quot;:&quot;&quot;},{&quot;family&quot;:&quot;Antony&quot;,&quot;given&quot;:&quot;Jens&quot;,&quot;parse-names&quot;:false,&quot;dropping-particle&quot;:&quot;&quot;,&quot;non-dropping-particle&quot;:&quot;&quot;},{&quot;family&quot;:&quot;Ehrlich&quot;,&quot;given&quot;:&quot;Stephan&quot;,&quot;parse-names&quot;:false,&quot;dropping-particle&quot;:&quot;&quot;,&quot;non-dropping-particle&quot;:&quot;&quot;},{&quot;family&quot;:&quot;Krieg&quot;,&quot;given&quot;:&quot;Helge&quot;,&quot;parse-names&quot;:false,&quot;dropping-particle&quot;:&quot;&quot;,&quot;non-dropping-particle&quot;:&quot;&quot;}],&quot;container-title&quot;:&quot;The Journal of Chemical Physics&quot;,&quot;DOI&quot;:&quot;10.1063/1.3382344&quot;,&quot;ISSN&quot;:&quot;0021-9606&quot;,&quot;issued&quot;:{&quot;date-parts&quot;:[[2010,4,21]]},&quot;abstract&quot;:&quot;&lt;p&g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lt;/p&gt;&quot;,&quot;issue&quot;:&quot;15&quot;,&quot;volume&quot;:&quot;132&quot;,&quot;container-title-short&quot;:&quot;J. Chem. Phys.&quot;},&quot;isTemporary&quot;:false}]},{&quot;citationID&quot;:&quot;MENDELEY_CITATION_bc8a2496-8ba9-4086-ae16-54837a95f8d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&quot;,&quot;citationItems&quot;:[{&quot;id&quot;:&quot;a19cee68-5fcc-38aa-a579-d42e8509d12b&quot;,&quot;itemData&quot;:{&quot;type&quot;:&quot;article-journal&quot;,&quot;id&quot;:&quot;a19cee68-5fcc-38aa-a579-d42e8509d12b&quot;,&quot;title&quot;:&quot;Thermodynamic Properties of the NaCl+H2O System. II. Thermodynamic Properties of NaCl(aq), NaCl⋅2H2O(cr), and Phase Equilibria&quot;,&quot;author&quot;:[{&quot;family&quot;:&quot;Archer&quot;,&quot;given&quot;:&quot;Donald G.&quot;,&quot;parse-names&quot;:false,&quot;dropping-particle&quot;:&quot;&quot;,&quot;non-dropping-particle&quot;:&quot;&quot;}],&quot;container-title&quot;:&quot;Journal of Physical and Chemical Reference Data&quot;,&quot;container-title-short&quot;:&quot;J. Phys. Chem. Ref. Data&quot;,&quot;DOI&quot;:&quot;10.1063/1.555915&quot;,&quot;ISSN&quot;:&quot;0047-2689&quot;,&quot;issued&quot;:{&quot;date-parts&quot;:[[1992,7,1]]},&quot;page&quot;:&quot;793-829&quot;,&quot;abstract&quot;:&quot;&lt;p&gt;Equations that described the thermodynamic properties of the NaCl+H2O system were obtained from a fit to experimental results for this system. The experimental results included in the fit spanned the range of temperature of approximately 250 to 600 K and, where available, the range of pressure from the vapor pressure of the solution to 100 MPa. New equations and/or values for the following properties are given in the present work: 1) ΔfG0m and ΔfH0m, for formation from the elements, for NaCl(cr) for 298.15 K and 0.1 MPa, 2) ΔfG0m and ΔfH0m from the elements, as well as S0m and C0p,m, all for 298.15 K, 0.1MPa, for NaCl⋅2H2O(cr), 3) the change in chemical potential for both NaCl and H2O in NaCl(aq) as a function of temperature, pressure, and molality, valid from 250 to 600 K and, where available, from the vapor pressure of the solution to 100 MPa. Comparison of the accuracies of experimental methods, where possible, has also been performed.&lt;/p&gt;&quot;,&quot;issue&quot;:&quot;4&quot;,&quot;volume&quot;:&quot;21&quot;},&quot;isTemporary&quot;:false}]},{&quot;citationID&quot;:&quot;MENDELEY_CITATION_339ac205-4fa9-4880-bdb7-ed2520ceae6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&quot;,&quot;citationItems&quot;:[{&quot;id&quot;:&quot;0ab87e33-3b38-3934-b756-df5c22281ea4&quot;,&quot;itemData&quot;:{&quot;type&quot;:&quot;article-journal&quot;,&quot;id&quot;:&quot;0ab87e33-3b38-3934-b756-df5c22281ea4&quot;,&quot;title&quot;:&quot;A revised description of the binary CaCl2-H2O chemical system up to solution-mineral equilibria and temperatures of 250 °C using Pitzer equations. Extension to the multicomponent HCl-LiCl-NaCl-KCl-MgCl2-CaCl2-H2O system&quot;,&quot;author&quot;:[{&quot;family&quot;:&quot;Lassin&quot;,&quot;given&quot;:&quot;Arnault&quot;,&quot;parse-names&quot;:false,&quot;dropping-particle&quot;:&quot;&quot;,&quot;non-dropping-particle&quot;:&quot;&quot;},{&quot;family&quot;:&quot;André&quot;,&quot;given&quot;:&quot;Laurent&quot;,&quot;parse-names&quot;:false,&quot;dropping-particle&quot;:&quot;&quot;,&quot;non-dropping-particle&quot;:&quot;&quot;}],&quot;container-title&quot;:&quot;The Journal of Chemical Thermodynamics&quot;,&quot;container-title-short&quot;:&quot;J. Chem. Thermodyn.&quot;,&quot;DOI&quot;:&quot;10.1016/j.jct.2022.106927&quot;,&quot;ISSN&quot;:&quot;00219614&quot;,&quot;issued&quot;:{&quot;date-parts&quot;:[[2023,1]]},&quot;page&quot;:&quot;106927&quot;,&quot;volume&quot;:&quot;176&quot;},&quot;isTemporary&quot;:false}]},{&quot;citationID&quot;:&quot;MENDELEY_CITATION_cb18cb56-8dc8-46f3-9471-1c2f9dc763a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&quot;,&quot;citationItems&quot;:[{&quot;id&quot;:&quot;0a8ec9bf-a092-3fca-aac7-5dedc5e884cf&quot;,&quot;itemData&quot;:{&quot;type&quot;:&quot;article-journal&quot;,&quot;id&quot;:&quot;0a8ec9bf-a092-3fca-aac7-5dedc5e884cf&quot;,&quot;title&quot;:&quot;Chemical Equilibrium Model of Solution Behavior and Bishofite (MgCl &lt;sub&gt;2&lt;/sub&gt; ·6H &lt;sub&gt;2&lt;/sub&gt; O(cr)) and Hydrogen−Carnallite (HCl·MgCl &lt;sub&gt;2&lt;/sub&gt; ·7H &lt;sub&gt;2&lt;/sub&gt; O(cr)) Solubility in the MgCl &lt;sub&gt;2&lt;/sub&gt; + H &lt;sub&gt;2&lt;/sub&gt; O and HCl−MgCl &lt;sub&gt;2&lt;/sub&gt; + H &lt;sub&gt;2&lt;/sub&gt; O Systems to High Acid Concentration at (0 to 100) °C&quot;,&quot;author&quot;:[{&quot;family&quot;:&quot;Christov&quot;,&quot;given&quot;:&quot;Christomir&quot;,&quot;parse-names&quot;:false,&quot;dropping-particle&quot;:&quot;&quot;,&quot;non-dropping-particle&quot;:&quot;&quot;}],&quot;container-title&quot;:&quot;Journal of Chemical &amp; Engineering Data&quot;,&quot;container-title-short&quot;:&quot;J. Chem. Eng. Data&quot;,&quot;DOI&quot;:&quot;10.1021/je900135w&quot;,&quot;ISSN&quot;:&quot;0021-9568&quot;,&quot;issued&quot;:{&quot;date-parts&quot;:[[2009,9,10]]},&quot;page&quot;:&quot;2599-2608&quot;,&quot;issue&quot;:&quot;9&quot;,&quot;volume&quot;:&quot;54&quot;},&quot;isTemporary&quot;:false}]},{&quot;citationID&quot;:&quot;MENDELEY_CITATION_e8529b0d-b647-4dfb-8c5c-e2ec9b78a8e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&quot;,&quot;citationItems&quot;:[{&quot;id&quot;:&quot;47da1a6c-f099-39ef-a50b-458e07c46a65&quot;,&quot;itemData&quot;:{&quot;type&quot;:&quot;article-journal&quot;,&quot;id&quot;:&quot;47da1a6c-f099-39ef-a50b-458e07c46a65&quot;,&quot;title&quot;:&quot;Thermodynamics of the LiCl + H &lt;sub&gt;2&lt;/sub&gt; O System&quot;,&quot;author&quot;:[{&quot;family&quot;:&quot;Monnin&quot;,&quot;given&quot;:&quot;Christophe&quot;,&quot;parse-names&quot;:false,&quot;dropping-particle&quot;:&quot;&quot;,&quot;non-dropping-particle&quot;:&quot;&quot;},{&quot;family&quot;:&quot;Dubois&quot;,&quot;given&quot;:&quot;Michel&quot;,&quot;parse-names&quot;:false,&quot;dropping-particle&quot;:&quot;&quot;,&quot;non-dropping-particle&quot;:&quot;&quot;},{&quot;family&quot;:&quot;Papaiconomou&quot;,&quot;given&quot;:&quot;Nicolas&quot;,&quot;parse-names&quot;:false,&quot;dropping-particle&quot;:&quot;&quot;,&quot;non-dropping-particle&quot;:&quot;&quot;},{&quot;family&quot;:&quot;Simonin&quot;,&quot;given&quot;:&quot;Jean-Pierre&quot;,&quot;parse-names&quot;:false,&quot;dropping-particle&quot;:&quot;&quot;,&quot;non-dropping-particle&quot;:&quot;&quot;}],&quot;container-title&quot;:&quot;Journal of Chemical &amp; Engineering Data&quot;,&quot;container-title-short&quot;:&quot;J. Chem. Eng. Data&quot;,&quot;DOI&quot;:&quot;10.1021/je0200618&quot;,&quot;ISSN&quot;:&quot;0021-9568&quot;,&quot;issued&quot;:{&quot;date-parts&quot;:[[2002,11,1]]},&quot;page&quot;:&quot;1331-1336&quot;,&quot;issue&quot;:&quot;6&quot;,&quot;volume&quot;:&quot;47&quot;},&quot;isTemporary&quot;:false}]},{&quot;citationID&quot;:&quot;MENDELEY_CITATION_6bfea56d-dfdd-4a2f-bf60-69564609daa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&quot;,&quot;citationItems&quot;:[{&quot;id&quot;:&quot;0d3ac477-e6a4-312a-b127-048ed91466c1&quot;,&quot;itemData&quot;:{&quot;type&quot;:&quot;webpage&quot;,&quot;id&quot;:&quot;0d3ac477-e6a4-312a-b127-048ed91466c1&quot;,&quot;title&quot;:&quot;Hot Sale 4x8 Aluminum Sheets 1100aa 1050 1060 5052 3003 0.7mm Board Aluminum Plate Sheet Metal Prices&quot;,&quot;author&quot;:[{&quot;family&quot;:&quot;Alibaba.com&quot;,&quot;given&quot;:&quot;&quot;,&quot;parse-names&quot;:false,&quot;dropping-particle&quot;:&quot;&quot;,&quot;non-dropping-particle&quot;:&quot;&quot;}],&quot;accessed&quot;:{&quot;date-parts&quot;:[[2025,11,4]]},&quot;URL&quot;:&quot;https://www.alibaba.com/product-detail/Hot-Sale-4x8-Aluminum-Sheets-1100aa_1601298059858.html?spm=a2700.galleryofferlist.p_offer.d_title.692713a0UmMQCd&amp;priceId=009d0fc64056463a9d1decc3666238d8&quot;,&quot;container-title-short&quot;:&quot;&quot;},&quot;isTemporary&quot;:false}]},{&quot;citationID&quot;:&quot;MENDELEY_CITATION_f2b01fde-9a2f-4372-b215-922db49be8b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&quot;,&quot;citationItems&quot;:[{&quot;id&quot;:&quot;04a2cbbb-d3e7-33b2-a439-a02d48cf524b&quot;,&quot;itemData&quot;:{&quot;type&quot;:&quot;webpage&quot;,&quot;id&quot;:&quot;04a2cbbb-d3e7-33b2-a439-a02d48cf524b&quot;,&quot;title&quot;:&quot;Chinese Factories Non Woven Raw Material Nonwoven Fabric Eco-friendly High Quality Professional Spunlace Non Woven Fabric&quot;,&quot;author&quot;:[{&quot;family&quot;:&quot;Alibaba.com&quot;,&quot;given&quot;:&quot;&quot;,&quot;parse-names&quot;:false,&quot;dropping-particle&quot;:&quot;&quot;,&quot;non-dropping-particle&quot;:&quot;&quot;}],&quot;accessed&quot;:{&quot;date-parts&quot;:[[2025,11,4]]},&quot;URL&quot;:&quot;https://www.alibaba.com/product-detail/Chinese-Factories-Non-Woven-Raw-Material_1601316779167.html?spm=a2700.galleryofferlist.topad_classic.d_title.174f13a0yPn2Wz&amp;priceId=ab84d0c114b3494db6683360df152145&quot;,&quot;container-title-short&quot;:&quot;&quot;},&quot;isTemporary&quot;:false}]},{&quot;citationID&quot;:&quot;MENDELEY_CITATION_262cc597-88c9-4fb0-bca9-9e27b713f85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&quot;,&quot;citationItems&quot;:[{&quot;id&quot;:&quot;6e8f82e2-d24a-3e27-94f3-bb9598314491&quot;,&quot;itemData&quot;:{&quot;type&quot;:&quot;webpage&quot;,&quot;id&quot;:&quot;6e8f82e2-d24a-3e27-94f3-bb9598314491&quot;,&quot;title&quot;:&quot;Metallized Polyester Film/Reflective Mylar 6/8/12 Micron BOPP/PE/PET/CPP Coating Aluminum Foil Mylar Metallized Film&quot;,&quot;author&quot;:[{&quot;family&quot;:&quot;Alibaba.com&quot;,&quot;given&quot;:&quot;&quot;,&quot;parse-names&quot;:false,&quot;dropping-particle&quot;:&quot;&quot;,&quot;non-dropping-particle&quot;:&quot;&quot;}],&quot;accessed&quot;:{&quot;date-parts&quot;:[[2025,11,4]]},&quot;URL&quot;:&quot;https://www.alibaba.com/product-detail/Metallized-Polyester-Film-Reflective-Mylar-6_1600440012818.html?spm=a2700.prosearch.normal_offer.d_title.3bc267af6t0340&amp;priceId=1480b376a7e948148a30677950c48cea&quot;,&quot;container-title-short&quot;:&quot;&quot;},&quot;isTemporary&quot;:false}]},{&quot;citationID&quot;:&quot;MENDELEY_CITATION_95e5fcf1-0a0e-4abd-846c-7f21cf72e00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&quot;,&quot;citationItems&quot;:[{&quot;id&quot;:&quot;0f283173-4cbe-3f17-95d5-27a23cc32282&quot;,&quot;itemData&quot;:{&quot;type&quot;:&quot;webpage&quot;,&quot;id&quot;:&quot;0f283173-4cbe-3f17-95d5-27a23cc32282&quot;,&quot;title&quot;:&quot;High Quality Wholesale Cheap Price Solar Panels Best Selling Customizable 80w Solar Panels&quot;,&quot;author&quot;:[{&quot;family&quot;:&quot;Alibaba.com&quot;,&quot;given&quot;:&quot;&quot;,&quot;parse-names&quot;:false,&quot;dropping-particle&quot;:&quot;&quot;,&quot;non-dropping-particle&quot;:&quot;&quot;}],&quot;accessed&quot;:{&quot;date-parts&quot;:[[2025,11,4]]},&quot;URL&quot;:&quot;https://www.alibaba.com/product-detail/High-Quality-Wholesale-Cheap-Price-Solar_1601444452926.html?spm=a2700.prosearch.normal_offer.d_title.172e67afeD6DGl&amp;priceId=0d527e95a9004566bc73e6b0bcb68eea&quot;,&quot;container-title-short&quot;:&quot;&quot;},&quot;isTemporary&quot;:false}]},{&quot;citationID&quot;:&quot;MENDELEY_CITATION_700bfa19-cf18-4ec0-bc42-12969c4e5d0e&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&quot;,&quot;citationItems&quot;:[{&quot;id&quot;:&quot;0640b1f2-313c-3a77-8772-e00c5a58c6e4&quot;,&quot;itemData&quot;:{&quot;type&quot;:&quot;webpage&quot;,&quot;id&quot;:&quot;0640b1f2-313c-3a77-8772-e00c5a58c6e4&quot;,&quot;title&quot;:&quot;Universal 180V Carbon Brush Dc Treadmill Motor 2Hp&quot;,&quot;author&quot;:[{&quot;family&quot;:&quot;Alibaba.com&quot;,&quot;given&quot;:&quot;&quot;,&quot;parse-names&quot;:false,&quot;dropping-particle&quot;:&quot;&quot;,&quot;non-dropping-particle&quot;:&quot;&quot;}],&quot;accessed&quot;:{&quot;date-parts&quot;:[[2025,11,4]]},&quot;URL&quot;:&quot;https://www.alibaba.com/product-detail/Universal-180V-Carbon-Brush-Dc-Treadmill_1600479958531.html?spm=a2700.galleryofferlist.normal_offer.d_title.659313a06rWWOz&amp;priceId=826b3cb81d134351b58a9a4f19925d5a&quot;,&quot;container-title-short&quot;:&quot;&quot;},&quot;isTemporary&quot;:false}]},{&quot;citationID&quot;:&quot;MENDELEY_CITATION_00806b03-e625-4d8d-82df-57cc518a9e1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&quot;,&quot;citationItems&quot;:[{&quot;id&quot;:&quot;b1665b13-61cf-3380-afa8-940bae57090c&quot;,&quot;itemData&quot;:{&quot;type&quot;:&quot;webpage&quot;,&quot;id&quot;:&quot;b1665b13-61cf-3380-afa8-940bae57090c&quot;,&quot;title&quot;:&quot;Manufacturer Supply Aluminum Spacer Bar Anti-Theft Security Window Frame Built-in Aluminum Spacer Bar Durable IGU Sealing bar&quot;,&quot;author&quot;:[{&quot;family&quot;:&quot;Alibaba.com&quot;,&quot;given&quot;:&quot;&quot;,&quot;parse-names&quot;:false,&quot;dropping-particle&quot;:&quot;&quot;,&quot;non-dropping-particle&quot;:&quot;&quot;}],&quot;accessed&quot;:{&quot;date-parts&quot;:[[2025,11,4]]},&quot;URL&quot;:&quot;https://www.alibaba.com/product-detail/Manufacturer-Supply-Aluminum-Spacer-Bar-Anti_1601571682142.html?spm=a2700.galleryofferlist.normal_offer.d_title.5ba313a06PymtG&amp;priceId=00b92385551143329c18d47e9655377e&quot;,&quot;container-title-short&quot;:&quot;&quot;},&quot;isTemporary&quot;:false}]},{&quot;citationID&quot;:&quot;MENDELEY_CITATION_b5863a98-e473-45ca-9bc3-18e6c5a5dd58&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&quot;,&quot;citationItems&quot;:[{&quot;id&quot;:&quot;0f350570-3078-3b54-9d95-be5b91dc3b1d&quot;,&quot;itemData&quot;:{&quot;type&quot;:&quot;webpage&quot;,&quot;id&quot;:&quot;0f350570-3078-3b54-9d95-be5b91dc3b1d&quot;,&quot;title&quot;:&quot;Xintao Factory Wholesale 1220*2440mm Clear Pmma Perspex Panel Cast Acrylic Sheet&quot;,&quot;author&quot;:[{&quot;family&quot;:&quot;Alibaba.com&quot;,&quot;given&quot;:&quot;&quot;,&quot;parse-names&quot;:false,&quot;dropping-particle&quot;:&quot;&quot;,&quot;non-dropping-particle&quot;:&quot;&quot;}],&quot;accessed&quot;:{&quot;date-parts&quot;:[[2025,11,4]]},&quot;URL&quot;:&quot;https://www.alibaba.com/product-detail/Xintao-Factory-Wholesale-1220-2440mm-Clear_1600307332686.html?spm=a2700.galleryofferlist.topad_classic.d_title.7dbf13a0c47wkM&amp;priceId=f5fe1023ebd04197b3a5e6da848a0222&quot;,&quot;container-title-short&quot;:&quot;&quot;},&quot;isTemporary&quot;:false}]},{&quot;citationID&quot;:&quot;MENDELEY_CITATION_20e8f7f9-2706-40e3-99bd-fe4ce7ca82f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&quot;,&quot;citationItems&quot;:[{&quot;id&quot;:&quot;53462d29-8fd1-343f-a9f6-f8c99fff33af&quot;,&quot;itemData&quot;:{&quot;type&quot;:&quot;webpage&quot;,&quot;id&quot;:&quot;53462d29-8fd1-343f-a9f6-f8c99fff33af&quot;,&quot;title&quot;:&quot;ACEBOTT Super Starter Kit Including Breadboard 1602 IIC Jumper Wire Set R3 for Arduino UNO with Tutorial&quot;,&quot;author&quot;:[{&quot;family&quot;:&quot;Alibaba.com&quot;,&quot;given&quot;:&quot;&quot;,&quot;parse-names&quot;:false,&quot;dropping-particle&quot;:&quot;&quot;,&quot;non-dropping-particle&quot;:&quot;&quot;}],&quot;accessed&quot;:{&quot;date-parts&quot;:[[2025,11,4]]},&quot;URL&quot;:&quot;https://www.alibaba.com/product-detail/ACEBOTT-Super-Starter-Kit-Including-Breadboard_1600986720139.html?spm=a2700.galleryofferlist.p_offer.d_title.277413a0mHKyYg&amp;priceId=57196725dae34815beb0f7ac3f671cad&quot;,&quot;container-title-short&quot;:&quot;&quot;},&quot;isTemporary&quot;:false}]},{&quot;citationID&quot;:&quot;MENDELEY_CITATION_01bdddec-42a6-46a0-97b3-14040f35fccf&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&quot;,&quot;citationItems&quot;:[{&quot;id&quot;:&quot;23b6d015-b637-32c3-ae59-c4bf5f1f378c&quot;,&quot;itemData&quot;:{&quot;type&quot;:&quot;webpage&quot;,&quot;id&quot;:&quot;23b6d015-b637-32c3-ae59-c4bf5f1f378c&quot;,&quot;title&quot;:&quot;Electronic Device Outdoor IP65 Waterproof Cable Junction Box Housing OEM DIY Wall Mount Plastic Enclosure Design Custom ABS Ip67Electronic Device Outdoor IP65 Waterproof Cable Junction Box Housing OEM DIY Wall Mount Plastic Enclosure Design Custom ABS Ip6&quot;,&quot;author&quot;:[{&quot;family&quot;:&quot;Alibaba.com&quot;,&quot;given&quot;:&quot;&quot;,&quot;parse-names&quot;:false,&quot;dropping-particle&quot;:&quot;&quot;,&quot;non-dropping-particle&quot;:&quot;&quot;}],&quot;accessed&quot;:{&quot;date-parts&quot;:[[2025,11,4]]},&quot;URL&quot;:&quot;https://www.alibaba.com/product-detail/Electronic-Device-Outdoor-IP65-Waterproof-Cable_1600898425316.html?spm=a2700.prosearch.normal_offer.d_title.20a467afa2zbS3&amp;priceId=3e9bdda02aad424796f173a95f463c97https://www.alibaba.com/product-detail/Electronic-Dev&quot;,&quot;container-title-short&quot;:&quot;&quot;},&quot;isTemporary&quot;:false}]},{&quot;citationID&quot;:&quot;MENDELEY_CITATION_66f448d1-8e10-4ceb-bfd0-94c43dcbc7b6&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&quot;,&quot;citationItems&quot;:[{&quot;id&quot;:&quot;aee69f88-2be7-3935-b877-12e424cd2e7e&quot;,&quot;itemData&quot;:{&quot;type&quot;:&quot;webpage&quot;,&quot;id&quot;:&quot;aee69f88-2be7-3935-b877-12e424cd2e7e&quot;,&quot;title&quot;:&quot;22mm Metal Emergency Stop Push Button&quot;,&quot;author&quot;:[{&quot;family&quot;:&quot;Alibaba.com&quot;,&quot;given&quot;:&quot;&quot;,&quot;parse-names&quot;:false,&quot;dropping-particle&quot;:&quot;&quot;,&quot;non-dropping-particle&quot;:&quot;&quot;}],&quot;accessed&quot;:{&quot;date-parts&quot;:[[2025,11,4]]},&quot;URL&quot;:&quot;https://www.alibaba.com/product-detail/22mm-Metal-Emergency-Stop-Push-Button-_10000021383671.html?spm=a2700.galleryofferlist.topad_classic.d_title.543113a0CV6AWp&amp;priceId=c1626ab40cfb4e699cf0bb3138ae2286&quot;,&quot;container-title-short&quot;:&quot;&quot;},&quot;isTemporary&quot;:false}]},{&quot;citationID&quot;:&quot;MENDELEY_CITATION_c3b974fa-b2eb-4211-b6a5-83afa7752cc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&quot;,&quot;citationItems&quot;:[{&quot;id&quot;:&quot;6bf1e899-0ce6-3f64-98dc-cc246625257b&quot;,&quot;itemData&quot;:{&quot;type&quot;:&quot;webpage&quot;,&quot;id&quot;:&quot;6bf1e899-0ce6-3f64-98dc-cc246625257b&quot;,&quot;title&quot;:&quot;Energy cost in Saudi Arabia&quot;,&quot;accessed&quot;:{&quot;date-parts&quot;:[[2025,11,4]]},&quot;URL&quot;:&quot;https://www.se.com.sa/en&quot;,&quot;container-title-short&quot;:&quot;&quot;},&quot;isTemporary&quot;:false}]},{&quot;citationID&quot;:&quot;MENDELEY_CITATION_72988110-bc03-4f60-bb2c-a7fd36a7813d&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&quot;,&quot;citationItems&quot;:[{&quot;id&quot;:&quot;ba82e8d5-7164-3421-a68a-df96af0426df&quot;,&quot;itemData&quot;:{&quot;type&quot;:&quot;webpage&quot;,&quot;id&quot;:&quot;ba82e8d5-7164-3421-a68a-df96af0426df&quot;,&quot;title&quot;:&quot;Tzone TT18-4G-S 4G/5G Data Logger Real Time Temperature/humidity/light/location Monitor for Cold Chain Logistic&quot;,&quot;author&quot;:[{&quot;family&quot;:&quot;Alibaba.com&quot;,&quot;given&quot;:&quot;&quot;,&quot;parse-names&quot;:false,&quot;dropping-particle&quot;:&quot;&quot;,&quot;non-dropping-particle&quot;:&quot;&quot;}],&quot;accessed&quot;:{&quot;date-parts&quot;:[[2025,11,4]]},&quot;URL&quot;:&quot;https://www.alibaba.com/product-detail/Tzone-TT18-4G-S-4G-5G_1600790532428.html?spm=a2700.galleryofferlist.topad_classic.d_title.39cb13a0HJBwYs&amp;priceId=20264a80718a49e78203eda5f3de25e5https://www.alibaba.com/product-detail/Tzone-TT18-4G-S-4G-5G_1600790532&quot;,&quot;container-title-short&quot;:&quot;&quot;},&quot;isTemporary&quot;:false}]},{&quot;citationID&quot;:&quot;MENDELEY_CITATION_ba183f08-c396-4ba7-ad7f-6af54c2bef3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&quot;,&quot;citationItems&quot;:[{&quot;id&quot;:&quot;04a2cbbb-d3e7-33b2-a439-a02d48cf524b&quot;,&quot;itemData&quot;:{&quot;type&quot;:&quot;webpage&quot;,&quot;id&quot;:&quot;04a2cbbb-d3e7-33b2-a439-a02d48cf524b&quot;,&quot;title&quot;:&quot;Chinese Factories Non Woven Raw Material Nonwoven Fabric Eco-friendly High Quality Professional Spunlace Non Woven Fabric&quot;,&quot;author&quot;:[{&quot;family&quot;:&quot;Alibaba.com&quot;,&quot;given&quot;:&quot;&quot;,&quot;parse-names&quot;:false,&quot;dropping-particle&quot;:&quot;&quot;,&quot;non-dropping-particle&quot;:&quot;&quot;}],&quot;accessed&quot;:{&quot;date-parts&quot;:[[2025,11,4]]},&quot;URL&quot;:&quot;https://www.alibaba.com/product-detail/Chinese-Factories-Non-Woven-Raw-Material_1601316779167.html?spm=a2700.galleryofferlist.topad_classic.d_title.174f13a0yPn2Wz&amp;priceId=ab84d0c114b3494db6683360df152145&quot;,&quot;container-title-short&quot;:&quot;&quot;},&quot;isTemporary&quot;:false}]},{&quot;citationID&quot;:&quot;MENDELEY_CITATION_639fa2eb-aa2c-4f59-819f-45f846d46839&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&quot;,&quot;citationItems&quot;:[{&quot;id&quot;:&quot;96c3f134-3b15-32af-9df4-3d59f0f21e95&quot;,&quot;itemData&quot;:{&quot;type&quot;:&quot;webpage&quot;,&quot;id&quot;:&quot;96c3f134-3b15-32af-9df4-3d59f0f21e95&quot;,&quot;title&quot;:&quot;Active Carbon Black Activated Charcoal Powder&quot;,&quot;author&quot;:[{&quot;family&quot;:&quot;Alibaba.com&quot;,&quot;given&quot;:&quot;&quot;,&quot;parse-names&quot;:false,&quot;dropping-particle&quot;:&quot;&quot;,&quot;non-dropping-particle&quot;:&quot;&quot;}],&quot;accessed&quot;:{&quot;date-parts&quot;:[[2025,11,4]]},&quot;URL&quot;:&quot;https://www.alibaba.com/product-detail/Free-Sample-Cheap-Price-Powder-Active_1600572442411.html?spm=a2700.galleryofferlist.p_offer.d_title.6c3913a06FDkCf&amp;priceId=bc1b7601593f490591e09452b39ad82bhttps://www.alibaba.com/product-detail/Free-Sample-Cheap-Pric&quot;,&quot;container-title-short&quot;:&quot;&quot;},&quot;isTemporary&quot;:false}]},{&quot;citationID&quot;:&quot;MENDELEY_CITATION_7a1c403e-5507-4acf-8084-d6b9b1a85f72&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&quot;,&quot;citationItems&quot;:[{&quot;id&quot;:&quot;24e726fd-11ac-3c4d-b682-77e80d1a34f4&quot;,&quot;itemData&quot;:{&quot;type&quot;:&quot;webpage&quot;,&quot;id&quot;:&quot;24e726fd-11ac-3c4d-b682-77e80d1a34f4&quot;,&quot;title&quot;:&quot;Wholesale 6244M Flanged Ball Bearing High Precision Single Row ZZ Seals Deep Groove Ball Bearing with Rapid Prototyping TypeWholesale 6244M Flanged Ball Bearing High Precision Single Row ZZ Seals Deep Groove Ball Bearing with Rapid Prototyping Type&quot;,&quot;author&quot;:[{&quot;family&quot;:&quot;Alibaba.com&quot;,&quot;given&quot;:&quot;&quot;,&quot;parse-names&quot;:false,&quot;dropping-particle&quot;:&quot;&quot;,&quot;non-dropping-particle&quot;:&quot;&quot;}],&quot;accessed&quot;:{&quot;date-parts&quot;:[[2025,11,4]]},&quot;URL&quot;:&quot;http://alibaba.com/product-detail/Wholesale-6244M-Flanged-Ball-Bearing-High_1601548064538.html?spm=a2700.galleryofferlist.p_offer.d_title.10e813a0o5FwS1&amp;priceId=ccabb3d0176b40f495e3a79ed47fb87bhttp://alibaba.com/product-detail/Wholesale-6244M-Flanged-Ball&quot;,&quot;container-title-short&quot;:&quot;&quot;},&quot;isTemporary&quot;:false}]},{&quot;citationID&quot;:&quot;MENDELEY_CITATION_d68a9886-d3b1-4716-9fe1-86746307f539&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&quot;,&quot;citationItems&quot;:[{&quot;id&quot;:&quot;8ebe2ead-89db-3bf4-b9eb-ed301521e932&quot;,&quot;itemData&quot;:{&quot;type&quot;:&quot;webpage&quot;,&quot;id&quot;:&quot;8ebe2ead-89db-3bf4-b9eb-ed301521e932&quot;,&quot;title&quot;:&quot;Voltage Regulator Step Down 2a 12v to 4.2v Dc Dc ConverterVoltage Regulator Step Down 2a 12v to 4.2v Dc Dc Converter&quot;,&quot;author&quot;:[{&quot;family&quot;:&quot;Alibaba.com&quot;,&quot;given&quot;:&quot;&quot;,&quot;parse-names&quot;:false,&quot;dropping-particle&quot;:&quot;&quot;,&quot;non-dropping-particle&quot;:&quot;&quot;}],&quot;accessed&quot;:{&quot;date-parts&quot;:[[2025,11,4]]},&quot;URL&quot;:&quot;https://www.alibaba.com/product-detail/Good-Quality-Voltage-Regulator-Step-Down_1600058355582.html?spm=a2700.prosearch.topad_classic.d_title.6fd367afUvQwPp&amp;priceId=2f12c7a4a0004f28aaf5b6463fae18a2https://www.alibaba.com/product-detail/Good-Quality-Voltage&quot;,&quot;container-title-short&quot;:&quot;&quot;},&quot;isTemporary&quot;:false}]},{&quot;citationID&quot;:&quot;MENDELEY_CITATION_82864c0d-2612-4166-80e6-ff40c6a7059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&quot;,&quot;citationItems&quot;:[{&quot;id&quot;:&quot;ee62f91e-a7bd-371b-bbbb-ec6671b1fe9c&quot;,&quot;itemData&quot;:{&quot;type&quot;:&quot;webpage&quot;,&quot;id&quot;:&quot;ee62f91e-a7bd-371b-bbbb-ec6671b1fe9c&quot;,&quot;title&quot;:&quot;Solvent Series Cleaning Agent THIF-305Solvent Series Cleaning Agent THIF-305&quot;,&quot;author&quot;:[{&quot;family&quot;:&quot;Alibaba.com&quot;,&quot;given&quot;:&quot;&quot;,&quot;parse-names&quot;:false,&quot;dropping-particle&quot;:&quot;&quot;,&quot;non-dropping-particle&quot;:&quot;&quot;}],&quot;accessed&quot;:{&quot;date-parts&quot;:[[2025,11,4]]},&quot;URL&quot;:&quot;https://www.alibaba.com/product-detail/Solvent-Series-Cleaning-Agent-THIF-305_62253048200.html?spm=a2700.galleryofferlist.normal_offer.d_title.6f6313a0N1Dash&amp;priceId=eacbd9052d6747b6932bc8a93d391923https://www.alibaba.com/product-detail/Solvent-Series-Cle&quot;,&quot;container-title-short&quot;:&quot;&quot;},&quot;isTemporary&quot;:false}]},{&quot;citationID&quot;:&quot;MENDELEY_CITATION_768b6b45-d234-4fa0-8fdc-f518ec5e7dcc&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&quot;,&quot;citationItems&quot;:[{&quot;id&quot;:&quot;ee62f91e-a7bd-371b-bbbb-ec6671b1fe9c&quot;,&quot;itemData&quot;:{&quot;type&quot;:&quot;webpage&quot;,&quot;id&quot;:&quot;ee62f91e-a7bd-371b-bbbb-ec6671b1fe9c&quot;,&quot;title&quot;:&quot;Solvent Series Cleaning Agent THIF-305Solvent Series Cleaning Agent THIF-305&quot;,&quot;author&quot;:[{&quot;family&quot;:&quot;Alibaba.com&quot;,&quot;given&quot;:&quot;&quot;,&quot;parse-names&quot;:false,&quot;dropping-particle&quot;:&quot;&quot;,&quot;non-dropping-particle&quot;:&quot;&quot;}],&quot;accessed&quot;:{&quot;date-parts&quot;:[[2025,11,4]]},&quot;URL&quot;:&quot;https://www.alibaba.com/product-detail/Solvent-Series-Cleaning-Agent-THIF-305_62253048200.html?spm=a2700.galleryofferlist.normal_offer.d_title.6f6313a0N1Dash&amp;priceId=eacbd9052d6747b6932bc8a93d391923https://www.alibaba.com/product-detail/Solvent-Series-Cle&quot;,&quot;container-title-short&quot;:&quot;&quot;},&quot;isTemporary&quot;:false}]},{&quot;citationID&quot;:&quot;MENDELEY_CITATION_65a27acf-1c53-4ffd-8486-42107493e1ab&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&quot;,&quot;citationItems&quot;:[{&quot;id&quot;:&quot;2f59e156-2c42-3141-9dfc-f6ec12801cf9&quot;,&quot;itemData&quot;:{&quot;type&quot;:&quot;article-journal&quot;,&quot;id&quot;:&quot;2f59e156-2c42-3141-9dfc-f6ec12801cf9&quot;,&quot;title&quot;:&quot;Solar-driven interfacial desalination for simultaneous freshwater and salt generation&quot;,&quot;author&quot;:[{&quot;family&quot;:&quot;Xu&quot;,&quot;given&quot;:&quot;Jiale&quot;,&quot;parse-names&quot;:false,&quot;dropping-particle&quot;:&quot;&quot;,&quot;non-dropping-particle&quot;:&quot;&quot;},{&quot;family&quot;:&quot;Wang&quot;,&quot;given&quot;:&quot;Zizhao&quot;,&quot;parse-names&quot;:false,&quot;dropping-particle&quot;:&quot;&quot;,&quot;non-dropping-particle&quot;:&quot;&quot;},{&quot;family&quot;:&quot;Chang&quot;,&quot;given&quot;:&quot;Chao&quot;,&quot;parse-names&quot;:false,&quot;dropping-particle&quot;:&quot;&quot;,&quot;non-dropping-particle&quot;:&quot;&quot;},{&quot;family&quot;:&quot;Fu&quot;,&quot;given&quot;:&quot;Benwei&quot;,&quot;parse-names&quot;:false,&quot;dropping-particle&quot;:&quot;&quot;,&quot;non-dropping-particle&quot;:&quot;&quot;},{&quot;family&quot;:&quot;Tao&quot;,&quot;given&quot;:&quot;Peng&quot;,&quot;parse-names&quot;:false,&quot;dropping-particle&quot;:&quot;&quot;,&quot;non-dropping-particle&quot;:&quot;&quot;},{&quot;family&quot;:&quot;Song&quot;,&quot;given&quot;:&quot;Chengyi&quot;,&quot;parse-names&quot;:false,&quot;dropping-particle&quot;:&quot;&quot;,&quot;non-dropping-particle&quot;:&quot;&quot;},{&quot;family&quot;:&quot;Shang&quot;,&quot;given&quot;:&quot;Wen&quot;,&quot;parse-names&quot;:false,&quot;dropping-particle&quot;:&quot;&quot;,&quot;non-dropping-particle&quot;:&quot;&quot;},{&quot;family&quot;:&quot;Deng&quot;,&quot;given&quot;:&quot;Tao&quot;,&quot;parse-names&quot;:false,&quot;dropping-particle&quot;:&quot;&quot;,&quot;non-dropping-particle&quot;:&quot;&quot;}],&quot;container-title&quot;:&quot;Desalination&quot;,&quot;DOI&quot;:&quot;10.1016/j.desal.2020.114423&quot;,&quot;ISSN&quot;:&quot;00119164&quot;,&quot;URL&quot;:&quot;https://linkinghub.elsevier.com/retrieve/pii/S0011916419320739&quot;,&quot;issued&quot;:{&quot;date-parts&quot;:[[2020,6]]},&quot;page&quot;:&quot;114423&quot;,&quot;volume&quot;:&quot;484&quot;,&quot;container-title-short&quot;:&quot;Desalination&quot;},&quot;isTemporary&quot;:false},{&quot;id&quot;:&quot;2d50894d-2948-3b16-977b-10f1ca20501b&quot;,&quot;itemData&quot;:{&quot;type&quot;:&quot;article-journal&quot;,&quot;id&quot;:&quot;2d50894d-2948-3b16-977b-10f1ca20501b&quot;,&quot;title&quot;:&quot;Effectiveness and Efficiency of Seawater Evaporation Using Traditional Methods and the Innovative Flow Down System in Salt Production&quot;,&quot;author&quot;:[{&quot;family&quot;:&quot;Azi Wibisono&quot;,&quot;given&quot;:&quot;Raihan&quot;,&quot;parse-names&quot;:false,&quot;dropping-particle&quot;:&quot;&quot;,&quot;non-dropping-particle&quot;:&quot;&quot;},{&quot;family&quot;:&quot;Ika Nuzula&quot;,&quot;given&quot;:&quot;Nike&quot;,&quot;parse-names&quot;:false,&quot;dropping-particle&quot;:&quot;&quot;,&quot;non-dropping-particle&quot;:&quot;&quot;},{&quot;family&quot;:&quot;Giri D. Kartika&quot;,&quot;given&quot;:&quot;Ary&quot;,&quot;parse-names&quot;:false,&quot;dropping-particle&quot;:&quot;&quot;,&quot;non-dropping-particle&quot;:&quot;&quot;},{&quot;family&quot;:&quot;Efendy&quot;,&quot;given&quot;:&quot;Makhfud&quot;,&quot;parse-names&quot;:false,&quot;dropping-particle&quot;:&quot;&quot;,&quot;non-dropping-particle&quot;:&quot;&quot;},{&quot;family&quot;:&quot;Sri W. Pratiwi&quot;,&quot;given&quot;:&quot;Wiwit&quot;,&quot;parse-names&quot;:false,&quot;dropping-particle&quot;:&quot;&quot;,&quot;non-dropping-particle&quot;:&quot;&quot;}],&quot;container-title&quot;:&quot;BIO Web of Conferences&quot;,&quot;container-title-short&quot;:&quot;BIO Web Conf.&quot;,&quot;editor&quot;:[{&quot;family&quot;:&quot;Kuo&quot;,&quot;given&quot;:&quot;C.-Y.&quot;,&quot;parse-names&quot;:false,&quot;dropping-particle&quot;:&quot;&quot;,&quot;non-dropping-particle&quot;:&quot;&quot;},{&quot;family&quot;:&quot;Harun&quot;,&quot;given&quot;:&quot;Z.&quot;,&quot;parse-names&quot;:false,&quot;dropping-particle&quot;:&quot;&quot;,&quot;non-dropping-particle&quot;:&quot;&quot;}],&quot;DOI&quot;:&quot;10.1051/bioconf/202515701001&quot;,&quot;ISSN&quot;:&quot;2117-4458&quot;,&quot;URL&quot;:&quot;https://www.bio-conferences.org/10.1051/bioconf/202515701001&quot;,&quot;issued&quot;:{&quot;date-parts&quot;:[[2025,2,5]]},&quot;page&quot;:&quot;01001&quot;,&quot;abstract&quot;:&quot;National salt demand increases every year along with the growth in demand and consumption. However, salt production decreased in 2019-2022. This encourages innovation in salt evaporation, namely the Flow Down System method, which is a seawater evaporation innovation that saves land. This research aims to analyse the process, effectiveness, and efficiency of evaporation with the Traditional method and the Flow Down System Innovation. The method used is Purposive Sampling to get statistical data processed in RStudio. The result of this research is that Flow Down System reduces land and production time compared to the traditional method. Flow Down System more effective in salt evaporation, with an average effectiveness of 98.69%-98.73% compared to the traditional 98.37%-98.69%. Flow Down’s NaCl content is (44.25%) compared traditional (-24.02%) although the traditional moisture content was slightly better (46.5% vs. 44,29%). Flow Down System more efficient 100%-time efficiency compared to traditional 33.33%. Flow Down sales efficiency 100% (IDR 239,680/month) surpassed the traditional 33.18% (IDR 79,550/month). Flow Down’s profit efficiency is 100% (IDR 105,710.32) compared to the traditional 75.25%. With 16,515 kWh of electrical energy, making it a superior method and SNI standard.&quot;,&quot;volume&quot;:&quot;157&quot;},&quot;isTemporary&quot;:false}]},{&quot;citationID&quot;:&quot;MENDELEY_CITATION_1e7c1a8f-8180-461f-9a13-0b5064286257&quot;,&quot;properties&quot;:{&quot;noteIndex&quot;:0},&quot;isEdited&quot;:false,&quot;manualOverride&quot;:{&quot;isManuallyOverridden&quot;:false,&quot;citeprocText&quot;:&quot;&lt;sup&gt;26–29&lt;/sup&gt;&quot;,&quot;manualOverrideText&quot;:&quot;&quot;},&quot;citationTag&quot;:&quot;MENDELEY_CITATION_v3_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&quot;,&quot;citationItems&quot;:[{&quot;id&quot;:&quot;50c14033-ec2d-3685-8e81-5abe09d78945&quot;,&quot;itemData&quot;:{&quot;type&quot;:&quot;article-journal&quot;,&quot;id&quot;:&quot;50c14033-ec2d-3685-8e81-5abe09d78945&quot;,&quot;title&quot;:&quot;Ion-exchange membrane electrodialytic salt production using brine discharged from a reverse osmosis seawater desalination plant&quot;,&quot;author&quot;:[{&quot;family&quot;:&quot;Tanaka&quot;,&quot;given&quot;:&quot;Yoshinobu&quot;,&quot;parse-names&quot;:false,&quot;dropping-particle&quot;:&quot;&quot;,&quot;non-dropping-particle&quot;:&quot;&quot;},{&quot;family&quot;:&quot;Ehara&quot;,&quot;given&quot;:&quot;Reo&quot;,&quot;parse-names&quot;:false,&quot;dropping-particle&quot;:&quot;&quot;,&quot;non-dropping-particle&quot;:&quot;&quot;},{&quot;family&quot;:&quot;Itoi&quot;,&quot;given&quot;:&quot;Sigeru&quot;,&quot;parse-names&quot;:false,&quot;dropping-particle&quot;:&quot;&quot;,&quot;non-dropping-particle&quot;:&quot;&quot;},{&quot;family&quot;:&quot;Goto&quot;,&quot;given&quot;:&quot;Totaro&quot;,&quot;parse-names&quot;:false,&quot;dropping-particle&quot;:&quot;&quot;,&quot;non-dropping-particle&quot;:&quot;&quot;}],&quot;container-title&quot;:&quot;Journal of Membrane Science&quot;,&quot;DOI&quot;:&quot;10.1016/S0376-7388(03)00217-5&quot;,&quot;ISSN&quot;:&quot;03767388&quot;,&quot;URL&quot;:&quot;https://linkinghub.elsevier.com/retrieve/pii/S0376738803002175&quot;,&quot;issued&quot;:{&quot;date-parts&quot;:[[2003,9]]},&quot;page&quot;:&quot;71-86&quot;,&quot;issue&quot;:&quot;1-2&quot;,&quot;volume&quot;:&quot;222&quot;,&quot;container-title-short&quot;:&quot;J. Memb. Sci.&quot;},&quot;isTemporary&quot;:false},{&quot;id&quot;:&quot;9b3d2ac0-31d7-3643-8a28-b9a10ec7e35e&quot;,&quot;itemData&quot;:{&quot;type&quot;:&quot;article-journal&quot;,&quot;id&quot;:&quot;9b3d2ac0-31d7-3643-8a28-b9a10ec7e35e&quot;,&quot;title&quot;:&quot;Electrodialysis with Bipolar Membranes for the Sustainable Production of Chemicals from Seawater Brines at Pilot Plant Scale&quot;,&quot;author&quot;:[{&quot;family&quot;:&quot;Cassaro&quot;,&quot;given&quot;:&quot;Calogero&quot;,&quot;parse-names&quot;:false,&quot;dropping-particle&quot;:&quot;&quot;,&quot;non-dropping-particle&quot;:&quot;&quot;},{&quot;family&quot;:&quot;Virruso&quot;,&quot;given&quot;:&quot;Giovanni&quot;,&quot;parse-names&quot;:false,&quot;dropping-particle&quot;:&quot;&quot;,&quot;non-dropping-particle&quot;:&quot;&quot;},{&quot;family&quot;:&quot;Culcasi&quot;,&quot;given&quot;:&quot;Andrea&quot;,&quot;parse-names&quot;:false,&quot;dropping-particle&quot;:&quot;&quot;,&quot;non-dropping-particle&quot;:&quot;&quot;},{&quot;family&quot;:&quot;Cipollina&quot;,&quot;given&quot;:&quot;Andrea&quot;,&quot;parse-names&quot;:false,&quot;dropping-particle&quot;:&quot;&quot;,&quot;non-dropping-particle&quot;:&quot;&quot;},{&quot;family&quot;:&quot;Tamburini&quot;,&quot;given&quot;:&quot;Alessandro&quot;,&quot;parse-names&quot;:false,&quot;dropping-particle&quot;:&quot;&quot;,&quot;non-dropping-particle&quot;:&quot;&quot;},{&quot;family&quot;:&quot;Micale&quot;,&quot;given&quot;:&quot;Giorgio&quot;,&quot;parse-names&quot;:false,&quot;dropping-particle&quot;:&quot;&quot;,&quot;non-dropping-particle&quot;:&quot;&quot;}],&quot;container-title&quot;:&quot;ACS Sustainable Chemistry &amp; Engineering&quot;,&quot;DOI&quot;:&quot;10.1021/acssuschemeng.2c06636&quot;,&quot;ISSN&quot;:&quot;2168-0485&quot;,&quot;URL&quot;:&quot;https://pubs.acs.org/doi/10.1021/acssuschemeng.2c06636&quot;,&quot;issued&quot;:{&quot;date-parts&quot;:[[2023,2,20]]},&quot;page&quot;:&quot;2989-3000&quot;,&quot;issue&quot;:&quot;7&quot;,&quot;volume&quot;:&quot;11&quot;,&quot;container-title-short&quot;:&quot;ACS Sustain. Chem. Eng.&quot;},&quot;isTemporary&quot;:false},{&quot;id&quot;:&quot;f3cc13cc-ab05-3875-8066-6e2d0c962fac&quot;,&quot;itemData&quot;:{&quot;type&quot;:&quot;article-journal&quot;,&quot;id&quot;:&quot;f3cc13cc-ab05-3875-8066-6e2d0c962fac&quot;,&quot;title&quot;:&quot;Multistage-batch electrodialysis to concentrate high-salinity solutions: Process optimisation, water transport, and energy consumption&quot;,&quot;author&quot;:[{&quot;family&quot;:&quot;Yan&quot;,&quot;given&quot;:&quot;Haiyang&quot;,&quot;parse-names&quot;:false,&quot;dropping-particle&quot;:&quot;&quot;,&quot;non-dropping-particle&quot;:&quot;&quot;},{&quot;family&quot;:&quot;Wang&quot;,&quot;given&quot;:&quot;Yaoming&quot;,&quot;parse-names&quot;:false,&quot;dropping-particle&quot;:&quot;&quot;,&quot;non-dropping-particle&quot;:&quot;&quot;},{&quot;family&quot;:&quot;Wu&quot;,&quot;given&quot;:&quot;Liang&quot;,&quot;parse-names&quot;:false,&quot;dropping-particle&quot;:&quot;&quot;,&quot;non-dropping-particle&quot;:&quot;&quot;},{&quot;family&quot;:&quot;Shehzad&quot;,&quot;given&quot;:&quot;Muhammad A.&quot;,&quot;parse-names&quot;:false,&quot;dropping-particle&quot;:&quot;&quot;,&quot;non-dropping-particle&quot;:&quot;&quot;},{&quot;family&quot;:&quot;Jiang&quot;,&quot;given&quot;:&quot;Chenxiao&quot;,&quot;parse-names&quot;:false,&quot;dropping-particle&quot;:&quot;&quot;,&quot;non-dropping-particle&quot;:&quot;&quot;},{&quot;family&quot;:&quot;Fu&quot;,&quot;given&quot;:&quot;Rongqiang&quot;,&quot;parse-names&quot;:false,&quot;dropping-particle&quot;:&quot;&quot;,&quot;non-dropping-particle&quot;:&quot;&quot;},{&quot;family&quot;:&quot;Liu&quot;,&quot;given&quot;:&quot;Zhaoming&quot;,&quot;parse-names&quot;:false,&quot;dropping-particle&quot;:&quot;&quot;,&quot;non-dropping-particle&quot;:&quot;&quot;},{&quot;family&quot;:&quot;Xu&quot;,&quot;given&quot;:&quot;Tongwen&quot;,&quot;parse-names&quot;:false,&quot;dropping-particle&quot;:&quot;&quot;,&quot;non-dropping-particle&quot;:&quot;&quot;}],&quot;container-title&quot;:&quot;Journal of Membrane Science&quot;,&quot;DOI&quot;:&quot;10.1016/j.memsci.2018.10.008&quot;,&quot;ISSN&quot;:&quot;03767388&quot;,&quot;URL&quot;:&quot;https://linkinghub.elsevier.com/retrieve/pii/S0376738818316909&quot;,&quot;issued&quot;:{&quot;date-parts&quot;:[[2019,1]]},&quot;page&quot;:&quot;245-257&quot;,&quot;volume&quot;:&quot;570-571&quot;,&quot;container-title-short&quot;:&quot;J. Memb. Sci.&quot;},&quot;isTemporary&quot;:false},{&quot;id&quot;:&quot;1b96d630-0060-37d7-b5af-57c280607c72&quot;,&quot;itemData&quot;:{&quot;type&quot;:&quot;article-journal&quot;,&quot;id&quot;:&quot;1b96d630-0060-37d7-b5af-57c280607c72&quot;,&quot;title&quot;:&quot;Enhancing the efficiency of electrodialysis brine concentrator to reduce the levelized cost of salt production through dynamic model-based simulations&quot;,&quot;author&quot;:[{&quot;family&quot;:&quot;Senanayake&quot;,&quot;given&quot;:&quot;Punhasa S.&quot;,&quot;parse-names&quot;:false,&quot;dropping-particle&quot;:&quot;&quot;,&quot;non-dropping-particle&quot;:&quot;&quot;},{&quot;family&quot;:&quot;Ahmed&quot;,&quot;given&quot;:&quot;Mohammed Fuwad&quot;,&quot;parse-names&quot;:false,&quot;dropping-particle&quot;:&quot;&quot;,&quot;non-dropping-particle&quot;:&quot;&quot;},{&quot;family&quot;:&quot;Lugo&quot;,&quot;given&quot;:&quot;Abdiel&quot;,&quot;parse-names&quot;:false,&quot;dropping-particle&quot;:&quot;&quot;,&quot;non-dropping-particle&quot;:&quot;&quot;},{&quot;family&quot;:&quot;Stoll&quot;,&quot;given&quot;:&quot;Zachary&quot;,&quot;parse-names&quot;:false,&quot;dropping-particle&quot;:&quot;&quot;,&quot;non-dropping-particle&quot;:&quot;&quot;},{&quot;family&quot;:&quot;Moe&quot;,&quot;given&quot;:&quot;Neil E.&quot;,&quot;parse-names&quot;:false,&quot;dropping-particle&quot;:&quot;&quot;,&quot;non-dropping-particle&quot;:&quot;&quot;},{&quot;family&quot;:&quot;Ehsani&quot;,&quot;given&quot;:&quot;Masoume&quot;,&quot;parse-names&quot;:false,&quot;dropping-particle&quot;:&quot;&quot;,&quot;non-dropping-particle&quot;:&quot;&quot;},{&quot;family&quot;:&quot;Barber&quot;,&quot;given&quot;:&quot;John&quot;,&quot;parse-names&quot;:false,&quot;dropping-particle&quot;:&quot;&quot;,&quot;non-dropping-particle&quot;:&quot;&quot;},{&quot;family&quot;:&quot;Xu&quot;,&quot;given&quot;:&quot;Pei&quot;,&quot;parse-names&quot;:false,&quot;dropping-particle&quot;:&quot;&quot;,&quot;non-dropping-particle&quot;:&quot;&quot;},{&quot;family&quot;:&quot;Wang&quot;,&quot;given&quot;:&quot;Huiyao&quot;,&quot;parse-names&quot;:false,&quot;dropping-particle&quot;:&quot;&quot;,&quot;non-dropping-particle&quot;:&quot;&quot;}],&quot;container-title&quot;:&quot;Desalination&quot;,&quot;DOI&quot;:&quot;10.1016/j.desal.2024.118416&quot;,&quot;ISSN&quot;:&quot;00119164&quot;,&quot;URL&quot;:&quot;https://linkinghub.elsevier.com/retrieve/pii/S0011916424011275&quot;,&quot;issued&quot;:{&quot;date-parts&quot;:[[2025,4]]},&quot;page&quot;:&quot;118416&quot;,&quot;volume&quot;:&quot;598&quot;,&quot;container-title-short&quot;:&quot;Desalination&quot;},&quot;isTemporary&quot;:false}]},{&quot;citationID&quot;:&quot;MENDELEY_CITATION_8cdc2234-9fda-4cab-810d-2c53a8fe6bc9&quot;,&quot;properties&quot;:{&quot;noteIndex&quot;:0},&quot;isEdited&quot;:false,&quot;manualOverride&quot;:{&quot;isManuallyOverridden&quot;:false,&quot;citeprocText&quot;:&quot;&lt;sup&gt;30–33&lt;/sup&gt;&quot;,&quot;manualOverrideText&quot;:&quot;&quot;},&quot;citationTag&quot;:&quot;MENDELEY_CITATION_v3_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&quot;,&quot;citationItems&quot;:[{&quot;id&quot;:&quot;d407b293-77b5-368a-bf82-f2d6a92f3438&quot;,&quot;itemData&quot;:{&quot;type&quot;:&quot;article-journal&quot;,&quot;id&quot;:&quot;d407b293-77b5-368a-bf82-f2d6a92f3438&quot;,&quot;title&quot;:&quot;Mechanical vapor compression desalination technology – A review&quot;,&quot;author&quot;:[{&quot;family&quot;:&quot;Shamet&quot;,&quot;given&quot;:&quot;Osman&quot;,&quot;parse-names&quot;:false,&quot;dropping-particle&quot;:&quot;&quot;,&quot;non-dropping-particle&quot;:&quot;&quot;},{&quot;family&quot;:&quot;Antar&quot;,&quot;given&quot;:&quot;Mohamed&quot;,&quot;parse-names&quot;:false,&quot;dropping-particle&quot;:&quot;&quot;,&quot;non-dropping-particle&quot;:&quot;&quot;}],&quot;container-title&quot;:&quot;Renewable and Sustainable Energy Reviews&quot;,&quot;DOI&quot;:&quot;10.1016/j.rser.2023.113757&quot;,&quot;ISSN&quot;:&quot;13640321&quot;,&quot;URL&quot;:&quot;https://linkinghub.elsevier.com/retrieve/pii/S1364032123006147&quot;,&quot;issued&quot;:{&quot;date-parts&quot;:[[2023,11]]},&quot;page&quot;:&quot;113757&quot;,&quot;volume&quot;:&quot;187&quot;,&quot;container-title-short&quot;:&quot;&quot;},&quot;isTemporary&quot;:false},{&quot;id&quot;:&quot;e5a306d9-09a6-3ecc-9340-bb97b935e0ea&quot;,&quot;itemData&quot;:{&quot;type&quot;:&quot;article-journal&quot;,&quot;id&quot;:&quot;e5a306d9-09a6-3ecc-9340-bb97b935e0ea&quot;,&quot;title&quot;:&quot;Salt production from coal-mine brine in ED–evaporation–crystallization system&quot;,&quot;author&quot;:[{&quot;family&quot;:&quot;Turek&quot;,&quot;given&quot;:&quot;Marian&quot;,&quot;parse-names&quot;:false,&quot;dropping-particle&quot;:&quot;&quot;,&quot;non-dropping-particle&quot;:&quot;&quot;},{&quot;family&quot;:&quot;Dydo&quot;,&quot;given&quot;:&quot;Piotr&quot;,&quot;parse-names&quot;:false,&quot;dropping-particle&quot;:&quot;&quot;,&quot;non-dropping-particle&quot;:&quot;&quot;},{&quot;family&quot;:&quot;Klimek&quot;,&quot;given&quot;:&quot;Romuald&quot;,&quot;parse-names&quot;:false,&quot;dropping-particle&quot;:&quot;&quot;,&quot;non-dropping-particle&quot;:&quot;&quot;}],&quot;container-title&quot;:&quot;Desalination&quot;,&quot;DOI&quot;:&quot;10.1016/j.desal.2005.03.047&quot;,&quot;ISSN&quot;:&quot;00119164&quot;,&quot;URL&quot;:&quot;https://linkinghub.elsevier.com/retrieve/pii/S0011916405005898&quot;,&quot;issued&quot;:{&quot;date-parts&quot;:[[2005,11]]},&quot;page&quot;:&quot;439-446&quot;,&quot;issue&quot;:&quot;1-3&quot;,&quot;volume&quot;:&quot;184&quot;,&quot;container-title-short&quot;:&quot;Desalination&quot;},&quot;isTemporary&quot;:false},{&quot;id&quot;:&quot;8e6f9ce4-a20d-350f-8824-cbc27af45625&quot;,&quot;itemData&quot;:{&quot;type&quot;:&quot;article-journal&quot;,&quot;id&quot;:&quot;8e6f9ce4-a20d-350f-8824-cbc27af45625&quot;,&quot;title&quot;:&quot;On thermoeconomic analysis of a single-effect mechanical vapor compression desalination system&quot;,&quot;author&quot;:[{&quot;family&quot;:&quot;Jamil&quot;,&quot;given&quot;:&quot;Muhammad Ahmad&quot;,&quot;parse-names&quot;:false,&quot;dropping-particle&quot;:&quot;&quot;,&quot;non-dropping-particle&quot;:&quot;&quot;},{&quot;family&quot;:&quot;Zubair&quot;,&quot;given&quot;:&quot;Syed M.&quot;,&quot;parse-names&quot;:false,&quot;dropping-particle&quot;:&quot;&quot;,&quot;non-dropping-particle&quot;:&quot;&quot;}],&quot;container-title&quot;:&quot;Desalination&quot;,&quot;DOI&quot;:&quot;10.1016/j.desal.2017.07.024&quot;,&quot;ISSN&quot;:&quot;00119164&quot;,&quot;URL&quot;:&quot;https://linkinghub.elsevier.com/retrieve/pii/S0011916417304137&quot;,&quot;issued&quot;:{&quot;date-parts&quot;:[[2017,10]]},&quot;page&quot;:&quot;292-307&quot;,&quot;volume&quot;:&quot;420&quot;,&quot;container-title-short&quot;:&quot;Desalination&quot;},&quot;isTemporary&quot;:false},{&quot;id&quot;:&quot;4678e2d8-a3f9-3884-9b1a-208fb2d82eed&quot;,&quot;itemData&quot;:{&quot;type&quot;:&quot;article-journal&quot;,&quot;id&quot;:&quot;4678e2d8-a3f9-3884-9b1a-208fb2d82eed&quot;,&quot;title&quot;:&quot;Energy/exergy analysis of solar driven mechanical vapor compression desalination system with nano-filtration pretreatment&quot;,&quot;author&quot;:[{&quot;family&quot;:&quot;Farahat&quot;,&quot;given&quot;:&quot;Mohamed A.&quot;,&quot;parse-names&quot;:false,&quot;dropping-particle&quot;:&quot;&quot;,&quot;non-dropping-particle&quot;:&quot;&quot;},{&quot;family&quot;:&quot;Fath&quot;,&quot;given&quot;:&quot;Hassan E.S.&quot;,&quot;parse-names&quot;:false,&quot;dropping-particle&quot;:&quot;&quot;,&quot;non-dropping-particle&quot;:&quot;&quot;},{&quot;family&quot;:&quot;El-Sharkawy&quot;,&quot;given&quot;:&quot;Ibrahim I.&quot;,&quot;parse-names&quot;:false,&quot;dropping-particle&quot;:&quot;&quot;,&quot;non-dropping-particle&quot;:&quot;&quot;},{&quot;family&quot;:&quot;Ookawara&quot;,&quot;given&quot;:&quot;Shinichi&quot;,&quot;parse-names&quot;:false,&quot;dropping-particle&quot;:&quot;&quot;,&quot;non-dropping-particle&quot;:&quot;&quot;},{&quot;family&quot;:&quot;Ahmed&quot;,&quot;given&quot;:&quot;Mahmoud&quot;,&quot;parse-names&quot;:false,&quot;dropping-particle&quot;:&quot;&quot;,&quot;non-dropping-particle&quot;:&quot;&quot;}],&quot;container-title&quot;:&quot;Desalination&quot;,&quot;DOI&quot;:&quot;10.1016/j.desal.2021.115078&quot;,&quot;ISSN&quot;:&quot;00119164&quot;,&quot;URL&quot;:&quot;https://linkinghub.elsevier.com/retrieve/pii/S0011916421001491&quot;,&quot;issued&quot;:{&quot;date-parts&quot;:[[2021,8]]},&quot;page&quot;:&quot;115078&quot;,&quot;volume&quot;:&quot;509&quot;,&quot;container-title-short&quot;:&quot;Desalination&quot;},&quot;isTemporary&quot;:false}]},{&quot;citationID&quot;:&quot;MENDELEY_CITATION_096bb9a9-5ef1-457c-9d28-b998566bc67e&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&quot;,&quot;citationItems&quot;:[{&quot;id&quot;:&quot;6115355f-8fb2-3831-a84a-d6d696e59fa1&quot;,&quot;itemData&quot;:{&quot;type&quot;:&quot;article-journal&quot;,&quot;id&quot;:&quot;6115355f-8fb2-3831-a84a-d6d696e59fa1&quot;,&quot;title&quot;:&quot;Assessing the Energy Footprint of Desalination Technologies and Minimal/Zero Liquid Discharge (MLD/ZLD) Systems for Sustainable Water Protection via Renewable Energy Integration&quot;,&quot;author&quot;:[{&quot;family&quot;:&quot;Panagopoulos&quot;,&quot;given&quot;:&quot;Argyris&quot;,&quot;parse-names&quot;:false,&quot;dropping-particle&quot;:&quot;&quot;,&quot;non-dropping-particle&quot;:&quot;&quot;}],&quot;container-title&quot;:&quot;Energies&quot;,&quot;DOI&quot;:&quot;10.3390/en18040962&quot;,&quot;ISSN&quot;:&quot;1996-1073&quot;,&quot;URL&quot;:&quot;https://www.mdpi.com/1996-1073/18/4/962&quot;,&quot;issued&quot;:{&quot;date-parts&quot;:[[2025,2,17]]},&quot;page&quot;:&quot;962&quot;,&quot;abstract&quot;:&quot;Water scarcity necessitates desalination technologies, yet their high energy demands and brine disposal challenges hinder sustainability. This research study evaluates the energy footprint and carbon emissions of thermal- and membrane-based desalination technologies, alongside Minimal/Zero Liquid Discharge (MLD/ZLD) frameworks, with a focus on renewable energy source (RES) integration. Data revealed stark contrasts: thermal-based technologies like osmotic evaporation (OE) and brine crystallizers (BCr) exhibit energy intensities of 80–100 kWh/m3 and 52–70 kWh/m3, respectively, with coal-powered carbon footprints reaching 72–100 kg CO2/m3. Membrane-based technologies, such as reverse osmosis (RO) (2–6 kWh/m3) and forward osmosis (FO) (0.8–13 kWh/m3), demonstrate lower emissions (1.8–11.7 kg CO2/m3 under coal). Transitioning to RES reduces emissions by 90–95%, exemplified by renewable energy-powered RO (0.1–0.3 kg CO2/m3). However, scalability barriers persist, including high capital costs, RES intermittency, and technological immaturity in emerging systems like osmotically assisted RO (OARO) and membrane distillation (MD). This research highlights RES-driven MLD/ZLD systems as pivotal for aligning desalination with global climate targets, urging innovations in energy storage, material robustness, and circular economy models to secure water resource resilience.&quot;,&quot;issue&quot;:&quot;4&quot;,&quot;volume&quot;:&quot;18&quot;,&quot;container-title-short&quot;:&quot;Energies (Basel).&quot;},&quot;isTemporary&quot;:false},{&quot;id&quot;:&quot;7bf87cbf-4474-375d-a186-71ea79988073&quot;,&quot;itemData&quot;:{&quot;type&quot;:&quot;article-journal&quot;,&quot;id&quot;:&quot;7bf87cbf-4474-375d-a186-71ea79988073&quot;,&quot;title&quot;:&quot;Improving the Performance of a Salt Production Plant by Using Nanofiltration as a Pretreatment&quot;,&quot;author&quot;:[{&quot;family&quot;:&quot;Turek&quot;,&quot;given&quot;:&quot;Marian&quot;,&quot;parse-names&quot;:false,&quot;dropping-particle&quot;:&quot;&quot;,&quot;non-dropping-particle&quot;:&quot;&quot;},{&quot;family&quot;:&quot;Mitko&quot;,&quot;given&quot;:&quot;Krzysztof&quot;,&quot;parse-names&quot;:false,&quot;dropping-particle&quot;:&quot;&quot;,&quot;non-dropping-particle&quot;:&quot;&quot;},{&quot;family&quot;:&quot;Skóra&quot;,&quot;given&quot;:&quot;Paweł&quot;,&quot;parse-names&quot;:false,&quot;dropping-particle&quot;:&quot;&quot;,&quot;non-dropping-particle&quot;:&quot;&quot;},{&quot;family&quot;:&quot;Dydo&quot;,&quot;given&quot;:&quot;Piotr&quot;,&quot;parse-names&quot;:false,&quot;dropping-particle&quot;:&quot;&quot;,&quot;non-dropping-particle&quot;:&quot;&quot;},{&quot;family&quot;:&quot;Jakóbik-Kolon&quot;,&quot;given&quot;:&quot;Agata&quot;,&quot;parse-names&quot;:false,&quot;dropping-particle&quot;:&quot;&quot;,&quot;non-dropping-particle&quot;:&quot;&quot;},{&quot;family&quot;:&quot;Warzecha&quot;,&quot;given&quot;:&quot;Aleksa&quot;,&quot;parse-names&quot;:false,&quot;dropping-particle&quot;:&quot;&quot;,&quot;non-dropping-particle&quot;:&quot;&quot;},{&quot;family&quot;:&quot;Tyrała&quot;,&quot;given&quot;:&quot;Klaudia&quot;,&quot;parse-names&quot;:false,&quot;dropping-particle&quot;:&quot;&quot;,&quot;non-dropping-particle&quot;:&quot;&quot;}],&quot;container-title&quot;:&quot;Membranes&quot;,&quot;DOI&quot;:&quot;10.3390/membranes12121191&quot;,&quot;ISSN&quot;:&quot;2077-0375&quot;,&quot;URL&quot;:&quot;https://www.mdpi.com/2077-0375/12/12/1191&quot;,&quot;issued&quot;:{&quot;date-parts&quot;:[[2022,11,25]]},&quot;page&quot;:&quot;1191&quot;,&quot;abstract&quot;:&quot;The Dębieńsko plant in Czerwionka-Leszczyny, Poland, producing evaporated salt from the saline mine water, faces increasing operating costs due to its high energy consumption. To improve the performance of the plant, a two-pass nanofiltration with intermediate crystallization of gypsum was proposed as a pretreatment. Based on the results of pilot-scale research, it was found that the removal of most of the calcium, magnesium, and sulfate allows a substantial reduction in the concentration of these components in the concentrated brine, which is then directed to a sodium chloride crystallization evaporator. This makes it possible to increase salt yield from the current 58.8% to 76.1% and indirectly reduce energy consumption from 1350 kWh/t to 1068 kWh/t. At the same time, the volume of the highly saline post-crystallization lyes is decreased by 66%, and a new stream is obtained: a Mg-rich solution, which could be used for magnesium hydroxide recovery.&quot;,&quot;issue&quot;:&quot;12&quot;,&quot;volume&quot;:&quot;12&quot;,&quot;container-title-short&quot;:&quot;Membranes (Basel).&quot;},&quot;isTemporary&quot;:false}]},{&quot;citationID&quot;:&quot;MENDELEY_CITATION_9af00fa9-9e7e-46b2-9b11-505efeed3732&quot;,&quot;properties&quot;:{&quot;noteIndex&quot;:0},&quot;isEdited&quot;:false,&quot;manualOverride&quot;:{&quot;isManuallyOverridden&quot;:false,&quot;citeprocText&quot;:&quot;&lt;sup&gt;36–38&lt;/sup&gt;&quot;,&quot;manualOverrideText&quot;:&quot;&quot;},&quot;citationTag&quot;:&quot;MENDELEY_CITATION_v3_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&quot;,&quot;citationItems&quot;:[{&quot;id&quot;:&quot;93163e36-dbf2-36e9-bede-95b2ff33150f&quot;,&quot;itemData&quot;:{&quot;type&quot;:&quot;article-journal&quot;,&quot;id&quot;:&quot;93163e36-dbf2-36e9-bede-95b2ff33150f&quot;,&quot;title&quot;:&quot;Cost optimization of low-salt-rejection reverse osmosis&quot;,&quot;author&quot;:[{&quot;family&quot;:&quot;Atia&quot;,&quot;given&quot;:&quot;Adam A.&quot;,&quot;parse-names&quot;:false,&quot;dropping-particle&quot;:&quot;&quot;,&quot;non-dropping-particle&quot;:&quot;&quot;},{&quot;family&quot;:&quot;Allen&quot;,&quot;given&quot;:&quot;Jeff&quot;,&quot;parse-names&quot;:false,&quot;dropping-particle&quot;:&quot;&quot;,&quot;non-dropping-particle&quot;:&quot;&quot;},{&quot;family&quot;:&quot;Young&quot;,&quot;given&quot;:&quot;Ethan&quot;,&quot;parse-names&quot;:false,&quot;dropping-particle&quot;:&quot;&quot;,&quot;non-dropping-particle&quot;:&quot;&quot;},{&quot;family&quot;:&quot;Knueven&quot;,&quot;given&quot;:&quot;Ben&quot;,&quot;parse-names&quot;:false,&quot;dropping-particle&quot;:&quot;&quot;,&quot;non-dropping-particle&quot;:&quot;&quot;},{&quot;family&quot;:&quot;Bartholomew&quot;,&quot;given&quot;:&quot;Timothy&quot;,&quot;parse-names&quot;:false,&quot;dropping-particle&quot;:&quot;V.&quot;,&quot;non-dropping-particle&quot;:&quot;&quot;}],&quot;container-title&quot;:&quot;Desalination&quot;,&quot;DOI&quot;:&quot;10.1016/j.desal.2023.116407&quot;,&quot;ISSN&quot;:&quot;00119164&quot;,&quot;URL&quot;:&quot;https://linkinghub.elsevier.com/retrieve/pii/S0011916423000395&quot;,&quot;issued&quot;:{&quot;date-parts&quot;:[[2023,4]]},&quot;page&quot;:&quot;116407&quot;,&quot;volume&quot;:&quot;551&quot;,&quot;container-title-short&quot;:&quot;Desalination&quot;},&quot;isTemporary&quot;:false},{&quot;id&quot;:&quot;8e9af885-f98d-3cd4-b0d1-81f87d684be9&quot;,&quot;itemData&quot;:{&quot;type&quot;:&quot;article-journal&quot;,&quot;id&quot;:&quot;8e9af885-f98d-3cd4-b0d1-81f87d684be9&quot;,&quot;title&quot;:&quot;Dual brine concentration for the beneficial use of two concentrate streams from desalination plant - Concept proposal and pilot plant demonstration&quot;,&quot;author&quot;:[{&quot;family&quot;:&quot;Al-Amoudi&quot;,&quot;given&quot;:&quot;Ahmed S.&quot;,&quot;parse-names&quot;:false,&quot;dropping-particle&quot;:&quot;&quot;,&quot;non-dropping-particle&quot;:&quot;&quot;},{&quot;family&quot;:&quot;Ihm&quot;,&quot;given&quot;:&quot;Seungwon&quot;,&quot;parse-names&quot;:false,&quot;dropping-particle&quot;:&quot;&quot;,&quot;non-dropping-particle&quot;:&quot;&quot;},{&quot;family&quot;:&quot;Farooque&quot;,&quot;given&quot;:&quot;A. Mohammed&quot;,&quot;parse-names&quot;:false,&quot;dropping-particle&quot;:&quot;&quot;,&quot;non-dropping-particle&quot;:&quot;&quot;},{&quot;family&quot;:&quot;Al-Waznani&quot;,&quot;given&quot;:&quot;Eslam S.B.&quot;,&quot;parse-names&quot;:false,&quot;dropping-particle&quot;:&quot;&quot;,&quot;non-dropping-particle&quot;:&quot;&quot;},{&quot;family&quot;:&quot;Voutchkov&quot;,&quot;given&quot;:&quot;Nikolay&quot;,&quot;parse-names&quot;:false,&quot;dropping-particle&quot;:&quot;&quot;,&quot;non-dropping-particle&quot;:&quot;&quot;}],&quot;container-title&quot;:&quot;Desalination&quot;,&quot;DOI&quot;:&quot;10.1016/j.desal.2023.116789&quot;,&quot;ISSN&quot;:&quot;00119164&quot;,&quot;URL&quot;:&quot;https://linkinghub.elsevier.com/retrieve/pii/S0011916423004216&quot;,&quot;issued&quot;:{&quot;date-parts&quot;:[[2023,10]]},&quot;page&quot;:&quot;116789&quot;,&quot;volume&quot;:&quot;564&quot;,&quot;container-title-short&quot;:&quot;Desalination&quot;},&quot;isTemporary&quot;:false},{&quot;id&quot;:&quot;856a6957-8ac2-37aa-b09b-fa5ae2b6138f&quot;,&quot;itemData&quot;:{&quot;type&quot;:&quot;article-journal&quot;,&quot;id&quot;:&quot;856a6957-8ac2-37aa-b09b-fa5ae2b6138f&quot;,&quot;title&quot;:&quot;Unlocking High-Salinity Desalination with Cascading Osmotically Mediated Reverse Osmosis: Energy and Operating Pressure Analysis&quot;,&quot;author&quot;:[{&quot;family&quot;:&quot;Chen&quot;,&quot;given&quot;:&quot;Xi&quot;,&quot;parse-names&quot;:false,&quot;dropping-particle&quot;:&quot;&quot;,&quot;non-dropping-particle&quot;:&quot;&quot;},{&quot;family&quot;:&quot;Yip&quot;,&quot;given&quot;:&quot;Ngai Yin&quot;,&quot;parse-names&quot;:false,&quot;dropping-particle&quot;:&quot;&quot;,&quot;non-dropping-particle&quot;:&quot;&quot;}],&quot;container-title&quot;:&quot;Environmental Science &amp; Technology&quot;,&quot;DOI&quot;:&quot;10.1021/acs.est.7b05774&quot;,&quot;ISSN&quot;:&quot;0013-936X&quot;,&quot;URL&quot;:&quot;https://pubs.acs.org/doi/10.1021/acs.est.7b05774&quot;,&quot;issued&quot;:{&quot;date-parts&quot;:[[2018,2,20]]},&quot;page&quot;:&quot;2242-2250&quot;,&quot;issue&quot;:&quot;4&quot;,&quot;volume&quot;:&quot;52&quot;,&quot;container-title-short&quot;:&quot;Environ. Sci. Technol.&quot;},&quot;isTemporary&quot;:false}]},{&quot;citationID&quot;:&quot;MENDELEY_CITATION_c14cf8bf-0729-47bb-86c4-4247f9944741&quot;,&quot;properties&quot;:{&quot;noteIndex&quot;:0},&quot;isEdited&quot;:false,&quot;manualOverride&quot;:{&quot;isManuallyOverridden&quot;:false,&quot;citeprocText&quot;:&quot;&lt;sup&gt;39–42&lt;/sup&gt;&quot;,&quot;manualOverrideText&quot;:&quot;&quot;},&quot;citationTag&quot;:&quot;MENDELEY_CITATION_v3_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&quot;,&quot;citationItems&quot;:[{&quot;id&quot;:&quot;a4c2e8fa-e6ed-30a4-abfe-09c1b8c57e21&quot;,&quot;itemData&quot;:{&quot;type&quot;:&quot;article-journal&quot;,&quot;id&quot;:&quot;a4c2e8fa-e6ed-30a4-abfe-09c1b8c57e21&quot;,&quot;title&quot;:&quot;Performance analysis and optimization of hybrid multi-effect distillation adsorption desalination system powered with solar thermal energy for high salinity sea water&quot;,&quot;author&quot;:[{&quot;family&quot;:&quot;Ghenai&quot;,&quot;given&quot;:&quot;Chaouki&quot;,&quot;parse-names&quot;:false,&quot;dropping-particle&quot;:&quot;&quot;,&quot;non-dropping-particle&quot;:&quot;&quot;},{&quot;family&quot;:&quot;Kabakebji&quot;,&quot;given&quot;:&quot;Dania&quot;,&quot;parse-names&quot;:false,&quot;dropping-particle&quot;:&quot;&quot;,&quot;non-dropping-particle&quot;:&quot;&quot;},{&quot;family&quot;:&quot;Douba&quot;,&quot;given&quot;:&quot;Ikram&quot;,&quot;parse-names&quot;:false,&quot;dropping-particle&quot;:&quot;&quot;,&quot;non-dropping-particle&quot;:&quot;&quot;},{&quot;family&quot;:&quot;Yassin&quot;,&quot;given&quot;:&quot;Ameera&quot;,&quot;parse-names&quot;:false,&quot;dropping-particle&quot;:&quot;&quot;,&quot;non-dropping-particle&quot;:&quot;&quot;}],&quot;container-title&quot;:&quot;Energy&quot;,&quot;DOI&quot;:&quot;10.1016/j.energy.2020.119212&quot;,&quot;ISSN&quot;:&quot;03605442&quot;,&quot;URL&quot;:&quot;https://linkinghub.elsevier.com/retrieve/pii/S0360544220323197&quot;,&quot;issued&quot;:{&quot;date-parts&quot;:[[2021,1]]},&quot;page&quot;:&quot;119212&quot;,&quot;volume&quot;:&quot;215&quot;,&quot;container-title-short&quot;:&quot;&quot;},&quot;isTemporary&quot;:false},{&quot;id&quot;:&quot;dd5143f2-5cc8-3a9d-827c-417b8e938557&quot;,&quot;itemData&quot;:{&quot;type&quot;:&quot;article-journal&quot;,&quot;id&quot;:&quot;dd5143f2-5cc8-3a9d-827c-417b8e938557&quot;,&quot;title&quot;:&quot;Multi-effect distillation plants for small-scale seawater desalination: thermodynamic and economic improvement&quot;,&quot;author&quot;:[{&quot;family&quot;:&quot;Liponi&quot;,&quot;given&quot;:&quot;Angelica&quot;,&quot;parse-names&quot;:false,&quot;dropping-particle&quot;:&quot;&quot;,&quot;non-dropping-particle&quot;:&quot;&quot;},{&quot;family&quot;:&quot;Wieland&quot;,&quot;given&quot;:&quot;Christoph&quot;,&quot;parse-names&quot;:false,&quot;dropping-particle&quot;:&quot;&quot;,&quot;non-dropping-particle&quot;:&quot;&quot;},{&quot;family&quot;:&quot;Baccioli&quot;,&quot;given&quot;:&quot;Andrea&quot;,&quot;parse-names&quot;:false,&quot;dropping-particle&quot;:&quot;&quot;,&quot;non-dropping-particle&quot;:&quot;&quot;}],&quot;container-title&quot;:&quot;Energy Conversion and Management&quot;,&quot;DOI&quot;:&quot;10.1016/j.enconman.2019.112337&quot;,&quot;ISSN&quot;:&quot;01968904&quot;,&quot;URL&quot;:&quot;https://linkinghub.elsevier.com/retrieve/pii/S0196890419313445&quot;,&quot;issued&quot;:{&quot;date-parts&quot;:[[2020,2]]},&quot;page&quot;:&quot;112337&quot;,&quot;volume&quot;:&quot;205&quot;,&quot;container-title-short&quot;:&quot;Energy Convers. Manag.&quot;},&quot;isTemporary&quot;:false},{&quot;id&quot;:&quot;b3b32c99-c491-3005-9c70-978e17a2199d&quot;,&quot;itemData&quot;:{&quot;type&quot;:&quot;article-journal&quot;,&quot;id&quot;:&quot;b3b32c99-c491-3005-9c70-978e17a2199d&quot;,&quot;title&quot;:&quot;Multi-stage humidification–dehumidification system integrated with a crystallizer for zero liquid discharge of desalination brine&quot;,&quot;author&quot;:[{&quot;family&quot;:&quot;Shamet&quot;,&quot;given&quot;:&quot;Osman&quot;,&quot;parse-names&quot;:false,&quot;dropping-particle&quot;:&quot;&quot;,&quot;non-dropping-particle&quot;:&quot;&quot;},{&quot;family&quot;:&quot;Lawal&quot;,&quot;given&quot;:&quot;Dahiru U.&quot;,&quot;parse-names&quot;:false,&quot;dropping-particle&quot;:&quot;&quot;,&quot;non-dropping-particle&quot;:&quot;&quot;},{&quot;family&quot;:&quot;Alawad&quot;,&quot;given&quot;:&quot;Suhaib M.&quot;,&quot;parse-names&quot;:false,&quot;dropping-particle&quot;:&quot;&quot;,&quot;non-dropping-particle&quot;:&quot;&quot;},{&quot;family&quot;:&quot;Antar&quot;,&quot;given&quot;:&quot;Mohamed&quot;,&quot;parse-names&quot;:false,&quot;dropping-particle&quot;:&quot;&quot;,&quot;non-dropping-particle&quot;:&quot;&quot;},{&quot;family&quot;:&quot;Zubair&quot;,&quot;given&quot;:&quot;Syed M.&quot;,&quot;parse-names&quot;:false,&quot;dropping-particle&quot;:&quot;&quot;,&quot;non-dropping-particle&quot;:&quot;&quot;},{&quot;family&quot;:&quot;Mansir&quot;,&quot;given&quot;:&quot;Ibrahim B.&quot;,&quot;parse-names&quot;:false,&quot;dropping-particle&quot;:&quot;&quot;,&quot;non-dropping-particle&quot;:&quot;&quot;},{&quot;family&quot;:&quot;Aljundi&quot;,&quot;given&quot;:&quot;Isam H.&quot;,&quot;parse-names&quot;:false,&quot;dropping-particle&quot;:&quot;&quot;,&quot;non-dropping-particle&quot;:&quot;&quot;}],&quot;container-title&quot;:&quot;Energy Conversion and Management&quot;,&quot;DOI&quot;:&quot;10.1016/j.enconman.2024.118340&quot;,&quot;ISSN&quot;:&quot;01968904&quot;,&quot;URL&quot;:&quot;https://linkinghub.elsevier.com/retrieve/pii/S0196890424002814&quot;,&quot;issued&quot;:{&quot;date-parts&quot;:[[2024,5]]},&quot;page&quot;:&quot;118340&quot;,&quot;volume&quot;:&quot;307&quot;,&quot;container-title-short&quot;:&quot;Energy Convers. Manag.&quot;},&quot;isTemporary&quot;:false},{&quot;id&quot;:&quot;c4c72994-5d55-3000-a689-43a78625e9b0&quot;,&quot;itemData&quot;:{&quot;type&quot;:&quot;article-journal&quot;,&quot;id&quot;:&quot;c4c72994-5d55-3000-a689-43a78625e9b0&quot;,&quot;title&quot;:&quot;Energy efficient multi-effect distillation powered by a solar linear Fresnel collector&quot;,&quot;author&quot;:[{&quot;family&quot;:&quot;Alhaj&quot;,&quot;given&quot;:&quot;Mohamed&quot;,&quot;parse-names&quot;:false,&quot;dropping-particle&quot;:&quot;&quot;,&quot;non-dropping-particle&quot;:&quot;&quot;},{&quot;family&quot;:&quot;Mabrouk&quot;,&quot;given&quot;:&quot;Abdelnasser&quot;,&quot;parse-names&quot;:false,&quot;dropping-particle&quot;:&quot;&quot;,&quot;non-dropping-particle&quot;:&quot;&quot;},{&quot;family&quot;:&quot;Al-Ghamdi&quot;,&quot;given&quot;:&quot;Sami G.&quot;,&quot;parse-names&quot;:false,&quot;dropping-particle&quot;:&quot;&quot;,&quot;non-dropping-particle&quot;:&quot;&quot;}],&quot;container-title&quot;:&quot;Energy Conversion and Management&quot;,&quot;DOI&quot;:&quot;10.1016/j.enconman.2018.05.082&quot;,&quot;ISSN&quot;:&quot;01968904&quot;,&quot;URL&quot;:&quot;https://linkinghub.elsevier.com/retrieve/pii/S0196890418305582&quot;,&quot;issued&quot;:{&quot;date-parts&quot;:[[2018,9]]},&quot;page&quot;:&quot;576-586&quot;,&quot;volume&quot;:&quot;171&quot;,&quot;container-title-short&quot;:&quot;Energy Convers. Manag.&quot;},&quot;isTemporary&quot;:false}]},{&quot;citationID&quot;:&quot;MENDELEY_CITATION_c7f3f68a-658c-471c-8537-ad549a1c9f2a&quot;,&quot;properties&quot;:{&quot;noteIndex&quot;:0},&quot;isEdited&quot;:false,&quot;manualOverride&quot;:{&quot;isManuallyOverridden&quot;:false,&quot;citeprocText&quot;:&quot;&lt;sup&gt;43–46&lt;/sup&gt;&quot;,&quot;manualOverrideText&quot;:&quot;&quot;},&quot;citationTag&quot;:&quot;MENDELEY_CITATION_v3_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&quot;,&quot;citationItems&quot;:[{&quot;id&quot;:&quot;a0c7e0cb-c463-3f04-bf15-0d9f168a2eb1&quot;,&quot;itemData&quot;:{&quot;type&quot;:&quot;article-journal&quot;,&quot;id&quot;:&quot;a0c7e0cb-c463-3f04-bf15-0d9f168a2eb1&quot;,&quot;title&quot;:&quot;Productivity, selectivity, and energy consumption of pilot-scale vacuum assisted air-gap membrane distillation for the desalination of high-salinity streams&quot;,&quot;author&quot;:[{&quot;family&quot;:&quot;Malaguti&quot;,&quot;given&quot;:&quot;Marco&quot;,&quot;parse-names&quot;:false,&quot;dropping-particle&quot;:&quot;&quot;,&quot;non-dropping-particle&quot;:&quot;&quot;},{&quot;family&quot;:&quot;Presson&quot;,&quot;given&quot;:&quot;Luke K.&quot;,&quot;parse-names&quot;:false,&quot;dropping-particle&quot;:&quot;&quot;,&quot;non-dropping-particle&quot;:&quot;&quot;},{&quot;family&quot;:&quot;Tiraferri&quot;,&quot;given&quot;:&quot;Alberto&quot;,&quot;parse-names&quot;:false,&quot;dropping-particle&quot;:&quot;&quot;,&quot;non-dropping-particle&quot;:&quot;&quot;},{&quot;family&quot;:&quot;Hickenbottom&quot;,&quot;given&quot;:&quot;Kerri L.&quot;,&quot;parse-names&quot;:false,&quot;dropping-particle&quot;:&quot;&quot;,&quot;non-dropping-particle&quot;:&quot;&quot;},{&quot;family&quot;:&quot;Achilli&quot;,&quot;given&quot;:&quot;Andrea&quot;,&quot;parse-names&quot;:false,&quot;dropping-particle&quot;:&quot;&quot;,&quot;non-dropping-particle&quot;:&quot;&quot;}],&quot;container-title&quot;:&quot;Desalination&quot;,&quot;DOI&quot;:&quot;10.1016/j.desal.2024.117511&quot;,&quot;ISSN&quot;:&quot;00119164&quot;,&quot;URL&quot;:&quot;https://linkinghub.elsevier.com/retrieve/pii/S0011916424002224&quot;,&quot;issued&quot;:{&quot;date-parts&quot;:[[2024,8]]},&quot;page&quot;:&quot;117511&quot;,&quot;volume&quot;:&quot;582&quot;,&quot;container-title-short&quot;:&quot;Desalination&quot;},&quot;isTemporary&quot;:false},{&quot;id&quot;:&quot;bfee1892-7023-3f0b-9dd4-5af3d4c15831&quot;,&quot;itemData&quot;:{&quot;type&quot;:&quot;article-journal&quot;,&quot;id&quot;:&quot;bfee1892-7023-3f0b-9dd4-5af3d4c15831&quot;,&quot;title&quot;:&quot;Integrated membrane distillation-reverse electrodialysis system for energy-efficient seawater desalination&quot;,&quot;author&quot;:[{&quot;family&quot;:&quot;Tufa&quot;,&quot;given&quot;:&quot;Ramato Ashu&quot;,&quot;parse-names&quot;:false,&quot;dropping-particle&quot;:&quot;&quot;,&quot;non-dropping-particle&quot;:&quot;&quot;},{&quot;family&quot;:&quot;Noviello&quot;,&quot;given&quot;:&quot;Ylenia&quot;,&quot;parse-names&quot;:false,&quot;dropping-particle&quot;:&quot;&quot;,&quot;non-dropping-particle&quot;:&quot;&quot;},{&quot;family&quot;:&quot;Profio&quot;,&quot;given&quot;:&quot;Gianluca&quot;,&quot;parse-names&quot;:false,&quot;dropping-particle&quot;:&quot;&quot;,&quot;non-dropping-particle&quot;:&quot;Di&quot;},{&quot;family&quot;:&quot;Macedonio&quot;,&quot;given&quot;:&quot;Francesca&quot;,&quot;parse-names&quot;:false,&quot;dropping-particle&quot;:&quot;&quot;,&quot;non-dropping-particle&quot;:&quot;&quot;},{&quot;family&quot;:&quot;Ali&quot;,&quot;given&quot;:&quot;Aamer&quot;,&quot;parse-names&quot;:false,&quot;dropping-particle&quot;:&quot;&quot;,&quot;non-dropping-particle&quot;:&quot;&quot;},{&quot;family&quot;:&quot;Drioli&quot;,&quot;given&quot;:&quot;Enrico&quot;,&quot;parse-names&quot;:false,&quot;dropping-particle&quot;:&quot;&quot;,&quot;non-dropping-particle&quot;:&quot;&quot;},{&quot;family&quot;:&quot;Fontananova&quot;,&quot;given&quot;:&quot;Enrica&quot;,&quot;parse-names&quot;:false,&quot;dropping-particle&quot;:&quot;&quot;,&quot;non-dropping-particle&quot;:&quot;&quot;},{&quot;family&quot;:&quot;Bouzek&quot;,&quot;given&quot;:&quot;Karel&quot;,&quot;parse-names&quot;:false,&quot;dropping-particle&quot;:&quot;&quot;,&quot;non-dropping-particle&quot;:&quot;&quot;},{&quot;family&quot;:&quot;Curcio&quot;,&quot;given&quot;:&quot;Efrem&quot;,&quot;parse-names&quot;:false,&quot;dropping-particle&quot;:&quot;&quot;,&quot;non-dropping-particle&quot;:&quot;&quot;}],&quot;container-title&quot;:&quot;Applied Energy&quot;,&quot;DOI&quot;:&quot;10.1016/j.apenergy.2019.113551&quot;,&quot;ISSN&quot;:&quot;03062619&quot;,&quot;URL&quot;:&quot;https://linkinghub.elsevier.com/retrieve/pii/S0306261919312255&quot;,&quot;issued&quot;:{&quot;date-parts&quot;:[[2019,11]]},&quot;page&quot;:&quot;113551&quot;,&quot;volume&quot;:&quot;253&quot;,&quot;container-title-short&quot;:&quot;Appl. Energy&quot;},&quot;isTemporary&quot;:false},{&quot;id&quot;:&quot;9b816bdf-22f4-3305-9d36-afbdbfb24130&quot;,&quot;itemData&quot;:{&quot;type&quot;:&quot;article-journal&quot;,&quot;id&quot;:&quot;9b816bdf-22f4-3305-9d36-afbdbfb24130&quot;,&quot;title&quot;:&quot;Zero liquid discharge of desalination brine via innovative membrane distillation system coupled with a crystallizer&quot;,&quot;author&quot;:[{&quot;family&quot;:&quot;Alawad&quot;,&quot;given&quot;:&quot;Suhaib M.&quot;,&quot;parse-names&quot;:false,&quot;dropping-particle&quot;:&quot;&quot;,&quot;non-dropping-particle&quot;:&quot;&quot;},{&quot;family&quot;:&quot;Shamet&quot;,&quot;given&quot;:&quot;Osman&quot;,&quot;parse-names&quot;:false,&quot;dropping-particle&quot;:&quot;&quot;,&quot;non-dropping-particle&quot;:&quot;&quot;},{&quot;family&quot;:&quot;Lawal&quot;,&quot;given&quot;:&quot;Dahiru U.&quot;,&quot;parse-names&quot;:false,&quot;dropping-particle&quot;:&quot;&quot;,&quot;non-dropping-particle&quot;:&quot;&quot;},{&quot;family&quot;:&quot;Antar&quot;,&quot;given&quot;:&quot;Mohamed A.&quot;,&quot;parse-names&quot;:false,&quot;dropping-particle&quot;:&quot;&quot;,&quot;non-dropping-particle&quot;:&quot;&quot;},{&quot;family&quot;:&quot;Zubair&quot;,&quot;given&quot;:&quot;Syed M.&quot;,&quot;parse-names&quot;:false,&quot;dropping-particle&quot;:&quot;&quot;,&quot;non-dropping-particle&quot;:&quot;&quot;},{&quot;family&quot;:&quot;Khalifa&quot;,&quot;given&quot;:&quot;Atia E.&quot;,&quot;parse-names&quot;:false,&quot;dropping-particle&quot;:&quot;&quot;,&quot;non-dropping-particle&quot;:&quot;&quot;},{&quot;family&quot;:&quot;Mansour&quot;,&quot;given&quot;:&quot;Ridha&quot;,&quot;parse-names&quot;:false,&quot;dropping-particle&quot;:&quot;Ben&quot;,&quot;non-dropping-particle&quot;:&quot;&quot;},{&quot;family&quot;:&quot;Al-Shehri&quot;,&quot;given&quot;:&quot;Ali&quot;,&quot;parse-names&quot;:false,&quot;dropping-particle&quot;:&quot;&quot;,&quot;non-dropping-particle&quot;:&quot;&quot;},{&quot;family&quot;:&quot;Aljundi&quot;,&quot;given&quot;:&quot;Isam H.&quot;,&quot;parse-names&quot;:false,&quot;dropping-particle&quot;:&quot;&quot;,&quot;non-dropping-particle&quot;:&quot;&quot;}],&quot;container-title&quot;:&quot;Results in Engineering&quot;,&quot;DOI&quot;:&quot;10.1016/j.rineng.2024.103417&quot;,&quot;ISSN&quot;:&quot;25901230&quot;,&quot;URL&quot;:&quot;https://linkinghub.elsevier.com/retrieve/pii/S2590123024016694&quot;,&quot;issued&quot;:{&quot;date-parts&quot;:[[2025,3]]},&quot;page&quot;:&quot;103417&quot;,&quot;volume&quot;:&quot;25&quot;,&quot;container-title-short&quot;:&quot;&quot;},&quot;isTemporary&quot;:false},{&quot;id&quot;:&quot;65e11655-3b03-3ba1-9f08-d0848cd6f302&quot;,&quot;itemData&quot;:{&quot;type&quot;:&quot;article-journal&quot;,&quot;id&quot;:&quot;65e11655-3b03-3ba1-9f08-d0848cd6f302&quot;,&quot;title&quot;:&quot;Energetic performance analysis of seawater desalination with a solar membrane distillation&quot;,&quot;author&quot;:[{&quot;family&quot;:&quot;Miladi&quot;,&quot;given&quot;:&quot;Rihab&quot;,&quot;parse-names&quot;:false,&quot;dropping-particle&quot;:&quot;&quot;,&quot;non-dropping-particle&quot;:&quot;&quot;},{&quot;family&quot;:&quot;Frikha&quot;,&quot;given&quot;:&quot;Nader&quot;,&quot;parse-names&quot;:false,&quot;dropping-particle&quot;:&quot;&quot;,&quot;non-dropping-particle&quot;:&quot;&quot;},{&quot;family&quot;:&quot;Kheiri&quot;,&quot;given&quot;:&quot;Abdelhamid&quot;,&quot;parse-names&quot;:false,&quot;dropping-particle&quot;:&quot;&quot;,&quot;non-dropping-particle&quot;:&quot;&quot;},{&quot;family&quot;:&quot;Gabsi&quot;,&quot;given&quot;:&quot;Slimane&quot;,&quot;parse-names&quot;:false,&quot;dropping-particle&quot;:&quot;&quot;,&quot;non-dropping-particle&quot;:&quot;&quot;}],&quot;container-title&quot;:&quot;Energy Conversion and Management&quot;,&quot;DOI&quot;:&quot;10.1016/j.enconman.2019.02.011&quot;,&quot;ISSN&quot;:&quot;01968904&quot;,&quot;URL&quot;:&quot;https://linkinghub.elsevier.com/retrieve/pii/S019689041930192X&quot;,&quot;issued&quot;:{&quot;date-parts&quot;:[[2019,4]]},&quot;page&quot;:&quot;143-154&quot;,&quot;volume&quot;:&quot;185&quot;,&quot;container-title-short&quot;:&quot;Energy Convers. Manag.&quot;},&quot;isTemporary&quot;:false}]},{&quot;citationID&quot;:&quot;MENDELEY_CITATION_3eb6e071-6b31-47dd-ba75-e465fdb49d69&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&quot;,&quot;citationItems&quot;:[{&quot;id&quot;:&quot;38675a47-cfa4-32f9-a008-19a300c29d12&quot;,&quot;itemData&quot;:{&quot;type&quot;:&quot;article-journal&quot;,&quot;id&quot;:&quot;38675a47-cfa4-32f9-a008-19a300c29d12&quot;,&quot;title&quot;:&quot;Lithium extraction from high-sodium raw brine with Li0.3FePO4 electrode&quot;,&quot;author&quot;:[{&quot;family&quot;:&quot;Xiong&quot;,&quot;given&quot;:&quot;Jiachun&quot;,&quot;parse-names&quot;:false,&quot;dropping-particle&quot;:&quot;&quot;,&quot;non-dropping-particle&quot;:&quot;&quot;},{&quot;family&quot;:&quot;He&quot;,&quot;given&quot;:&quot;Lihua&quot;,&quot;parse-names&quot;:false,&quot;dropping-particle&quot;:&quot;&quot;,&quot;non-dropping-particle&quot;:&quot;&quot;},{&quot;family&quot;:&quot;Zhao&quot;,&quot;given&quot;:&quot;Zhongwei&quot;,&quot;parse-names&quot;:false,&quot;dropping-particle&quot;:&quot;&quot;,&quot;non-dropping-particle&quot;:&quot;&quot;}],&quot;container-title&quot;:&quot;Desalination&quot;,&quot;DOI&quot;:&quot;10.1016/j.desal.2022.115822&quot;,&quot;ISSN&quot;:&quot;00119164&quot;,&quot;URL&quot;:&quot;https://linkinghub.elsevier.com/retrieve/pii/S0011916422002776&quot;,&quot;issued&quot;:{&quot;date-parts&quot;:[[2022,8]]},&quot;page&quot;:&quot;115822&quot;,&quot;volume&quot;:&quot;535&quot;,&quot;container-title-short&quot;:&quot;Desalination&quot;},&quot;isTemporary&quot;:false}]},{&quot;citationID&quot;:&quot;MENDELEY_CITATION_d8c8f39c-fd05-405a-9f8c-aa9edfe092c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&quot;,&quot;citationItems&quot;:[{&quot;id&quot;:&quot;06146c45-27bd-3612-a1d4-e511a914aa4b&quot;,&quot;itemData&quot;:{&quot;type&quot;:&quot;article-journal&quot;,&quot;id&quot;:&quot;06146c45-27bd-3612-a1d4-e511a914aa4b&quot;,&quot;title&quot;:&quot;An Electrochemical Cell for Selective Lithium Capture from Seawater&quot;,&quot;author&quot;:[{&quot;family&quot;:&quot;Kim&quot;,&quot;given&quot;:&quot;Joo-Seong&quot;,&quot;parse-names&quot;:false,&quot;dropping-particle&quot;:&quot;&quot;,&quot;non-dropping-particle&quot;:&quot;&quot;},{&quot;family&quot;:&quot;Lee&quot;,&quot;given&quot;:&quot;Yong-Hee&quot;,&quot;parse-names&quot;:false,&quot;dropping-particle&quot;:&quot;&quot;,&quot;non-dropping-particle&quot;:&quot;&quot;},{&quot;family&quot;:&quot;Choi&quot;,&quot;given&quot;:&quot;Seungyeon&quot;,&quot;parse-names&quot;:false,&quot;dropping-particle&quot;:&quot;&quot;,&quot;non-dropping-particle&quot;:&quot;&quot;},{&quot;family&quot;:&quot;Shin&quot;,&quot;given&quot;:&quot;Jaeho&quot;,&quot;parse-names&quot;:false,&quot;dropping-particle&quot;:&quot;&quot;,&quot;non-dropping-particle&quot;:&quot;&quot;},{&quot;family&quot;:&quot;Dinh&quot;,&quot;given&quot;:&quot;Hung-Cuong&quot;,&quot;parse-names&quot;:false,&quot;dropping-particle&quot;:&quot;&quot;,&quot;non-dropping-particle&quot;:&quot;&quot;},{&quot;family&quot;:&quot;Choi&quot;,&quot;given&quot;:&quot;Jang Wook&quot;,&quot;parse-names&quot;:false,&quot;dropping-particle&quot;:&quot;&quot;,&quot;non-dropping-particle&quot;:&quot;&quot;}],&quot;container-title&quot;:&quot;Environmental Science &amp; Technology&quot;,&quot;container-title-short&quot;:&quot;Environ. Sci. Technol.&quot;,&quot;DOI&quot;:&quot;10.1021/acs.est.5b00032&quot;,&quot;ISSN&quot;:&quot;0013-936X&quot;,&quot;URL&quot;:&quot;https://pubs.acs.org/doi/10.1021/acs.est.5b00032&quot;,&quot;issued&quot;:{&quot;date-parts&quot;:[[2015,8,18]]},&quot;page&quot;:&quot;9415-9422&quot;,&quot;issue&quot;:&quot;16&quot;,&quot;volume&quot;:&quot;49&quot;},&quot;isTemporary&quot;:false}]},{&quot;citationID&quot;:&quot;MENDELEY_CITATION_16e52445-d56f-48fb-97a4-3a47b130c0e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&quot;,&quot;citationItems&quot;:[{&quot;id&quot;:&quot;dd66f41c-adb8-359f-bb33-7a9baf9d7986&quot;,&quot;itemData&quot;:{&quot;type&quot;:&quot;article-journal&quot;,&quot;id&quot;:&quot;dd66f41c-adb8-359f-bb33-7a9baf9d7986&quot;,&quot;title&quot;:&quot;Electro-driven direct lithium extraction from geothermal brines to generate battery-grade lithium hydroxide&quot;,&quot;author&quot;:[{&quot;family&quot;:&quot;Kong&quot;,&quot;given&quot;:&quot;Lingchen&quot;,&quot;parse-names&quot;:false,&quot;dropping-particle&quot;:&quot;&quot;,&quot;non-dropping-particle&quot;:&quot;&quot;},{&quot;family&quot;:&quot;Yan&quot;,&quot;given&quot;:&quot;Gangbin&quot;,&quot;parse-names&quot;:false,&quot;dropping-particle&quot;:&quot;&quot;,&quot;non-dropping-particle&quot;:&quot;&quot;},{&quot;family&quot;:&quot;Hu&quot;,&quot;given&quot;:&quot;Kejia&quot;,&quot;parse-names&quot;:false,&quot;dropping-particle&quot;:&quot;&quot;,&quot;non-dropping-particle&quot;:&quot;&quot;},{&quot;family&quot;:&quot;Yu&quot;,&quot;given&quot;:&quot;Yongchang&quot;,&quot;parse-names&quot;:false,&quot;dropping-particle&quot;:&quot;&quot;,&quot;non-dropping-particle&quot;:&quot;&quot;},{&quot;family&quot;:&quot;Conte&quot;,&quot;given&quot;:&quot;Nicole&quot;,&quot;parse-names&quot;:false,&quot;dropping-particle&quot;:&quot;&quot;,&quot;non-dropping-particle&quot;:&quot;&quot;},{&quot;family&quot;:&quot;Mckenzie Jr&quot;,&quot;given&quot;:&quot;Kevin R.&quot;,&quot;parse-names&quot;:false,&quot;dropping-particle&quot;:&quot;&quot;,&quot;non-dropping-particle&quot;:&quot;&quot;},{&quot;family&quot;:&quot;Wagner&quot;,&quot;given&quot;:&quot;Michael J.&quot;,&quot;parse-names&quot;:false,&quot;dropping-particle&quot;:&quot;&quot;,&quot;non-dropping-particle&quot;:&quot;&quot;},{&quot;family&quot;:&quot;Boyes&quot;,&quot;given&quot;:&quot;Stephen G.&quot;,&quot;parse-names&quot;:false,&quot;dropping-particle&quot;:&quot;&quot;,&quot;non-dropping-particle&quot;:&quot;&quot;},{&quot;family&quot;:&quot;Chen&quot;,&quot;given&quot;:&quot;Hanning&quot;,&quot;parse-names&quot;:false,&quot;dropping-particle&quot;:&quot;&quot;,&quot;non-dropping-particle&quot;:&quot;&quot;},{&quot;family&quot;:&quot;Liu&quot;,&quot;given&quot;:&quot;Chong&quot;,&quot;parse-names&quot;:false,&quot;dropping-particle&quot;:&quot;&quot;,&quot;non-dropping-particle&quot;:&quot;&quot;},{&quot;family&quot;:&quot;Liu&quot;,&quot;given&quot;:&quot;Xitong&quot;,&quot;parse-names&quot;:false,&quot;dropping-particle&quot;:&quot;&quot;,&quot;non-dropping-particle&quot;:&quot;&quot;}],&quot;container-title&quot;:&quot;Nature Communications&quot;,&quot;DOI&quot;:&quot;10.1038/s41467-025-56071-x&quot;,&quot;ISSN&quot;:&quot;2041-1723&quot;,&quot;URL&quot;:&quot;https://www.nature.com/articles/s41467-025-56071-x&quot;,&quot;issued&quot;:{&quot;date-parts&quot;:[[2025,1,18]]},&quot;page&quot;:&quot;806&quot;,&quot;issue&quot;:&quot;1&quot;,&quot;volume&quot;:&quot;16&quot;,&quot;container-title-short&quot;:&quot;Nat. Commun.&quot;},&quot;isTemporary&quot;:false}]},{&quot;citationID&quot;:&quot;MENDELEY_CITATION_8fb7e871-c6ce-47b3-b136-6e2f89acecc0&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&quot;,&quot;citationItems&quot;:[{&quot;id&quot;:&quot;ac82079d-5489-340b-98c1-581a7842ce07&quot;,&quot;itemData&quot;:{&quot;type&quot;:&quot;article-journal&quot;,&quot;id&quot;:&quot;ac82079d-5489-340b-98c1-581a7842ce07&quot;,&quot;title&quot;:&quot;Highly Efficient Lithium Extraction from Brine with a High Sodium Content by Adsorption-Coupled Electrochemical Technology&quot;,&quot;author&quot;:[{&quot;family&quot;:&quot;Sun&quot;,&quot;given&quot;:&quot;Ying&quot;,&quot;parse-names&quot;:false,&quot;dropping-particle&quot;:&quot;&quot;,&quot;non-dropping-particle&quot;:&quot;&quot;},{&quot;family&quot;:&quot;Wang&quot;,&quot;given&quot;:&quot;Yunhao&quot;,&quot;parse-names&quot;:false,&quot;dropping-particle&quot;:&quot;&quot;,&quot;non-dropping-particle&quot;:&quot;&quot;},{&quot;family&quot;:&quot;Liu&quot;,&quot;given&quot;:&quot;Yang&quot;,&quot;parse-names&quot;:false,&quot;dropping-particle&quot;:&quot;&quot;,&quot;non-dropping-particle&quot;:&quot;&quot;},{&quot;family&quot;:&quot;Xiang&quot;,&quot;given&quot;:&quot;Xu&quot;,&quot;parse-names&quot;:false,&quot;dropping-particle&quot;:&quot;&quot;,&quot;non-dropping-particle&quot;:&quot;&quot;}],&quot;container-title&quot;:&quot;ACS Sustainable Chemistry &amp; Engineering&quot;,&quot;DOI&quot;:&quot;10.1021/acssuschemeng.1c02442&quot;,&quot;ISSN&quot;:&quot;2168-0485&quot;,&quot;URL&quot;:&quot;https://pubs.acs.org/doi/10.1021/acssuschemeng.1c02442&quot;,&quot;issued&quot;:{&quot;date-parts&quot;:[[2021,8,23]]},&quot;page&quot;:&quot;11022-11031&quot;,&quot;issue&quot;:&quot;33&quot;,&quot;volume&quot;:&quot;9&quot;,&quot;container-title-short&quot;:&quot;ACS Sustain. Chem. Eng.&quot;},&quot;isTemporary&quot;:false}]},{&quot;citationID&quot;:&quot;MENDELEY_CITATION_30844fb9-313e-4848-a382-b881143d5cb0&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&quot;,&quot;citationItems&quot;:[{&quot;id&quot;:&quot;2a3c9e41-664c-338c-9bc8-f038a573fb0b&quot;,&quot;itemData&quot;:{&quot;type&quot;:&quot;article-journal&quot;,&quot;id&quot;:&quot;2a3c9e41-664c-338c-9bc8-f038a573fb0b&quot;,&quot;title&quot;:&quot;Recovery of lithium from salt lake brine with high Na/Li ratio using solvent extraction&quot;,&quot;author&quot;:[{&quot;family&quot;:&quot;Zhang&quot;,&quot;given&quot;:&quot;Licheng&quot;,&quot;parse-names&quot;:false,&quot;dropping-particle&quot;:&quot;&quot;,&quot;non-dropping-particle&quot;:&quot;&quot;},{&quot;family&quot;:&quot;Li&quot;,&quot;given&quot;:&quot;Jinfeng&quot;,&quot;parse-names&quot;:false,&quot;dropping-particle&quot;:&quot;&quot;,&quot;non-dropping-particle&quot;:&quot;&quot;},{&quot;family&quot;:&quot;Liu&quot;,&quot;given&quot;:&quot;Ruirui&quot;,&quot;parse-names&quot;:false,&quot;dropping-particle&quot;:&quot;&quot;,&quot;non-dropping-particle&quot;:&quot;&quot;},{&quot;family&quot;:&quot;Zhou&quot;,&quot;given&quot;:&quot;Yongquan&quot;,&quot;parse-names&quot;:false,&quot;dropping-particle&quot;:&quot;&quot;,&quot;non-dropping-particle&quot;:&quot;&quot;},{&quot;family&quot;:&quot;Zhang&quot;,&quot;given&quot;:&quot;Yuze&quot;,&quot;parse-names&quot;:false,&quot;dropping-particle&quot;:&quot;&quot;,&quot;non-dropping-particle&quot;:&quot;&quot;},{&quot;family&quot;:&quot;Ji&quot;,&quot;given&quot;:&quot;Lianmin&quot;,&quot;parse-names&quot;:false,&quot;dropping-particle&quot;:&quot;&quot;,&quot;non-dropping-particle&quot;:&quot;&quot;},{&quot;family&quot;:&quot;Li&quot;,&quot;given&quot;:&quot;Lijuan&quot;,&quot;parse-names&quot;:false,&quot;dropping-particle&quot;:&quot;&quot;,&quot;non-dropping-particle&quot;:&quot;&quot;}],&quot;container-title&quot;:&quot;Journal of Molecular Liquids&quot;,&quot;DOI&quot;:&quot;10.1016/j.molliq.2022.119667&quot;,&quot;ISSN&quot;:&quot;01677322&quot;,&quot;URL&quot;:&quot;https://linkinghub.elsevier.com/retrieve/pii/S0167732222012053&quot;,&quot;issued&quot;:{&quot;date-parts&quot;:[[2022,9]]},&quot;page&quot;:&quot;119667&quot;,&quot;volume&quot;:&quot;362&quot;,&quot;container-title-short&quot;:&quot;J. Mol. Liq.&quot;},&quot;isTemporary&quot;:false}]},{&quot;citationID&quot;:&quot;MENDELEY_CITATION_17219b0d-4f54-4012-bed1-32df2edb86e4&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&quot;,&quot;citationItems&quot;:[{&quot;id&quot;:&quot;38675a47-cfa4-32f9-a008-19a300c29d12&quot;,&quot;itemData&quot;:{&quot;type&quot;:&quot;article-journal&quot;,&quot;id&quot;:&quot;38675a47-cfa4-32f9-a008-19a300c29d12&quot;,&quot;title&quot;:&quot;Lithium extraction from high-sodium raw brine with Li0.3FePO4 electrode&quot;,&quot;author&quot;:[{&quot;family&quot;:&quot;Xiong&quot;,&quot;given&quot;:&quot;Jiachun&quot;,&quot;parse-names&quot;:false,&quot;dropping-particle&quot;:&quot;&quot;,&quot;non-dropping-particle&quot;:&quot;&quot;},{&quot;family&quot;:&quot;He&quot;,&quot;given&quot;:&quot;Lihua&quot;,&quot;parse-names&quot;:false,&quot;dropping-particle&quot;:&quot;&quot;,&quot;non-dropping-particle&quot;:&quot;&quot;},{&quot;family&quot;:&quot;Zhao&quot;,&quot;given&quot;:&quot;Zhongwei&quot;,&quot;parse-names&quot;:false,&quot;dropping-particle&quot;:&quot;&quot;,&quot;non-dropping-particle&quot;:&quot;&quot;}],&quot;container-title&quot;:&quot;Desalination&quot;,&quot;DOI&quot;:&quot;10.1016/j.desal.2022.115822&quot;,&quot;ISSN&quot;:&quot;00119164&quot;,&quot;URL&quot;:&quot;https://linkinghub.elsevier.com/retrieve/pii/S0011916422002776&quot;,&quot;issued&quot;:{&quot;date-parts&quot;:[[2022,8]]},&quot;page&quot;:&quot;115822&quot;,&quot;volume&quot;:&quot;535&quot;,&quot;container-title-short&quot;:&quot;Desalination&quot;},&quot;isTemporary&quot;:false}]},{&quot;citationID&quot;:&quot;MENDELEY_CITATION_b2bf0c64-6222-4542-9fe0-0d952a4ee9bc&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&quot;,&quot;citationItems&quot;:[{&quot;id&quot;:&quot;ac82079d-5489-340b-98c1-581a7842ce07&quot;,&quot;itemData&quot;:{&quot;type&quot;:&quot;article-journal&quot;,&quot;id&quot;:&quot;ac82079d-5489-340b-98c1-581a7842ce07&quot;,&quot;title&quot;:&quot;Highly Efficient Lithium Extraction from Brine with a High Sodium Content by Adsorption-Coupled Electrochemical Technology&quot;,&quot;author&quot;:[{&quot;family&quot;:&quot;Sun&quot;,&quot;given&quot;:&quot;Ying&quot;,&quot;parse-names&quot;:false,&quot;dropping-particle&quot;:&quot;&quot;,&quot;non-dropping-particle&quot;:&quot;&quot;},{&quot;family&quot;:&quot;Wang&quot;,&quot;given&quot;:&quot;Yunhao&quot;,&quot;parse-names&quot;:false,&quot;dropping-particle&quot;:&quot;&quot;,&quot;non-dropping-particle&quot;:&quot;&quot;},{&quot;family&quot;:&quot;Liu&quot;,&quot;given&quot;:&quot;Yang&quot;,&quot;parse-names&quot;:false,&quot;dropping-particle&quot;:&quot;&quot;,&quot;non-dropping-particle&quot;:&quot;&quot;},{&quot;family&quot;:&quot;Xiang&quot;,&quot;given&quot;:&quot;Xu&quot;,&quot;parse-names&quot;:false,&quot;dropping-particle&quot;:&quot;&quot;,&quot;non-dropping-particle&quot;:&quot;&quot;}],&quot;container-title&quot;:&quot;ACS Sustainable Chemistry &amp; Engineering&quot;,&quot;DOI&quot;:&quot;10.1021/acssuschemeng.1c02442&quot;,&quot;ISSN&quot;:&quot;2168-0485&quot;,&quot;URL&quot;:&quot;https://pubs.acs.org/doi/10.1021/acssuschemeng.1c02442&quot;,&quot;issued&quot;:{&quot;date-parts&quot;:[[2021,8,23]]},&quot;page&quot;:&quot;11022-11031&quot;,&quot;issue&quot;:&quot;33&quot;,&quot;volume&quot;:&quot;9&quot;,&quot;container-title-short&quot;:&quot;ACS Sustain. Chem. Eng.&quot;},&quot;isTemporary&quot;:false}]},{&quot;citationID&quot;:&quot;MENDELEY_CITATION_7ea08b84-d4e0-49fe-9e58-9b825fe7e10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&quot;,&quot;citationItems&quot;:[{&quot;id&quot;:&quot;2a3c9e41-664c-338c-9bc8-f038a573fb0b&quot;,&quot;itemData&quot;:{&quot;type&quot;:&quot;article-journal&quot;,&quot;id&quot;:&quot;2a3c9e41-664c-338c-9bc8-f038a573fb0b&quot;,&quot;title&quot;:&quot;Recovery of lithium from salt lake brine with high Na/Li ratio using solvent extraction&quot;,&quot;author&quot;:[{&quot;family&quot;:&quot;Zhang&quot;,&quot;given&quot;:&quot;Licheng&quot;,&quot;parse-names&quot;:false,&quot;dropping-particle&quot;:&quot;&quot;,&quot;non-dropping-particle&quot;:&quot;&quot;},{&quot;family&quot;:&quot;Li&quot;,&quot;given&quot;:&quot;Jinfeng&quot;,&quot;parse-names&quot;:false,&quot;dropping-particle&quot;:&quot;&quot;,&quot;non-dropping-particle&quot;:&quot;&quot;},{&quot;family&quot;:&quot;Liu&quot;,&quot;given&quot;:&quot;Ruirui&quot;,&quot;parse-names&quot;:false,&quot;dropping-particle&quot;:&quot;&quot;,&quot;non-dropping-particle&quot;:&quot;&quot;},{&quot;family&quot;:&quot;Zhou&quot;,&quot;given&quot;:&quot;Yongquan&quot;,&quot;parse-names&quot;:false,&quot;dropping-particle&quot;:&quot;&quot;,&quot;non-dropping-particle&quot;:&quot;&quot;},{&quot;family&quot;:&quot;Zhang&quot;,&quot;given&quot;:&quot;Yuze&quot;,&quot;parse-names&quot;:false,&quot;dropping-particle&quot;:&quot;&quot;,&quot;non-dropping-particle&quot;:&quot;&quot;},{&quot;family&quot;:&quot;Ji&quot;,&quot;given&quot;:&quot;Lianmin&quot;,&quot;parse-names&quot;:false,&quot;dropping-particle&quot;:&quot;&quot;,&quot;non-dropping-particle&quot;:&quot;&quot;},{&quot;family&quot;:&quot;Li&quot;,&quot;given&quot;:&quot;Lijuan&quot;,&quot;parse-names&quot;:false,&quot;dropping-particle&quot;:&quot;&quot;,&quot;non-dropping-particle&quot;:&quot;&quot;}],&quot;container-title&quot;:&quot;Journal of Molecular Liquids&quot;,&quot;DOI&quot;:&quot;10.1016/j.molliq.2022.119667&quot;,&quot;ISSN&quot;:&quot;01677322&quot;,&quot;URL&quot;:&quot;https://linkinghub.elsevier.com/retrieve/pii/S0167732222012053&quot;,&quot;issued&quot;:{&quot;date-parts&quot;:[[2022,9]]},&quot;page&quot;:&quot;119667&quot;,&quot;volume&quot;:&quot;362&quot;,&quot;container-title-short&quot;:&quot;J. Mol. Liq.&quot;},&quot;isTemporary&quot;:false}]},{&quot;citationID&quot;:&quot;MENDELEY_CITATION_8cbf4530-973e-4955-bf45-6adf83940f7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&quot;,&quot;citationItems&quot;:[{&quot;id&quot;:&quot;dd66f41c-adb8-359f-bb33-7a9baf9d7986&quot;,&quot;itemData&quot;:{&quot;type&quot;:&quot;article-journal&quot;,&quot;id&quot;:&quot;dd66f41c-adb8-359f-bb33-7a9baf9d7986&quot;,&quot;title&quot;:&quot;Electro-driven direct lithium extraction from geothermal brines to generate battery-grade lithium hydroxide&quot;,&quot;author&quot;:[{&quot;family&quot;:&quot;Kong&quot;,&quot;given&quot;:&quot;Lingchen&quot;,&quot;parse-names&quot;:false,&quot;dropping-particle&quot;:&quot;&quot;,&quot;non-dropping-particle&quot;:&quot;&quot;},{&quot;family&quot;:&quot;Yan&quot;,&quot;given&quot;:&quot;Gangbin&quot;,&quot;parse-names&quot;:false,&quot;dropping-particle&quot;:&quot;&quot;,&quot;non-dropping-particle&quot;:&quot;&quot;},{&quot;family&quot;:&quot;Hu&quot;,&quot;given&quot;:&quot;Kejia&quot;,&quot;parse-names&quot;:false,&quot;dropping-particle&quot;:&quot;&quot;,&quot;non-dropping-particle&quot;:&quot;&quot;},{&quot;family&quot;:&quot;Yu&quot;,&quot;given&quot;:&quot;Yongchang&quot;,&quot;parse-names&quot;:false,&quot;dropping-particle&quot;:&quot;&quot;,&quot;non-dropping-particle&quot;:&quot;&quot;},{&quot;family&quot;:&quot;Conte&quot;,&quot;given&quot;:&quot;Nicole&quot;,&quot;parse-names&quot;:false,&quot;dropping-particle&quot;:&quot;&quot;,&quot;non-dropping-particle&quot;:&quot;&quot;},{&quot;family&quot;:&quot;Mckenzie Jr&quot;,&quot;given&quot;:&quot;Kevin R.&quot;,&quot;parse-names&quot;:false,&quot;dropping-particle&quot;:&quot;&quot;,&quot;non-dropping-particle&quot;:&quot;&quot;},{&quot;family&quot;:&quot;Wagner&quot;,&quot;given&quot;:&quot;Michael J.&quot;,&quot;parse-names&quot;:false,&quot;dropping-particle&quot;:&quot;&quot;,&quot;non-dropping-particle&quot;:&quot;&quot;},{&quot;family&quot;:&quot;Boyes&quot;,&quot;given&quot;:&quot;Stephen G.&quot;,&quot;parse-names&quot;:false,&quot;dropping-particle&quot;:&quot;&quot;,&quot;non-dropping-particle&quot;:&quot;&quot;},{&quot;family&quot;:&quot;Chen&quot;,&quot;given&quot;:&quot;Hanning&quot;,&quot;parse-names&quot;:false,&quot;dropping-particle&quot;:&quot;&quot;,&quot;non-dropping-particle&quot;:&quot;&quot;},{&quot;family&quot;:&quot;Liu&quot;,&quot;given&quot;:&quot;Chong&quot;,&quot;parse-names&quot;:false,&quot;dropping-particle&quot;:&quot;&quot;,&quot;non-dropping-particle&quot;:&quot;&quot;},{&quot;family&quot;:&quot;Liu&quot;,&quot;given&quot;:&quot;Xitong&quot;,&quot;parse-names&quot;:false,&quot;dropping-particle&quot;:&quot;&quot;,&quot;non-dropping-particle&quot;:&quot;&quot;}],&quot;container-title&quot;:&quot;Nature Communications&quot;,&quot;DOI&quot;:&quot;10.1038/s41467-025-56071-x&quot;,&quot;ISSN&quot;:&quot;2041-1723&quot;,&quot;URL&quot;:&quot;https://www.nature.com/articles/s41467-025-56071-x&quot;,&quot;issued&quot;:{&quot;date-parts&quot;:[[2025,1,18]]},&quot;page&quot;:&quot;806&quot;,&quot;issue&quot;:&quot;1&quot;,&quot;volume&quot;:&quot;16&quot;,&quot;container-title-short&quot;:&quot;Nat. Commun.&quot;},&quot;isTemporary&quot;:fals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1BD0D-0E73-43C6-BB81-C241A975B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30</Pages>
  <Words>9616</Words>
  <Characters>54813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Saleque</dc:creator>
  <cp:keywords/>
  <dc:description/>
  <cp:lastModifiedBy>SAIKOT</cp:lastModifiedBy>
  <cp:revision>63</cp:revision>
  <cp:lastPrinted>2025-11-26T08:55:00Z</cp:lastPrinted>
  <dcterms:created xsi:type="dcterms:W3CDTF">2026-03-29T12:44:00Z</dcterms:created>
  <dcterms:modified xsi:type="dcterms:W3CDTF">2026-06-01T17:03:00Z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