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r>
        <w:rPr/>
        <w:drawing xmlns:mc="http://schemas.openxmlformats.org/markup-compatibility/2006">
          <wp:inline>
            <wp:extent cx="8863330" cy="4985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jc w:val="both"/>
        <w:rPr>
          <w:sz w:val="22"/>
          <w:szCs w:val="22"/>
        </w:rPr>
      </w:pPr>
      <w:r>
        <w:rPr>
          <w:b/>
          <w:outline w:val="off"/>
          <w:shadow w:val="off"/>
          <w:emboss w:val="off"/>
          <w:imprint w:val="off"/>
          <w:color w:val="auto"/>
          <w:spacing w:val="0"/>
          <w:sz w:val="22"/>
          <w:szCs w:val="22"/>
        </w:rPr>
        <w:t xml:space="preserve">Schematic overview of the integrated AI-driven drug discovery workflow for S1PR1, illustrating data retrieval (ChEMBL, DrugBank, PDB), preprocessing and feature engineering, molecular descriptor and fingerprint generation, machine learning–based virtual screening, molecular docking,  downstream interaction analysis </w:t>
      </w:r>
      <w:r>
        <w:rPr>
          <w:b/>
          <w:outline w:val="off"/>
          <w:shadow w:val="off"/>
          <w:emboss w:val="off"/>
          <w:imprint w:val="off"/>
          <w:color w:val="auto"/>
          <w:spacing w:val="0"/>
          <w:sz w:val="22"/>
          <w:szCs w:val="22"/>
          <w:lang w:val="en-IN"/>
        </w:rPr>
        <w:t>and MD simulation</w:t>
      </w:r>
      <w:r>
        <w:rPr>
          <w:b/>
          <w:outline w:val="off"/>
          <w:shadow w:val="off"/>
          <w:emboss w:val="off"/>
          <w:imprint w:val="off"/>
          <w:color w:val="auto"/>
          <w:spacing w:val="0"/>
          <w:sz w:val="22"/>
          <w:szCs w:val="22"/>
        </w:rPr>
        <w:t>.</w:t>
      </w:r>
    </w:p>
    <w:sectPr>
      <w:footnotePr/>
      <w:end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IN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等线" w:hAnsi="Times New Roman"/>
        <w:b/>
        <w:bCs/>
        <w:color w:val="0e0e0e"/>
        <w:sz w:val="18"/>
        <w:szCs w:val="18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f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Simmy</dc:creator>
  <cp:lastModifiedBy>Simmy</cp:lastModifiedBy>
</cp:coreProperties>
</file>