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7799" w14:textId="77777777" w:rsidR="00103185" w:rsidRPr="00103185" w:rsidRDefault="00103185" w:rsidP="00103185">
      <w:pPr>
        <w:spacing w:after="0" w:line="240" w:lineRule="auto"/>
        <w:jc w:val="both"/>
        <w:rPr>
          <w:rFonts w:ascii="Calibri" w:eastAsia="Calibri" w:hAnsi="Calibri" w:cs="Times New Roman"/>
          <w:b/>
          <w:bCs/>
          <w:kern w:val="0"/>
          <w:sz w:val="24"/>
          <w:szCs w:val="24"/>
          <w:lang w:val="en-US"/>
          <w14:ligatures w14:val="none"/>
        </w:rPr>
      </w:pPr>
      <w:r w:rsidRPr="00103185">
        <w:rPr>
          <w:rFonts w:ascii="Calibri" w:eastAsia="Calibri" w:hAnsi="Calibri" w:cs="Times New Roman"/>
          <w:b/>
          <w:bCs/>
          <w:kern w:val="0"/>
          <w:sz w:val="24"/>
          <w:szCs w:val="24"/>
          <w:lang w:val="en-US"/>
          <w14:ligatures w14:val="none"/>
        </w:rPr>
        <w:t xml:space="preserve">Supplementary Material </w:t>
      </w:r>
    </w:p>
    <w:p w14:paraId="5EDE2C15"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63E5AC47" w14:textId="77777777" w:rsidR="00103185" w:rsidRPr="00103185" w:rsidRDefault="00103185" w:rsidP="00103185">
      <w:pPr>
        <w:spacing w:after="0" w:line="240" w:lineRule="auto"/>
        <w:jc w:val="both"/>
        <w:rPr>
          <w:rFonts w:ascii="Calibri" w:eastAsia="Times New Roman" w:hAnsi="Calibri" w:cs="Calibri"/>
          <w:i/>
          <w:iCs/>
          <w:kern w:val="0"/>
          <w:sz w:val="18"/>
          <w:szCs w:val="18"/>
          <w:lang w:val="en-US" w:eastAsia="nl-NL"/>
          <w14:ligatures w14:val="none"/>
        </w:rPr>
      </w:pPr>
      <w:r w:rsidRPr="00103185">
        <w:rPr>
          <w:rFonts w:ascii="Calibri" w:eastAsia="Calibri" w:hAnsi="Calibri" w:cs="Times New Roman"/>
          <w:b/>
          <w:bCs/>
          <w:i/>
          <w:iCs/>
          <w:kern w:val="0"/>
          <w:sz w:val="20"/>
          <w:szCs w:val="20"/>
          <w:lang w:val="en-US"/>
          <w14:ligatures w14:val="none"/>
        </w:rPr>
        <w:t xml:space="preserve">Supplementary Table 1: All 23 microRNA </w:t>
      </w:r>
      <w:proofErr w:type="spellStart"/>
      <w:r w:rsidRPr="00103185">
        <w:rPr>
          <w:rFonts w:ascii="Calibri" w:eastAsia="Calibri" w:hAnsi="Calibri" w:cs="Times New Roman"/>
          <w:b/>
          <w:bCs/>
          <w:i/>
          <w:iCs/>
          <w:kern w:val="0"/>
          <w:sz w:val="20"/>
          <w:szCs w:val="20"/>
          <w:lang w:val="en-US"/>
          <w14:ligatures w14:val="none"/>
        </w:rPr>
        <w:t>Taqman</w:t>
      </w:r>
      <w:proofErr w:type="spellEnd"/>
      <w:r w:rsidRPr="00103185">
        <w:rPr>
          <w:rFonts w:ascii="Calibri" w:eastAsia="Calibri" w:hAnsi="Calibri" w:cs="Times New Roman"/>
          <w:b/>
          <w:bCs/>
          <w:i/>
          <w:iCs/>
          <w:kern w:val="0"/>
          <w:sz w:val="20"/>
          <w:szCs w:val="20"/>
          <w:lang w:val="en-US"/>
          <w14:ligatures w14:val="none"/>
        </w:rPr>
        <w:t xml:space="preserve"> advanced assays used in the custom pre-coated 384 well plates</w:t>
      </w:r>
      <w:r w:rsidRPr="00103185">
        <w:rPr>
          <w:rFonts w:ascii="Calibri" w:eastAsia="Calibri" w:hAnsi="Calibri" w:cs="Times New Roman"/>
          <w:i/>
          <w:iCs/>
          <w:kern w:val="0"/>
          <w:sz w:val="20"/>
          <w:szCs w:val="20"/>
          <w:lang w:val="en-US"/>
          <w14:ligatures w14:val="none"/>
        </w:rPr>
        <w:t xml:space="preserve"> (</w:t>
      </w:r>
      <w:proofErr w:type="spellStart"/>
      <w:r w:rsidRPr="00103185">
        <w:rPr>
          <w:rFonts w:ascii="Calibri" w:eastAsia="Calibri" w:hAnsi="Calibri" w:cs="Times New Roman"/>
          <w:i/>
          <w:iCs/>
          <w:kern w:val="0"/>
          <w:sz w:val="20"/>
          <w:szCs w:val="20"/>
          <w:lang w:val="en-US"/>
          <w14:ligatures w14:val="none"/>
        </w:rPr>
        <w:t>Thermo</w:t>
      </w:r>
      <w:proofErr w:type="spellEnd"/>
      <w:r w:rsidRPr="00103185">
        <w:rPr>
          <w:rFonts w:ascii="Calibri" w:eastAsia="Calibri" w:hAnsi="Calibri" w:cs="Times New Roman"/>
          <w:i/>
          <w:iCs/>
          <w:kern w:val="0"/>
          <w:sz w:val="20"/>
          <w:szCs w:val="20"/>
          <w:lang w:val="en-US"/>
          <w14:ligatures w14:val="none"/>
        </w:rPr>
        <w:t xml:space="preserve"> Fisher Scientific, cat#44279775). </w:t>
      </w:r>
    </w:p>
    <w:tbl>
      <w:tblPr>
        <w:tblStyle w:val="Tabelraster11"/>
        <w:tblW w:w="0" w:type="auto"/>
        <w:tblLook w:val="04A0" w:firstRow="1" w:lastRow="0" w:firstColumn="1" w:lastColumn="0" w:noHBand="0" w:noVBand="1"/>
      </w:tblPr>
      <w:tblGrid>
        <w:gridCol w:w="2098"/>
        <w:gridCol w:w="1985"/>
      </w:tblGrid>
      <w:tr w:rsidR="00103185" w:rsidRPr="00103185" w14:paraId="46D3B4EE" w14:textId="77777777" w:rsidTr="00E87570">
        <w:tc>
          <w:tcPr>
            <w:tcW w:w="2098" w:type="dxa"/>
            <w:shd w:val="clear" w:color="auto" w:fill="D9D9D9"/>
          </w:tcPr>
          <w:p w14:paraId="7D0F1940" w14:textId="371A65A8" w:rsidR="00103185" w:rsidRPr="00103185" w:rsidRDefault="00A266A6" w:rsidP="00103185">
            <w:pPr>
              <w:spacing w:line="22" w:lineRule="atLeast"/>
              <w:jc w:val="both"/>
              <w:textAlignment w:val="baseline"/>
              <w:rPr>
                <w:rFonts w:ascii="Calibri" w:hAnsi="Calibri" w:cs="Calibri"/>
                <w:b/>
                <w:bCs/>
                <w:sz w:val="20"/>
                <w:szCs w:val="20"/>
                <w:lang w:val="en-US" w:eastAsia="nl-NL"/>
              </w:rPr>
            </w:pPr>
            <w:r>
              <w:rPr>
                <w:rFonts w:ascii="Calibri" w:hAnsi="Calibri" w:cs="Calibri"/>
                <w:b/>
                <w:bCs/>
                <w:sz w:val="20"/>
                <w:szCs w:val="20"/>
                <w:lang w:val="en-US" w:eastAsia="nl-NL"/>
              </w:rPr>
              <w:t>microRNA</w:t>
            </w:r>
          </w:p>
        </w:tc>
        <w:tc>
          <w:tcPr>
            <w:tcW w:w="1985" w:type="dxa"/>
            <w:shd w:val="clear" w:color="auto" w:fill="D9D9D9"/>
          </w:tcPr>
          <w:p w14:paraId="474896F3" w14:textId="77777777" w:rsidR="00103185" w:rsidRPr="00103185" w:rsidRDefault="00103185" w:rsidP="00103185">
            <w:pPr>
              <w:spacing w:line="22" w:lineRule="atLeast"/>
              <w:jc w:val="center"/>
              <w:textAlignment w:val="baseline"/>
              <w:rPr>
                <w:rFonts w:ascii="Calibri" w:hAnsi="Calibri" w:cs="Calibri"/>
                <w:b/>
                <w:bCs/>
                <w:sz w:val="20"/>
                <w:szCs w:val="20"/>
                <w:lang w:val="en-US" w:eastAsia="nl-NL"/>
              </w:rPr>
            </w:pPr>
            <w:r w:rsidRPr="00103185">
              <w:rPr>
                <w:rFonts w:ascii="Calibri" w:hAnsi="Calibri" w:cs="Calibri"/>
                <w:b/>
                <w:bCs/>
                <w:sz w:val="20"/>
                <w:szCs w:val="20"/>
                <w:lang w:val="en-US" w:eastAsia="nl-NL"/>
              </w:rPr>
              <w:t>Assay ID</w:t>
            </w:r>
          </w:p>
        </w:tc>
      </w:tr>
      <w:tr w:rsidR="00103185" w:rsidRPr="00103185" w14:paraId="4A3A5280" w14:textId="77777777" w:rsidTr="00E87570">
        <w:tc>
          <w:tcPr>
            <w:tcW w:w="2098" w:type="dxa"/>
          </w:tcPr>
          <w:p w14:paraId="42D0E155"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hsa-miR-181a-5p</w:t>
            </w:r>
          </w:p>
        </w:tc>
        <w:tc>
          <w:tcPr>
            <w:tcW w:w="1985" w:type="dxa"/>
          </w:tcPr>
          <w:p w14:paraId="62614FAC"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477857_mir</w:t>
            </w:r>
          </w:p>
        </w:tc>
      </w:tr>
      <w:tr w:rsidR="00103185" w:rsidRPr="00103185" w14:paraId="478B41FE" w14:textId="77777777" w:rsidTr="00E87570">
        <w:tc>
          <w:tcPr>
            <w:tcW w:w="2098" w:type="dxa"/>
          </w:tcPr>
          <w:p w14:paraId="3A7BCA3F"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hsa-miR-320a-3p</w:t>
            </w:r>
          </w:p>
        </w:tc>
        <w:tc>
          <w:tcPr>
            <w:tcW w:w="1985" w:type="dxa"/>
          </w:tcPr>
          <w:p w14:paraId="3A0AB33F"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478594_mir</w:t>
            </w:r>
          </w:p>
        </w:tc>
      </w:tr>
      <w:tr w:rsidR="00103185" w:rsidRPr="00103185" w14:paraId="737359A6" w14:textId="77777777" w:rsidTr="00E87570">
        <w:tc>
          <w:tcPr>
            <w:tcW w:w="2098" w:type="dxa"/>
          </w:tcPr>
          <w:p w14:paraId="446F7967"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hsa-miR-148a-3p</w:t>
            </w:r>
          </w:p>
        </w:tc>
        <w:tc>
          <w:tcPr>
            <w:tcW w:w="1985" w:type="dxa"/>
          </w:tcPr>
          <w:p w14:paraId="03912CE1"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477814_mir</w:t>
            </w:r>
          </w:p>
        </w:tc>
      </w:tr>
      <w:tr w:rsidR="00103185" w:rsidRPr="00103185" w14:paraId="117462D9" w14:textId="77777777" w:rsidTr="00E87570">
        <w:tc>
          <w:tcPr>
            <w:tcW w:w="2098" w:type="dxa"/>
          </w:tcPr>
          <w:p w14:paraId="2B433210"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hsa-miR-19a-3p</w:t>
            </w:r>
          </w:p>
        </w:tc>
        <w:tc>
          <w:tcPr>
            <w:tcW w:w="1985" w:type="dxa"/>
          </w:tcPr>
          <w:p w14:paraId="4BE453EC"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479228_mir</w:t>
            </w:r>
          </w:p>
        </w:tc>
      </w:tr>
      <w:tr w:rsidR="00103185" w:rsidRPr="00103185" w14:paraId="2A7CC808" w14:textId="77777777" w:rsidTr="00E87570">
        <w:tc>
          <w:tcPr>
            <w:tcW w:w="2098" w:type="dxa"/>
          </w:tcPr>
          <w:p w14:paraId="3900D7B4"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hsa-miR-339-5p</w:t>
            </w:r>
          </w:p>
        </w:tc>
        <w:tc>
          <w:tcPr>
            <w:tcW w:w="1985" w:type="dxa"/>
          </w:tcPr>
          <w:p w14:paraId="705FE90F"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478040_mir</w:t>
            </w:r>
          </w:p>
        </w:tc>
      </w:tr>
      <w:tr w:rsidR="00103185" w:rsidRPr="00103185" w14:paraId="094BE74D" w14:textId="77777777" w:rsidTr="00E87570">
        <w:tc>
          <w:tcPr>
            <w:tcW w:w="2098" w:type="dxa"/>
          </w:tcPr>
          <w:p w14:paraId="10129DD2"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hsa-miR-21-5p</w:t>
            </w:r>
          </w:p>
        </w:tc>
        <w:tc>
          <w:tcPr>
            <w:tcW w:w="1985" w:type="dxa"/>
          </w:tcPr>
          <w:p w14:paraId="353D3CA2"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477975_mir</w:t>
            </w:r>
          </w:p>
        </w:tc>
      </w:tr>
      <w:tr w:rsidR="00103185" w:rsidRPr="00103185" w14:paraId="49FF9475" w14:textId="77777777" w:rsidTr="00E87570">
        <w:tc>
          <w:tcPr>
            <w:tcW w:w="2098" w:type="dxa"/>
          </w:tcPr>
          <w:p w14:paraId="3FF51D49"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hsa-miR-145-5p</w:t>
            </w:r>
          </w:p>
        </w:tc>
        <w:tc>
          <w:tcPr>
            <w:tcW w:w="1985" w:type="dxa"/>
          </w:tcPr>
          <w:p w14:paraId="397148B8"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477916_mir</w:t>
            </w:r>
          </w:p>
        </w:tc>
      </w:tr>
      <w:tr w:rsidR="00103185" w:rsidRPr="00103185" w14:paraId="2AABEA90" w14:textId="77777777" w:rsidTr="00E87570">
        <w:tc>
          <w:tcPr>
            <w:tcW w:w="2098" w:type="dxa"/>
          </w:tcPr>
          <w:p w14:paraId="6CEF2FA2"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hsa-miR-16-5p</w:t>
            </w:r>
          </w:p>
        </w:tc>
        <w:tc>
          <w:tcPr>
            <w:tcW w:w="1985" w:type="dxa"/>
          </w:tcPr>
          <w:p w14:paraId="2F033F9B"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477860_mir</w:t>
            </w:r>
          </w:p>
        </w:tc>
      </w:tr>
      <w:tr w:rsidR="00103185" w:rsidRPr="00103185" w14:paraId="56DC1D47" w14:textId="77777777" w:rsidTr="00E87570">
        <w:tc>
          <w:tcPr>
            <w:tcW w:w="2098" w:type="dxa"/>
          </w:tcPr>
          <w:p w14:paraId="20525435"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hsa-miR-18a-5p</w:t>
            </w:r>
          </w:p>
        </w:tc>
        <w:tc>
          <w:tcPr>
            <w:tcW w:w="1985" w:type="dxa"/>
          </w:tcPr>
          <w:p w14:paraId="11752A15"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478551_mir</w:t>
            </w:r>
          </w:p>
        </w:tc>
      </w:tr>
      <w:tr w:rsidR="00103185" w:rsidRPr="00103185" w14:paraId="788CF101" w14:textId="77777777" w:rsidTr="00E87570">
        <w:tc>
          <w:tcPr>
            <w:tcW w:w="2098" w:type="dxa"/>
          </w:tcPr>
          <w:p w14:paraId="555C08BB"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hsa-miR-126-5p</w:t>
            </w:r>
          </w:p>
        </w:tc>
        <w:tc>
          <w:tcPr>
            <w:tcW w:w="1985" w:type="dxa"/>
          </w:tcPr>
          <w:p w14:paraId="46C7C2E7"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477888_mir</w:t>
            </w:r>
          </w:p>
        </w:tc>
      </w:tr>
      <w:tr w:rsidR="00103185" w:rsidRPr="00103185" w14:paraId="07B8625E" w14:textId="77777777" w:rsidTr="00E87570">
        <w:tc>
          <w:tcPr>
            <w:tcW w:w="2098" w:type="dxa"/>
          </w:tcPr>
          <w:p w14:paraId="5206B271"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hsa-miR-92a-3p</w:t>
            </w:r>
          </w:p>
        </w:tc>
        <w:tc>
          <w:tcPr>
            <w:tcW w:w="1985" w:type="dxa"/>
          </w:tcPr>
          <w:p w14:paraId="65F87549"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477827_mir</w:t>
            </w:r>
          </w:p>
        </w:tc>
      </w:tr>
      <w:tr w:rsidR="00103185" w:rsidRPr="00103185" w14:paraId="58FEC2A5" w14:textId="77777777" w:rsidTr="00E87570">
        <w:tc>
          <w:tcPr>
            <w:tcW w:w="2098" w:type="dxa"/>
          </w:tcPr>
          <w:p w14:paraId="47A25264"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hsa-miR-99b-5p</w:t>
            </w:r>
          </w:p>
        </w:tc>
        <w:tc>
          <w:tcPr>
            <w:tcW w:w="1985" w:type="dxa"/>
          </w:tcPr>
          <w:p w14:paraId="393FA08B"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478343_mir</w:t>
            </w:r>
          </w:p>
        </w:tc>
      </w:tr>
      <w:tr w:rsidR="00103185" w:rsidRPr="00103185" w14:paraId="3ABB93A6" w14:textId="77777777" w:rsidTr="00E87570">
        <w:tc>
          <w:tcPr>
            <w:tcW w:w="2098" w:type="dxa"/>
          </w:tcPr>
          <w:p w14:paraId="407E1F17"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hsa-miR-222-3p</w:t>
            </w:r>
          </w:p>
        </w:tc>
        <w:tc>
          <w:tcPr>
            <w:tcW w:w="1985" w:type="dxa"/>
          </w:tcPr>
          <w:p w14:paraId="417B8574"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477982_mir</w:t>
            </w:r>
          </w:p>
        </w:tc>
      </w:tr>
      <w:tr w:rsidR="00103185" w:rsidRPr="00103185" w14:paraId="1E63F68D" w14:textId="77777777" w:rsidTr="00E87570">
        <w:tc>
          <w:tcPr>
            <w:tcW w:w="2098" w:type="dxa"/>
          </w:tcPr>
          <w:p w14:paraId="491C1F58"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hsa-miR-29c-5p</w:t>
            </w:r>
          </w:p>
        </w:tc>
        <w:tc>
          <w:tcPr>
            <w:tcW w:w="1985" w:type="dxa"/>
          </w:tcPr>
          <w:p w14:paraId="56EB5D37"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478005_mir</w:t>
            </w:r>
          </w:p>
        </w:tc>
      </w:tr>
      <w:tr w:rsidR="00103185" w:rsidRPr="00103185" w14:paraId="574D8A94" w14:textId="77777777" w:rsidTr="00E87570">
        <w:tc>
          <w:tcPr>
            <w:tcW w:w="2098" w:type="dxa"/>
          </w:tcPr>
          <w:p w14:paraId="7BF64474"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hsa-miR-151a-5p</w:t>
            </w:r>
          </w:p>
        </w:tc>
        <w:tc>
          <w:tcPr>
            <w:tcW w:w="1985" w:type="dxa"/>
          </w:tcPr>
          <w:p w14:paraId="31AD100D"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478505_mir</w:t>
            </w:r>
          </w:p>
        </w:tc>
      </w:tr>
      <w:tr w:rsidR="00103185" w:rsidRPr="00103185" w14:paraId="602699BF" w14:textId="77777777" w:rsidTr="00E87570">
        <w:tc>
          <w:tcPr>
            <w:tcW w:w="2098" w:type="dxa"/>
          </w:tcPr>
          <w:p w14:paraId="54CA3106"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hsa-miR-425-5p</w:t>
            </w:r>
          </w:p>
        </w:tc>
        <w:tc>
          <w:tcPr>
            <w:tcW w:w="1985" w:type="dxa"/>
          </w:tcPr>
          <w:p w14:paraId="6BC7842D"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478094_mir</w:t>
            </w:r>
          </w:p>
        </w:tc>
      </w:tr>
      <w:tr w:rsidR="00103185" w:rsidRPr="00103185" w14:paraId="74F82D3C" w14:textId="77777777" w:rsidTr="00E87570">
        <w:tc>
          <w:tcPr>
            <w:tcW w:w="2098" w:type="dxa"/>
          </w:tcPr>
          <w:p w14:paraId="43E527B4"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hsa-miR-374b-5p</w:t>
            </w:r>
          </w:p>
        </w:tc>
        <w:tc>
          <w:tcPr>
            <w:tcW w:w="1985" w:type="dxa"/>
          </w:tcPr>
          <w:p w14:paraId="4930ECC5"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478389_mir</w:t>
            </w:r>
          </w:p>
        </w:tc>
      </w:tr>
      <w:tr w:rsidR="00103185" w:rsidRPr="00103185" w14:paraId="7C1994F6" w14:textId="77777777" w:rsidTr="00E87570">
        <w:tc>
          <w:tcPr>
            <w:tcW w:w="2098" w:type="dxa"/>
          </w:tcPr>
          <w:p w14:paraId="6FEC57AC"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hsa-miR-153-3p</w:t>
            </w:r>
          </w:p>
        </w:tc>
        <w:tc>
          <w:tcPr>
            <w:tcW w:w="1985" w:type="dxa"/>
          </w:tcPr>
          <w:p w14:paraId="58EC4B82"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477922_mir</w:t>
            </w:r>
          </w:p>
        </w:tc>
      </w:tr>
      <w:tr w:rsidR="00103185" w:rsidRPr="00103185" w14:paraId="3BF6EA2F" w14:textId="77777777" w:rsidTr="00E87570">
        <w:tc>
          <w:tcPr>
            <w:tcW w:w="2098" w:type="dxa"/>
          </w:tcPr>
          <w:p w14:paraId="7C74A04B"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hsa-miR-125a-5p</w:t>
            </w:r>
          </w:p>
        </w:tc>
        <w:tc>
          <w:tcPr>
            <w:tcW w:w="1985" w:type="dxa"/>
          </w:tcPr>
          <w:p w14:paraId="21365210"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477884_mir</w:t>
            </w:r>
          </w:p>
        </w:tc>
      </w:tr>
      <w:tr w:rsidR="00103185" w:rsidRPr="00103185" w14:paraId="60FC4EB3" w14:textId="77777777" w:rsidTr="00E87570">
        <w:tc>
          <w:tcPr>
            <w:tcW w:w="2098" w:type="dxa"/>
          </w:tcPr>
          <w:p w14:paraId="0A82D3A9"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hsa-miR-30b-5p</w:t>
            </w:r>
          </w:p>
        </w:tc>
        <w:tc>
          <w:tcPr>
            <w:tcW w:w="1985" w:type="dxa"/>
          </w:tcPr>
          <w:p w14:paraId="57FEB1EA"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478007_mir</w:t>
            </w:r>
          </w:p>
        </w:tc>
      </w:tr>
      <w:tr w:rsidR="00103185" w:rsidRPr="00103185" w14:paraId="688268AE" w14:textId="77777777" w:rsidTr="00E87570">
        <w:tc>
          <w:tcPr>
            <w:tcW w:w="2098" w:type="dxa"/>
          </w:tcPr>
          <w:p w14:paraId="4A640A0F"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hsa-miR-155-5p</w:t>
            </w:r>
          </w:p>
        </w:tc>
        <w:tc>
          <w:tcPr>
            <w:tcW w:w="1985" w:type="dxa"/>
          </w:tcPr>
          <w:p w14:paraId="7AE2C3E7"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477927_mir</w:t>
            </w:r>
          </w:p>
        </w:tc>
      </w:tr>
      <w:tr w:rsidR="00103185" w:rsidRPr="00103185" w14:paraId="13912571" w14:textId="77777777" w:rsidTr="00E87570">
        <w:tc>
          <w:tcPr>
            <w:tcW w:w="2098" w:type="dxa"/>
          </w:tcPr>
          <w:p w14:paraId="6DF6CD79"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hsa-miR-221-3p</w:t>
            </w:r>
          </w:p>
        </w:tc>
        <w:tc>
          <w:tcPr>
            <w:tcW w:w="1985" w:type="dxa"/>
          </w:tcPr>
          <w:p w14:paraId="30359B3C"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477981_mir</w:t>
            </w:r>
          </w:p>
        </w:tc>
      </w:tr>
      <w:tr w:rsidR="00103185" w:rsidRPr="00103185" w14:paraId="65C6518A" w14:textId="77777777" w:rsidTr="00E87570">
        <w:tc>
          <w:tcPr>
            <w:tcW w:w="2098" w:type="dxa"/>
          </w:tcPr>
          <w:p w14:paraId="42560EF5" w14:textId="77777777" w:rsidR="00103185" w:rsidRPr="00103185" w:rsidRDefault="00103185" w:rsidP="00103185">
            <w:pPr>
              <w:spacing w:line="22" w:lineRule="atLeast"/>
              <w:jc w:val="both"/>
              <w:textAlignment w:val="baseline"/>
              <w:rPr>
                <w:rFonts w:ascii="Calibri" w:hAnsi="Calibri" w:cs="Calibri"/>
                <w:sz w:val="18"/>
                <w:szCs w:val="18"/>
                <w:lang w:val="en-US" w:eastAsia="nl-NL"/>
              </w:rPr>
            </w:pPr>
            <w:r w:rsidRPr="00103185">
              <w:rPr>
                <w:rFonts w:ascii="Calibri" w:hAnsi="Calibri" w:cs="Times New Roman"/>
                <w:sz w:val="18"/>
                <w:szCs w:val="18"/>
                <w:lang w:val="en-US"/>
              </w:rPr>
              <w:t>hsa-miR-205-5p</w:t>
            </w:r>
          </w:p>
        </w:tc>
        <w:tc>
          <w:tcPr>
            <w:tcW w:w="1985" w:type="dxa"/>
          </w:tcPr>
          <w:p w14:paraId="7A889B9A" w14:textId="77777777" w:rsidR="00103185" w:rsidRPr="00103185" w:rsidRDefault="00103185" w:rsidP="00103185">
            <w:pPr>
              <w:spacing w:line="22" w:lineRule="atLeast"/>
              <w:jc w:val="center"/>
              <w:textAlignment w:val="baseline"/>
              <w:rPr>
                <w:rFonts w:ascii="Calibri" w:hAnsi="Calibri" w:cs="Calibri"/>
                <w:sz w:val="18"/>
                <w:szCs w:val="18"/>
                <w:lang w:val="en-US" w:eastAsia="nl-NL"/>
              </w:rPr>
            </w:pPr>
            <w:r w:rsidRPr="00103185">
              <w:rPr>
                <w:rFonts w:ascii="Calibri" w:hAnsi="Calibri" w:cs="Times New Roman"/>
                <w:sz w:val="18"/>
                <w:szCs w:val="18"/>
                <w:lang w:val="en-US"/>
              </w:rPr>
              <w:t>477967_mir</w:t>
            </w:r>
          </w:p>
        </w:tc>
      </w:tr>
    </w:tbl>
    <w:p w14:paraId="0432F8DF"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11B88194" w14:textId="77777777" w:rsidR="006C2B60" w:rsidRDefault="006C2B60" w:rsidP="0025308F">
      <w:pPr>
        <w:spacing w:after="0" w:line="240" w:lineRule="auto"/>
        <w:jc w:val="both"/>
        <w:rPr>
          <w:rFonts w:ascii="Calibri" w:eastAsia="Calibri" w:hAnsi="Calibri" w:cs="Times New Roman"/>
          <w:b/>
          <w:bCs/>
          <w:i/>
          <w:iCs/>
          <w:kern w:val="0"/>
          <w:sz w:val="20"/>
          <w:szCs w:val="20"/>
          <w:lang w:val="en-US"/>
          <w14:ligatures w14:val="none"/>
        </w:rPr>
      </w:pPr>
      <w:r>
        <w:rPr>
          <w:rFonts w:ascii="Calibri" w:eastAsia="Calibri" w:hAnsi="Calibri" w:cs="Times New Roman"/>
          <w:b/>
          <w:bCs/>
          <w:i/>
          <w:iCs/>
          <w:kern w:val="0"/>
          <w:sz w:val="20"/>
          <w:szCs w:val="20"/>
          <w:lang w:val="en-US"/>
          <w14:ligatures w14:val="none"/>
        </w:rPr>
        <w:br w:type="page"/>
      </w:r>
    </w:p>
    <w:p w14:paraId="4D0363A7" w14:textId="061C9623" w:rsidR="0025308F" w:rsidRPr="0025308F" w:rsidRDefault="00103185" w:rsidP="0025308F">
      <w:pPr>
        <w:spacing w:after="0" w:line="240" w:lineRule="auto"/>
        <w:jc w:val="both"/>
        <w:rPr>
          <w:rFonts w:ascii="Calibri" w:eastAsia="Calibri" w:hAnsi="Calibri" w:cs="Times New Roman"/>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lastRenderedPageBreak/>
        <w:t xml:space="preserve">Supplementary Table 2: Baseline and threshold settings per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of the qPCR analysis.</w:t>
      </w:r>
      <w:r w:rsidR="0025308F">
        <w:rPr>
          <w:rFonts w:ascii="Calibri" w:eastAsia="Calibri" w:hAnsi="Calibri" w:cs="Times New Roman"/>
          <w:b/>
          <w:bCs/>
          <w:i/>
          <w:iCs/>
          <w:kern w:val="0"/>
          <w:sz w:val="20"/>
          <w:szCs w:val="20"/>
          <w:lang w:val="en-US"/>
          <w14:ligatures w14:val="none"/>
        </w:rPr>
        <w:t xml:space="preserve"> </w:t>
      </w:r>
      <w:r w:rsidR="0025308F" w:rsidRPr="0025308F">
        <w:rPr>
          <w:rFonts w:ascii="Calibri" w:eastAsia="Calibri" w:hAnsi="Calibri" w:cs="Times New Roman"/>
          <w:kern w:val="0"/>
          <w:sz w:val="20"/>
          <w:szCs w:val="20"/>
          <w:lang w:val="en-US"/>
          <w14:ligatures w14:val="none"/>
        </w:rPr>
        <w:t xml:space="preserve">Values indicated with an asterisk were determined by the </w:t>
      </w:r>
      <w:proofErr w:type="spellStart"/>
      <w:r w:rsidR="0025308F" w:rsidRPr="0025308F">
        <w:rPr>
          <w:rFonts w:ascii="Calibri" w:eastAsia="Calibri" w:hAnsi="Calibri" w:cs="Times New Roman"/>
          <w:kern w:val="0"/>
          <w:sz w:val="20"/>
          <w:szCs w:val="20"/>
          <w:lang w:val="en-US"/>
          <w14:ligatures w14:val="none"/>
        </w:rPr>
        <w:t>Thermo</w:t>
      </w:r>
      <w:proofErr w:type="spellEnd"/>
      <w:r w:rsidR="00903027">
        <w:rPr>
          <w:rFonts w:ascii="Calibri" w:eastAsia="Calibri" w:hAnsi="Calibri" w:cs="Times New Roman"/>
          <w:kern w:val="0"/>
          <w:sz w:val="20"/>
          <w:szCs w:val="20"/>
          <w:lang w:val="en-US"/>
          <w14:ligatures w14:val="none"/>
        </w:rPr>
        <w:t xml:space="preserve"> </w:t>
      </w:r>
      <w:r w:rsidR="0025308F" w:rsidRPr="0025308F">
        <w:rPr>
          <w:rFonts w:ascii="Calibri" w:eastAsia="Calibri" w:hAnsi="Calibri" w:cs="Times New Roman"/>
          <w:kern w:val="0"/>
          <w:sz w:val="20"/>
          <w:szCs w:val="20"/>
          <w:lang w:val="en-US"/>
          <w14:ligatures w14:val="none"/>
        </w:rPr>
        <w:t xml:space="preserve">Fisher cloud system as default baseline. </w:t>
      </w:r>
    </w:p>
    <w:tbl>
      <w:tblPr>
        <w:tblStyle w:val="Tabelraster11"/>
        <w:tblW w:w="6516" w:type="dxa"/>
        <w:tblLook w:val="04A0" w:firstRow="1" w:lastRow="0" w:firstColumn="1" w:lastColumn="0" w:noHBand="0" w:noVBand="1"/>
      </w:tblPr>
      <w:tblGrid>
        <w:gridCol w:w="1562"/>
        <w:gridCol w:w="1835"/>
        <w:gridCol w:w="1843"/>
        <w:gridCol w:w="1276"/>
      </w:tblGrid>
      <w:tr w:rsidR="00103185" w:rsidRPr="00103185" w14:paraId="34972875" w14:textId="77777777" w:rsidTr="00E87570">
        <w:trPr>
          <w:trHeight w:val="330"/>
        </w:trPr>
        <w:tc>
          <w:tcPr>
            <w:tcW w:w="1562" w:type="dxa"/>
            <w:shd w:val="clear" w:color="auto" w:fill="D9D9D9"/>
          </w:tcPr>
          <w:p w14:paraId="40094886" w14:textId="0247053A" w:rsidR="00103185" w:rsidRPr="00103185" w:rsidRDefault="00A266A6" w:rsidP="00103185">
            <w:pPr>
              <w:jc w:val="both"/>
              <w:rPr>
                <w:rFonts w:ascii="Calibri" w:hAnsi="Calibri" w:cs="Calibri"/>
                <w:b/>
                <w:bCs/>
                <w:color w:val="000000"/>
                <w:sz w:val="20"/>
                <w:szCs w:val="20"/>
                <w:bdr w:val="none" w:sz="0" w:space="0" w:color="auto" w:frame="1"/>
                <w:lang w:val="en-US"/>
              </w:rPr>
            </w:pPr>
            <w:r>
              <w:rPr>
                <w:rFonts w:ascii="Calibri" w:hAnsi="Calibri" w:cs="Calibri"/>
                <w:b/>
                <w:bCs/>
                <w:color w:val="000000"/>
                <w:sz w:val="20"/>
                <w:szCs w:val="20"/>
                <w:bdr w:val="none" w:sz="0" w:space="0" w:color="auto" w:frame="1"/>
                <w:lang w:val="en-US"/>
              </w:rPr>
              <w:t>microRNA</w:t>
            </w:r>
          </w:p>
        </w:tc>
        <w:tc>
          <w:tcPr>
            <w:tcW w:w="1835" w:type="dxa"/>
            <w:shd w:val="clear" w:color="auto" w:fill="D9D9D9"/>
          </w:tcPr>
          <w:p w14:paraId="3F301818" w14:textId="77777777" w:rsidR="00103185" w:rsidRPr="00103185" w:rsidRDefault="00103185" w:rsidP="00103185">
            <w:pPr>
              <w:jc w:val="both"/>
              <w:rPr>
                <w:rFonts w:ascii="Calibri" w:hAnsi="Calibri" w:cs="Calibri"/>
                <w:b/>
                <w:bCs/>
                <w:color w:val="000000"/>
                <w:sz w:val="20"/>
                <w:szCs w:val="20"/>
                <w:bdr w:val="none" w:sz="0" w:space="0" w:color="auto" w:frame="1"/>
                <w:lang w:val="en-US"/>
              </w:rPr>
            </w:pPr>
            <w:r w:rsidRPr="00103185">
              <w:rPr>
                <w:rFonts w:ascii="Calibri" w:hAnsi="Calibri" w:cs="Calibri"/>
                <w:b/>
                <w:bCs/>
                <w:color w:val="000000"/>
                <w:sz w:val="20"/>
                <w:szCs w:val="20"/>
                <w:bdr w:val="none" w:sz="0" w:space="0" w:color="auto" w:frame="1"/>
                <w:lang w:val="en-US"/>
              </w:rPr>
              <w:t>Baseline</w:t>
            </w:r>
            <w:r w:rsidRPr="00103185">
              <w:rPr>
                <w:rFonts w:ascii="Calibri" w:hAnsi="Calibri" w:cs="Calibri"/>
                <w:b/>
                <w:bCs/>
                <w:color w:val="242424"/>
                <w:sz w:val="20"/>
                <w:szCs w:val="20"/>
                <w:lang w:val="en-US"/>
              </w:rPr>
              <w:t xml:space="preserve"> </w:t>
            </w:r>
            <w:r w:rsidRPr="00103185">
              <w:rPr>
                <w:rFonts w:ascii="Calibri" w:hAnsi="Calibri" w:cs="Calibri"/>
                <w:b/>
                <w:bCs/>
                <w:color w:val="000000"/>
                <w:sz w:val="20"/>
                <w:szCs w:val="20"/>
                <w:bdr w:val="none" w:sz="0" w:space="0" w:color="auto" w:frame="1"/>
                <w:lang w:val="en-US"/>
              </w:rPr>
              <w:t>minimum</w:t>
            </w:r>
          </w:p>
        </w:tc>
        <w:tc>
          <w:tcPr>
            <w:tcW w:w="1843" w:type="dxa"/>
            <w:shd w:val="clear" w:color="auto" w:fill="D9D9D9"/>
          </w:tcPr>
          <w:p w14:paraId="33191B46" w14:textId="77777777" w:rsidR="00103185" w:rsidRPr="00103185" w:rsidRDefault="00103185" w:rsidP="00103185">
            <w:pPr>
              <w:jc w:val="both"/>
              <w:rPr>
                <w:rFonts w:ascii="Calibri" w:hAnsi="Calibri" w:cs="Calibri"/>
                <w:b/>
                <w:bCs/>
                <w:color w:val="000000"/>
                <w:sz w:val="20"/>
                <w:szCs w:val="20"/>
                <w:bdr w:val="none" w:sz="0" w:space="0" w:color="auto" w:frame="1"/>
                <w:lang w:val="en-US"/>
              </w:rPr>
            </w:pPr>
            <w:r w:rsidRPr="00103185">
              <w:rPr>
                <w:rFonts w:ascii="Calibri" w:hAnsi="Calibri" w:cs="Calibri"/>
                <w:b/>
                <w:bCs/>
                <w:color w:val="000000"/>
                <w:sz w:val="20"/>
                <w:szCs w:val="20"/>
                <w:bdr w:val="none" w:sz="0" w:space="0" w:color="auto" w:frame="1"/>
                <w:lang w:val="en-US"/>
              </w:rPr>
              <w:t>Baseline maximum</w:t>
            </w:r>
          </w:p>
        </w:tc>
        <w:tc>
          <w:tcPr>
            <w:tcW w:w="1276" w:type="dxa"/>
            <w:shd w:val="clear" w:color="auto" w:fill="D9D9D9"/>
          </w:tcPr>
          <w:p w14:paraId="65381C00" w14:textId="77777777" w:rsidR="00103185" w:rsidRPr="00103185" w:rsidRDefault="00103185" w:rsidP="00103185">
            <w:pPr>
              <w:jc w:val="both"/>
              <w:rPr>
                <w:rFonts w:ascii="Calibri" w:hAnsi="Calibri" w:cs="Calibri"/>
                <w:b/>
                <w:bCs/>
                <w:color w:val="000000"/>
                <w:sz w:val="20"/>
                <w:szCs w:val="20"/>
                <w:bdr w:val="none" w:sz="0" w:space="0" w:color="auto" w:frame="1"/>
                <w:lang w:val="en-US"/>
              </w:rPr>
            </w:pPr>
            <w:r w:rsidRPr="00103185">
              <w:rPr>
                <w:rFonts w:ascii="Calibri" w:hAnsi="Calibri" w:cs="Calibri"/>
                <w:b/>
                <w:bCs/>
                <w:color w:val="000000"/>
                <w:sz w:val="20"/>
                <w:szCs w:val="20"/>
                <w:bdr w:val="none" w:sz="0" w:space="0" w:color="auto" w:frame="1"/>
                <w:lang w:val="en-US"/>
              </w:rPr>
              <w:t>Threshold</w:t>
            </w:r>
          </w:p>
        </w:tc>
      </w:tr>
      <w:tr w:rsidR="00103185" w:rsidRPr="00103185" w14:paraId="2D24FFD3" w14:textId="77777777" w:rsidTr="00E87570">
        <w:trPr>
          <w:trHeight w:val="330"/>
        </w:trPr>
        <w:tc>
          <w:tcPr>
            <w:tcW w:w="1562" w:type="dxa"/>
            <w:hideMark/>
          </w:tcPr>
          <w:p w14:paraId="25F7DF08"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hsa-miR-125a-5p</w:t>
            </w:r>
          </w:p>
        </w:tc>
        <w:tc>
          <w:tcPr>
            <w:tcW w:w="1835" w:type="dxa"/>
            <w:hideMark/>
          </w:tcPr>
          <w:p w14:paraId="3133F72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7</w:t>
            </w:r>
          </w:p>
        </w:tc>
        <w:tc>
          <w:tcPr>
            <w:tcW w:w="1843" w:type="dxa"/>
            <w:hideMark/>
          </w:tcPr>
          <w:p w14:paraId="319E0E7B"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13</w:t>
            </w:r>
          </w:p>
        </w:tc>
        <w:tc>
          <w:tcPr>
            <w:tcW w:w="1276" w:type="dxa"/>
            <w:hideMark/>
          </w:tcPr>
          <w:p w14:paraId="179E40B4"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0.150</w:t>
            </w:r>
          </w:p>
        </w:tc>
      </w:tr>
      <w:tr w:rsidR="00103185" w:rsidRPr="00103185" w14:paraId="0CFF39CB" w14:textId="77777777" w:rsidTr="00E87570">
        <w:trPr>
          <w:trHeight w:val="330"/>
        </w:trPr>
        <w:tc>
          <w:tcPr>
            <w:tcW w:w="1562" w:type="dxa"/>
            <w:hideMark/>
          </w:tcPr>
          <w:p w14:paraId="7F771199"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hsa-miR-126-5p</w:t>
            </w:r>
          </w:p>
        </w:tc>
        <w:tc>
          <w:tcPr>
            <w:tcW w:w="1835" w:type="dxa"/>
            <w:hideMark/>
          </w:tcPr>
          <w:p w14:paraId="15EB1385"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10</w:t>
            </w:r>
          </w:p>
        </w:tc>
        <w:tc>
          <w:tcPr>
            <w:tcW w:w="1843" w:type="dxa"/>
            <w:hideMark/>
          </w:tcPr>
          <w:p w14:paraId="76588F62"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20</w:t>
            </w:r>
          </w:p>
        </w:tc>
        <w:tc>
          <w:tcPr>
            <w:tcW w:w="1276" w:type="dxa"/>
            <w:hideMark/>
          </w:tcPr>
          <w:p w14:paraId="3E819A0A"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0.050</w:t>
            </w:r>
          </w:p>
        </w:tc>
      </w:tr>
      <w:tr w:rsidR="00103185" w:rsidRPr="00103185" w14:paraId="281A021B" w14:textId="77777777" w:rsidTr="00E87570">
        <w:trPr>
          <w:trHeight w:val="330"/>
        </w:trPr>
        <w:tc>
          <w:tcPr>
            <w:tcW w:w="1562" w:type="dxa"/>
            <w:hideMark/>
          </w:tcPr>
          <w:p w14:paraId="3658D127"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hsa-miR-145-5p</w:t>
            </w:r>
          </w:p>
        </w:tc>
        <w:tc>
          <w:tcPr>
            <w:tcW w:w="1835" w:type="dxa"/>
            <w:hideMark/>
          </w:tcPr>
          <w:p w14:paraId="085C85AF"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60814D1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12</w:t>
            </w:r>
          </w:p>
        </w:tc>
        <w:tc>
          <w:tcPr>
            <w:tcW w:w="1276" w:type="dxa"/>
            <w:hideMark/>
          </w:tcPr>
          <w:p w14:paraId="5B781066"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0.170</w:t>
            </w:r>
          </w:p>
        </w:tc>
      </w:tr>
      <w:tr w:rsidR="00103185" w:rsidRPr="00103185" w14:paraId="317F0D2B" w14:textId="77777777" w:rsidTr="00E87570">
        <w:trPr>
          <w:trHeight w:val="330"/>
        </w:trPr>
        <w:tc>
          <w:tcPr>
            <w:tcW w:w="1562" w:type="dxa"/>
            <w:hideMark/>
          </w:tcPr>
          <w:p w14:paraId="08CF929D"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hsa-miR-148a-3p</w:t>
            </w:r>
          </w:p>
        </w:tc>
        <w:tc>
          <w:tcPr>
            <w:tcW w:w="1835" w:type="dxa"/>
            <w:hideMark/>
          </w:tcPr>
          <w:p w14:paraId="1E384B7B"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70B47B3B"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12</w:t>
            </w:r>
          </w:p>
        </w:tc>
        <w:tc>
          <w:tcPr>
            <w:tcW w:w="1276" w:type="dxa"/>
            <w:hideMark/>
          </w:tcPr>
          <w:p w14:paraId="56E8868F"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0.120</w:t>
            </w:r>
          </w:p>
        </w:tc>
      </w:tr>
      <w:tr w:rsidR="00103185" w:rsidRPr="00103185" w14:paraId="7099CDB6" w14:textId="77777777" w:rsidTr="00E87570">
        <w:trPr>
          <w:trHeight w:val="330"/>
        </w:trPr>
        <w:tc>
          <w:tcPr>
            <w:tcW w:w="1562" w:type="dxa"/>
            <w:hideMark/>
          </w:tcPr>
          <w:p w14:paraId="7228EFB4"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hsa-miR-151a-5p</w:t>
            </w:r>
          </w:p>
        </w:tc>
        <w:tc>
          <w:tcPr>
            <w:tcW w:w="1835" w:type="dxa"/>
            <w:hideMark/>
          </w:tcPr>
          <w:p w14:paraId="2780B85D"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9</w:t>
            </w:r>
          </w:p>
        </w:tc>
        <w:tc>
          <w:tcPr>
            <w:tcW w:w="1843" w:type="dxa"/>
            <w:hideMark/>
          </w:tcPr>
          <w:p w14:paraId="102D97E3"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18</w:t>
            </w:r>
          </w:p>
        </w:tc>
        <w:tc>
          <w:tcPr>
            <w:tcW w:w="1276" w:type="dxa"/>
            <w:hideMark/>
          </w:tcPr>
          <w:p w14:paraId="4028999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0.040</w:t>
            </w:r>
          </w:p>
        </w:tc>
      </w:tr>
      <w:tr w:rsidR="00103185" w:rsidRPr="00103185" w14:paraId="1B319FEF" w14:textId="77777777" w:rsidTr="00E87570">
        <w:trPr>
          <w:trHeight w:val="330"/>
        </w:trPr>
        <w:tc>
          <w:tcPr>
            <w:tcW w:w="1562" w:type="dxa"/>
            <w:hideMark/>
          </w:tcPr>
          <w:p w14:paraId="5775A95D"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hsa-miR-153-3p</w:t>
            </w:r>
          </w:p>
        </w:tc>
        <w:tc>
          <w:tcPr>
            <w:tcW w:w="1835" w:type="dxa"/>
            <w:hideMark/>
          </w:tcPr>
          <w:p w14:paraId="57EF448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9</w:t>
            </w:r>
          </w:p>
        </w:tc>
        <w:tc>
          <w:tcPr>
            <w:tcW w:w="1843" w:type="dxa"/>
            <w:hideMark/>
          </w:tcPr>
          <w:p w14:paraId="1123DC09"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22</w:t>
            </w:r>
          </w:p>
        </w:tc>
        <w:tc>
          <w:tcPr>
            <w:tcW w:w="1276" w:type="dxa"/>
            <w:hideMark/>
          </w:tcPr>
          <w:p w14:paraId="27BD1093"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0.100</w:t>
            </w:r>
          </w:p>
        </w:tc>
      </w:tr>
      <w:tr w:rsidR="00103185" w:rsidRPr="00103185" w14:paraId="6A643403" w14:textId="77777777" w:rsidTr="00E87570">
        <w:trPr>
          <w:trHeight w:val="330"/>
        </w:trPr>
        <w:tc>
          <w:tcPr>
            <w:tcW w:w="1562" w:type="dxa"/>
            <w:hideMark/>
          </w:tcPr>
          <w:p w14:paraId="59D16711"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hsa-miR-155-5p</w:t>
            </w:r>
          </w:p>
        </w:tc>
        <w:tc>
          <w:tcPr>
            <w:tcW w:w="1835" w:type="dxa"/>
            <w:hideMark/>
          </w:tcPr>
          <w:p w14:paraId="516BEFCF"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34DBC2F9"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16</w:t>
            </w:r>
          </w:p>
        </w:tc>
        <w:tc>
          <w:tcPr>
            <w:tcW w:w="1276" w:type="dxa"/>
            <w:hideMark/>
          </w:tcPr>
          <w:p w14:paraId="6DD39E13"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0.200</w:t>
            </w:r>
          </w:p>
        </w:tc>
      </w:tr>
      <w:tr w:rsidR="00103185" w:rsidRPr="00103185" w14:paraId="655E5E37" w14:textId="77777777" w:rsidTr="00E87570">
        <w:trPr>
          <w:trHeight w:val="330"/>
        </w:trPr>
        <w:tc>
          <w:tcPr>
            <w:tcW w:w="1562" w:type="dxa"/>
            <w:hideMark/>
          </w:tcPr>
          <w:p w14:paraId="212C53B3"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hsa-miR-16-5p</w:t>
            </w:r>
          </w:p>
        </w:tc>
        <w:tc>
          <w:tcPr>
            <w:tcW w:w="1835" w:type="dxa"/>
            <w:hideMark/>
          </w:tcPr>
          <w:p w14:paraId="3C93B02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08D89B03"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12*</w:t>
            </w:r>
          </w:p>
        </w:tc>
        <w:tc>
          <w:tcPr>
            <w:tcW w:w="1276" w:type="dxa"/>
            <w:hideMark/>
          </w:tcPr>
          <w:p w14:paraId="78BF7E54"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0.110</w:t>
            </w:r>
          </w:p>
        </w:tc>
      </w:tr>
      <w:tr w:rsidR="00103185" w:rsidRPr="00103185" w14:paraId="4A0CB07F" w14:textId="77777777" w:rsidTr="00E87570">
        <w:trPr>
          <w:trHeight w:val="330"/>
        </w:trPr>
        <w:tc>
          <w:tcPr>
            <w:tcW w:w="1562" w:type="dxa"/>
            <w:hideMark/>
          </w:tcPr>
          <w:p w14:paraId="70514E00"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hsa-miR-181a-5p</w:t>
            </w:r>
          </w:p>
        </w:tc>
        <w:tc>
          <w:tcPr>
            <w:tcW w:w="1835" w:type="dxa"/>
            <w:hideMark/>
          </w:tcPr>
          <w:p w14:paraId="7A2A5706"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4559794A"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14</w:t>
            </w:r>
          </w:p>
        </w:tc>
        <w:tc>
          <w:tcPr>
            <w:tcW w:w="1276" w:type="dxa"/>
            <w:hideMark/>
          </w:tcPr>
          <w:p w14:paraId="148EEC52"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0.081</w:t>
            </w:r>
          </w:p>
        </w:tc>
      </w:tr>
      <w:tr w:rsidR="00103185" w:rsidRPr="00103185" w14:paraId="5CACD4E7" w14:textId="77777777" w:rsidTr="00E87570">
        <w:trPr>
          <w:trHeight w:val="330"/>
        </w:trPr>
        <w:tc>
          <w:tcPr>
            <w:tcW w:w="1562" w:type="dxa"/>
            <w:hideMark/>
          </w:tcPr>
          <w:p w14:paraId="63DBE681"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hsa-miR-18a-5p</w:t>
            </w:r>
          </w:p>
        </w:tc>
        <w:tc>
          <w:tcPr>
            <w:tcW w:w="1835" w:type="dxa"/>
            <w:hideMark/>
          </w:tcPr>
          <w:p w14:paraId="0626D21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11</w:t>
            </w:r>
          </w:p>
        </w:tc>
        <w:tc>
          <w:tcPr>
            <w:tcW w:w="1843" w:type="dxa"/>
            <w:hideMark/>
          </w:tcPr>
          <w:p w14:paraId="1A555235"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21</w:t>
            </w:r>
          </w:p>
        </w:tc>
        <w:tc>
          <w:tcPr>
            <w:tcW w:w="1276" w:type="dxa"/>
            <w:hideMark/>
          </w:tcPr>
          <w:p w14:paraId="563F7D0A"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0.040</w:t>
            </w:r>
          </w:p>
        </w:tc>
      </w:tr>
      <w:tr w:rsidR="00103185" w:rsidRPr="00103185" w14:paraId="6FE58FE6" w14:textId="77777777" w:rsidTr="00E87570">
        <w:trPr>
          <w:trHeight w:val="330"/>
        </w:trPr>
        <w:tc>
          <w:tcPr>
            <w:tcW w:w="1562" w:type="dxa"/>
            <w:hideMark/>
          </w:tcPr>
          <w:p w14:paraId="6D708DD0"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hsa-miR-19a-3p</w:t>
            </w:r>
          </w:p>
        </w:tc>
        <w:tc>
          <w:tcPr>
            <w:tcW w:w="1835" w:type="dxa"/>
            <w:hideMark/>
          </w:tcPr>
          <w:p w14:paraId="11FD53F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8*</w:t>
            </w:r>
          </w:p>
        </w:tc>
        <w:tc>
          <w:tcPr>
            <w:tcW w:w="1843" w:type="dxa"/>
            <w:hideMark/>
          </w:tcPr>
          <w:p w14:paraId="3E8BA1EB"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0DCF972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0.055</w:t>
            </w:r>
          </w:p>
        </w:tc>
      </w:tr>
      <w:tr w:rsidR="00103185" w:rsidRPr="00103185" w14:paraId="49571DF9" w14:textId="77777777" w:rsidTr="00E87570">
        <w:trPr>
          <w:trHeight w:val="330"/>
        </w:trPr>
        <w:tc>
          <w:tcPr>
            <w:tcW w:w="1562" w:type="dxa"/>
            <w:hideMark/>
          </w:tcPr>
          <w:p w14:paraId="54CE4C43"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hsa-miR-205-5p</w:t>
            </w:r>
          </w:p>
        </w:tc>
        <w:tc>
          <w:tcPr>
            <w:tcW w:w="1835" w:type="dxa"/>
            <w:hideMark/>
          </w:tcPr>
          <w:p w14:paraId="09507ACA"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242424"/>
                <w:sz w:val="18"/>
                <w:szCs w:val="18"/>
                <w:lang w:val="en-US"/>
              </w:rPr>
              <w:t>3*</w:t>
            </w:r>
          </w:p>
        </w:tc>
        <w:tc>
          <w:tcPr>
            <w:tcW w:w="1843" w:type="dxa"/>
            <w:hideMark/>
          </w:tcPr>
          <w:p w14:paraId="6F833FB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192F5EDE"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0.080</w:t>
            </w:r>
          </w:p>
        </w:tc>
      </w:tr>
      <w:tr w:rsidR="00103185" w:rsidRPr="00103185" w14:paraId="461B928F" w14:textId="77777777" w:rsidTr="00E87570">
        <w:trPr>
          <w:trHeight w:val="330"/>
        </w:trPr>
        <w:tc>
          <w:tcPr>
            <w:tcW w:w="1562" w:type="dxa"/>
            <w:hideMark/>
          </w:tcPr>
          <w:p w14:paraId="2E25C38F"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hsa-miR-21-5p</w:t>
            </w:r>
          </w:p>
        </w:tc>
        <w:tc>
          <w:tcPr>
            <w:tcW w:w="1835" w:type="dxa"/>
            <w:hideMark/>
          </w:tcPr>
          <w:p w14:paraId="79CC0037"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3*</w:t>
            </w:r>
          </w:p>
        </w:tc>
        <w:tc>
          <w:tcPr>
            <w:tcW w:w="1843" w:type="dxa"/>
            <w:hideMark/>
          </w:tcPr>
          <w:p w14:paraId="223131D2"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5451183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0.120</w:t>
            </w:r>
          </w:p>
        </w:tc>
      </w:tr>
      <w:tr w:rsidR="00103185" w:rsidRPr="00103185" w14:paraId="0DB9D443" w14:textId="77777777" w:rsidTr="00E87570">
        <w:trPr>
          <w:trHeight w:val="330"/>
        </w:trPr>
        <w:tc>
          <w:tcPr>
            <w:tcW w:w="1562" w:type="dxa"/>
            <w:hideMark/>
          </w:tcPr>
          <w:p w14:paraId="2AD24CD8"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hsa-miR-221-3p</w:t>
            </w:r>
          </w:p>
        </w:tc>
        <w:tc>
          <w:tcPr>
            <w:tcW w:w="1835" w:type="dxa"/>
            <w:hideMark/>
          </w:tcPr>
          <w:p w14:paraId="60DACC97"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44E799B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14</w:t>
            </w:r>
          </w:p>
        </w:tc>
        <w:tc>
          <w:tcPr>
            <w:tcW w:w="1276" w:type="dxa"/>
            <w:hideMark/>
          </w:tcPr>
          <w:p w14:paraId="03FFF72B"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0.100</w:t>
            </w:r>
          </w:p>
        </w:tc>
      </w:tr>
      <w:tr w:rsidR="00103185" w:rsidRPr="00103185" w14:paraId="0DE93CAD" w14:textId="77777777" w:rsidTr="00E87570">
        <w:trPr>
          <w:trHeight w:val="330"/>
        </w:trPr>
        <w:tc>
          <w:tcPr>
            <w:tcW w:w="1562" w:type="dxa"/>
            <w:hideMark/>
          </w:tcPr>
          <w:p w14:paraId="2D10C530"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hsa-miR-222-3p</w:t>
            </w:r>
          </w:p>
        </w:tc>
        <w:tc>
          <w:tcPr>
            <w:tcW w:w="1835" w:type="dxa"/>
            <w:hideMark/>
          </w:tcPr>
          <w:p w14:paraId="77699AC6"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3*</w:t>
            </w:r>
          </w:p>
        </w:tc>
        <w:tc>
          <w:tcPr>
            <w:tcW w:w="1843" w:type="dxa"/>
            <w:hideMark/>
          </w:tcPr>
          <w:p w14:paraId="2963A40E"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6E9965F4"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0.100</w:t>
            </w:r>
          </w:p>
        </w:tc>
      </w:tr>
      <w:tr w:rsidR="00103185" w:rsidRPr="00103185" w14:paraId="2D2A302B" w14:textId="77777777" w:rsidTr="00E87570">
        <w:trPr>
          <w:trHeight w:val="330"/>
        </w:trPr>
        <w:tc>
          <w:tcPr>
            <w:tcW w:w="1562" w:type="dxa"/>
            <w:hideMark/>
          </w:tcPr>
          <w:p w14:paraId="47C97637"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hsa-miR-29c-5p</w:t>
            </w:r>
          </w:p>
        </w:tc>
        <w:tc>
          <w:tcPr>
            <w:tcW w:w="1835" w:type="dxa"/>
            <w:hideMark/>
          </w:tcPr>
          <w:p w14:paraId="16C8ECC2"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8</w:t>
            </w:r>
          </w:p>
        </w:tc>
        <w:tc>
          <w:tcPr>
            <w:tcW w:w="1843" w:type="dxa"/>
            <w:hideMark/>
          </w:tcPr>
          <w:p w14:paraId="352F7A9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797F8BF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0.180</w:t>
            </w:r>
          </w:p>
        </w:tc>
      </w:tr>
      <w:tr w:rsidR="00103185" w:rsidRPr="00103185" w14:paraId="3890C754" w14:textId="77777777" w:rsidTr="00E87570">
        <w:trPr>
          <w:trHeight w:val="330"/>
        </w:trPr>
        <w:tc>
          <w:tcPr>
            <w:tcW w:w="1562" w:type="dxa"/>
            <w:hideMark/>
          </w:tcPr>
          <w:p w14:paraId="4686B192"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hsa-miR-30b-5p</w:t>
            </w:r>
          </w:p>
        </w:tc>
        <w:tc>
          <w:tcPr>
            <w:tcW w:w="1835" w:type="dxa"/>
            <w:hideMark/>
          </w:tcPr>
          <w:p w14:paraId="3857009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7</w:t>
            </w:r>
          </w:p>
        </w:tc>
        <w:tc>
          <w:tcPr>
            <w:tcW w:w="1843" w:type="dxa"/>
            <w:hideMark/>
          </w:tcPr>
          <w:p w14:paraId="7CBF40F4"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13</w:t>
            </w:r>
          </w:p>
        </w:tc>
        <w:tc>
          <w:tcPr>
            <w:tcW w:w="1276" w:type="dxa"/>
            <w:hideMark/>
          </w:tcPr>
          <w:p w14:paraId="502BBA24"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0.070</w:t>
            </w:r>
          </w:p>
        </w:tc>
      </w:tr>
      <w:tr w:rsidR="00103185" w:rsidRPr="00103185" w14:paraId="0C727E8B" w14:textId="77777777" w:rsidTr="00E87570">
        <w:trPr>
          <w:trHeight w:val="330"/>
        </w:trPr>
        <w:tc>
          <w:tcPr>
            <w:tcW w:w="1562" w:type="dxa"/>
            <w:hideMark/>
          </w:tcPr>
          <w:p w14:paraId="253BA999"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hsa-miR-320a-3p</w:t>
            </w:r>
          </w:p>
        </w:tc>
        <w:tc>
          <w:tcPr>
            <w:tcW w:w="1835" w:type="dxa"/>
            <w:hideMark/>
          </w:tcPr>
          <w:p w14:paraId="7CE6226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6</w:t>
            </w:r>
          </w:p>
        </w:tc>
        <w:tc>
          <w:tcPr>
            <w:tcW w:w="1843" w:type="dxa"/>
            <w:hideMark/>
          </w:tcPr>
          <w:p w14:paraId="23C1CE3D"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15</w:t>
            </w:r>
          </w:p>
        </w:tc>
        <w:tc>
          <w:tcPr>
            <w:tcW w:w="1276" w:type="dxa"/>
            <w:hideMark/>
          </w:tcPr>
          <w:p w14:paraId="5D11BC52"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0.050</w:t>
            </w:r>
          </w:p>
        </w:tc>
      </w:tr>
      <w:tr w:rsidR="00103185" w:rsidRPr="00103185" w14:paraId="75338B6F" w14:textId="77777777" w:rsidTr="00E87570">
        <w:trPr>
          <w:trHeight w:val="330"/>
        </w:trPr>
        <w:tc>
          <w:tcPr>
            <w:tcW w:w="1562" w:type="dxa"/>
            <w:hideMark/>
          </w:tcPr>
          <w:p w14:paraId="1F6D4B6D"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hsa-miR-339-5p</w:t>
            </w:r>
          </w:p>
        </w:tc>
        <w:tc>
          <w:tcPr>
            <w:tcW w:w="1835" w:type="dxa"/>
            <w:hideMark/>
          </w:tcPr>
          <w:p w14:paraId="3EF35F87"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843" w:type="dxa"/>
            <w:hideMark/>
          </w:tcPr>
          <w:p w14:paraId="19A48A19"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276" w:type="dxa"/>
            <w:hideMark/>
          </w:tcPr>
          <w:p w14:paraId="5852A291"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0.080</w:t>
            </w:r>
          </w:p>
        </w:tc>
      </w:tr>
      <w:tr w:rsidR="00103185" w:rsidRPr="00103185" w14:paraId="6F0B1717" w14:textId="77777777" w:rsidTr="00E87570">
        <w:trPr>
          <w:trHeight w:val="330"/>
        </w:trPr>
        <w:tc>
          <w:tcPr>
            <w:tcW w:w="1562" w:type="dxa"/>
            <w:hideMark/>
          </w:tcPr>
          <w:p w14:paraId="55791DB4"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hsa-miR-374b-5p</w:t>
            </w:r>
          </w:p>
        </w:tc>
        <w:tc>
          <w:tcPr>
            <w:tcW w:w="1835" w:type="dxa"/>
            <w:hideMark/>
          </w:tcPr>
          <w:p w14:paraId="2275705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13</w:t>
            </w:r>
          </w:p>
        </w:tc>
        <w:tc>
          <w:tcPr>
            <w:tcW w:w="1843" w:type="dxa"/>
            <w:hideMark/>
          </w:tcPr>
          <w:p w14:paraId="0E627273"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20</w:t>
            </w:r>
          </w:p>
        </w:tc>
        <w:tc>
          <w:tcPr>
            <w:tcW w:w="1276" w:type="dxa"/>
            <w:hideMark/>
          </w:tcPr>
          <w:p w14:paraId="71CD60E5"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0.095</w:t>
            </w:r>
          </w:p>
        </w:tc>
      </w:tr>
      <w:tr w:rsidR="00103185" w:rsidRPr="00103185" w14:paraId="59BB6F8D" w14:textId="77777777" w:rsidTr="00E87570">
        <w:trPr>
          <w:trHeight w:val="330"/>
        </w:trPr>
        <w:tc>
          <w:tcPr>
            <w:tcW w:w="1562" w:type="dxa"/>
            <w:hideMark/>
          </w:tcPr>
          <w:p w14:paraId="1781CEC2"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hsa-miR-425-5p</w:t>
            </w:r>
          </w:p>
        </w:tc>
        <w:tc>
          <w:tcPr>
            <w:tcW w:w="1835" w:type="dxa"/>
            <w:hideMark/>
          </w:tcPr>
          <w:p w14:paraId="69E5B6A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843" w:type="dxa"/>
            <w:hideMark/>
          </w:tcPr>
          <w:p w14:paraId="2C9C0346"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276" w:type="dxa"/>
            <w:hideMark/>
          </w:tcPr>
          <w:p w14:paraId="78366486"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0.130</w:t>
            </w:r>
          </w:p>
        </w:tc>
      </w:tr>
      <w:tr w:rsidR="00103185" w:rsidRPr="00103185" w14:paraId="680B48E7" w14:textId="77777777" w:rsidTr="00E87570">
        <w:trPr>
          <w:trHeight w:val="330"/>
        </w:trPr>
        <w:tc>
          <w:tcPr>
            <w:tcW w:w="1562" w:type="dxa"/>
            <w:hideMark/>
          </w:tcPr>
          <w:p w14:paraId="06B34C44"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hsa-miR-92a-3p</w:t>
            </w:r>
          </w:p>
        </w:tc>
        <w:tc>
          <w:tcPr>
            <w:tcW w:w="1835" w:type="dxa"/>
            <w:hideMark/>
          </w:tcPr>
          <w:p w14:paraId="27819097"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843" w:type="dxa"/>
            <w:hideMark/>
          </w:tcPr>
          <w:p w14:paraId="3094BA1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276" w:type="dxa"/>
            <w:hideMark/>
          </w:tcPr>
          <w:p w14:paraId="54B2BD0C"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0.090</w:t>
            </w:r>
          </w:p>
        </w:tc>
      </w:tr>
      <w:tr w:rsidR="00103185" w:rsidRPr="00103185" w14:paraId="0419C715" w14:textId="77777777" w:rsidTr="00E87570">
        <w:trPr>
          <w:trHeight w:val="330"/>
        </w:trPr>
        <w:tc>
          <w:tcPr>
            <w:tcW w:w="1562" w:type="dxa"/>
            <w:hideMark/>
          </w:tcPr>
          <w:p w14:paraId="13F8B411" w14:textId="77777777" w:rsidR="00103185" w:rsidRPr="00103185" w:rsidRDefault="00103185" w:rsidP="00103185">
            <w:pPr>
              <w:jc w:val="both"/>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hsa-miR-99b-5p</w:t>
            </w:r>
          </w:p>
        </w:tc>
        <w:tc>
          <w:tcPr>
            <w:tcW w:w="1835" w:type="dxa"/>
            <w:hideMark/>
          </w:tcPr>
          <w:p w14:paraId="4720A41A"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843" w:type="dxa"/>
            <w:hideMark/>
          </w:tcPr>
          <w:p w14:paraId="4A444E90"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default</w:t>
            </w:r>
          </w:p>
        </w:tc>
        <w:tc>
          <w:tcPr>
            <w:tcW w:w="1276" w:type="dxa"/>
            <w:hideMark/>
          </w:tcPr>
          <w:p w14:paraId="3986D157" w14:textId="77777777" w:rsidR="00103185" w:rsidRPr="00103185" w:rsidRDefault="00103185" w:rsidP="00103185">
            <w:pPr>
              <w:jc w:val="center"/>
              <w:rPr>
                <w:rFonts w:ascii="Calibri" w:hAnsi="Calibri" w:cs="Calibri"/>
                <w:color w:val="242424"/>
                <w:sz w:val="18"/>
                <w:szCs w:val="18"/>
                <w:lang w:val="en-US"/>
              </w:rPr>
            </w:pPr>
            <w:r w:rsidRPr="00103185">
              <w:rPr>
                <w:rFonts w:ascii="Calibri" w:hAnsi="Calibri" w:cs="Calibri"/>
                <w:color w:val="000000"/>
                <w:sz w:val="18"/>
                <w:szCs w:val="18"/>
                <w:bdr w:val="none" w:sz="0" w:space="0" w:color="auto" w:frame="1"/>
                <w:lang w:val="en-US"/>
              </w:rPr>
              <w:t>0.040</w:t>
            </w:r>
          </w:p>
        </w:tc>
      </w:tr>
    </w:tbl>
    <w:p w14:paraId="03A9AC0E" w14:textId="77777777" w:rsidR="00103185" w:rsidRPr="00103185" w:rsidRDefault="00103185" w:rsidP="00103185">
      <w:pPr>
        <w:spacing w:after="0" w:line="240" w:lineRule="auto"/>
        <w:jc w:val="both"/>
        <w:rPr>
          <w:rFonts w:ascii="Calibri" w:eastAsia="Calibri" w:hAnsi="Calibri" w:cs="Times New Roman"/>
          <w:b/>
          <w:bCs/>
          <w:kern w:val="0"/>
          <w:lang w:val="en-US"/>
          <w14:ligatures w14:val="none"/>
        </w:rPr>
      </w:pPr>
    </w:p>
    <w:p w14:paraId="1F3A347C"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3: Overview of binary participants’ characteristics of the breast cancer and healthy control cohort. </w:t>
      </w:r>
      <w:r w:rsidRPr="00103185">
        <w:rPr>
          <w:rFonts w:ascii="Calibri" w:eastAsia="Calibri" w:hAnsi="Calibri" w:cs="Times New Roman"/>
          <w:i/>
          <w:iCs/>
          <w:kern w:val="0"/>
          <w:sz w:val="20"/>
          <w:szCs w:val="20"/>
          <w:lang w:val="en-US"/>
          <w14:ligatures w14:val="none"/>
        </w:rPr>
        <w:t xml:space="preserve">Variables presented are: having a history of breast disease (benign and/or malignant), having a history of benign breast disease, having undergone breast surgery, having provided breastfeeding, currently smoking, having smoked or currently smoking (ever), currently consuming alcohol, and having consumed or currently consuming alcohol (ever). Significance was tested using Fishers exact, for variables containing groups smaller than 5 (indicated with an asterisk), or with a chi-square test. P values of these tests are given in the last column. </w:t>
      </w:r>
    </w:p>
    <w:tbl>
      <w:tblPr>
        <w:tblStyle w:val="Tabelrasterlicht11"/>
        <w:tblpPr w:leftFromText="141" w:rightFromText="141" w:vertAnchor="text" w:horzAnchor="margin" w:tblpXSpec="center" w:tblpY="64"/>
        <w:tblW w:w="10926" w:type="dxa"/>
        <w:tblLayout w:type="fixed"/>
        <w:tblLook w:val="0420" w:firstRow="1" w:lastRow="0" w:firstColumn="0" w:lastColumn="0" w:noHBand="0" w:noVBand="1"/>
      </w:tblPr>
      <w:tblGrid>
        <w:gridCol w:w="2705"/>
        <w:gridCol w:w="1134"/>
        <w:gridCol w:w="1134"/>
        <w:gridCol w:w="1134"/>
        <w:gridCol w:w="1134"/>
        <w:gridCol w:w="1134"/>
        <w:gridCol w:w="1134"/>
        <w:gridCol w:w="1417"/>
      </w:tblGrid>
      <w:tr w:rsidR="00103185" w:rsidRPr="00103185" w14:paraId="2A6CD765" w14:textId="77777777" w:rsidTr="00E87570">
        <w:trPr>
          <w:trHeight w:val="214"/>
        </w:trPr>
        <w:tc>
          <w:tcPr>
            <w:tcW w:w="2705" w:type="dxa"/>
            <w:tcBorders>
              <w:top w:val="single" w:sz="8" w:space="0" w:color="auto"/>
              <w:left w:val="single" w:sz="8" w:space="0" w:color="auto"/>
              <w:bottom w:val="single" w:sz="8" w:space="0" w:color="auto"/>
              <w:right w:val="single" w:sz="8" w:space="0" w:color="auto"/>
            </w:tcBorders>
            <w:shd w:val="clear" w:color="auto" w:fill="D9D9D9"/>
            <w:hideMark/>
          </w:tcPr>
          <w:p w14:paraId="16FC30A6" w14:textId="77777777" w:rsidR="00103185" w:rsidRPr="00103185" w:rsidRDefault="00103185" w:rsidP="00103185">
            <w:pPr>
              <w:jc w:val="both"/>
              <w:rPr>
                <w:rFonts w:ascii="Calibri" w:eastAsia="Calibri" w:hAnsi="Calibri" w:cs="Calibri"/>
                <w:sz w:val="20"/>
                <w:szCs w:val="20"/>
                <w:lang w:val="en-US"/>
              </w:rPr>
            </w:pPr>
          </w:p>
        </w:tc>
        <w:tc>
          <w:tcPr>
            <w:tcW w:w="3402" w:type="dxa"/>
            <w:gridSpan w:val="3"/>
            <w:tcBorders>
              <w:top w:val="single" w:sz="8" w:space="0" w:color="auto"/>
              <w:left w:val="single" w:sz="8" w:space="0" w:color="auto"/>
              <w:bottom w:val="single" w:sz="8" w:space="0" w:color="auto"/>
              <w:right w:val="single" w:sz="8" w:space="0" w:color="auto"/>
            </w:tcBorders>
            <w:shd w:val="clear" w:color="auto" w:fill="D9D9D9"/>
            <w:hideMark/>
          </w:tcPr>
          <w:p w14:paraId="63E2FB3D"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Breast Cancer (N = 135)</w:t>
            </w:r>
          </w:p>
        </w:tc>
        <w:tc>
          <w:tcPr>
            <w:tcW w:w="3402" w:type="dxa"/>
            <w:gridSpan w:val="3"/>
            <w:tcBorders>
              <w:top w:val="single" w:sz="8" w:space="0" w:color="auto"/>
              <w:left w:val="single" w:sz="8" w:space="0" w:color="auto"/>
              <w:bottom w:val="single" w:sz="4" w:space="0" w:color="auto"/>
              <w:right w:val="single" w:sz="8" w:space="0" w:color="auto"/>
            </w:tcBorders>
            <w:shd w:val="clear" w:color="auto" w:fill="D9D9D9"/>
            <w:hideMark/>
          </w:tcPr>
          <w:p w14:paraId="15CD3013"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Healthy Controls (N = 114)</w:t>
            </w:r>
          </w:p>
        </w:tc>
        <w:tc>
          <w:tcPr>
            <w:tcW w:w="1417" w:type="dxa"/>
            <w:tcBorders>
              <w:top w:val="single" w:sz="8" w:space="0" w:color="auto"/>
              <w:left w:val="single" w:sz="8" w:space="0" w:color="auto"/>
              <w:bottom w:val="single" w:sz="4" w:space="0" w:color="auto"/>
              <w:right w:val="single" w:sz="8" w:space="0" w:color="auto"/>
            </w:tcBorders>
            <w:shd w:val="clear" w:color="auto" w:fill="D9D9D9"/>
          </w:tcPr>
          <w:p w14:paraId="7BBA055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Comparison</w:t>
            </w:r>
          </w:p>
        </w:tc>
      </w:tr>
      <w:tr w:rsidR="00103185" w:rsidRPr="00103185" w14:paraId="67DF65F4" w14:textId="77777777" w:rsidTr="00E87570">
        <w:trPr>
          <w:trHeight w:val="258"/>
        </w:trPr>
        <w:tc>
          <w:tcPr>
            <w:tcW w:w="2705" w:type="dxa"/>
            <w:tcBorders>
              <w:top w:val="single" w:sz="8" w:space="0" w:color="auto"/>
              <w:left w:val="single" w:sz="8" w:space="0" w:color="auto"/>
              <w:bottom w:val="single" w:sz="4" w:space="0" w:color="auto"/>
              <w:right w:val="single" w:sz="8" w:space="0" w:color="auto"/>
            </w:tcBorders>
            <w:hideMark/>
          </w:tcPr>
          <w:p w14:paraId="2C8FF511" w14:textId="77777777" w:rsidR="00103185" w:rsidRPr="00103185" w:rsidRDefault="00103185" w:rsidP="00103185">
            <w:pPr>
              <w:jc w:val="both"/>
              <w:rPr>
                <w:rFonts w:ascii="Calibri" w:eastAsia="Calibri" w:hAnsi="Calibri" w:cs="Calibri"/>
                <w:sz w:val="18"/>
                <w:szCs w:val="18"/>
                <w:lang w:val="en-US"/>
              </w:rPr>
            </w:pPr>
          </w:p>
        </w:tc>
        <w:tc>
          <w:tcPr>
            <w:tcW w:w="1134" w:type="dxa"/>
            <w:tcBorders>
              <w:top w:val="single" w:sz="8" w:space="0" w:color="auto"/>
              <w:left w:val="single" w:sz="8" w:space="0" w:color="auto"/>
              <w:bottom w:val="single" w:sz="4" w:space="0" w:color="auto"/>
            </w:tcBorders>
            <w:hideMark/>
          </w:tcPr>
          <w:p w14:paraId="29B94992"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Yes</w:t>
            </w:r>
          </w:p>
        </w:tc>
        <w:tc>
          <w:tcPr>
            <w:tcW w:w="1134" w:type="dxa"/>
            <w:tcBorders>
              <w:top w:val="single" w:sz="8" w:space="0" w:color="auto"/>
              <w:bottom w:val="single" w:sz="4" w:space="0" w:color="auto"/>
            </w:tcBorders>
            <w:hideMark/>
          </w:tcPr>
          <w:p w14:paraId="444828F3"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No</w:t>
            </w:r>
          </w:p>
        </w:tc>
        <w:tc>
          <w:tcPr>
            <w:tcW w:w="1134" w:type="dxa"/>
            <w:tcBorders>
              <w:top w:val="single" w:sz="8" w:space="0" w:color="auto"/>
              <w:bottom w:val="single" w:sz="4" w:space="0" w:color="auto"/>
              <w:right w:val="single" w:sz="8" w:space="0" w:color="auto"/>
            </w:tcBorders>
            <w:hideMark/>
          </w:tcPr>
          <w:p w14:paraId="1F57D3FC"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Missing</w:t>
            </w:r>
          </w:p>
        </w:tc>
        <w:tc>
          <w:tcPr>
            <w:tcW w:w="1134" w:type="dxa"/>
            <w:tcBorders>
              <w:top w:val="single" w:sz="8" w:space="0" w:color="auto"/>
              <w:left w:val="single" w:sz="8" w:space="0" w:color="auto"/>
              <w:bottom w:val="single" w:sz="4" w:space="0" w:color="auto"/>
            </w:tcBorders>
            <w:hideMark/>
          </w:tcPr>
          <w:p w14:paraId="076C3EFF"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Yes</w:t>
            </w:r>
          </w:p>
        </w:tc>
        <w:tc>
          <w:tcPr>
            <w:tcW w:w="1134" w:type="dxa"/>
            <w:tcBorders>
              <w:top w:val="single" w:sz="8" w:space="0" w:color="auto"/>
              <w:bottom w:val="single" w:sz="4" w:space="0" w:color="auto"/>
            </w:tcBorders>
            <w:hideMark/>
          </w:tcPr>
          <w:p w14:paraId="5EB964F2"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No</w:t>
            </w:r>
          </w:p>
        </w:tc>
        <w:tc>
          <w:tcPr>
            <w:tcW w:w="1134" w:type="dxa"/>
            <w:tcBorders>
              <w:top w:val="single" w:sz="8" w:space="0" w:color="auto"/>
              <w:bottom w:val="single" w:sz="4" w:space="0" w:color="auto"/>
              <w:right w:val="single" w:sz="8" w:space="0" w:color="auto"/>
            </w:tcBorders>
            <w:hideMark/>
          </w:tcPr>
          <w:p w14:paraId="09628D7B"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Missing</w:t>
            </w:r>
          </w:p>
        </w:tc>
        <w:tc>
          <w:tcPr>
            <w:tcW w:w="1417" w:type="dxa"/>
            <w:tcBorders>
              <w:top w:val="single" w:sz="8" w:space="0" w:color="auto"/>
              <w:bottom w:val="single" w:sz="4" w:space="0" w:color="auto"/>
              <w:right w:val="single" w:sz="8" w:space="0" w:color="auto"/>
            </w:tcBorders>
          </w:tcPr>
          <w:p w14:paraId="24DA5AF0"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i/>
                <w:iCs/>
                <w:sz w:val="20"/>
                <w:szCs w:val="20"/>
                <w:lang w:val="en-US"/>
              </w:rPr>
              <w:t>P</w:t>
            </w:r>
            <w:r w:rsidRPr="00103185">
              <w:rPr>
                <w:rFonts w:ascii="Calibri" w:eastAsia="Calibri" w:hAnsi="Calibri" w:cs="Calibri"/>
                <w:b/>
                <w:bCs/>
                <w:sz w:val="20"/>
                <w:szCs w:val="20"/>
                <w:lang w:val="en-US"/>
              </w:rPr>
              <w:t xml:space="preserve"> value</w:t>
            </w:r>
          </w:p>
        </w:tc>
      </w:tr>
      <w:tr w:rsidR="00103185" w:rsidRPr="00103185" w14:paraId="052ABCAD" w14:textId="77777777" w:rsidTr="00E87570">
        <w:trPr>
          <w:trHeight w:val="122"/>
        </w:trPr>
        <w:tc>
          <w:tcPr>
            <w:tcW w:w="2705" w:type="dxa"/>
            <w:tcBorders>
              <w:top w:val="single" w:sz="4" w:space="0" w:color="auto"/>
              <w:left w:val="single" w:sz="8" w:space="0" w:color="auto"/>
              <w:right w:val="single" w:sz="8" w:space="0" w:color="auto"/>
            </w:tcBorders>
          </w:tcPr>
          <w:p w14:paraId="00572766" w14:textId="5057277B"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Breast disease history</w:t>
            </w:r>
            <w:r w:rsidR="006D36A5">
              <w:rPr>
                <w:rFonts w:ascii="Calibri" w:eastAsia="Calibri" w:hAnsi="Calibri" w:cs="Calibri"/>
                <w:b/>
                <w:bCs/>
                <w:sz w:val="20"/>
                <w:szCs w:val="20"/>
                <w:lang w:val="en-US"/>
              </w:rPr>
              <w:t>*</w:t>
            </w:r>
          </w:p>
        </w:tc>
        <w:tc>
          <w:tcPr>
            <w:tcW w:w="1134" w:type="dxa"/>
            <w:tcBorders>
              <w:top w:val="single" w:sz="4" w:space="0" w:color="auto"/>
              <w:left w:val="single" w:sz="8" w:space="0" w:color="auto"/>
            </w:tcBorders>
          </w:tcPr>
          <w:p w14:paraId="2A8F1ACB"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23 (24.0%)</w:t>
            </w:r>
          </w:p>
        </w:tc>
        <w:tc>
          <w:tcPr>
            <w:tcW w:w="1134" w:type="dxa"/>
            <w:tcBorders>
              <w:top w:val="single" w:sz="4" w:space="0" w:color="auto"/>
            </w:tcBorders>
          </w:tcPr>
          <w:p w14:paraId="4F03B41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73 (76.0%)</w:t>
            </w:r>
          </w:p>
        </w:tc>
        <w:tc>
          <w:tcPr>
            <w:tcW w:w="1134" w:type="dxa"/>
            <w:tcBorders>
              <w:top w:val="single" w:sz="4" w:space="0" w:color="auto"/>
              <w:right w:val="single" w:sz="8" w:space="0" w:color="auto"/>
            </w:tcBorders>
          </w:tcPr>
          <w:p w14:paraId="5C1FBBA1"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39</w:t>
            </w:r>
          </w:p>
        </w:tc>
        <w:tc>
          <w:tcPr>
            <w:tcW w:w="1134" w:type="dxa"/>
            <w:tcBorders>
              <w:top w:val="single" w:sz="4" w:space="0" w:color="auto"/>
              <w:left w:val="single" w:sz="8" w:space="0" w:color="auto"/>
            </w:tcBorders>
          </w:tcPr>
          <w:p w14:paraId="486DE5F5"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 (100%)</w:t>
            </w:r>
          </w:p>
        </w:tc>
        <w:tc>
          <w:tcPr>
            <w:tcW w:w="1134" w:type="dxa"/>
            <w:tcBorders>
              <w:top w:val="single" w:sz="4" w:space="0" w:color="auto"/>
            </w:tcBorders>
          </w:tcPr>
          <w:p w14:paraId="3B1BB30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 (0%)</w:t>
            </w:r>
          </w:p>
        </w:tc>
        <w:tc>
          <w:tcPr>
            <w:tcW w:w="1134" w:type="dxa"/>
            <w:tcBorders>
              <w:top w:val="single" w:sz="4" w:space="0" w:color="auto"/>
              <w:right w:val="single" w:sz="8" w:space="0" w:color="auto"/>
            </w:tcBorders>
          </w:tcPr>
          <w:p w14:paraId="30AF26C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113</w:t>
            </w:r>
          </w:p>
        </w:tc>
        <w:tc>
          <w:tcPr>
            <w:tcW w:w="1417" w:type="dxa"/>
            <w:tcBorders>
              <w:top w:val="single" w:sz="4" w:space="0" w:color="auto"/>
              <w:right w:val="single" w:sz="8" w:space="0" w:color="auto"/>
            </w:tcBorders>
          </w:tcPr>
          <w:p w14:paraId="4A6E511E"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0.247</w:t>
            </w:r>
          </w:p>
        </w:tc>
      </w:tr>
      <w:tr w:rsidR="00103185" w:rsidRPr="00103185" w14:paraId="08647471" w14:textId="77777777" w:rsidTr="00E87570">
        <w:trPr>
          <w:trHeight w:val="122"/>
        </w:trPr>
        <w:tc>
          <w:tcPr>
            <w:tcW w:w="2705" w:type="dxa"/>
            <w:tcBorders>
              <w:top w:val="single" w:sz="4" w:space="0" w:color="auto"/>
              <w:left w:val="single" w:sz="8" w:space="0" w:color="auto"/>
              <w:right w:val="single" w:sz="8" w:space="0" w:color="auto"/>
            </w:tcBorders>
          </w:tcPr>
          <w:p w14:paraId="5394E4FB"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Previous benign lump</w:t>
            </w:r>
          </w:p>
        </w:tc>
        <w:tc>
          <w:tcPr>
            <w:tcW w:w="1134" w:type="dxa"/>
            <w:tcBorders>
              <w:top w:val="single" w:sz="4" w:space="0" w:color="auto"/>
              <w:left w:val="single" w:sz="8" w:space="0" w:color="auto"/>
            </w:tcBorders>
          </w:tcPr>
          <w:p w14:paraId="12214A8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30 (24.2%)</w:t>
            </w:r>
          </w:p>
        </w:tc>
        <w:tc>
          <w:tcPr>
            <w:tcW w:w="1134" w:type="dxa"/>
            <w:tcBorders>
              <w:top w:val="single" w:sz="4" w:space="0" w:color="auto"/>
            </w:tcBorders>
          </w:tcPr>
          <w:p w14:paraId="2233D7C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94 (75.8%)</w:t>
            </w:r>
          </w:p>
        </w:tc>
        <w:tc>
          <w:tcPr>
            <w:tcW w:w="1134" w:type="dxa"/>
            <w:tcBorders>
              <w:top w:val="single" w:sz="4" w:space="0" w:color="auto"/>
              <w:right w:val="single" w:sz="8" w:space="0" w:color="auto"/>
            </w:tcBorders>
            <w:vAlign w:val="center"/>
          </w:tcPr>
          <w:p w14:paraId="39E8FD5A"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w:t>
            </w:r>
          </w:p>
        </w:tc>
        <w:tc>
          <w:tcPr>
            <w:tcW w:w="1134" w:type="dxa"/>
            <w:tcBorders>
              <w:top w:val="single" w:sz="4" w:space="0" w:color="auto"/>
              <w:left w:val="single" w:sz="8" w:space="0" w:color="auto"/>
            </w:tcBorders>
            <w:vAlign w:val="center"/>
          </w:tcPr>
          <w:p w14:paraId="3A4C314C"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22 (19.5%)</w:t>
            </w:r>
          </w:p>
        </w:tc>
        <w:tc>
          <w:tcPr>
            <w:tcW w:w="1134" w:type="dxa"/>
            <w:tcBorders>
              <w:top w:val="single" w:sz="4" w:space="0" w:color="auto"/>
            </w:tcBorders>
          </w:tcPr>
          <w:p w14:paraId="180C1504"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91 (80.5%)</w:t>
            </w:r>
          </w:p>
        </w:tc>
        <w:tc>
          <w:tcPr>
            <w:tcW w:w="1134" w:type="dxa"/>
            <w:tcBorders>
              <w:top w:val="single" w:sz="4" w:space="0" w:color="auto"/>
              <w:right w:val="single" w:sz="8" w:space="0" w:color="auto"/>
            </w:tcBorders>
          </w:tcPr>
          <w:p w14:paraId="228EFD37"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top w:val="single" w:sz="4" w:space="0" w:color="auto"/>
              <w:right w:val="single" w:sz="8" w:space="0" w:color="auto"/>
            </w:tcBorders>
          </w:tcPr>
          <w:p w14:paraId="6294FAC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0.471</w:t>
            </w:r>
          </w:p>
        </w:tc>
      </w:tr>
      <w:tr w:rsidR="00103185" w:rsidRPr="00103185" w14:paraId="6EF8CD78" w14:textId="77777777" w:rsidTr="00E87570">
        <w:trPr>
          <w:trHeight w:val="122"/>
        </w:trPr>
        <w:tc>
          <w:tcPr>
            <w:tcW w:w="2705" w:type="dxa"/>
            <w:tcBorders>
              <w:top w:val="single" w:sz="4" w:space="0" w:color="auto"/>
              <w:left w:val="single" w:sz="8" w:space="0" w:color="auto"/>
              <w:right w:val="single" w:sz="8" w:space="0" w:color="auto"/>
            </w:tcBorders>
          </w:tcPr>
          <w:p w14:paraId="10D3BA9E"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Previous breast surgery</w:t>
            </w:r>
          </w:p>
        </w:tc>
        <w:tc>
          <w:tcPr>
            <w:tcW w:w="1134" w:type="dxa"/>
            <w:tcBorders>
              <w:top w:val="single" w:sz="4" w:space="0" w:color="auto"/>
              <w:left w:val="single" w:sz="8" w:space="0" w:color="auto"/>
            </w:tcBorders>
          </w:tcPr>
          <w:p w14:paraId="25AAEF48"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13 (10.5%)</w:t>
            </w:r>
          </w:p>
        </w:tc>
        <w:tc>
          <w:tcPr>
            <w:tcW w:w="1134" w:type="dxa"/>
            <w:tcBorders>
              <w:top w:val="single" w:sz="4" w:space="0" w:color="auto"/>
            </w:tcBorders>
          </w:tcPr>
          <w:p w14:paraId="29AA534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111 (89.5%)</w:t>
            </w:r>
          </w:p>
        </w:tc>
        <w:tc>
          <w:tcPr>
            <w:tcW w:w="1134" w:type="dxa"/>
            <w:tcBorders>
              <w:top w:val="single" w:sz="4" w:space="0" w:color="auto"/>
              <w:right w:val="single" w:sz="8" w:space="0" w:color="auto"/>
            </w:tcBorders>
          </w:tcPr>
          <w:p w14:paraId="0648C40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w:t>
            </w:r>
          </w:p>
        </w:tc>
        <w:tc>
          <w:tcPr>
            <w:tcW w:w="1134" w:type="dxa"/>
            <w:tcBorders>
              <w:top w:val="single" w:sz="4" w:space="0" w:color="auto"/>
              <w:left w:val="single" w:sz="8" w:space="0" w:color="auto"/>
            </w:tcBorders>
          </w:tcPr>
          <w:p w14:paraId="3093F03E"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7 (6.2%)</w:t>
            </w:r>
          </w:p>
        </w:tc>
        <w:tc>
          <w:tcPr>
            <w:tcW w:w="1134" w:type="dxa"/>
            <w:tcBorders>
              <w:top w:val="single" w:sz="4" w:space="0" w:color="auto"/>
            </w:tcBorders>
          </w:tcPr>
          <w:p w14:paraId="367455DD"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106 (93.8%)</w:t>
            </w:r>
          </w:p>
        </w:tc>
        <w:tc>
          <w:tcPr>
            <w:tcW w:w="1134" w:type="dxa"/>
            <w:tcBorders>
              <w:top w:val="single" w:sz="4" w:space="0" w:color="auto"/>
              <w:right w:val="single" w:sz="8" w:space="0" w:color="auto"/>
            </w:tcBorders>
          </w:tcPr>
          <w:p w14:paraId="280EC2DF"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top w:val="single" w:sz="4" w:space="0" w:color="auto"/>
              <w:right w:val="single" w:sz="8" w:space="0" w:color="auto"/>
            </w:tcBorders>
          </w:tcPr>
          <w:p w14:paraId="5956B8B5"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0.341</w:t>
            </w:r>
          </w:p>
        </w:tc>
      </w:tr>
      <w:tr w:rsidR="00103185" w:rsidRPr="00103185" w14:paraId="3C6DAAAC" w14:textId="77777777" w:rsidTr="00E87570">
        <w:trPr>
          <w:trHeight w:val="122"/>
        </w:trPr>
        <w:tc>
          <w:tcPr>
            <w:tcW w:w="2705" w:type="dxa"/>
            <w:tcBorders>
              <w:top w:val="single" w:sz="4" w:space="0" w:color="auto"/>
              <w:left w:val="single" w:sz="8" w:space="0" w:color="auto"/>
              <w:right w:val="single" w:sz="8" w:space="0" w:color="auto"/>
            </w:tcBorders>
          </w:tcPr>
          <w:p w14:paraId="59EF6D01"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Breastfeeding </w:t>
            </w:r>
          </w:p>
        </w:tc>
        <w:tc>
          <w:tcPr>
            <w:tcW w:w="1134" w:type="dxa"/>
            <w:tcBorders>
              <w:top w:val="single" w:sz="4" w:space="0" w:color="auto"/>
              <w:left w:val="single" w:sz="8" w:space="0" w:color="auto"/>
            </w:tcBorders>
          </w:tcPr>
          <w:p w14:paraId="5135954E"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84 (67.7%)</w:t>
            </w:r>
          </w:p>
        </w:tc>
        <w:tc>
          <w:tcPr>
            <w:tcW w:w="1134" w:type="dxa"/>
            <w:tcBorders>
              <w:top w:val="single" w:sz="4" w:space="0" w:color="auto"/>
            </w:tcBorders>
          </w:tcPr>
          <w:p w14:paraId="0FADB84A"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40 (32.3%)</w:t>
            </w:r>
          </w:p>
        </w:tc>
        <w:tc>
          <w:tcPr>
            <w:tcW w:w="1134" w:type="dxa"/>
            <w:tcBorders>
              <w:top w:val="single" w:sz="4" w:space="0" w:color="auto"/>
              <w:right w:val="single" w:sz="8" w:space="0" w:color="auto"/>
            </w:tcBorders>
          </w:tcPr>
          <w:p w14:paraId="1683B864"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w:t>
            </w:r>
          </w:p>
        </w:tc>
        <w:tc>
          <w:tcPr>
            <w:tcW w:w="1134" w:type="dxa"/>
            <w:tcBorders>
              <w:top w:val="single" w:sz="4" w:space="0" w:color="auto"/>
              <w:left w:val="single" w:sz="8" w:space="0" w:color="auto"/>
            </w:tcBorders>
          </w:tcPr>
          <w:p w14:paraId="56458F1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89 (78.8%)</w:t>
            </w:r>
          </w:p>
        </w:tc>
        <w:tc>
          <w:tcPr>
            <w:tcW w:w="1134" w:type="dxa"/>
            <w:tcBorders>
              <w:top w:val="single" w:sz="4" w:space="0" w:color="auto"/>
            </w:tcBorders>
          </w:tcPr>
          <w:p w14:paraId="458E8EF7"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24 (21.2%)</w:t>
            </w:r>
          </w:p>
        </w:tc>
        <w:tc>
          <w:tcPr>
            <w:tcW w:w="1134" w:type="dxa"/>
            <w:tcBorders>
              <w:top w:val="single" w:sz="4" w:space="0" w:color="auto"/>
              <w:right w:val="single" w:sz="8" w:space="0" w:color="auto"/>
            </w:tcBorders>
          </w:tcPr>
          <w:p w14:paraId="090F6304"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top w:val="single" w:sz="4" w:space="0" w:color="auto"/>
              <w:right w:val="single" w:sz="8" w:space="0" w:color="auto"/>
            </w:tcBorders>
          </w:tcPr>
          <w:p w14:paraId="2E56364B"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0.078</w:t>
            </w:r>
          </w:p>
        </w:tc>
      </w:tr>
      <w:tr w:rsidR="00103185" w:rsidRPr="00103185" w14:paraId="21BACD10" w14:textId="77777777" w:rsidTr="00E87570">
        <w:trPr>
          <w:trHeight w:val="122"/>
        </w:trPr>
        <w:tc>
          <w:tcPr>
            <w:tcW w:w="2705" w:type="dxa"/>
            <w:tcBorders>
              <w:top w:val="single" w:sz="4" w:space="0" w:color="auto"/>
              <w:left w:val="single" w:sz="8" w:space="0" w:color="auto"/>
              <w:right w:val="single" w:sz="8" w:space="0" w:color="auto"/>
            </w:tcBorders>
          </w:tcPr>
          <w:p w14:paraId="563950A4"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Smoking current*</w:t>
            </w:r>
          </w:p>
        </w:tc>
        <w:tc>
          <w:tcPr>
            <w:tcW w:w="1134" w:type="dxa"/>
            <w:tcBorders>
              <w:top w:val="single" w:sz="4" w:space="0" w:color="auto"/>
              <w:left w:val="single" w:sz="8" w:space="0" w:color="auto"/>
            </w:tcBorders>
          </w:tcPr>
          <w:p w14:paraId="6FD77A58"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15 (12.5%)</w:t>
            </w:r>
          </w:p>
        </w:tc>
        <w:tc>
          <w:tcPr>
            <w:tcW w:w="1134" w:type="dxa"/>
            <w:tcBorders>
              <w:top w:val="single" w:sz="4" w:space="0" w:color="auto"/>
            </w:tcBorders>
          </w:tcPr>
          <w:p w14:paraId="387D68D9"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105 (87.5%)</w:t>
            </w:r>
          </w:p>
        </w:tc>
        <w:tc>
          <w:tcPr>
            <w:tcW w:w="1134" w:type="dxa"/>
            <w:tcBorders>
              <w:top w:val="single" w:sz="4" w:space="0" w:color="auto"/>
              <w:right w:val="single" w:sz="8" w:space="0" w:color="auto"/>
            </w:tcBorders>
          </w:tcPr>
          <w:p w14:paraId="3E2C0F7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15</w:t>
            </w:r>
          </w:p>
        </w:tc>
        <w:tc>
          <w:tcPr>
            <w:tcW w:w="1134" w:type="dxa"/>
            <w:tcBorders>
              <w:top w:val="single" w:sz="4" w:space="0" w:color="auto"/>
              <w:left w:val="single" w:sz="8" w:space="0" w:color="auto"/>
            </w:tcBorders>
          </w:tcPr>
          <w:p w14:paraId="3B594E3F"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3 (2.7%)</w:t>
            </w:r>
          </w:p>
        </w:tc>
        <w:tc>
          <w:tcPr>
            <w:tcW w:w="1134" w:type="dxa"/>
            <w:tcBorders>
              <w:top w:val="single" w:sz="4" w:space="0" w:color="auto"/>
            </w:tcBorders>
          </w:tcPr>
          <w:p w14:paraId="6C1BABD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110 (97.4%)</w:t>
            </w:r>
          </w:p>
        </w:tc>
        <w:tc>
          <w:tcPr>
            <w:tcW w:w="1134" w:type="dxa"/>
            <w:tcBorders>
              <w:top w:val="single" w:sz="4" w:space="0" w:color="auto"/>
              <w:right w:val="single" w:sz="8" w:space="0" w:color="auto"/>
            </w:tcBorders>
          </w:tcPr>
          <w:p w14:paraId="7C9B3E19"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top w:val="single" w:sz="4" w:space="0" w:color="auto"/>
              <w:right w:val="single" w:sz="8" w:space="0" w:color="auto"/>
            </w:tcBorders>
          </w:tcPr>
          <w:p w14:paraId="6AAA48E1"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0.006</w:t>
            </w:r>
          </w:p>
        </w:tc>
      </w:tr>
      <w:tr w:rsidR="00103185" w:rsidRPr="00103185" w14:paraId="7A58E770" w14:textId="77777777" w:rsidTr="00E87570">
        <w:trPr>
          <w:trHeight w:val="122"/>
        </w:trPr>
        <w:tc>
          <w:tcPr>
            <w:tcW w:w="2705" w:type="dxa"/>
            <w:tcBorders>
              <w:top w:val="single" w:sz="4" w:space="0" w:color="auto"/>
              <w:left w:val="single" w:sz="8" w:space="0" w:color="auto"/>
              <w:right w:val="single" w:sz="8" w:space="0" w:color="auto"/>
            </w:tcBorders>
          </w:tcPr>
          <w:p w14:paraId="165992D1"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Smoking ever</w:t>
            </w:r>
          </w:p>
        </w:tc>
        <w:tc>
          <w:tcPr>
            <w:tcW w:w="1134" w:type="dxa"/>
            <w:tcBorders>
              <w:top w:val="single" w:sz="4" w:space="0" w:color="auto"/>
              <w:left w:val="single" w:sz="8" w:space="0" w:color="auto"/>
            </w:tcBorders>
          </w:tcPr>
          <w:p w14:paraId="056211A7"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66 (55.0%)</w:t>
            </w:r>
          </w:p>
        </w:tc>
        <w:tc>
          <w:tcPr>
            <w:tcW w:w="1134" w:type="dxa"/>
            <w:tcBorders>
              <w:top w:val="single" w:sz="4" w:space="0" w:color="auto"/>
            </w:tcBorders>
          </w:tcPr>
          <w:p w14:paraId="1E4BF036"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54 (45.0%)</w:t>
            </w:r>
          </w:p>
        </w:tc>
        <w:tc>
          <w:tcPr>
            <w:tcW w:w="1134" w:type="dxa"/>
            <w:tcBorders>
              <w:top w:val="single" w:sz="4" w:space="0" w:color="auto"/>
              <w:right w:val="single" w:sz="8" w:space="0" w:color="auto"/>
            </w:tcBorders>
          </w:tcPr>
          <w:p w14:paraId="624B1877"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15</w:t>
            </w:r>
          </w:p>
        </w:tc>
        <w:tc>
          <w:tcPr>
            <w:tcW w:w="1134" w:type="dxa"/>
            <w:tcBorders>
              <w:top w:val="single" w:sz="4" w:space="0" w:color="auto"/>
              <w:left w:val="single" w:sz="8" w:space="0" w:color="auto"/>
            </w:tcBorders>
          </w:tcPr>
          <w:p w14:paraId="75F666B1"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54 (47.8%)</w:t>
            </w:r>
          </w:p>
        </w:tc>
        <w:tc>
          <w:tcPr>
            <w:tcW w:w="1134" w:type="dxa"/>
            <w:tcBorders>
              <w:top w:val="single" w:sz="4" w:space="0" w:color="auto"/>
            </w:tcBorders>
          </w:tcPr>
          <w:p w14:paraId="08CE8FDC"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59 (52.2%)</w:t>
            </w:r>
          </w:p>
        </w:tc>
        <w:tc>
          <w:tcPr>
            <w:tcW w:w="1134" w:type="dxa"/>
            <w:tcBorders>
              <w:top w:val="single" w:sz="4" w:space="0" w:color="auto"/>
              <w:right w:val="single" w:sz="8" w:space="0" w:color="auto"/>
            </w:tcBorders>
          </w:tcPr>
          <w:p w14:paraId="7771B2A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top w:val="single" w:sz="4" w:space="0" w:color="auto"/>
              <w:right w:val="single" w:sz="8" w:space="0" w:color="auto"/>
            </w:tcBorders>
          </w:tcPr>
          <w:p w14:paraId="5FDE9DCF"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0.332</w:t>
            </w:r>
          </w:p>
        </w:tc>
      </w:tr>
      <w:tr w:rsidR="00103185" w:rsidRPr="00103185" w14:paraId="54C2F17E" w14:textId="77777777" w:rsidTr="00E87570">
        <w:trPr>
          <w:trHeight w:val="122"/>
        </w:trPr>
        <w:tc>
          <w:tcPr>
            <w:tcW w:w="2705" w:type="dxa"/>
            <w:tcBorders>
              <w:left w:val="single" w:sz="8" w:space="0" w:color="auto"/>
              <w:right w:val="single" w:sz="8" w:space="0" w:color="auto"/>
            </w:tcBorders>
          </w:tcPr>
          <w:p w14:paraId="3FB39A57"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Alcohol current</w:t>
            </w:r>
          </w:p>
        </w:tc>
        <w:tc>
          <w:tcPr>
            <w:tcW w:w="1134" w:type="dxa"/>
            <w:tcBorders>
              <w:left w:val="single" w:sz="8" w:space="0" w:color="auto"/>
            </w:tcBorders>
          </w:tcPr>
          <w:p w14:paraId="6834CFBF"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99 (82.5%)</w:t>
            </w:r>
          </w:p>
        </w:tc>
        <w:tc>
          <w:tcPr>
            <w:tcW w:w="1134" w:type="dxa"/>
          </w:tcPr>
          <w:p w14:paraId="4D12D1EA"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21 (17.5%)</w:t>
            </w:r>
          </w:p>
        </w:tc>
        <w:tc>
          <w:tcPr>
            <w:tcW w:w="1134" w:type="dxa"/>
            <w:tcBorders>
              <w:right w:val="single" w:sz="8" w:space="0" w:color="auto"/>
            </w:tcBorders>
          </w:tcPr>
          <w:p w14:paraId="660BDDB0"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15</w:t>
            </w:r>
          </w:p>
        </w:tc>
        <w:tc>
          <w:tcPr>
            <w:tcW w:w="1134" w:type="dxa"/>
            <w:tcBorders>
              <w:left w:val="single" w:sz="8" w:space="0" w:color="auto"/>
            </w:tcBorders>
          </w:tcPr>
          <w:p w14:paraId="7044A76A"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93 (82.3%)</w:t>
            </w:r>
          </w:p>
        </w:tc>
        <w:tc>
          <w:tcPr>
            <w:tcW w:w="1134" w:type="dxa"/>
          </w:tcPr>
          <w:p w14:paraId="14D77EBA"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20 (17.7%)</w:t>
            </w:r>
          </w:p>
        </w:tc>
        <w:tc>
          <w:tcPr>
            <w:tcW w:w="1134" w:type="dxa"/>
            <w:tcBorders>
              <w:right w:val="single" w:sz="8" w:space="0" w:color="auto"/>
            </w:tcBorders>
          </w:tcPr>
          <w:p w14:paraId="2A256ABB"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right w:val="single" w:sz="8" w:space="0" w:color="auto"/>
            </w:tcBorders>
          </w:tcPr>
          <w:p w14:paraId="787C548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1.000</w:t>
            </w:r>
          </w:p>
        </w:tc>
      </w:tr>
      <w:tr w:rsidR="00103185" w:rsidRPr="00103185" w14:paraId="3E9AD242" w14:textId="77777777" w:rsidTr="00E87570">
        <w:trPr>
          <w:trHeight w:val="284"/>
        </w:trPr>
        <w:tc>
          <w:tcPr>
            <w:tcW w:w="2705" w:type="dxa"/>
            <w:tcBorders>
              <w:left w:val="single" w:sz="8" w:space="0" w:color="auto"/>
              <w:bottom w:val="single" w:sz="8" w:space="0" w:color="auto"/>
              <w:right w:val="single" w:sz="8" w:space="0" w:color="auto"/>
            </w:tcBorders>
          </w:tcPr>
          <w:p w14:paraId="55B748C3"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Alcohol ever </w:t>
            </w:r>
          </w:p>
        </w:tc>
        <w:tc>
          <w:tcPr>
            <w:tcW w:w="1134" w:type="dxa"/>
            <w:tcBorders>
              <w:left w:val="single" w:sz="8" w:space="0" w:color="auto"/>
              <w:bottom w:val="single" w:sz="8" w:space="0" w:color="auto"/>
            </w:tcBorders>
          </w:tcPr>
          <w:p w14:paraId="736F4072"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103 (85.8%)</w:t>
            </w:r>
          </w:p>
        </w:tc>
        <w:tc>
          <w:tcPr>
            <w:tcW w:w="1134" w:type="dxa"/>
            <w:tcBorders>
              <w:bottom w:val="single" w:sz="8" w:space="0" w:color="auto"/>
            </w:tcBorders>
          </w:tcPr>
          <w:p w14:paraId="0E084CEE"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17 (14.2%)</w:t>
            </w:r>
          </w:p>
        </w:tc>
        <w:tc>
          <w:tcPr>
            <w:tcW w:w="1134" w:type="dxa"/>
            <w:tcBorders>
              <w:bottom w:val="single" w:sz="8" w:space="0" w:color="auto"/>
              <w:right w:val="single" w:sz="8" w:space="0" w:color="auto"/>
            </w:tcBorders>
          </w:tcPr>
          <w:p w14:paraId="6F7BEF25"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15</w:t>
            </w:r>
          </w:p>
        </w:tc>
        <w:tc>
          <w:tcPr>
            <w:tcW w:w="1134" w:type="dxa"/>
            <w:tcBorders>
              <w:left w:val="single" w:sz="8" w:space="0" w:color="auto"/>
              <w:bottom w:val="single" w:sz="8" w:space="0" w:color="auto"/>
            </w:tcBorders>
          </w:tcPr>
          <w:p w14:paraId="0092507D"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99 (87.6%)</w:t>
            </w:r>
          </w:p>
        </w:tc>
        <w:tc>
          <w:tcPr>
            <w:tcW w:w="1134" w:type="dxa"/>
            <w:tcBorders>
              <w:bottom w:val="single" w:sz="8" w:space="0" w:color="auto"/>
            </w:tcBorders>
          </w:tcPr>
          <w:p w14:paraId="08266A36"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14 (12.4%)</w:t>
            </w:r>
          </w:p>
        </w:tc>
        <w:tc>
          <w:tcPr>
            <w:tcW w:w="1134" w:type="dxa"/>
            <w:tcBorders>
              <w:bottom w:val="single" w:sz="8" w:space="0" w:color="auto"/>
              <w:right w:val="single" w:sz="8" w:space="0" w:color="auto"/>
            </w:tcBorders>
          </w:tcPr>
          <w:p w14:paraId="44C53FD5"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1</w:t>
            </w:r>
          </w:p>
        </w:tc>
        <w:tc>
          <w:tcPr>
            <w:tcW w:w="1417" w:type="dxa"/>
            <w:tcBorders>
              <w:bottom w:val="single" w:sz="8" w:space="0" w:color="auto"/>
              <w:right w:val="single" w:sz="8" w:space="0" w:color="auto"/>
            </w:tcBorders>
          </w:tcPr>
          <w:p w14:paraId="5E2EA5C8" w14:textId="77777777" w:rsidR="00103185" w:rsidRPr="00103185" w:rsidRDefault="00103185" w:rsidP="00103185">
            <w:pPr>
              <w:jc w:val="center"/>
              <w:rPr>
                <w:rFonts w:ascii="Calibri" w:eastAsia="Calibri" w:hAnsi="Calibri" w:cs="Calibri"/>
                <w:sz w:val="16"/>
                <w:szCs w:val="16"/>
                <w:lang w:val="en-US"/>
              </w:rPr>
            </w:pPr>
            <w:r w:rsidRPr="00103185">
              <w:rPr>
                <w:rFonts w:ascii="Calibri" w:eastAsia="Calibri" w:hAnsi="Calibri" w:cs="Calibri"/>
                <w:sz w:val="16"/>
                <w:szCs w:val="16"/>
                <w:lang w:val="en-US"/>
              </w:rPr>
              <w:t>0.837</w:t>
            </w:r>
          </w:p>
        </w:tc>
      </w:tr>
    </w:tbl>
    <w:p w14:paraId="5480F755" w14:textId="77777777" w:rsidR="00103185" w:rsidRPr="00103185" w:rsidRDefault="00103185" w:rsidP="00103185">
      <w:pPr>
        <w:spacing w:after="0" w:line="240" w:lineRule="auto"/>
        <w:jc w:val="both"/>
        <w:rPr>
          <w:rFonts w:ascii="Calibri" w:eastAsia="Calibri" w:hAnsi="Calibri" w:cs="Times New Roman"/>
          <w:b/>
          <w:bCs/>
          <w:i/>
          <w:iCs/>
          <w:kern w:val="0"/>
          <w:lang w:val="en-US"/>
          <w14:ligatures w14:val="none"/>
        </w:rPr>
      </w:pPr>
    </w:p>
    <w:p w14:paraId="729D4B0C"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lastRenderedPageBreak/>
        <w:t xml:space="preserve">Supplementary Table 4: Overview of participants’ characteristics of the breast cancer and healthy control cohorts. </w:t>
      </w:r>
      <w:r w:rsidRPr="00103185">
        <w:rPr>
          <w:rFonts w:ascii="Calibri" w:eastAsia="Calibri" w:hAnsi="Calibri" w:cs="Times New Roman"/>
          <w:i/>
          <w:iCs/>
          <w:kern w:val="0"/>
          <w:sz w:val="20"/>
          <w:szCs w:val="20"/>
          <w:lang w:val="en-US"/>
          <w14:ligatures w14:val="none"/>
        </w:rPr>
        <w:t>Variables presented are breast density, the combination variable of parity with and without breastfeeding, age at first birth, smoking, alcohol use, location of breast tumor, histological subtype, number of positive lymph nodes, focality of the tumor, diameter of the tumor in cm, diameter of the tumor in categories, and mitotic count. Significance was tested using Fishers exact, for variables containing groups smaller than 5 (indicated with an asterisk), or with a chi-square test. P values of these tests are given in the last column.</w:t>
      </w:r>
      <w:r w:rsidRPr="00103185">
        <w:rPr>
          <w:rFonts w:ascii="Calibri" w:eastAsia="Calibri" w:hAnsi="Calibri" w:cs="Times New Roman"/>
          <w:b/>
          <w:bCs/>
          <w:i/>
          <w:iCs/>
          <w:kern w:val="0"/>
          <w:sz w:val="20"/>
          <w:szCs w:val="20"/>
          <w:lang w:val="en-US"/>
          <w14:ligatures w14:val="none"/>
        </w:rPr>
        <w:t xml:space="preserve"> </w:t>
      </w:r>
    </w:p>
    <w:tbl>
      <w:tblPr>
        <w:tblStyle w:val="Tabelrasterlicht11"/>
        <w:tblpPr w:leftFromText="141" w:rightFromText="141" w:vertAnchor="text" w:horzAnchor="margin" w:tblpXSpec="center" w:tblpY="198"/>
        <w:tblW w:w="9366" w:type="dxa"/>
        <w:tblLayout w:type="fixed"/>
        <w:tblLook w:val="0420" w:firstRow="1" w:lastRow="0" w:firstColumn="0" w:lastColumn="0" w:noHBand="0" w:noVBand="1"/>
      </w:tblPr>
      <w:tblGrid>
        <w:gridCol w:w="2988"/>
        <w:gridCol w:w="2551"/>
        <w:gridCol w:w="2552"/>
        <w:gridCol w:w="1275"/>
      </w:tblGrid>
      <w:tr w:rsidR="00103185" w:rsidRPr="00103185" w14:paraId="1BD2C9E1" w14:textId="77777777" w:rsidTr="00E87570">
        <w:trPr>
          <w:trHeight w:val="212"/>
        </w:trPr>
        <w:tc>
          <w:tcPr>
            <w:tcW w:w="2988" w:type="dxa"/>
            <w:tcBorders>
              <w:top w:val="single" w:sz="12" w:space="0" w:color="auto"/>
              <w:left w:val="single" w:sz="12" w:space="0" w:color="auto"/>
              <w:bottom w:val="single" w:sz="12" w:space="0" w:color="auto"/>
              <w:right w:val="single" w:sz="4" w:space="0" w:color="auto"/>
            </w:tcBorders>
            <w:shd w:val="clear" w:color="auto" w:fill="D9D9D9"/>
          </w:tcPr>
          <w:p w14:paraId="1754FD07" w14:textId="77777777" w:rsidR="00103185" w:rsidRPr="00103185" w:rsidRDefault="00103185" w:rsidP="00103185">
            <w:pPr>
              <w:jc w:val="both"/>
              <w:rPr>
                <w:rFonts w:ascii="Calibri" w:eastAsia="Calibri" w:hAnsi="Calibri" w:cs="Calibri"/>
                <w:sz w:val="20"/>
                <w:szCs w:val="20"/>
                <w:lang w:val="en-US"/>
              </w:rPr>
            </w:pPr>
          </w:p>
        </w:tc>
        <w:tc>
          <w:tcPr>
            <w:tcW w:w="2551" w:type="dxa"/>
            <w:tcBorders>
              <w:top w:val="single" w:sz="12" w:space="0" w:color="auto"/>
              <w:left w:val="single" w:sz="4" w:space="0" w:color="auto"/>
              <w:bottom w:val="single" w:sz="12" w:space="0" w:color="auto"/>
              <w:right w:val="single" w:sz="4" w:space="0" w:color="auto"/>
            </w:tcBorders>
            <w:shd w:val="clear" w:color="auto" w:fill="D9D9D9"/>
          </w:tcPr>
          <w:p w14:paraId="327BBE26"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Breast Cancer (N = 135)</w:t>
            </w:r>
          </w:p>
        </w:tc>
        <w:tc>
          <w:tcPr>
            <w:tcW w:w="2552" w:type="dxa"/>
            <w:tcBorders>
              <w:top w:val="single" w:sz="12" w:space="0" w:color="auto"/>
              <w:left w:val="single" w:sz="4" w:space="0" w:color="auto"/>
              <w:bottom w:val="single" w:sz="12" w:space="0" w:color="auto"/>
              <w:right w:val="single" w:sz="4" w:space="0" w:color="auto"/>
            </w:tcBorders>
            <w:shd w:val="clear" w:color="auto" w:fill="D9D9D9"/>
          </w:tcPr>
          <w:p w14:paraId="503A9205"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Healthy Controls (N = 114)</w:t>
            </w:r>
          </w:p>
        </w:tc>
        <w:tc>
          <w:tcPr>
            <w:tcW w:w="1275" w:type="dxa"/>
            <w:tcBorders>
              <w:top w:val="single" w:sz="12" w:space="0" w:color="auto"/>
              <w:left w:val="single" w:sz="4" w:space="0" w:color="auto"/>
              <w:bottom w:val="single" w:sz="12" w:space="0" w:color="auto"/>
              <w:right w:val="single" w:sz="12" w:space="0" w:color="auto"/>
            </w:tcBorders>
            <w:shd w:val="clear" w:color="auto" w:fill="D9D9D9"/>
          </w:tcPr>
          <w:p w14:paraId="720097F7"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Comparison</w:t>
            </w:r>
          </w:p>
        </w:tc>
      </w:tr>
      <w:tr w:rsidR="00103185" w:rsidRPr="00103185" w14:paraId="4777E682"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00978CFE"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Breast density</w:t>
            </w:r>
          </w:p>
        </w:tc>
        <w:tc>
          <w:tcPr>
            <w:tcW w:w="2551" w:type="dxa"/>
            <w:tcBorders>
              <w:top w:val="single" w:sz="12" w:space="0" w:color="auto"/>
              <w:left w:val="single" w:sz="4" w:space="0" w:color="auto"/>
              <w:bottom w:val="single" w:sz="4" w:space="0" w:color="auto"/>
              <w:right w:val="single" w:sz="4" w:space="0" w:color="auto"/>
            </w:tcBorders>
          </w:tcPr>
          <w:p w14:paraId="51088DF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503C1913"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right w:val="single" w:sz="12" w:space="0" w:color="auto"/>
            </w:tcBorders>
            <w:vAlign w:val="center"/>
          </w:tcPr>
          <w:p w14:paraId="2C9ABE01"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sz w:val="18"/>
                <w:szCs w:val="18"/>
                <w:lang w:val="en-US"/>
              </w:rPr>
              <w:t>NA</w:t>
            </w:r>
          </w:p>
        </w:tc>
      </w:tr>
      <w:tr w:rsidR="00103185" w:rsidRPr="00103185" w14:paraId="766A3597"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5DD2E144"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A</w:t>
            </w:r>
          </w:p>
        </w:tc>
        <w:tc>
          <w:tcPr>
            <w:tcW w:w="2551" w:type="dxa"/>
            <w:tcBorders>
              <w:top w:val="single" w:sz="4" w:space="0" w:color="auto"/>
              <w:left w:val="single" w:sz="4" w:space="0" w:color="auto"/>
              <w:bottom w:val="single" w:sz="4" w:space="0" w:color="auto"/>
              <w:right w:val="single" w:sz="4" w:space="0" w:color="auto"/>
            </w:tcBorders>
          </w:tcPr>
          <w:p w14:paraId="7E18D7F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12 (13.3%)</w:t>
            </w:r>
          </w:p>
        </w:tc>
        <w:tc>
          <w:tcPr>
            <w:tcW w:w="2552" w:type="dxa"/>
            <w:tcBorders>
              <w:top w:val="single" w:sz="4" w:space="0" w:color="auto"/>
              <w:left w:val="single" w:sz="4" w:space="0" w:color="auto"/>
              <w:bottom w:val="single" w:sz="4" w:space="0" w:color="auto"/>
              <w:right w:val="single" w:sz="4" w:space="0" w:color="auto"/>
            </w:tcBorders>
          </w:tcPr>
          <w:p w14:paraId="1A2174D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left w:val="single" w:sz="4" w:space="0" w:color="auto"/>
              <w:right w:val="single" w:sz="12" w:space="0" w:color="auto"/>
            </w:tcBorders>
            <w:vAlign w:val="center"/>
          </w:tcPr>
          <w:p w14:paraId="108C6E25"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E2A30ED"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396CBE1"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B</w:t>
            </w:r>
          </w:p>
        </w:tc>
        <w:tc>
          <w:tcPr>
            <w:tcW w:w="2551" w:type="dxa"/>
            <w:tcBorders>
              <w:top w:val="single" w:sz="4" w:space="0" w:color="auto"/>
              <w:left w:val="single" w:sz="4" w:space="0" w:color="auto"/>
              <w:bottom w:val="single" w:sz="4" w:space="0" w:color="auto"/>
              <w:right w:val="single" w:sz="4" w:space="0" w:color="auto"/>
            </w:tcBorders>
          </w:tcPr>
          <w:p w14:paraId="2B18517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33 (36.7%)</w:t>
            </w:r>
          </w:p>
        </w:tc>
        <w:tc>
          <w:tcPr>
            <w:tcW w:w="2552" w:type="dxa"/>
            <w:tcBorders>
              <w:top w:val="single" w:sz="4" w:space="0" w:color="auto"/>
              <w:left w:val="single" w:sz="4" w:space="0" w:color="auto"/>
              <w:bottom w:val="single" w:sz="4" w:space="0" w:color="auto"/>
              <w:right w:val="single" w:sz="4" w:space="0" w:color="auto"/>
            </w:tcBorders>
          </w:tcPr>
          <w:p w14:paraId="5EFA8DE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left w:val="single" w:sz="4" w:space="0" w:color="auto"/>
              <w:right w:val="single" w:sz="12" w:space="0" w:color="auto"/>
            </w:tcBorders>
            <w:vAlign w:val="center"/>
          </w:tcPr>
          <w:p w14:paraId="4D220BC4"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0211714"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23A3BBF5"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C</w:t>
            </w:r>
          </w:p>
        </w:tc>
        <w:tc>
          <w:tcPr>
            <w:tcW w:w="2551" w:type="dxa"/>
            <w:tcBorders>
              <w:top w:val="single" w:sz="4" w:space="0" w:color="auto"/>
              <w:left w:val="single" w:sz="4" w:space="0" w:color="auto"/>
              <w:bottom w:val="single" w:sz="4" w:space="0" w:color="auto"/>
              <w:right w:val="single" w:sz="4" w:space="0" w:color="auto"/>
            </w:tcBorders>
          </w:tcPr>
          <w:p w14:paraId="5B6E60E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34 (37.8%)</w:t>
            </w:r>
          </w:p>
        </w:tc>
        <w:tc>
          <w:tcPr>
            <w:tcW w:w="2552" w:type="dxa"/>
            <w:tcBorders>
              <w:top w:val="single" w:sz="4" w:space="0" w:color="auto"/>
              <w:left w:val="single" w:sz="4" w:space="0" w:color="auto"/>
              <w:bottom w:val="single" w:sz="4" w:space="0" w:color="auto"/>
              <w:right w:val="single" w:sz="4" w:space="0" w:color="auto"/>
            </w:tcBorders>
          </w:tcPr>
          <w:p w14:paraId="3488288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left w:val="single" w:sz="4" w:space="0" w:color="auto"/>
              <w:right w:val="single" w:sz="12" w:space="0" w:color="auto"/>
            </w:tcBorders>
            <w:vAlign w:val="center"/>
          </w:tcPr>
          <w:p w14:paraId="6688909F"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76A0B0C3"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307F22A6"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D</w:t>
            </w:r>
          </w:p>
        </w:tc>
        <w:tc>
          <w:tcPr>
            <w:tcW w:w="2551" w:type="dxa"/>
            <w:tcBorders>
              <w:top w:val="single" w:sz="4" w:space="0" w:color="auto"/>
              <w:left w:val="single" w:sz="4" w:space="0" w:color="auto"/>
              <w:bottom w:val="single" w:sz="4" w:space="0" w:color="auto"/>
              <w:right w:val="single" w:sz="4" w:space="0" w:color="auto"/>
            </w:tcBorders>
          </w:tcPr>
          <w:p w14:paraId="1860FF9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 (12.2%)</w:t>
            </w:r>
          </w:p>
        </w:tc>
        <w:tc>
          <w:tcPr>
            <w:tcW w:w="2552" w:type="dxa"/>
            <w:tcBorders>
              <w:top w:val="single" w:sz="4" w:space="0" w:color="auto"/>
              <w:left w:val="single" w:sz="4" w:space="0" w:color="auto"/>
              <w:bottom w:val="single" w:sz="4" w:space="0" w:color="auto"/>
              <w:right w:val="single" w:sz="4" w:space="0" w:color="auto"/>
            </w:tcBorders>
          </w:tcPr>
          <w:p w14:paraId="5C3B048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left w:val="single" w:sz="4" w:space="0" w:color="auto"/>
              <w:right w:val="single" w:sz="12" w:space="0" w:color="auto"/>
            </w:tcBorders>
            <w:vAlign w:val="center"/>
          </w:tcPr>
          <w:p w14:paraId="5F2A58E2"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7D3034B"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0DAA20CE"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Missing</w:t>
            </w:r>
          </w:p>
        </w:tc>
        <w:tc>
          <w:tcPr>
            <w:tcW w:w="2551" w:type="dxa"/>
            <w:tcBorders>
              <w:top w:val="single" w:sz="4" w:space="0" w:color="auto"/>
              <w:left w:val="single" w:sz="4" w:space="0" w:color="auto"/>
              <w:bottom w:val="single" w:sz="12" w:space="0" w:color="auto"/>
              <w:right w:val="single" w:sz="4" w:space="0" w:color="auto"/>
            </w:tcBorders>
          </w:tcPr>
          <w:p w14:paraId="52B92AF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45</w:t>
            </w:r>
          </w:p>
        </w:tc>
        <w:tc>
          <w:tcPr>
            <w:tcW w:w="2552" w:type="dxa"/>
            <w:tcBorders>
              <w:top w:val="single" w:sz="4" w:space="0" w:color="auto"/>
              <w:left w:val="single" w:sz="4" w:space="0" w:color="auto"/>
              <w:bottom w:val="single" w:sz="12" w:space="0" w:color="auto"/>
              <w:right w:val="single" w:sz="4" w:space="0" w:color="auto"/>
            </w:tcBorders>
          </w:tcPr>
          <w:p w14:paraId="24B2456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114</w:t>
            </w:r>
          </w:p>
        </w:tc>
        <w:tc>
          <w:tcPr>
            <w:tcW w:w="1275" w:type="dxa"/>
            <w:vMerge/>
            <w:tcBorders>
              <w:left w:val="single" w:sz="4" w:space="0" w:color="auto"/>
              <w:bottom w:val="single" w:sz="12" w:space="0" w:color="auto"/>
              <w:right w:val="single" w:sz="12" w:space="0" w:color="auto"/>
            </w:tcBorders>
            <w:vAlign w:val="center"/>
          </w:tcPr>
          <w:p w14:paraId="661D946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136F0B4"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15321FDA"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Parity and breastfeeding</w:t>
            </w:r>
          </w:p>
        </w:tc>
        <w:tc>
          <w:tcPr>
            <w:tcW w:w="2551" w:type="dxa"/>
            <w:tcBorders>
              <w:top w:val="single" w:sz="12" w:space="0" w:color="auto"/>
              <w:left w:val="single" w:sz="4" w:space="0" w:color="auto"/>
              <w:bottom w:val="single" w:sz="4" w:space="0" w:color="auto"/>
              <w:right w:val="single" w:sz="4" w:space="0" w:color="auto"/>
            </w:tcBorders>
          </w:tcPr>
          <w:p w14:paraId="3EFCAC3D"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7E6862EB"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05A7CB8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0.104</w:t>
            </w:r>
          </w:p>
        </w:tc>
      </w:tr>
      <w:tr w:rsidR="00103185" w:rsidRPr="00103185" w14:paraId="3818A8FB"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3BCDEE5"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Nulliparous</w:t>
            </w:r>
          </w:p>
        </w:tc>
        <w:tc>
          <w:tcPr>
            <w:tcW w:w="2551" w:type="dxa"/>
            <w:tcBorders>
              <w:top w:val="single" w:sz="4" w:space="0" w:color="auto"/>
              <w:left w:val="single" w:sz="4" w:space="0" w:color="auto"/>
              <w:bottom w:val="single" w:sz="4" w:space="0" w:color="auto"/>
              <w:right w:val="single" w:sz="4" w:space="0" w:color="auto"/>
            </w:tcBorders>
          </w:tcPr>
          <w:p w14:paraId="7FBF9ED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 (16.1%)</w:t>
            </w:r>
          </w:p>
        </w:tc>
        <w:tc>
          <w:tcPr>
            <w:tcW w:w="2552" w:type="dxa"/>
            <w:tcBorders>
              <w:top w:val="single" w:sz="4" w:space="0" w:color="auto"/>
              <w:left w:val="single" w:sz="4" w:space="0" w:color="auto"/>
              <w:bottom w:val="single" w:sz="4" w:space="0" w:color="auto"/>
              <w:right w:val="single" w:sz="4" w:space="0" w:color="auto"/>
            </w:tcBorders>
          </w:tcPr>
          <w:p w14:paraId="753D083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15 (13.3%)</w:t>
            </w:r>
          </w:p>
        </w:tc>
        <w:tc>
          <w:tcPr>
            <w:tcW w:w="1275" w:type="dxa"/>
            <w:vMerge/>
            <w:tcBorders>
              <w:top w:val="single" w:sz="4" w:space="0" w:color="auto"/>
              <w:left w:val="single" w:sz="4" w:space="0" w:color="auto"/>
              <w:bottom w:val="single" w:sz="4" w:space="0" w:color="auto"/>
              <w:right w:val="single" w:sz="12" w:space="0" w:color="auto"/>
            </w:tcBorders>
          </w:tcPr>
          <w:p w14:paraId="41717169"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4718D0D1"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251764E0"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Parous and no breastfeeding</w:t>
            </w:r>
          </w:p>
        </w:tc>
        <w:tc>
          <w:tcPr>
            <w:tcW w:w="2551" w:type="dxa"/>
            <w:tcBorders>
              <w:top w:val="single" w:sz="4" w:space="0" w:color="auto"/>
              <w:left w:val="single" w:sz="4" w:space="0" w:color="auto"/>
              <w:bottom w:val="single" w:sz="4" w:space="0" w:color="auto"/>
              <w:right w:val="single" w:sz="4" w:space="0" w:color="auto"/>
            </w:tcBorders>
          </w:tcPr>
          <w:p w14:paraId="0D85A7F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 (16.1%)</w:t>
            </w:r>
          </w:p>
        </w:tc>
        <w:tc>
          <w:tcPr>
            <w:tcW w:w="2552" w:type="dxa"/>
            <w:tcBorders>
              <w:top w:val="single" w:sz="4" w:space="0" w:color="auto"/>
              <w:left w:val="single" w:sz="4" w:space="0" w:color="auto"/>
              <w:bottom w:val="single" w:sz="4" w:space="0" w:color="auto"/>
              <w:right w:val="single" w:sz="4" w:space="0" w:color="auto"/>
            </w:tcBorders>
          </w:tcPr>
          <w:p w14:paraId="5B8A5AB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9 (8.0%)</w:t>
            </w:r>
          </w:p>
        </w:tc>
        <w:tc>
          <w:tcPr>
            <w:tcW w:w="1275" w:type="dxa"/>
            <w:vMerge/>
            <w:tcBorders>
              <w:top w:val="single" w:sz="4" w:space="0" w:color="auto"/>
              <w:left w:val="single" w:sz="4" w:space="0" w:color="auto"/>
              <w:bottom w:val="single" w:sz="4" w:space="0" w:color="auto"/>
              <w:right w:val="single" w:sz="12" w:space="0" w:color="auto"/>
            </w:tcBorders>
          </w:tcPr>
          <w:p w14:paraId="65C80FF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B1F28AF"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1E0FBF37"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Parous with breastfeeding</w:t>
            </w:r>
          </w:p>
        </w:tc>
        <w:tc>
          <w:tcPr>
            <w:tcW w:w="2551" w:type="dxa"/>
            <w:tcBorders>
              <w:top w:val="single" w:sz="4" w:space="0" w:color="auto"/>
              <w:left w:val="single" w:sz="4" w:space="0" w:color="auto"/>
              <w:bottom w:val="single" w:sz="4" w:space="0" w:color="auto"/>
              <w:right w:val="single" w:sz="4" w:space="0" w:color="auto"/>
            </w:tcBorders>
          </w:tcPr>
          <w:p w14:paraId="5D2759E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84 (67.7%)</w:t>
            </w:r>
          </w:p>
        </w:tc>
        <w:tc>
          <w:tcPr>
            <w:tcW w:w="2552" w:type="dxa"/>
            <w:tcBorders>
              <w:top w:val="single" w:sz="4" w:space="0" w:color="auto"/>
              <w:left w:val="single" w:sz="4" w:space="0" w:color="auto"/>
              <w:bottom w:val="single" w:sz="4" w:space="0" w:color="auto"/>
              <w:right w:val="single" w:sz="4" w:space="0" w:color="auto"/>
            </w:tcBorders>
          </w:tcPr>
          <w:p w14:paraId="49B1B4B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89 (67.7%)</w:t>
            </w:r>
          </w:p>
        </w:tc>
        <w:tc>
          <w:tcPr>
            <w:tcW w:w="1275" w:type="dxa"/>
            <w:vMerge/>
            <w:tcBorders>
              <w:top w:val="single" w:sz="4" w:space="0" w:color="auto"/>
              <w:left w:val="single" w:sz="4" w:space="0" w:color="auto"/>
              <w:bottom w:val="single" w:sz="4" w:space="0" w:color="auto"/>
              <w:right w:val="single" w:sz="12" w:space="0" w:color="auto"/>
            </w:tcBorders>
          </w:tcPr>
          <w:p w14:paraId="416F6FC1"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D342153"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2568BF28"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3E7A257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w:t>
            </w:r>
          </w:p>
        </w:tc>
        <w:tc>
          <w:tcPr>
            <w:tcW w:w="2552" w:type="dxa"/>
            <w:tcBorders>
              <w:top w:val="single" w:sz="4" w:space="0" w:color="auto"/>
              <w:left w:val="single" w:sz="4" w:space="0" w:color="auto"/>
              <w:bottom w:val="single" w:sz="12" w:space="0" w:color="auto"/>
              <w:right w:val="single" w:sz="4" w:space="0" w:color="auto"/>
            </w:tcBorders>
          </w:tcPr>
          <w:p w14:paraId="6EFD22F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Borders>
              <w:top w:val="single" w:sz="4" w:space="0" w:color="auto"/>
              <w:left w:val="single" w:sz="4" w:space="0" w:color="auto"/>
              <w:bottom w:val="single" w:sz="12" w:space="0" w:color="auto"/>
              <w:right w:val="single" w:sz="12" w:space="0" w:color="auto"/>
            </w:tcBorders>
          </w:tcPr>
          <w:p w14:paraId="00328565"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77B5900A"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43EF3862"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Age at first birth </w:t>
            </w:r>
          </w:p>
        </w:tc>
        <w:tc>
          <w:tcPr>
            <w:tcW w:w="2551" w:type="dxa"/>
            <w:tcBorders>
              <w:top w:val="single" w:sz="12" w:space="0" w:color="auto"/>
              <w:left w:val="single" w:sz="4" w:space="0" w:color="auto"/>
              <w:bottom w:val="single" w:sz="4" w:space="0" w:color="auto"/>
              <w:right w:val="single" w:sz="4" w:space="0" w:color="auto"/>
            </w:tcBorders>
          </w:tcPr>
          <w:p w14:paraId="4B52D78D"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44240ECB"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3658620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0.277</w:t>
            </w:r>
          </w:p>
        </w:tc>
      </w:tr>
      <w:tr w:rsidR="00103185" w:rsidRPr="00103185" w14:paraId="3E10B761"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B63C63F"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&lt;30 years old</w:t>
            </w:r>
          </w:p>
        </w:tc>
        <w:tc>
          <w:tcPr>
            <w:tcW w:w="2551" w:type="dxa"/>
            <w:tcBorders>
              <w:top w:val="single" w:sz="4" w:space="0" w:color="auto"/>
              <w:left w:val="single" w:sz="4" w:space="0" w:color="auto"/>
              <w:bottom w:val="single" w:sz="4" w:space="0" w:color="auto"/>
              <w:right w:val="single" w:sz="4" w:space="0" w:color="auto"/>
            </w:tcBorders>
          </w:tcPr>
          <w:p w14:paraId="0DB9270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62 (59.6%)</w:t>
            </w:r>
          </w:p>
        </w:tc>
        <w:tc>
          <w:tcPr>
            <w:tcW w:w="2552" w:type="dxa"/>
            <w:tcBorders>
              <w:top w:val="single" w:sz="4" w:space="0" w:color="auto"/>
              <w:left w:val="single" w:sz="4" w:space="0" w:color="auto"/>
              <w:bottom w:val="single" w:sz="4" w:space="0" w:color="auto"/>
              <w:right w:val="single" w:sz="4" w:space="0" w:color="auto"/>
            </w:tcBorders>
          </w:tcPr>
          <w:p w14:paraId="131BA7C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50 (51.0%)</w:t>
            </w:r>
          </w:p>
        </w:tc>
        <w:tc>
          <w:tcPr>
            <w:tcW w:w="1275" w:type="dxa"/>
            <w:vMerge/>
            <w:tcBorders>
              <w:top w:val="single" w:sz="4" w:space="0" w:color="auto"/>
              <w:left w:val="single" w:sz="4" w:space="0" w:color="auto"/>
              <w:bottom w:val="single" w:sz="4" w:space="0" w:color="auto"/>
              <w:right w:val="single" w:sz="12" w:space="0" w:color="auto"/>
            </w:tcBorders>
          </w:tcPr>
          <w:p w14:paraId="26FFCAB8"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06A891E"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2257E978"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30 years old</w:t>
            </w:r>
          </w:p>
        </w:tc>
        <w:tc>
          <w:tcPr>
            <w:tcW w:w="2551" w:type="dxa"/>
            <w:tcBorders>
              <w:top w:val="single" w:sz="4" w:space="0" w:color="auto"/>
              <w:left w:val="single" w:sz="4" w:space="0" w:color="auto"/>
              <w:bottom w:val="single" w:sz="4" w:space="0" w:color="auto"/>
              <w:right w:val="single" w:sz="4" w:space="0" w:color="auto"/>
            </w:tcBorders>
          </w:tcPr>
          <w:p w14:paraId="21A4634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42 (40.4%)</w:t>
            </w:r>
          </w:p>
        </w:tc>
        <w:tc>
          <w:tcPr>
            <w:tcW w:w="2552" w:type="dxa"/>
            <w:tcBorders>
              <w:top w:val="single" w:sz="4" w:space="0" w:color="auto"/>
              <w:left w:val="single" w:sz="4" w:space="0" w:color="auto"/>
              <w:bottom w:val="single" w:sz="4" w:space="0" w:color="auto"/>
              <w:right w:val="single" w:sz="4" w:space="0" w:color="auto"/>
            </w:tcBorders>
          </w:tcPr>
          <w:p w14:paraId="3A818DF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48 (49.0%)</w:t>
            </w:r>
          </w:p>
        </w:tc>
        <w:tc>
          <w:tcPr>
            <w:tcW w:w="1275" w:type="dxa"/>
            <w:vMerge/>
            <w:tcBorders>
              <w:top w:val="single" w:sz="4" w:space="0" w:color="auto"/>
              <w:left w:val="single" w:sz="4" w:space="0" w:color="auto"/>
              <w:bottom w:val="single" w:sz="4" w:space="0" w:color="auto"/>
              <w:right w:val="single" w:sz="12" w:space="0" w:color="auto"/>
            </w:tcBorders>
          </w:tcPr>
          <w:p w14:paraId="172FD0D0"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773F0CB3"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321AF74D"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4F8E0FA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31</w:t>
            </w:r>
          </w:p>
        </w:tc>
        <w:tc>
          <w:tcPr>
            <w:tcW w:w="2552" w:type="dxa"/>
            <w:tcBorders>
              <w:top w:val="single" w:sz="4" w:space="0" w:color="auto"/>
              <w:left w:val="single" w:sz="4" w:space="0" w:color="auto"/>
              <w:bottom w:val="single" w:sz="12" w:space="0" w:color="auto"/>
              <w:right w:val="single" w:sz="4" w:space="0" w:color="auto"/>
            </w:tcBorders>
          </w:tcPr>
          <w:p w14:paraId="17FC3D5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16</w:t>
            </w:r>
          </w:p>
        </w:tc>
        <w:tc>
          <w:tcPr>
            <w:tcW w:w="1275" w:type="dxa"/>
            <w:vMerge/>
            <w:tcBorders>
              <w:top w:val="single" w:sz="4" w:space="0" w:color="auto"/>
              <w:left w:val="single" w:sz="4" w:space="0" w:color="auto"/>
              <w:bottom w:val="single" w:sz="12" w:space="0" w:color="auto"/>
              <w:right w:val="single" w:sz="12" w:space="0" w:color="auto"/>
            </w:tcBorders>
          </w:tcPr>
          <w:p w14:paraId="42CAC04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0BAB949"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48D735F9"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Smoking*</w:t>
            </w:r>
          </w:p>
        </w:tc>
        <w:tc>
          <w:tcPr>
            <w:tcW w:w="2551" w:type="dxa"/>
            <w:tcBorders>
              <w:top w:val="single" w:sz="12" w:space="0" w:color="auto"/>
              <w:left w:val="single" w:sz="4" w:space="0" w:color="auto"/>
              <w:bottom w:val="single" w:sz="4" w:space="0" w:color="auto"/>
              <w:right w:val="single" w:sz="4" w:space="0" w:color="auto"/>
            </w:tcBorders>
          </w:tcPr>
          <w:p w14:paraId="033E708C"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0D704B3B"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2802DBE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0.016</w:t>
            </w:r>
          </w:p>
        </w:tc>
      </w:tr>
      <w:tr w:rsidR="00103185" w:rsidRPr="00103185" w14:paraId="204F3117"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662D7DF"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No, never</w:t>
            </w:r>
          </w:p>
        </w:tc>
        <w:tc>
          <w:tcPr>
            <w:tcW w:w="2551" w:type="dxa"/>
            <w:tcBorders>
              <w:top w:val="single" w:sz="4" w:space="0" w:color="auto"/>
              <w:left w:val="single" w:sz="4" w:space="0" w:color="auto"/>
              <w:bottom w:val="single" w:sz="4" w:space="0" w:color="auto"/>
              <w:right w:val="single" w:sz="4" w:space="0" w:color="auto"/>
            </w:tcBorders>
          </w:tcPr>
          <w:p w14:paraId="7900623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54 (45.0%)</w:t>
            </w:r>
          </w:p>
        </w:tc>
        <w:tc>
          <w:tcPr>
            <w:tcW w:w="2552" w:type="dxa"/>
            <w:tcBorders>
              <w:top w:val="single" w:sz="4" w:space="0" w:color="auto"/>
              <w:left w:val="single" w:sz="4" w:space="0" w:color="auto"/>
              <w:bottom w:val="single" w:sz="4" w:space="0" w:color="auto"/>
              <w:right w:val="single" w:sz="4" w:space="0" w:color="auto"/>
            </w:tcBorders>
          </w:tcPr>
          <w:p w14:paraId="1EC5FBB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59 (52.2%)</w:t>
            </w:r>
          </w:p>
        </w:tc>
        <w:tc>
          <w:tcPr>
            <w:tcW w:w="1275" w:type="dxa"/>
            <w:vMerge/>
            <w:tcBorders>
              <w:top w:val="single" w:sz="4" w:space="0" w:color="auto"/>
              <w:left w:val="single" w:sz="4" w:space="0" w:color="auto"/>
              <w:bottom w:val="single" w:sz="4" w:space="0" w:color="auto"/>
              <w:right w:val="single" w:sz="12" w:space="0" w:color="auto"/>
            </w:tcBorders>
          </w:tcPr>
          <w:p w14:paraId="2C56FDB1"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2B7365E"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191B0544"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No, in the past yes</w:t>
            </w:r>
          </w:p>
        </w:tc>
        <w:tc>
          <w:tcPr>
            <w:tcW w:w="2551" w:type="dxa"/>
            <w:tcBorders>
              <w:top w:val="single" w:sz="4" w:space="0" w:color="auto"/>
              <w:left w:val="single" w:sz="4" w:space="0" w:color="auto"/>
              <w:bottom w:val="single" w:sz="4" w:space="0" w:color="auto"/>
              <w:right w:val="single" w:sz="4" w:space="0" w:color="auto"/>
            </w:tcBorders>
          </w:tcPr>
          <w:p w14:paraId="3CA5C73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51 (42.5%)</w:t>
            </w:r>
          </w:p>
        </w:tc>
        <w:tc>
          <w:tcPr>
            <w:tcW w:w="2552" w:type="dxa"/>
            <w:tcBorders>
              <w:top w:val="single" w:sz="4" w:space="0" w:color="auto"/>
              <w:left w:val="single" w:sz="4" w:space="0" w:color="auto"/>
              <w:bottom w:val="single" w:sz="4" w:space="0" w:color="auto"/>
              <w:right w:val="single" w:sz="4" w:space="0" w:color="auto"/>
            </w:tcBorders>
          </w:tcPr>
          <w:p w14:paraId="3ED9383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51 (45.1%)</w:t>
            </w:r>
          </w:p>
        </w:tc>
        <w:tc>
          <w:tcPr>
            <w:tcW w:w="1275" w:type="dxa"/>
            <w:vMerge/>
            <w:tcBorders>
              <w:top w:val="single" w:sz="4" w:space="0" w:color="auto"/>
              <w:left w:val="single" w:sz="4" w:space="0" w:color="auto"/>
              <w:bottom w:val="single" w:sz="4" w:space="0" w:color="auto"/>
              <w:right w:val="single" w:sz="12" w:space="0" w:color="auto"/>
            </w:tcBorders>
          </w:tcPr>
          <w:p w14:paraId="2E4E73A4"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192DBA1"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19AD7B2F"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Yes</w:t>
            </w:r>
          </w:p>
        </w:tc>
        <w:tc>
          <w:tcPr>
            <w:tcW w:w="2551" w:type="dxa"/>
            <w:tcBorders>
              <w:top w:val="single" w:sz="4" w:space="0" w:color="auto"/>
              <w:left w:val="single" w:sz="4" w:space="0" w:color="auto"/>
              <w:bottom w:val="single" w:sz="4" w:space="0" w:color="auto"/>
              <w:right w:val="single" w:sz="4" w:space="0" w:color="auto"/>
            </w:tcBorders>
          </w:tcPr>
          <w:p w14:paraId="2F5B750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15 (12.5%)</w:t>
            </w:r>
          </w:p>
        </w:tc>
        <w:tc>
          <w:tcPr>
            <w:tcW w:w="2552" w:type="dxa"/>
            <w:tcBorders>
              <w:top w:val="single" w:sz="4" w:space="0" w:color="auto"/>
              <w:left w:val="single" w:sz="4" w:space="0" w:color="auto"/>
              <w:bottom w:val="single" w:sz="4" w:space="0" w:color="auto"/>
              <w:right w:val="single" w:sz="4" w:space="0" w:color="auto"/>
            </w:tcBorders>
          </w:tcPr>
          <w:p w14:paraId="62A5FEF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 (2.7%)</w:t>
            </w:r>
          </w:p>
        </w:tc>
        <w:tc>
          <w:tcPr>
            <w:tcW w:w="1275" w:type="dxa"/>
            <w:vMerge/>
            <w:tcBorders>
              <w:top w:val="single" w:sz="4" w:space="0" w:color="auto"/>
              <w:left w:val="single" w:sz="4" w:space="0" w:color="auto"/>
              <w:bottom w:val="single" w:sz="4" w:space="0" w:color="auto"/>
              <w:right w:val="single" w:sz="12" w:space="0" w:color="auto"/>
            </w:tcBorders>
          </w:tcPr>
          <w:p w14:paraId="153306A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84865E3"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A009AB6"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643C0F2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w:t>
            </w:r>
          </w:p>
        </w:tc>
        <w:tc>
          <w:tcPr>
            <w:tcW w:w="2552" w:type="dxa"/>
            <w:tcBorders>
              <w:top w:val="single" w:sz="4" w:space="0" w:color="auto"/>
              <w:left w:val="single" w:sz="4" w:space="0" w:color="auto"/>
              <w:bottom w:val="single" w:sz="12" w:space="0" w:color="auto"/>
              <w:right w:val="single" w:sz="4" w:space="0" w:color="auto"/>
            </w:tcBorders>
          </w:tcPr>
          <w:p w14:paraId="6F1F5A7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c>
          <w:tcPr>
            <w:tcW w:w="1275" w:type="dxa"/>
            <w:vMerge/>
            <w:tcBorders>
              <w:top w:val="single" w:sz="4" w:space="0" w:color="auto"/>
              <w:left w:val="single" w:sz="4" w:space="0" w:color="auto"/>
              <w:bottom w:val="single" w:sz="12" w:space="0" w:color="auto"/>
              <w:right w:val="single" w:sz="12" w:space="0" w:color="auto"/>
            </w:tcBorders>
          </w:tcPr>
          <w:p w14:paraId="20DE3949"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AB890FE"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5C796A10"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Alcohol*</w:t>
            </w:r>
          </w:p>
        </w:tc>
        <w:tc>
          <w:tcPr>
            <w:tcW w:w="2551" w:type="dxa"/>
            <w:tcBorders>
              <w:top w:val="single" w:sz="12" w:space="0" w:color="auto"/>
              <w:left w:val="single" w:sz="4" w:space="0" w:color="auto"/>
              <w:bottom w:val="single" w:sz="4" w:space="0" w:color="auto"/>
              <w:right w:val="single" w:sz="4" w:space="0" w:color="auto"/>
            </w:tcBorders>
          </w:tcPr>
          <w:p w14:paraId="38E6D549"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0A911376"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7AA4435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0.859</w:t>
            </w:r>
          </w:p>
        </w:tc>
      </w:tr>
      <w:tr w:rsidR="00103185" w:rsidRPr="00103185" w14:paraId="72F35438"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59F03DD"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No, never</w:t>
            </w:r>
          </w:p>
        </w:tc>
        <w:tc>
          <w:tcPr>
            <w:tcW w:w="2551" w:type="dxa"/>
            <w:tcBorders>
              <w:top w:val="single" w:sz="4" w:space="0" w:color="auto"/>
              <w:left w:val="single" w:sz="4" w:space="0" w:color="auto"/>
              <w:bottom w:val="single" w:sz="4" w:space="0" w:color="auto"/>
              <w:right w:val="single" w:sz="4" w:space="0" w:color="auto"/>
            </w:tcBorders>
          </w:tcPr>
          <w:p w14:paraId="206419D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17 (14.3%)</w:t>
            </w:r>
          </w:p>
        </w:tc>
        <w:tc>
          <w:tcPr>
            <w:tcW w:w="2552" w:type="dxa"/>
            <w:tcBorders>
              <w:top w:val="single" w:sz="4" w:space="0" w:color="auto"/>
              <w:left w:val="single" w:sz="4" w:space="0" w:color="auto"/>
              <w:bottom w:val="single" w:sz="4" w:space="0" w:color="auto"/>
              <w:right w:val="single" w:sz="4" w:space="0" w:color="auto"/>
            </w:tcBorders>
          </w:tcPr>
          <w:p w14:paraId="3B401DC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14 (12.4)</w:t>
            </w:r>
          </w:p>
        </w:tc>
        <w:tc>
          <w:tcPr>
            <w:tcW w:w="1275" w:type="dxa"/>
            <w:vMerge/>
            <w:tcBorders>
              <w:top w:val="single" w:sz="4" w:space="0" w:color="auto"/>
              <w:left w:val="single" w:sz="4" w:space="0" w:color="auto"/>
              <w:bottom w:val="single" w:sz="4" w:space="0" w:color="auto"/>
              <w:right w:val="single" w:sz="12" w:space="0" w:color="auto"/>
            </w:tcBorders>
          </w:tcPr>
          <w:p w14:paraId="25C4335E"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C9EAEEF"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7BF2D596"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No, but in the past yes</w:t>
            </w:r>
          </w:p>
        </w:tc>
        <w:tc>
          <w:tcPr>
            <w:tcW w:w="2551" w:type="dxa"/>
            <w:tcBorders>
              <w:top w:val="single" w:sz="4" w:space="0" w:color="auto"/>
              <w:left w:val="single" w:sz="4" w:space="0" w:color="auto"/>
              <w:bottom w:val="single" w:sz="4" w:space="0" w:color="auto"/>
              <w:right w:val="single" w:sz="4" w:space="0" w:color="auto"/>
            </w:tcBorders>
          </w:tcPr>
          <w:p w14:paraId="2DF8D56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 (3.4%)</w:t>
            </w:r>
          </w:p>
        </w:tc>
        <w:tc>
          <w:tcPr>
            <w:tcW w:w="2552" w:type="dxa"/>
            <w:tcBorders>
              <w:top w:val="single" w:sz="4" w:space="0" w:color="auto"/>
              <w:left w:val="single" w:sz="4" w:space="0" w:color="auto"/>
              <w:bottom w:val="single" w:sz="4" w:space="0" w:color="auto"/>
              <w:right w:val="single" w:sz="4" w:space="0" w:color="auto"/>
            </w:tcBorders>
          </w:tcPr>
          <w:p w14:paraId="3E1F984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 (5.3%)</w:t>
            </w:r>
          </w:p>
        </w:tc>
        <w:tc>
          <w:tcPr>
            <w:tcW w:w="1275" w:type="dxa"/>
            <w:vMerge/>
            <w:tcBorders>
              <w:top w:val="single" w:sz="4" w:space="0" w:color="auto"/>
              <w:left w:val="single" w:sz="4" w:space="0" w:color="auto"/>
              <w:bottom w:val="single" w:sz="4" w:space="0" w:color="auto"/>
              <w:right w:val="single" w:sz="12" w:space="0" w:color="auto"/>
            </w:tcBorders>
          </w:tcPr>
          <w:p w14:paraId="5D2196AF"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C672505"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1EA9EE3A"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Yes, &lt;1 times a week</w:t>
            </w:r>
          </w:p>
        </w:tc>
        <w:tc>
          <w:tcPr>
            <w:tcW w:w="2551" w:type="dxa"/>
            <w:tcBorders>
              <w:top w:val="single" w:sz="4" w:space="0" w:color="auto"/>
              <w:left w:val="single" w:sz="4" w:space="0" w:color="auto"/>
              <w:bottom w:val="single" w:sz="4" w:space="0" w:color="auto"/>
              <w:right w:val="single" w:sz="4" w:space="0" w:color="auto"/>
            </w:tcBorders>
          </w:tcPr>
          <w:p w14:paraId="7824F40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39 (32.8%)</w:t>
            </w:r>
          </w:p>
        </w:tc>
        <w:tc>
          <w:tcPr>
            <w:tcW w:w="2552" w:type="dxa"/>
            <w:tcBorders>
              <w:top w:val="single" w:sz="4" w:space="0" w:color="auto"/>
              <w:left w:val="single" w:sz="4" w:space="0" w:color="auto"/>
              <w:bottom w:val="single" w:sz="4" w:space="0" w:color="auto"/>
              <w:right w:val="single" w:sz="4" w:space="0" w:color="auto"/>
            </w:tcBorders>
          </w:tcPr>
          <w:p w14:paraId="3CB2529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39 (34.5%)</w:t>
            </w:r>
          </w:p>
        </w:tc>
        <w:tc>
          <w:tcPr>
            <w:tcW w:w="1275" w:type="dxa"/>
            <w:vMerge/>
            <w:tcBorders>
              <w:top w:val="single" w:sz="4" w:space="0" w:color="auto"/>
              <w:left w:val="single" w:sz="4" w:space="0" w:color="auto"/>
              <w:bottom w:val="single" w:sz="4" w:space="0" w:color="auto"/>
              <w:right w:val="single" w:sz="12" w:space="0" w:color="auto"/>
            </w:tcBorders>
          </w:tcPr>
          <w:p w14:paraId="201623C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55D7E9FD"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C03EC3B"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Yes, &gt;1 times a week</w:t>
            </w:r>
          </w:p>
        </w:tc>
        <w:tc>
          <w:tcPr>
            <w:tcW w:w="2551" w:type="dxa"/>
            <w:tcBorders>
              <w:top w:val="single" w:sz="4" w:space="0" w:color="auto"/>
              <w:left w:val="single" w:sz="4" w:space="0" w:color="auto"/>
              <w:bottom w:val="single" w:sz="4" w:space="0" w:color="auto"/>
              <w:right w:val="single" w:sz="4" w:space="0" w:color="auto"/>
            </w:tcBorders>
          </w:tcPr>
          <w:p w14:paraId="6D8A953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59 (49.6%)</w:t>
            </w:r>
          </w:p>
        </w:tc>
        <w:tc>
          <w:tcPr>
            <w:tcW w:w="2552" w:type="dxa"/>
            <w:tcBorders>
              <w:top w:val="single" w:sz="4" w:space="0" w:color="auto"/>
              <w:left w:val="single" w:sz="4" w:space="0" w:color="auto"/>
              <w:bottom w:val="single" w:sz="4" w:space="0" w:color="auto"/>
              <w:right w:val="single" w:sz="4" w:space="0" w:color="auto"/>
            </w:tcBorders>
          </w:tcPr>
          <w:p w14:paraId="788B032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54 (47.8%)</w:t>
            </w:r>
          </w:p>
        </w:tc>
        <w:tc>
          <w:tcPr>
            <w:tcW w:w="1275" w:type="dxa"/>
            <w:vMerge/>
            <w:tcBorders>
              <w:top w:val="single" w:sz="4" w:space="0" w:color="auto"/>
              <w:left w:val="single" w:sz="4" w:space="0" w:color="auto"/>
              <w:bottom w:val="single" w:sz="4" w:space="0" w:color="auto"/>
              <w:right w:val="single" w:sz="12" w:space="0" w:color="auto"/>
            </w:tcBorders>
          </w:tcPr>
          <w:p w14:paraId="08057EA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28802C1"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7386048"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28D28E0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16</w:t>
            </w:r>
          </w:p>
        </w:tc>
        <w:tc>
          <w:tcPr>
            <w:tcW w:w="2552" w:type="dxa"/>
            <w:tcBorders>
              <w:top w:val="single" w:sz="4" w:space="0" w:color="auto"/>
              <w:left w:val="single" w:sz="4" w:space="0" w:color="auto"/>
              <w:bottom w:val="single" w:sz="12" w:space="0" w:color="auto"/>
              <w:right w:val="single" w:sz="4" w:space="0" w:color="auto"/>
            </w:tcBorders>
          </w:tcPr>
          <w:p w14:paraId="309FCDF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Borders>
              <w:top w:val="single" w:sz="4" w:space="0" w:color="auto"/>
              <w:left w:val="single" w:sz="4" w:space="0" w:color="auto"/>
              <w:bottom w:val="single" w:sz="12" w:space="0" w:color="auto"/>
              <w:right w:val="single" w:sz="12" w:space="0" w:color="auto"/>
            </w:tcBorders>
          </w:tcPr>
          <w:p w14:paraId="7DADE06F"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4C57E771"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06DE667B"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Breast cancer laterality</w:t>
            </w:r>
          </w:p>
        </w:tc>
        <w:tc>
          <w:tcPr>
            <w:tcW w:w="2551" w:type="dxa"/>
            <w:tcBorders>
              <w:top w:val="single" w:sz="12" w:space="0" w:color="auto"/>
              <w:left w:val="single" w:sz="4" w:space="0" w:color="auto"/>
              <w:bottom w:val="single" w:sz="4" w:space="0" w:color="auto"/>
              <w:right w:val="single" w:sz="4" w:space="0" w:color="auto"/>
            </w:tcBorders>
          </w:tcPr>
          <w:p w14:paraId="1D0E3149"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448584A0"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513DD66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4F4C1D40"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356BDB4"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Left</w:t>
            </w:r>
          </w:p>
        </w:tc>
        <w:tc>
          <w:tcPr>
            <w:tcW w:w="2551" w:type="dxa"/>
            <w:tcBorders>
              <w:top w:val="single" w:sz="4" w:space="0" w:color="auto"/>
              <w:left w:val="single" w:sz="4" w:space="0" w:color="auto"/>
              <w:bottom w:val="single" w:sz="4" w:space="0" w:color="auto"/>
              <w:right w:val="single" w:sz="4" w:space="0" w:color="auto"/>
            </w:tcBorders>
          </w:tcPr>
          <w:p w14:paraId="11B8929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68 (50.4%)</w:t>
            </w:r>
          </w:p>
        </w:tc>
        <w:tc>
          <w:tcPr>
            <w:tcW w:w="2552" w:type="dxa"/>
            <w:tcBorders>
              <w:top w:val="single" w:sz="4" w:space="0" w:color="auto"/>
              <w:left w:val="single" w:sz="4" w:space="0" w:color="auto"/>
              <w:bottom w:val="single" w:sz="4" w:space="0" w:color="auto"/>
              <w:right w:val="single" w:sz="4" w:space="0" w:color="auto"/>
            </w:tcBorders>
          </w:tcPr>
          <w:p w14:paraId="70DB4E9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2861E99E"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35EF7031"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360B0BB3"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Right</w:t>
            </w:r>
          </w:p>
        </w:tc>
        <w:tc>
          <w:tcPr>
            <w:tcW w:w="2551" w:type="dxa"/>
            <w:tcBorders>
              <w:top w:val="single" w:sz="4" w:space="0" w:color="auto"/>
              <w:left w:val="single" w:sz="4" w:space="0" w:color="auto"/>
              <w:bottom w:val="single" w:sz="4" w:space="0" w:color="auto"/>
              <w:right w:val="single" w:sz="4" w:space="0" w:color="auto"/>
            </w:tcBorders>
          </w:tcPr>
          <w:p w14:paraId="60CC97A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63 (46.7%)</w:t>
            </w:r>
          </w:p>
        </w:tc>
        <w:tc>
          <w:tcPr>
            <w:tcW w:w="2552" w:type="dxa"/>
            <w:tcBorders>
              <w:top w:val="single" w:sz="4" w:space="0" w:color="auto"/>
              <w:left w:val="single" w:sz="4" w:space="0" w:color="auto"/>
              <w:bottom w:val="single" w:sz="4" w:space="0" w:color="auto"/>
              <w:right w:val="single" w:sz="4" w:space="0" w:color="auto"/>
            </w:tcBorders>
          </w:tcPr>
          <w:p w14:paraId="23E2183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33C8B5B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FF9CDA0"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3DAFCB50"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Left and right</w:t>
            </w:r>
          </w:p>
        </w:tc>
        <w:tc>
          <w:tcPr>
            <w:tcW w:w="2551" w:type="dxa"/>
            <w:tcBorders>
              <w:top w:val="single" w:sz="4" w:space="0" w:color="auto"/>
              <w:left w:val="single" w:sz="4" w:space="0" w:color="auto"/>
              <w:bottom w:val="single" w:sz="4" w:space="0" w:color="auto"/>
              <w:right w:val="single" w:sz="4" w:space="0" w:color="auto"/>
            </w:tcBorders>
          </w:tcPr>
          <w:p w14:paraId="1C1788C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 (3.0%)</w:t>
            </w:r>
          </w:p>
        </w:tc>
        <w:tc>
          <w:tcPr>
            <w:tcW w:w="2552" w:type="dxa"/>
            <w:tcBorders>
              <w:top w:val="single" w:sz="4" w:space="0" w:color="auto"/>
              <w:left w:val="single" w:sz="4" w:space="0" w:color="auto"/>
              <w:bottom w:val="single" w:sz="4" w:space="0" w:color="auto"/>
              <w:right w:val="single" w:sz="4" w:space="0" w:color="auto"/>
            </w:tcBorders>
          </w:tcPr>
          <w:p w14:paraId="4DE7873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463B6761"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E28DC14"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D5267B6"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3D61A33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552" w:type="dxa"/>
            <w:tcBorders>
              <w:top w:val="single" w:sz="4" w:space="0" w:color="auto"/>
              <w:left w:val="single" w:sz="4" w:space="0" w:color="auto"/>
              <w:bottom w:val="single" w:sz="12" w:space="0" w:color="auto"/>
              <w:right w:val="single" w:sz="4" w:space="0" w:color="auto"/>
            </w:tcBorders>
          </w:tcPr>
          <w:p w14:paraId="65C000C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tcPr>
          <w:p w14:paraId="11EA8CD1"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8AE0735"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308FE746"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Histological subtype </w:t>
            </w:r>
          </w:p>
        </w:tc>
        <w:tc>
          <w:tcPr>
            <w:tcW w:w="2551" w:type="dxa"/>
            <w:tcBorders>
              <w:top w:val="single" w:sz="12" w:space="0" w:color="auto"/>
              <w:left w:val="single" w:sz="4" w:space="0" w:color="auto"/>
              <w:bottom w:val="single" w:sz="4" w:space="0" w:color="auto"/>
              <w:right w:val="single" w:sz="4" w:space="0" w:color="auto"/>
            </w:tcBorders>
          </w:tcPr>
          <w:p w14:paraId="1BA83396"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1ECFBC17"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226F737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08A3B973"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375747B5"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Invasive carcinoma no special type</w:t>
            </w:r>
          </w:p>
        </w:tc>
        <w:tc>
          <w:tcPr>
            <w:tcW w:w="2551" w:type="dxa"/>
            <w:tcBorders>
              <w:top w:val="single" w:sz="4" w:space="0" w:color="auto"/>
              <w:left w:val="single" w:sz="4" w:space="0" w:color="auto"/>
              <w:bottom w:val="single" w:sz="4" w:space="0" w:color="auto"/>
              <w:right w:val="single" w:sz="4" w:space="0" w:color="auto"/>
            </w:tcBorders>
          </w:tcPr>
          <w:p w14:paraId="2A66C13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82 (78.1%)</w:t>
            </w:r>
          </w:p>
        </w:tc>
        <w:tc>
          <w:tcPr>
            <w:tcW w:w="2552" w:type="dxa"/>
            <w:tcBorders>
              <w:top w:val="single" w:sz="4" w:space="0" w:color="auto"/>
              <w:left w:val="single" w:sz="4" w:space="0" w:color="auto"/>
              <w:bottom w:val="single" w:sz="4" w:space="0" w:color="auto"/>
              <w:right w:val="single" w:sz="4" w:space="0" w:color="auto"/>
            </w:tcBorders>
          </w:tcPr>
          <w:p w14:paraId="430F72B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42B0832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47104331"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C0E1B31"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Invasive lobular carcinoma </w:t>
            </w:r>
          </w:p>
        </w:tc>
        <w:tc>
          <w:tcPr>
            <w:tcW w:w="2551" w:type="dxa"/>
            <w:tcBorders>
              <w:top w:val="single" w:sz="4" w:space="0" w:color="auto"/>
              <w:left w:val="single" w:sz="4" w:space="0" w:color="auto"/>
              <w:bottom w:val="single" w:sz="4" w:space="0" w:color="auto"/>
              <w:right w:val="single" w:sz="4" w:space="0" w:color="auto"/>
            </w:tcBorders>
          </w:tcPr>
          <w:p w14:paraId="1435D2F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23 (21.9%)</w:t>
            </w:r>
          </w:p>
        </w:tc>
        <w:tc>
          <w:tcPr>
            <w:tcW w:w="2552" w:type="dxa"/>
            <w:tcBorders>
              <w:top w:val="single" w:sz="4" w:space="0" w:color="auto"/>
              <w:left w:val="single" w:sz="4" w:space="0" w:color="auto"/>
              <w:bottom w:val="single" w:sz="4" w:space="0" w:color="auto"/>
              <w:right w:val="single" w:sz="4" w:space="0" w:color="auto"/>
            </w:tcBorders>
          </w:tcPr>
          <w:p w14:paraId="6FE9F42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7D47D055"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B3B152B"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5EE8172"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39E8D9A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 xml:space="preserve">30 </w:t>
            </w:r>
          </w:p>
        </w:tc>
        <w:tc>
          <w:tcPr>
            <w:tcW w:w="2552" w:type="dxa"/>
            <w:tcBorders>
              <w:top w:val="single" w:sz="4" w:space="0" w:color="auto"/>
              <w:left w:val="single" w:sz="4" w:space="0" w:color="auto"/>
              <w:bottom w:val="single" w:sz="12" w:space="0" w:color="auto"/>
              <w:right w:val="single" w:sz="4" w:space="0" w:color="auto"/>
            </w:tcBorders>
          </w:tcPr>
          <w:p w14:paraId="34F3342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tcPr>
          <w:p w14:paraId="7123F35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3856A45"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74A7CDE3"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Number of positive lymph nodes</w:t>
            </w:r>
          </w:p>
        </w:tc>
        <w:tc>
          <w:tcPr>
            <w:tcW w:w="2551" w:type="dxa"/>
            <w:tcBorders>
              <w:top w:val="single" w:sz="12" w:space="0" w:color="auto"/>
              <w:left w:val="single" w:sz="4" w:space="0" w:color="auto"/>
              <w:bottom w:val="single" w:sz="4" w:space="0" w:color="auto"/>
              <w:right w:val="single" w:sz="4" w:space="0" w:color="auto"/>
            </w:tcBorders>
          </w:tcPr>
          <w:p w14:paraId="6492714D"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61119048"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79D8F6E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18AF10B6"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04A84E7"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551" w:type="dxa"/>
            <w:tcBorders>
              <w:top w:val="single" w:sz="4" w:space="0" w:color="auto"/>
              <w:left w:val="single" w:sz="4" w:space="0" w:color="auto"/>
              <w:bottom w:val="single" w:sz="4" w:space="0" w:color="auto"/>
              <w:right w:val="single" w:sz="4" w:space="0" w:color="auto"/>
            </w:tcBorders>
          </w:tcPr>
          <w:p w14:paraId="45D94F5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98 (79.7%)</w:t>
            </w:r>
          </w:p>
        </w:tc>
        <w:tc>
          <w:tcPr>
            <w:tcW w:w="2552" w:type="dxa"/>
            <w:tcBorders>
              <w:top w:val="single" w:sz="4" w:space="0" w:color="auto"/>
              <w:left w:val="single" w:sz="4" w:space="0" w:color="auto"/>
              <w:bottom w:val="single" w:sz="4" w:space="0" w:color="auto"/>
              <w:right w:val="single" w:sz="4" w:space="0" w:color="auto"/>
            </w:tcBorders>
          </w:tcPr>
          <w:p w14:paraId="3CC6542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1F97AC05"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132E188"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F20E83E"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2551" w:type="dxa"/>
            <w:tcBorders>
              <w:top w:val="single" w:sz="4" w:space="0" w:color="auto"/>
              <w:left w:val="single" w:sz="4" w:space="0" w:color="auto"/>
              <w:bottom w:val="single" w:sz="4" w:space="0" w:color="auto"/>
              <w:right w:val="single" w:sz="4" w:space="0" w:color="auto"/>
            </w:tcBorders>
          </w:tcPr>
          <w:p w14:paraId="7C7A48F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 (19.5%)</w:t>
            </w:r>
          </w:p>
        </w:tc>
        <w:tc>
          <w:tcPr>
            <w:tcW w:w="2552" w:type="dxa"/>
            <w:tcBorders>
              <w:top w:val="single" w:sz="4" w:space="0" w:color="auto"/>
              <w:left w:val="single" w:sz="4" w:space="0" w:color="auto"/>
              <w:bottom w:val="single" w:sz="4" w:space="0" w:color="auto"/>
              <w:right w:val="single" w:sz="4" w:space="0" w:color="auto"/>
            </w:tcBorders>
          </w:tcPr>
          <w:p w14:paraId="7A4F3A7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4C840EA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44B83D5"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1802CF1D"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2 </w:t>
            </w:r>
          </w:p>
        </w:tc>
        <w:tc>
          <w:tcPr>
            <w:tcW w:w="2551" w:type="dxa"/>
            <w:tcBorders>
              <w:top w:val="single" w:sz="4" w:space="0" w:color="auto"/>
              <w:left w:val="single" w:sz="4" w:space="0" w:color="auto"/>
              <w:bottom w:val="single" w:sz="4" w:space="0" w:color="auto"/>
              <w:right w:val="single" w:sz="4" w:space="0" w:color="auto"/>
            </w:tcBorders>
          </w:tcPr>
          <w:p w14:paraId="3ED0418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 (0.8%)</w:t>
            </w:r>
          </w:p>
        </w:tc>
        <w:tc>
          <w:tcPr>
            <w:tcW w:w="2552" w:type="dxa"/>
            <w:tcBorders>
              <w:top w:val="single" w:sz="4" w:space="0" w:color="auto"/>
              <w:left w:val="single" w:sz="4" w:space="0" w:color="auto"/>
              <w:bottom w:val="single" w:sz="4" w:space="0" w:color="auto"/>
              <w:right w:val="single" w:sz="4" w:space="0" w:color="auto"/>
            </w:tcBorders>
          </w:tcPr>
          <w:p w14:paraId="566FEED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tcPr>
          <w:p w14:paraId="1F2B89A0"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9EA420F"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400D71DF" w14:textId="77777777" w:rsidR="00103185" w:rsidRPr="00103185" w:rsidRDefault="00103185" w:rsidP="00103185">
            <w:pPr>
              <w:rPr>
                <w:rFonts w:ascii="Calibri" w:eastAsia="Calibri" w:hAnsi="Calibri" w:cs="Calibri"/>
                <w:b/>
                <w:bCs/>
                <w:sz w:val="20"/>
                <w:szCs w:val="20"/>
                <w:lang w:val="en-US"/>
              </w:rPr>
            </w:pPr>
            <w:r w:rsidRPr="00103185">
              <w:rPr>
                <w:rFonts w:ascii="Calibri" w:eastAsia="Calibri" w:hAnsi="Calibri" w:cs="Calibri"/>
                <w:sz w:val="18"/>
                <w:szCs w:val="18"/>
                <w:lang w:val="en-US"/>
              </w:rPr>
              <w:t>Missing</w:t>
            </w:r>
          </w:p>
        </w:tc>
        <w:tc>
          <w:tcPr>
            <w:tcW w:w="2551" w:type="dxa"/>
            <w:tcBorders>
              <w:top w:val="single" w:sz="4" w:space="0" w:color="auto"/>
              <w:left w:val="single" w:sz="4" w:space="0" w:color="auto"/>
              <w:bottom w:val="single" w:sz="12" w:space="0" w:color="auto"/>
              <w:right w:val="single" w:sz="4" w:space="0" w:color="auto"/>
            </w:tcBorders>
          </w:tcPr>
          <w:p w14:paraId="5ED65CA4"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sz w:val="18"/>
                <w:szCs w:val="18"/>
                <w:lang w:val="en-US"/>
              </w:rPr>
              <w:t>12</w:t>
            </w:r>
          </w:p>
        </w:tc>
        <w:tc>
          <w:tcPr>
            <w:tcW w:w="2552" w:type="dxa"/>
            <w:tcBorders>
              <w:top w:val="single" w:sz="4" w:space="0" w:color="auto"/>
              <w:left w:val="single" w:sz="4" w:space="0" w:color="auto"/>
              <w:bottom w:val="single" w:sz="12" w:space="0" w:color="auto"/>
              <w:right w:val="single" w:sz="4" w:space="0" w:color="auto"/>
            </w:tcBorders>
          </w:tcPr>
          <w:p w14:paraId="60ACD73E"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sz w:val="18"/>
                <w:szCs w:val="18"/>
                <w:lang w:val="en-US"/>
              </w:rPr>
              <w:t>NA</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61CA534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76EF7169"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1AF4FCD0"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b/>
                <w:bCs/>
                <w:sz w:val="20"/>
                <w:szCs w:val="20"/>
                <w:lang w:val="en-US"/>
              </w:rPr>
              <w:t xml:space="preserve">Focality </w:t>
            </w:r>
          </w:p>
        </w:tc>
        <w:tc>
          <w:tcPr>
            <w:tcW w:w="2551" w:type="dxa"/>
            <w:tcBorders>
              <w:top w:val="single" w:sz="12" w:space="0" w:color="auto"/>
              <w:left w:val="single" w:sz="4" w:space="0" w:color="auto"/>
              <w:bottom w:val="single" w:sz="4" w:space="0" w:color="auto"/>
              <w:right w:val="single" w:sz="4" w:space="0" w:color="auto"/>
            </w:tcBorders>
          </w:tcPr>
          <w:p w14:paraId="4393765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0B303CC8"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b/>
                <w:bCs/>
                <w:sz w:val="20"/>
                <w:szCs w:val="20"/>
                <w:lang w:val="en-US"/>
              </w:rPr>
              <w:t>n (%)</w:t>
            </w:r>
          </w:p>
        </w:tc>
        <w:tc>
          <w:tcPr>
            <w:tcW w:w="1275" w:type="dxa"/>
            <w:vMerge/>
            <w:tcBorders>
              <w:top w:val="single" w:sz="4" w:space="0" w:color="auto"/>
              <w:left w:val="single" w:sz="4" w:space="0" w:color="auto"/>
              <w:bottom w:val="single" w:sz="4" w:space="0" w:color="auto"/>
              <w:right w:val="single" w:sz="12" w:space="0" w:color="auto"/>
            </w:tcBorders>
          </w:tcPr>
          <w:p w14:paraId="54986F37"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1EFB198"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5ADEC094"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Unifocal </w:t>
            </w:r>
          </w:p>
        </w:tc>
        <w:tc>
          <w:tcPr>
            <w:tcW w:w="2551" w:type="dxa"/>
            <w:tcBorders>
              <w:top w:val="single" w:sz="4" w:space="0" w:color="auto"/>
              <w:left w:val="single" w:sz="4" w:space="0" w:color="auto"/>
              <w:bottom w:val="single" w:sz="4" w:space="0" w:color="auto"/>
              <w:right w:val="single" w:sz="4" w:space="0" w:color="auto"/>
            </w:tcBorders>
          </w:tcPr>
          <w:p w14:paraId="2E8EDC4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96 (78.1%)</w:t>
            </w:r>
          </w:p>
        </w:tc>
        <w:tc>
          <w:tcPr>
            <w:tcW w:w="2552" w:type="dxa"/>
            <w:tcBorders>
              <w:top w:val="single" w:sz="4" w:space="0" w:color="auto"/>
              <w:left w:val="single" w:sz="4" w:space="0" w:color="auto"/>
              <w:bottom w:val="single" w:sz="4" w:space="0" w:color="auto"/>
              <w:right w:val="single" w:sz="4" w:space="0" w:color="auto"/>
            </w:tcBorders>
          </w:tcPr>
          <w:p w14:paraId="39A5B34A"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24DBDE6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C4BD51C"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037CD316"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Multifocal</w:t>
            </w:r>
          </w:p>
        </w:tc>
        <w:tc>
          <w:tcPr>
            <w:tcW w:w="2551" w:type="dxa"/>
            <w:tcBorders>
              <w:top w:val="single" w:sz="4" w:space="0" w:color="auto"/>
              <w:left w:val="single" w:sz="4" w:space="0" w:color="auto"/>
              <w:bottom w:val="single" w:sz="4" w:space="0" w:color="auto"/>
              <w:right w:val="single" w:sz="4" w:space="0" w:color="auto"/>
            </w:tcBorders>
          </w:tcPr>
          <w:p w14:paraId="66BAB5A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23 (18.7%)</w:t>
            </w:r>
          </w:p>
        </w:tc>
        <w:tc>
          <w:tcPr>
            <w:tcW w:w="2552" w:type="dxa"/>
            <w:tcBorders>
              <w:top w:val="single" w:sz="4" w:space="0" w:color="auto"/>
              <w:left w:val="single" w:sz="4" w:space="0" w:color="auto"/>
              <w:bottom w:val="single" w:sz="4" w:space="0" w:color="auto"/>
              <w:right w:val="single" w:sz="4" w:space="0" w:color="auto"/>
            </w:tcBorders>
          </w:tcPr>
          <w:p w14:paraId="23D8A104"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tcPr>
          <w:p w14:paraId="48A5D0E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3F44EEDA"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243B4693"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Bilateral</w:t>
            </w:r>
          </w:p>
        </w:tc>
        <w:tc>
          <w:tcPr>
            <w:tcW w:w="2551" w:type="dxa"/>
            <w:tcBorders>
              <w:top w:val="single" w:sz="4" w:space="0" w:color="auto"/>
              <w:left w:val="single" w:sz="4" w:space="0" w:color="auto"/>
              <w:bottom w:val="single" w:sz="4" w:space="0" w:color="auto"/>
              <w:right w:val="single" w:sz="4" w:space="0" w:color="auto"/>
            </w:tcBorders>
          </w:tcPr>
          <w:p w14:paraId="110F401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 (3.3%)</w:t>
            </w:r>
          </w:p>
        </w:tc>
        <w:tc>
          <w:tcPr>
            <w:tcW w:w="2552" w:type="dxa"/>
            <w:tcBorders>
              <w:top w:val="single" w:sz="4" w:space="0" w:color="auto"/>
              <w:left w:val="single" w:sz="4" w:space="0" w:color="auto"/>
              <w:bottom w:val="single" w:sz="4" w:space="0" w:color="auto"/>
              <w:right w:val="single" w:sz="4" w:space="0" w:color="auto"/>
            </w:tcBorders>
          </w:tcPr>
          <w:p w14:paraId="111B2953"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tcPr>
          <w:p w14:paraId="5A0CFCA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8C89741"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28C01C7"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sz w:val="18"/>
                <w:szCs w:val="18"/>
                <w:lang w:val="en-US"/>
              </w:rPr>
              <w:t>Missing</w:t>
            </w:r>
          </w:p>
        </w:tc>
        <w:tc>
          <w:tcPr>
            <w:tcW w:w="2551" w:type="dxa"/>
            <w:tcBorders>
              <w:top w:val="single" w:sz="4" w:space="0" w:color="auto"/>
              <w:left w:val="single" w:sz="4" w:space="0" w:color="auto"/>
              <w:bottom w:val="single" w:sz="12" w:space="0" w:color="auto"/>
              <w:right w:val="single" w:sz="4" w:space="0" w:color="auto"/>
            </w:tcBorders>
          </w:tcPr>
          <w:p w14:paraId="602D0E4D"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sz w:val="18"/>
                <w:szCs w:val="18"/>
                <w:lang w:val="en-US"/>
              </w:rPr>
              <w:t>12</w:t>
            </w:r>
          </w:p>
        </w:tc>
        <w:tc>
          <w:tcPr>
            <w:tcW w:w="2552" w:type="dxa"/>
            <w:tcBorders>
              <w:top w:val="single" w:sz="4" w:space="0" w:color="auto"/>
              <w:left w:val="single" w:sz="4" w:space="0" w:color="auto"/>
              <w:bottom w:val="single" w:sz="12" w:space="0" w:color="auto"/>
              <w:right w:val="single" w:sz="4" w:space="0" w:color="auto"/>
            </w:tcBorders>
          </w:tcPr>
          <w:p w14:paraId="3B8A861A"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sz w:val="18"/>
                <w:szCs w:val="18"/>
                <w:lang w:val="en-US"/>
              </w:rPr>
              <w:t>NA</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4C475D0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34348CC0"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725F7DEA"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b/>
                <w:bCs/>
                <w:sz w:val="20"/>
                <w:szCs w:val="20"/>
                <w:lang w:val="en-US"/>
              </w:rPr>
              <w:t>Diameter tumor categories</w:t>
            </w:r>
          </w:p>
        </w:tc>
        <w:tc>
          <w:tcPr>
            <w:tcW w:w="2551" w:type="dxa"/>
            <w:tcBorders>
              <w:top w:val="single" w:sz="12" w:space="0" w:color="auto"/>
              <w:left w:val="single" w:sz="4" w:space="0" w:color="auto"/>
              <w:bottom w:val="single" w:sz="4" w:space="0" w:color="auto"/>
              <w:right w:val="single" w:sz="4" w:space="0" w:color="auto"/>
            </w:tcBorders>
          </w:tcPr>
          <w:p w14:paraId="546E6A0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b/>
                <w:bCs/>
                <w:sz w:val="20"/>
                <w:szCs w:val="20"/>
                <w:lang w:val="en-US"/>
              </w:rPr>
              <w:t>n (%)</w:t>
            </w:r>
          </w:p>
        </w:tc>
        <w:tc>
          <w:tcPr>
            <w:tcW w:w="2552" w:type="dxa"/>
            <w:tcBorders>
              <w:top w:val="single" w:sz="12" w:space="0" w:color="auto"/>
              <w:left w:val="single" w:sz="4" w:space="0" w:color="auto"/>
              <w:bottom w:val="single" w:sz="4" w:space="0" w:color="auto"/>
              <w:right w:val="single" w:sz="4" w:space="0" w:color="auto"/>
            </w:tcBorders>
          </w:tcPr>
          <w:p w14:paraId="2AE6574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b/>
                <w:bCs/>
                <w:sz w:val="20"/>
                <w:szCs w:val="20"/>
                <w:lang w:val="en-US"/>
              </w:rPr>
              <w:t>n (%)</w:t>
            </w:r>
          </w:p>
        </w:tc>
        <w:tc>
          <w:tcPr>
            <w:tcW w:w="1275" w:type="dxa"/>
            <w:vMerge/>
            <w:tcBorders>
              <w:top w:val="single" w:sz="4" w:space="0" w:color="auto"/>
              <w:left w:val="single" w:sz="4" w:space="0" w:color="auto"/>
              <w:bottom w:val="single" w:sz="4" w:space="0" w:color="auto"/>
              <w:right w:val="single" w:sz="12" w:space="0" w:color="auto"/>
            </w:tcBorders>
            <w:vAlign w:val="center"/>
          </w:tcPr>
          <w:p w14:paraId="61AFE6C2"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216F8FB"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5F086748"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 2 cm </w:t>
            </w:r>
          </w:p>
        </w:tc>
        <w:tc>
          <w:tcPr>
            <w:tcW w:w="2551" w:type="dxa"/>
            <w:tcBorders>
              <w:top w:val="single" w:sz="4" w:space="0" w:color="auto"/>
              <w:left w:val="single" w:sz="4" w:space="0" w:color="auto"/>
              <w:bottom w:val="single" w:sz="4" w:space="0" w:color="auto"/>
              <w:right w:val="single" w:sz="4" w:space="0" w:color="auto"/>
            </w:tcBorders>
          </w:tcPr>
          <w:p w14:paraId="606F249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92 (70.8%)</w:t>
            </w:r>
          </w:p>
        </w:tc>
        <w:tc>
          <w:tcPr>
            <w:tcW w:w="2552" w:type="dxa"/>
            <w:tcBorders>
              <w:top w:val="single" w:sz="4" w:space="0" w:color="auto"/>
              <w:left w:val="single" w:sz="4" w:space="0" w:color="auto"/>
              <w:bottom w:val="single" w:sz="4" w:space="0" w:color="auto"/>
              <w:right w:val="single" w:sz="4" w:space="0" w:color="auto"/>
            </w:tcBorders>
          </w:tcPr>
          <w:p w14:paraId="22DAF91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4591B69A"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0724DD02"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465A7027"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&gt; 2 cm</w:t>
            </w:r>
          </w:p>
        </w:tc>
        <w:tc>
          <w:tcPr>
            <w:tcW w:w="2551" w:type="dxa"/>
            <w:tcBorders>
              <w:top w:val="single" w:sz="4" w:space="0" w:color="auto"/>
              <w:left w:val="single" w:sz="4" w:space="0" w:color="auto"/>
              <w:bottom w:val="single" w:sz="4" w:space="0" w:color="auto"/>
              <w:right w:val="single" w:sz="4" w:space="0" w:color="auto"/>
            </w:tcBorders>
          </w:tcPr>
          <w:p w14:paraId="168D602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38 (29.2%)</w:t>
            </w:r>
          </w:p>
        </w:tc>
        <w:tc>
          <w:tcPr>
            <w:tcW w:w="2552" w:type="dxa"/>
            <w:tcBorders>
              <w:top w:val="single" w:sz="4" w:space="0" w:color="auto"/>
              <w:left w:val="single" w:sz="4" w:space="0" w:color="auto"/>
              <w:bottom w:val="single" w:sz="4" w:space="0" w:color="auto"/>
              <w:right w:val="single" w:sz="4" w:space="0" w:color="auto"/>
            </w:tcBorders>
          </w:tcPr>
          <w:p w14:paraId="48ADF2A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54421B79"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5B130621"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2C3F465B"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127AE67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w:t>
            </w:r>
          </w:p>
        </w:tc>
        <w:tc>
          <w:tcPr>
            <w:tcW w:w="2552" w:type="dxa"/>
            <w:tcBorders>
              <w:top w:val="single" w:sz="4" w:space="0" w:color="auto"/>
              <w:left w:val="single" w:sz="4" w:space="0" w:color="auto"/>
              <w:bottom w:val="single" w:sz="12" w:space="0" w:color="auto"/>
              <w:right w:val="single" w:sz="4" w:space="0" w:color="auto"/>
            </w:tcBorders>
          </w:tcPr>
          <w:p w14:paraId="0FE8B2D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vAlign w:val="center"/>
          </w:tcPr>
          <w:p w14:paraId="6D2261E9"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30B8705F" w14:textId="77777777" w:rsidTr="00E87570">
        <w:trPr>
          <w:trHeight w:val="212"/>
        </w:trPr>
        <w:tc>
          <w:tcPr>
            <w:tcW w:w="2988" w:type="dxa"/>
            <w:tcBorders>
              <w:top w:val="single" w:sz="12" w:space="0" w:color="auto"/>
              <w:left w:val="single" w:sz="12" w:space="0" w:color="auto"/>
              <w:bottom w:val="single" w:sz="4" w:space="0" w:color="auto"/>
              <w:right w:val="single" w:sz="4" w:space="0" w:color="auto"/>
            </w:tcBorders>
          </w:tcPr>
          <w:p w14:paraId="03DEFBC8"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Diameter tumor </w:t>
            </w:r>
          </w:p>
        </w:tc>
        <w:tc>
          <w:tcPr>
            <w:tcW w:w="2551" w:type="dxa"/>
            <w:tcBorders>
              <w:top w:val="single" w:sz="12" w:space="0" w:color="auto"/>
              <w:left w:val="single" w:sz="4" w:space="0" w:color="auto"/>
              <w:bottom w:val="single" w:sz="4" w:space="0" w:color="auto"/>
              <w:right w:val="single" w:sz="4" w:space="0" w:color="auto"/>
            </w:tcBorders>
          </w:tcPr>
          <w:p w14:paraId="1C6DC854"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Millimeter</w:t>
            </w:r>
          </w:p>
        </w:tc>
        <w:tc>
          <w:tcPr>
            <w:tcW w:w="2552" w:type="dxa"/>
            <w:tcBorders>
              <w:top w:val="single" w:sz="12" w:space="0" w:color="auto"/>
              <w:left w:val="single" w:sz="4" w:space="0" w:color="auto"/>
              <w:bottom w:val="single" w:sz="4" w:space="0" w:color="auto"/>
              <w:right w:val="single" w:sz="4" w:space="0" w:color="auto"/>
            </w:tcBorders>
          </w:tcPr>
          <w:p w14:paraId="3AAAF97C"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Millimeter</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4C31E20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69C8B55E"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2EBBB9D7"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Median </w:t>
            </w:r>
          </w:p>
        </w:tc>
        <w:tc>
          <w:tcPr>
            <w:tcW w:w="2551" w:type="dxa"/>
            <w:tcBorders>
              <w:top w:val="single" w:sz="4" w:space="0" w:color="auto"/>
              <w:left w:val="single" w:sz="4" w:space="0" w:color="auto"/>
              <w:bottom w:val="single" w:sz="4" w:space="0" w:color="auto"/>
              <w:right w:val="single" w:sz="4" w:space="0" w:color="auto"/>
            </w:tcBorders>
          </w:tcPr>
          <w:p w14:paraId="72D531F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14</w:t>
            </w:r>
          </w:p>
        </w:tc>
        <w:tc>
          <w:tcPr>
            <w:tcW w:w="2552" w:type="dxa"/>
            <w:tcBorders>
              <w:top w:val="single" w:sz="4" w:space="0" w:color="auto"/>
              <w:left w:val="single" w:sz="4" w:space="0" w:color="auto"/>
              <w:bottom w:val="single" w:sz="4" w:space="0" w:color="auto"/>
              <w:right w:val="single" w:sz="4" w:space="0" w:color="auto"/>
            </w:tcBorders>
          </w:tcPr>
          <w:p w14:paraId="77EAA7C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003419A6"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245B2560"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53E2BC9A"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Interquartile range </w:t>
            </w:r>
          </w:p>
        </w:tc>
        <w:tc>
          <w:tcPr>
            <w:tcW w:w="2551" w:type="dxa"/>
            <w:tcBorders>
              <w:top w:val="single" w:sz="4" w:space="0" w:color="auto"/>
              <w:left w:val="single" w:sz="4" w:space="0" w:color="auto"/>
              <w:bottom w:val="single" w:sz="4" w:space="0" w:color="auto"/>
              <w:right w:val="single" w:sz="4" w:space="0" w:color="auto"/>
            </w:tcBorders>
          </w:tcPr>
          <w:p w14:paraId="3C6A45E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11.6-21.0</w:t>
            </w:r>
          </w:p>
        </w:tc>
        <w:tc>
          <w:tcPr>
            <w:tcW w:w="2552" w:type="dxa"/>
            <w:tcBorders>
              <w:top w:val="single" w:sz="4" w:space="0" w:color="auto"/>
              <w:left w:val="single" w:sz="4" w:space="0" w:color="auto"/>
              <w:bottom w:val="single" w:sz="4" w:space="0" w:color="auto"/>
              <w:right w:val="single" w:sz="4" w:space="0" w:color="auto"/>
            </w:tcBorders>
          </w:tcPr>
          <w:p w14:paraId="540950B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046B52FB"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647FF07"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57B5A492"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6E7766E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w:t>
            </w:r>
          </w:p>
        </w:tc>
        <w:tc>
          <w:tcPr>
            <w:tcW w:w="2552" w:type="dxa"/>
            <w:tcBorders>
              <w:top w:val="single" w:sz="4" w:space="0" w:color="auto"/>
              <w:left w:val="single" w:sz="4" w:space="0" w:color="auto"/>
              <w:bottom w:val="single" w:sz="12" w:space="0" w:color="auto"/>
              <w:right w:val="single" w:sz="4" w:space="0" w:color="auto"/>
            </w:tcBorders>
          </w:tcPr>
          <w:p w14:paraId="75B495E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vAlign w:val="center"/>
          </w:tcPr>
          <w:p w14:paraId="2BE75F83"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7B17C9FB" w14:textId="77777777" w:rsidTr="00E87570">
        <w:trPr>
          <w:trHeight w:val="212"/>
        </w:trPr>
        <w:tc>
          <w:tcPr>
            <w:tcW w:w="2988" w:type="dxa"/>
            <w:tcBorders>
              <w:top w:val="single" w:sz="12" w:space="0" w:color="auto"/>
              <w:left w:val="single" w:sz="12" w:space="0" w:color="auto"/>
              <w:bottom w:val="single" w:sz="2" w:space="0" w:color="auto"/>
              <w:right w:val="single" w:sz="4" w:space="0" w:color="auto"/>
            </w:tcBorders>
          </w:tcPr>
          <w:p w14:paraId="730F9298" w14:textId="77777777" w:rsidR="00103185" w:rsidRPr="00103185" w:rsidRDefault="00103185" w:rsidP="00103185">
            <w:pPr>
              <w:jc w:val="both"/>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Mitotic count </w:t>
            </w:r>
          </w:p>
        </w:tc>
        <w:tc>
          <w:tcPr>
            <w:tcW w:w="2551" w:type="dxa"/>
            <w:tcBorders>
              <w:top w:val="single" w:sz="12" w:space="0" w:color="auto"/>
              <w:left w:val="single" w:sz="4" w:space="0" w:color="auto"/>
              <w:bottom w:val="single" w:sz="2" w:space="0" w:color="auto"/>
              <w:right w:val="single" w:sz="4" w:space="0" w:color="auto"/>
            </w:tcBorders>
          </w:tcPr>
          <w:p w14:paraId="3777D65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Number </w:t>
            </w:r>
          </w:p>
        </w:tc>
        <w:tc>
          <w:tcPr>
            <w:tcW w:w="2552" w:type="dxa"/>
            <w:tcBorders>
              <w:top w:val="single" w:sz="12" w:space="0" w:color="auto"/>
              <w:left w:val="single" w:sz="4" w:space="0" w:color="auto"/>
              <w:bottom w:val="single" w:sz="2" w:space="0" w:color="auto"/>
              <w:right w:val="single" w:sz="4" w:space="0" w:color="auto"/>
            </w:tcBorders>
          </w:tcPr>
          <w:p w14:paraId="0B67A573"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Number</w:t>
            </w:r>
          </w:p>
        </w:tc>
        <w:tc>
          <w:tcPr>
            <w:tcW w:w="1275" w:type="dxa"/>
            <w:vMerge w:val="restart"/>
            <w:tcBorders>
              <w:top w:val="single" w:sz="12" w:space="0" w:color="auto"/>
              <w:left w:val="single" w:sz="4" w:space="0" w:color="auto"/>
              <w:bottom w:val="single" w:sz="4" w:space="0" w:color="auto"/>
              <w:right w:val="single" w:sz="12" w:space="0" w:color="auto"/>
            </w:tcBorders>
            <w:vAlign w:val="center"/>
          </w:tcPr>
          <w:p w14:paraId="2242E35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NA</w:t>
            </w:r>
          </w:p>
        </w:tc>
      </w:tr>
      <w:tr w:rsidR="00103185" w:rsidRPr="00103185" w14:paraId="65402554" w14:textId="77777777" w:rsidTr="00E87570">
        <w:trPr>
          <w:trHeight w:val="212"/>
        </w:trPr>
        <w:tc>
          <w:tcPr>
            <w:tcW w:w="2988" w:type="dxa"/>
            <w:tcBorders>
              <w:top w:val="single" w:sz="2" w:space="0" w:color="auto"/>
              <w:left w:val="single" w:sz="12" w:space="0" w:color="auto"/>
              <w:bottom w:val="single" w:sz="4" w:space="0" w:color="auto"/>
              <w:right w:val="single" w:sz="4" w:space="0" w:color="auto"/>
            </w:tcBorders>
          </w:tcPr>
          <w:p w14:paraId="5AAC926D" w14:textId="77777777" w:rsidR="00103185" w:rsidRPr="00103185" w:rsidRDefault="00103185" w:rsidP="00103185">
            <w:pPr>
              <w:jc w:val="both"/>
              <w:rPr>
                <w:rFonts w:ascii="Calibri" w:eastAsia="Calibri" w:hAnsi="Calibri" w:cs="Calibri"/>
                <w:b/>
                <w:bCs/>
                <w:sz w:val="18"/>
                <w:szCs w:val="18"/>
                <w:lang w:val="en-US"/>
              </w:rPr>
            </w:pPr>
            <w:r w:rsidRPr="00103185">
              <w:rPr>
                <w:rFonts w:ascii="Calibri" w:eastAsia="Calibri" w:hAnsi="Calibri" w:cs="Calibri"/>
                <w:sz w:val="18"/>
                <w:szCs w:val="18"/>
                <w:lang w:val="en-US"/>
              </w:rPr>
              <w:t xml:space="preserve">Median </w:t>
            </w:r>
          </w:p>
        </w:tc>
        <w:tc>
          <w:tcPr>
            <w:tcW w:w="2551" w:type="dxa"/>
            <w:tcBorders>
              <w:top w:val="single" w:sz="2" w:space="0" w:color="auto"/>
              <w:left w:val="single" w:sz="4" w:space="0" w:color="auto"/>
              <w:bottom w:val="single" w:sz="4" w:space="0" w:color="auto"/>
              <w:right w:val="single" w:sz="4" w:space="0" w:color="auto"/>
            </w:tcBorders>
          </w:tcPr>
          <w:p w14:paraId="297A3D56"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4</w:t>
            </w:r>
          </w:p>
        </w:tc>
        <w:tc>
          <w:tcPr>
            <w:tcW w:w="2552" w:type="dxa"/>
            <w:tcBorders>
              <w:top w:val="single" w:sz="2" w:space="0" w:color="auto"/>
              <w:left w:val="single" w:sz="4" w:space="0" w:color="auto"/>
              <w:bottom w:val="single" w:sz="4" w:space="0" w:color="auto"/>
              <w:right w:val="single" w:sz="2" w:space="0" w:color="auto"/>
            </w:tcBorders>
          </w:tcPr>
          <w:p w14:paraId="518FC8A2"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1410D821"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F2E115A" w14:textId="77777777" w:rsidTr="00E87570">
        <w:trPr>
          <w:trHeight w:val="212"/>
        </w:trPr>
        <w:tc>
          <w:tcPr>
            <w:tcW w:w="2988" w:type="dxa"/>
            <w:tcBorders>
              <w:top w:val="single" w:sz="4" w:space="0" w:color="auto"/>
              <w:left w:val="single" w:sz="12" w:space="0" w:color="auto"/>
              <w:bottom w:val="single" w:sz="4" w:space="0" w:color="auto"/>
              <w:right w:val="single" w:sz="4" w:space="0" w:color="auto"/>
            </w:tcBorders>
          </w:tcPr>
          <w:p w14:paraId="68E50252" w14:textId="77777777" w:rsidR="00103185" w:rsidRPr="00103185" w:rsidRDefault="00103185" w:rsidP="00103185">
            <w:pPr>
              <w:jc w:val="both"/>
              <w:rPr>
                <w:rFonts w:ascii="Calibri" w:eastAsia="Calibri" w:hAnsi="Calibri" w:cs="Calibri"/>
                <w:b/>
                <w:bCs/>
                <w:sz w:val="18"/>
                <w:szCs w:val="18"/>
                <w:lang w:val="en-US"/>
              </w:rPr>
            </w:pPr>
            <w:r w:rsidRPr="00103185">
              <w:rPr>
                <w:rFonts w:ascii="Calibri" w:eastAsia="Calibri" w:hAnsi="Calibri" w:cs="Calibri"/>
                <w:sz w:val="18"/>
                <w:szCs w:val="18"/>
                <w:lang w:val="en-US"/>
              </w:rPr>
              <w:t>Interquartile range</w:t>
            </w:r>
          </w:p>
        </w:tc>
        <w:tc>
          <w:tcPr>
            <w:tcW w:w="2551" w:type="dxa"/>
            <w:tcBorders>
              <w:top w:val="single" w:sz="4" w:space="0" w:color="auto"/>
              <w:left w:val="single" w:sz="4" w:space="0" w:color="auto"/>
              <w:bottom w:val="single" w:sz="4" w:space="0" w:color="auto"/>
              <w:right w:val="single" w:sz="4" w:space="0" w:color="auto"/>
            </w:tcBorders>
          </w:tcPr>
          <w:p w14:paraId="3496F8D4"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2-8</w:t>
            </w:r>
          </w:p>
        </w:tc>
        <w:tc>
          <w:tcPr>
            <w:tcW w:w="2552" w:type="dxa"/>
            <w:tcBorders>
              <w:top w:val="single" w:sz="4" w:space="0" w:color="auto"/>
              <w:left w:val="single" w:sz="4" w:space="0" w:color="auto"/>
              <w:bottom w:val="single" w:sz="4" w:space="0" w:color="auto"/>
              <w:right w:val="single" w:sz="2" w:space="0" w:color="auto"/>
            </w:tcBorders>
          </w:tcPr>
          <w:p w14:paraId="1ED4AC38"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4" w:space="0" w:color="auto"/>
              <w:right w:val="single" w:sz="12" w:space="0" w:color="auto"/>
            </w:tcBorders>
            <w:vAlign w:val="center"/>
          </w:tcPr>
          <w:p w14:paraId="5FDF9398"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639ED74A" w14:textId="77777777" w:rsidTr="00E87570">
        <w:trPr>
          <w:trHeight w:val="212"/>
        </w:trPr>
        <w:tc>
          <w:tcPr>
            <w:tcW w:w="2988" w:type="dxa"/>
            <w:tcBorders>
              <w:top w:val="single" w:sz="4" w:space="0" w:color="auto"/>
              <w:left w:val="single" w:sz="12" w:space="0" w:color="auto"/>
              <w:bottom w:val="single" w:sz="12" w:space="0" w:color="auto"/>
              <w:right w:val="single" w:sz="4" w:space="0" w:color="auto"/>
            </w:tcBorders>
          </w:tcPr>
          <w:p w14:paraId="455C6916" w14:textId="77777777" w:rsidR="00103185" w:rsidRPr="00103185" w:rsidRDefault="00103185" w:rsidP="00103185">
            <w:pPr>
              <w:jc w:val="both"/>
              <w:rPr>
                <w:rFonts w:ascii="Calibri" w:eastAsia="Calibri" w:hAnsi="Calibri" w:cs="Calibri"/>
                <w:b/>
                <w:bCs/>
                <w:sz w:val="18"/>
                <w:szCs w:val="18"/>
                <w:lang w:val="en-US"/>
              </w:rPr>
            </w:pPr>
            <w:r w:rsidRPr="00103185">
              <w:rPr>
                <w:rFonts w:ascii="Calibri" w:eastAsia="Calibri" w:hAnsi="Calibri" w:cs="Calibri"/>
                <w:sz w:val="18"/>
                <w:szCs w:val="18"/>
                <w:lang w:val="en-US"/>
              </w:rPr>
              <w:t xml:space="preserve">Missing </w:t>
            </w:r>
          </w:p>
        </w:tc>
        <w:tc>
          <w:tcPr>
            <w:tcW w:w="2551" w:type="dxa"/>
            <w:tcBorders>
              <w:top w:val="single" w:sz="4" w:space="0" w:color="auto"/>
              <w:left w:val="single" w:sz="4" w:space="0" w:color="auto"/>
              <w:bottom w:val="single" w:sz="12" w:space="0" w:color="auto"/>
              <w:right w:val="single" w:sz="4" w:space="0" w:color="auto"/>
            </w:tcBorders>
          </w:tcPr>
          <w:p w14:paraId="05383E19"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14</w:t>
            </w:r>
          </w:p>
        </w:tc>
        <w:tc>
          <w:tcPr>
            <w:tcW w:w="2552" w:type="dxa"/>
            <w:tcBorders>
              <w:top w:val="single" w:sz="4" w:space="0" w:color="auto"/>
              <w:left w:val="single" w:sz="4" w:space="0" w:color="auto"/>
              <w:bottom w:val="single" w:sz="12" w:space="0" w:color="auto"/>
              <w:right w:val="single" w:sz="2" w:space="0" w:color="auto"/>
            </w:tcBorders>
          </w:tcPr>
          <w:p w14:paraId="59B2F509"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NA</w:t>
            </w:r>
          </w:p>
        </w:tc>
        <w:tc>
          <w:tcPr>
            <w:tcW w:w="1275" w:type="dxa"/>
            <w:vMerge/>
            <w:tcBorders>
              <w:top w:val="single" w:sz="4" w:space="0" w:color="auto"/>
              <w:left w:val="single" w:sz="4" w:space="0" w:color="auto"/>
              <w:bottom w:val="single" w:sz="12" w:space="0" w:color="auto"/>
              <w:right w:val="single" w:sz="12" w:space="0" w:color="auto"/>
            </w:tcBorders>
            <w:vAlign w:val="center"/>
          </w:tcPr>
          <w:p w14:paraId="416F3DB3" w14:textId="77777777" w:rsidR="00103185" w:rsidRPr="00103185" w:rsidRDefault="00103185" w:rsidP="00103185">
            <w:pPr>
              <w:jc w:val="center"/>
              <w:rPr>
                <w:rFonts w:ascii="Calibri" w:eastAsia="Calibri" w:hAnsi="Calibri" w:cs="Calibri"/>
                <w:sz w:val="18"/>
                <w:szCs w:val="18"/>
                <w:lang w:val="en-US"/>
              </w:rPr>
            </w:pPr>
          </w:p>
        </w:tc>
      </w:tr>
    </w:tbl>
    <w:p w14:paraId="5FB614DD" w14:textId="77777777" w:rsidR="00103185" w:rsidRPr="00103185" w:rsidRDefault="00103185" w:rsidP="00103185">
      <w:pPr>
        <w:spacing w:after="0" w:line="240" w:lineRule="auto"/>
        <w:jc w:val="both"/>
        <w:rPr>
          <w:rFonts w:ascii="Calibri" w:eastAsia="Calibri" w:hAnsi="Calibri" w:cs="Times New Roman"/>
          <w:b/>
          <w:bCs/>
          <w:i/>
          <w:iCs/>
          <w:kern w:val="0"/>
          <w:lang w:val="en-US"/>
          <w14:ligatures w14:val="none"/>
        </w:rPr>
      </w:pPr>
    </w:p>
    <w:p w14:paraId="674B3A19" w14:textId="5EFB9BF0"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5: Overview of </w:t>
      </w:r>
      <w:r w:rsidR="00945DD6">
        <w:rPr>
          <w:rFonts w:ascii="Calibri" w:eastAsia="Calibri" w:hAnsi="Calibri" w:cs="Times New Roman"/>
          <w:b/>
          <w:bCs/>
          <w:i/>
          <w:iCs/>
          <w:kern w:val="0"/>
          <w:sz w:val="20"/>
          <w:szCs w:val="20"/>
          <w:lang w:val="en-US"/>
          <w14:ligatures w14:val="none"/>
        </w:rPr>
        <w:t>nipple aspirate fluid</w:t>
      </w:r>
      <w:r w:rsidRPr="00103185">
        <w:rPr>
          <w:rFonts w:ascii="Calibri" w:eastAsia="Calibri" w:hAnsi="Calibri" w:cs="Times New Roman"/>
          <w:b/>
          <w:bCs/>
          <w:i/>
          <w:iCs/>
          <w:kern w:val="0"/>
          <w:sz w:val="20"/>
          <w:szCs w:val="20"/>
          <w:lang w:val="en-US"/>
          <w14:ligatures w14:val="none"/>
        </w:rPr>
        <w:t xml:space="preserve"> sample characteristics of the breast cancer and healthy control cohorts. </w:t>
      </w:r>
      <w:r w:rsidRPr="00103185">
        <w:rPr>
          <w:rFonts w:ascii="Calibri" w:eastAsia="Calibri" w:hAnsi="Calibri" w:cs="Times New Roman"/>
          <w:i/>
          <w:iCs/>
          <w:kern w:val="0"/>
          <w:sz w:val="20"/>
          <w:szCs w:val="20"/>
          <w:lang w:val="en-US"/>
          <w14:ligatures w14:val="none"/>
        </w:rPr>
        <w:t xml:space="preserve">The data is split into three groups: the affected breast of the breast cancer patient, the contralateral breast of the breast cancer patient, and the healthy controls (including samples of both left and right breasts). The variables include the absolute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concentration (measured with Qubit), the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input in categories for cDNA synthesis, the cloudiness, the viscosity, and the RAL color. To test for significant differences between affected, contralateral, and healthy controls, a Kruskal Wallis test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concentration) and a chi square test (others), with pairwise comparison with Bonferroni Holm correction (given in P value column between brackets), was used. </w:t>
      </w:r>
    </w:p>
    <w:tbl>
      <w:tblPr>
        <w:tblStyle w:val="Tabelrasterlicht11"/>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986"/>
        <w:gridCol w:w="2079"/>
        <w:gridCol w:w="2079"/>
        <w:gridCol w:w="2079"/>
        <w:gridCol w:w="1275"/>
      </w:tblGrid>
      <w:tr w:rsidR="00103185" w:rsidRPr="00103185" w14:paraId="4EBF1F77" w14:textId="77777777" w:rsidTr="00E87570">
        <w:trPr>
          <w:trHeight w:val="165"/>
        </w:trPr>
        <w:tc>
          <w:tcPr>
            <w:tcW w:w="1986" w:type="dxa"/>
            <w:shd w:val="clear" w:color="auto" w:fill="D9D9D9"/>
            <w:hideMark/>
          </w:tcPr>
          <w:p w14:paraId="4C00CCCA" w14:textId="77777777" w:rsidR="00103185" w:rsidRPr="00103185" w:rsidRDefault="00103185" w:rsidP="00103185">
            <w:pPr>
              <w:jc w:val="both"/>
              <w:rPr>
                <w:rFonts w:ascii="Calibri" w:eastAsia="Calibri" w:hAnsi="Calibri" w:cs="Calibri"/>
                <w:sz w:val="20"/>
                <w:szCs w:val="20"/>
                <w:lang w:val="en-US"/>
              </w:rPr>
            </w:pPr>
          </w:p>
        </w:tc>
        <w:tc>
          <w:tcPr>
            <w:tcW w:w="2079" w:type="dxa"/>
            <w:shd w:val="clear" w:color="auto" w:fill="D9D9D9"/>
          </w:tcPr>
          <w:p w14:paraId="55BD36F3"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Affected breast </w:t>
            </w:r>
          </w:p>
          <w:p w14:paraId="56F1F2C0"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 129)</w:t>
            </w:r>
          </w:p>
        </w:tc>
        <w:tc>
          <w:tcPr>
            <w:tcW w:w="2079" w:type="dxa"/>
            <w:shd w:val="clear" w:color="auto" w:fill="D9D9D9"/>
          </w:tcPr>
          <w:p w14:paraId="1AFA8DDD"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Contralateral breast</w:t>
            </w:r>
          </w:p>
          <w:p w14:paraId="19211029"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 (N = 124)</w:t>
            </w:r>
          </w:p>
        </w:tc>
        <w:tc>
          <w:tcPr>
            <w:tcW w:w="2079" w:type="dxa"/>
            <w:shd w:val="clear" w:color="auto" w:fill="D9D9D9"/>
            <w:vAlign w:val="center"/>
          </w:tcPr>
          <w:p w14:paraId="2475A334"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Healthy Controls</w:t>
            </w:r>
          </w:p>
          <w:p w14:paraId="5002BF1B"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 211)</w:t>
            </w:r>
          </w:p>
        </w:tc>
        <w:tc>
          <w:tcPr>
            <w:tcW w:w="1275" w:type="dxa"/>
            <w:shd w:val="clear" w:color="auto" w:fill="D9D9D9"/>
            <w:hideMark/>
          </w:tcPr>
          <w:p w14:paraId="146A580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b/>
                <w:bCs/>
                <w:i/>
                <w:iCs/>
                <w:sz w:val="18"/>
                <w:szCs w:val="18"/>
                <w:lang w:val="en-US"/>
              </w:rPr>
              <w:t>P</w:t>
            </w:r>
            <w:r w:rsidRPr="00103185">
              <w:rPr>
                <w:rFonts w:ascii="Calibri" w:eastAsia="Calibri" w:hAnsi="Calibri" w:cs="Calibri"/>
                <w:b/>
                <w:bCs/>
                <w:sz w:val="18"/>
                <w:szCs w:val="18"/>
                <w:lang w:val="en-US"/>
              </w:rPr>
              <w:t xml:space="preserve"> value</w:t>
            </w:r>
          </w:p>
        </w:tc>
      </w:tr>
      <w:tr w:rsidR="00103185" w:rsidRPr="00103185" w14:paraId="57A0D642" w14:textId="77777777" w:rsidTr="00E87570">
        <w:trPr>
          <w:trHeight w:val="88"/>
        </w:trPr>
        <w:tc>
          <w:tcPr>
            <w:tcW w:w="1986" w:type="dxa"/>
            <w:hideMark/>
          </w:tcPr>
          <w:p w14:paraId="1526F0CC" w14:textId="3469C29D"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b/>
                <w:bCs/>
                <w:sz w:val="20"/>
                <w:szCs w:val="20"/>
                <w:lang w:val="en-US"/>
              </w:rPr>
              <w:t xml:space="preserve">Absolute </w:t>
            </w:r>
            <w:r w:rsidR="00A266A6">
              <w:rPr>
                <w:rFonts w:ascii="Calibri" w:eastAsia="Calibri" w:hAnsi="Calibri" w:cs="Calibri"/>
                <w:b/>
                <w:bCs/>
                <w:sz w:val="20"/>
                <w:szCs w:val="20"/>
                <w:lang w:val="en-US"/>
              </w:rPr>
              <w:t>microRNA</w:t>
            </w:r>
            <w:r w:rsidRPr="00103185">
              <w:rPr>
                <w:rFonts w:ascii="Calibri" w:eastAsia="Calibri" w:hAnsi="Calibri" w:cs="Calibri"/>
                <w:b/>
                <w:bCs/>
                <w:sz w:val="20"/>
                <w:szCs w:val="20"/>
                <w:lang w:val="en-US"/>
              </w:rPr>
              <w:t xml:space="preserve"> concentration</w:t>
            </w:r>
          </w:p>
        </w:tc>
        <w:tc>
          <w:tcPr>
            <w:tcW w:w="2079" w:type="dxa"/>
            <w:hideMark/>
          </w:tcPr>
          <w:p w14:paraId="11F0906A"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 xml:space="preserve">ng/µL </w:t>
            </w:r>
          </w:p>
        </w:tc>
        <w:tc>
          <w:tcPr>
            <w:tcW w:w="2079" w:type="dxa"/>
          </w:tcPr>
          <w:p w14:paraId="54E0DEDD"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ng/µL</w:t>
            </w:r>
          </w:p>
        </w:tc>
        <w:tc>
          <w:tcPr>
            <w:tcW w:w="2079" w:type="dxa"/>
          </w:tcPr>
          <w:p w14:paraId="51D2B281"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ng/µL</w:t>
            </w:r>
          </w:p>
        </w:tc>
        <w:tc>
          <w:tcPr>
            <w:tcW w:w="1275" w:type="dxa"/>
            <w:vMerge w:val="restart"/>
            <w:vAlign w:val="center"/>
          </w:tcPr>
          <w:p w14:paraId="1B16E01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0.502</w:t>
            </w:r>
          </w:p>
        </w:tc>
      </w:tr>
      <w:tr w:rsidR="00103185" w:rsidRPr="00103185" w14:paraId="54BF5F8F" w14:textId="77777777" w:rsidTr="00E87570">
        <w:trPr>
          <w:trHeight w:val="88"/>
        </w:trPr>
        <w:tc>
          <w:tcPr>
            <w:tcW w:w="1986" w:type="dxa"/>
          </w:tcPr>
          <w:p w14:paraId="50488960"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Median</w:t>
            </w:r>
          </w:p>
        </w:tc>
        <w:tc>
          <w:tcPr>
            <w:tcW w:w="2079" w:type="dxa"/>
          </w:tcPr>
          <w:p w14:paraId="09CB1B3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w:t>
            </w:r>
          </w:p>
        </w:tc>
        <w:tc>
          <w:tcPr>
            <w:tcW w:w="2079" w:type="dxa"/>
          </w:tcPr>
          <w:p w14:paraId="4FDEEF2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w:t>
            </w:r>
          </w:p>
        </w:tc>
        <w:tc>
          <w:tcPr>
            <w:tcW w:w="2079" w:type="dxa"/>
          </w:tcPr>
          <w:p w14:paraId="368AA36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w:t>
            </w:r>
          </w:p>
        </w:tc>
        <w:tc>
          <w:tcPr>
            <w:tcW w:w="1275" w:type="dxa"/>
            <w:vMerge/>
          </w:tcPr>
          <w:p w14:paraId="7FAAC11D"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41C82CE4" w14:textId="77777777" w:rsidTr="00E87570">
        <w:trPr>
          <w:trHeight w:val="88"/>
        </w:trPr>
        <w:tc>
          <w:tcPr>
            <w:tcW w:w="1986" w:type="dxa"/>
          </w:tcPr>
          <w:p w14:paraId="4CC1CBB0"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Interquartile range</w:t>
            </w:r>
          </w:p>
        </w:tc>
        <w:tc>
          <w:tcPr>
            <w:tcW w:w="2079" w:type="dxa"/>
          </w:tcPr>
          <w:p w14:paraId="41AFF78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1.0-3.8</w:t>
            </w:r>
          </w:p>
        </w:tc>
        <w:tc>
          <w:tcPr>
            <w:tcW w:w="2079" w:type="dxa"/>
          </w:tcPr>
          <w:p w14:paraId="16B6DE2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1.0-4.5</w:t>
            </w:r>
          </w:p>
        </w:tc>
        <w:tc>
          <w:tcPr>
            <w:tcW w:w="2079" w:type="dxa"/>
          </w:tcPr>
          <w:p w14:paraId="0075C3F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1.3-4.2</w:t>
            </w:r>
          </w:p>
        </w:tc>
        <w:tc>
          <w:tcPr>
            <w:tcW w:w="1275" w:type="dxa"/>
            <w:vMerge/>
          </w:tcPr>
          <w:p w14:paraId="40EC3C0A"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78D24D09" w14:textId="77777777" w:rsidTr="00E87570">
        <w:trPr>
          <w:trHeight w:val="88"/>
        </w:trPr>
        <w:tc>
          <w:tcPr>
            <w:tcW w:w="1986" w:type="dxa"/>
          </w:tcPr>
          <w:p w14:paraId="376F034A"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Too low samples</w:t>
            </w:r>
          </w:p>
        </w:tc>
        <w:tc>
          <w:tcPr>
            <w:tcW w:w="2079" w:type="dxa"/>
          </w:tcPr>
          <w:p w14:paraId="38DE0D4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w:t>
            </w:r>
          </w:p>
        </w:tc>
        <w:tc>
          <w:tcPr>
            <w:tcW w:w="2079" w:type="dxa"/>
          </w:tcPr>
          <w:p w14:paraId="39AFCC4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w:t>
            </w:r>
          </w:p>
        </w:tc>
        <w:tc>
          <w:tcPr>
            <w:tcW w:w="2079" w:type="dxa"/>
          </w:tcPr>
          <w:p w14:paraId="283DCE0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Pr>
          <w:p w14:paraId="66161937"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1AB8CB2C" w14:textId="77777777" w:rsidTr="00E87570">
        <w:trPr>
          <w:trHeight w:val="88"/>
        </w:trPr>
        <w:tc>
          <w:tcPr>
            <w:tcW w:w="1986" w:type="dxa"/>
          </w:tcPr>
          <w:p w14:paraId="36E24E5A" w14:textId="54D7ACD8" w:rsidR="00103185" w:rsidRPr="00103185" w:rsidRDefault="00A266A6" w:rsidP="00103185">
            <w:pPr>
              <w:rPr>
                <w:rFonts w:ascii="Calibri" w:eastAsia="Calibri" w:hAnsi="Calibri" w:cs="Calibri"/>
                <w:b/>
                <w:bCs/>
                <w:sz w:val="18"/>
                <w:szCs w:val="18"/>
                <w:lang w:val="en-US"/>
              </w:rPr>
            </w:pPr>
            <w:r>
              <w:rPr>
                <w:rFonts w:ascii="Calibri" w:eastAsia="Calibri" w:hAnsi="Calibri" w:cs="Calibri"/>
                <w:b/>
                <w:bCs/>
                <w:sz w:val="20"/>
                <w:szCs w:val="20"/>
                <w:lang w:val="en-US"/>
              </w:rPr>
              <w:t>microRNA</w:t>
            </w:r>
            <w:r w:rsidR="00103185" w:rsidRPr="00103185">
              <w:rPr>
                <w:rFonts w:ascii="Calibri" w:eastAsia="Calibri" w:hAnsi="Calibri" w:cs="Calibri"/>
                <w:b/>
                <w:bCs/>
                <w:sz w:val="20"/>
                <w:szCs w:val="20"/>
                <w:lang w:val="en-US"/>
              </w:rPr>
              <w:t xml:space="preserve"> input</w:t>
            </w:r>
          </w:p>
        </w:tc>
        <w:tc>
          <w:tcPr>
            <w:tcW w:w="2079" w:type="dxa"/>
          </w:tcPr>
          <w:p w14:paraId="22E4A4B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2079" w:type="dxa"/>
          </w:tcPr>
          <w:p w14:paraId="3890E2E4"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2079" w:type="dxa"/>
          </w:tcPr>
          <w:p w14:paraId="295D24D0"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1275" w:type="dxa"/>
            <w:vMerge w:val="restart"/>
            <w:vAlign w:val="center"/>
          </w:tcPr>
          <w:p w14:paraId="755A0D2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0.075</w:t>
            </w:r>
          </w:p>
        </w:tc>
      </w:tr>
      <w:tr w:rsidR="00103185" w:rsidRPr="00103185" w14:paraId="7816344B" w14:textId="77777777" w:rsidTr="00E87570">
        <w:trPr>
          <w:trHeight w:val="88"/>
        </w:trPr>
        <w:tc>
          <w:tcPr>
            <w:tcW w:w="1986" w:type="dxa"/>
          </w:tcPr>
          <w:p w14:paraId="3E571DA4" w14:textId="3BE06D02"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sz w:val="18"/>
                <w:szCs w:val="18"/>
                <w:lang w:val="en-US"/>
              </w:rPr>
              <w:t>&lt;</w:t>
            </w:r>
            <w:r w:rsidR="00224B5A">
              <w:rPr>
                <w:rFonts w:ascii="Calibri" w:eastAsia="Calibri" w:hAnsi="Calibri" w:cs="Calibri"/>
                <w:sz w:val="18"/>
                <w:szCs w:val="18"/>
                <w:lang w:val="en-US"/>
              </w:rPr>
              <w:t xml:space="preserve"> </w:t>
            </w:r>
            <w:r w:rsidRPr="00103185">
              <w:rPr>
                <w:rFonts w:ascii="Calibri" w:eastAsia="Calibri" w:hAnsi="Calibri" w:cs="Calibri"/>
                <w:sz w:val="18"/>
                <w:szCs w:val="18"/>
                <w:lang w:val="en-US"/>
              </w:rPr>
              <w:t>2</w:t>
            </w:r>
            <w:r w:rsidR="005A4C09">
              <w:rPr>
                <w:rFonts w:ascii="Calibri" w:eastAsia="Calibri" w:hAnsi="Calibri" w:cs="Calibri"/>
                <w:sz w:val="18"/>
                <w:szCs w:val="18"/>
                <w:lang w:val="en-US"/>
              </w:rPr>
              <w:t xml:space="preserve"> </w:t>
            </w:r>
            <w:r w:rsidRPr="00103185">
              <w:rPr>
                <w:rFonts w:ascii="Calibri" w:eastAsia="Calibri" w:hAnsi="Calibri" w:cs="Calibri"/>
                <w:sz w:val="18"/>
                <w:szCs w:val="18"/>
                <w:lang w:val="en-US"/>
              </w:rPr>
              <w:t>ng</w:t>
            </w:r>
          </w:p>
        </w:tc>
        <w:tc>
          <w:tcPr>
            <w:tcW w:w="2079" w:type="dxa"/>
          </w:tcPr>
          <w:p w14:paraId="2F19016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34 (26.4%)</w:t>
            </w:r>
          </w:p>
        </w:tc>
        <w:tc>
          <w:tcPr>
            <w:tcW w:w="2079" w:type="dxa"/>
          </w:tcPr>
          <w:p w14:paraId="6D58C58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36 (29.0%)</w:t>
            </w:r>
          </w:p>
        </w:tc>
        <w:tc>
          <w:tcPr>
            <w:tcW w:w="2079" w:type="dxa"/>
          </w:tcPr>
          <w:p w14:paraId="019ED3D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37 (17.6%)</w:t>
            </w:r>
          </w:p>
        </w:tc>
        <w:tc>
          <w:tcPr>
            <w:tcW w:w="1275" w:type="dxa"/>
            <w:vMerge/>
          </w:tcPr>
          <w:p w14:paraId="4530B17F"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012BB50E" w14:textId="77777777" w:rsidTr="00E87570">
        <w:trPr>
          <w:trHeight w:val="88"/>
        </w:trPr>
        <w:tc>
          <w:tcPr>
            <w:tcW w:w="1986" w:type="dxa"/>
          </w:tcPr>
          <w:p w14:paraId="06E120C7" w14:textId="77777777"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sz w:val="18"/>
                <w:szCs w:val="18"/>
                <w:lang w:val="en-US"/>
              </w:rPr>
              <w:t>2 ng</w:t>
            </w:r>
          </w:p>
        </w:tc>
        <w:tc>
          <w:tcPr>
            <w:tcW w:w="2079" w:type="dxa"/>
          </w:tcPr>
          <w:p w14:paraId="05B32BC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21 (16.3%)</w:t>
            </w:r>
          </w:p>
        </w:tc>
        <w:tc>
          <w:tcPr>
            <w:tcW w:w="2079" w:type="dxa"/>
          </w:tcPr>
          <w:p w14:paraId="45A2BDE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21 (16.9%)</w:t>
            </w:r>
          </w:p>
        </w:tc>
        <w:tc>
          <w:tcPr>
            <w:tcW w:w="2079" w:type="dxa"/>
          </w:tcPr>
          <w:p w14:paraId="0F5BBCC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50 (23.8%)</w:t>
            </w:r>
          </w:p>
        </w:tc>
        <w:tc>
          <w:tcPr>
            <w:tcW w:w="1275" w:type="dxa"/>
            <w:vMerge/>
          </w:tcPr>
          <w:p w14:paraId="4D66F0AB"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3481CB34" w14:textId="77777777" w:rsidTr="00E87570">
        <w:trPr>
          <w:trHeight w:val="186"/>
        </w:trPr>
        <w:tc>
          <w:tcPr>
            <w:tcW w:w="1986" w:type="dxa"/>
          </w:tcPr>
          <w:p w14:paraId="04CD80E7" w14:textId="77777777"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sz w:val="18"/>
                <w:szCs w:val="18"/>
                <w:lang w:val="en-US"/>
              </w:rPr>
              <w:t>4 ng</w:t>
            </w:r>
          </w:p>
        </w:tc>
        <w:tc>
          <w:tcPr>
            <w:tcW w:w="2079" w:type="dxa"/>
          </w:tcPr>
          <w:p w14:paraId="5AD6D4D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74 (57.4%)</w:t>
            </w:r>
          </w:p>
        </w:tc>
        <w:tc>
          <w:tcPr>
            <w:tcW w:w="2079" w:type="dxa"/>
          </w:tcPr>
          <w:p w14:paraId="7EB026E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67 (54.0)</w:t>
            </w:r>
          </w:p>
        </w:tc>
        <w:tc>
          <w:tcPr>
            <w:tcW w:w="2079" w:type="dxa"/>
          </w:tcPr>
          <w:p w14:paraId="46D19B5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123 (57.4%)</w:t>
            </w:r>
          </w:p>
        </w:tc>
        <w:tc>
          <w:tcPr>
            <w:tcW w:w="1275" w:type="dxa"/>
            <w:vMerge/>
          </w:tcPr>
          <w:p w14:paraId="7240A188"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4C79362D" w14:textId="77777777" w:rsidTr="00E87570">
        <w:trPr>
          <w:trHeight w:val="186"/>
        </w:trPr>
        <w:tc>
          <w:tcPr>
            <w:tcW w:w="1986" w:type="dxa"/>
          </w:tcPr>
          <w:p w14:paraId="725D59D6" w14:textId="77777777"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079" w:type="dxa"/>
          </w:tcPr>
          <w:p w14:paraId="024C5FA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079" w:type="dxa"/>
          </w:tcPr>
          <w:p w14:paraId="46FF504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012</w:t>
            </w:r>
          </w:p>
        </w:tc>
        <w:tc>
          <w:tcPr>
            <w:tcW w:w="2079" w:type="dxa"/>
          </w:tcPr>
          <w:p w14:paraId="4BB7AB3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Pr>
          <w:p w14:paraId="6030D571" w14:textId="77777777" w:rsidR="00103185" w:rsidRPr="00103185" w:rsidRDefault="00103185" w:rsidP="00103185">
            <w:pPr>
              <w:jc w:val="center"/>
              <w:rPr>
                <w:rFonts w:ascii="Calibri" w:eastAsia="Calibri" w:hAnsi="Calibri" w:cs="Calibri"/>
                <w:b/>
                <w:bCs/>
                <w:sz w:val="18"/>
                <w:szCs w:val="18"/>
                <w:lang w:val="en-US"/>
              </w:rPr>
            </w:pPr>
          </w:p>
        </w:tc>
      </w:tr>
      <w:tr w:rsidR="00103185" w:rsidRPr="00B1758A" w14:paraId="627078D7" w14:textId="77777777" w:rsidTr="00E87570">
        <w:trPr>
          <w:trHeight w:val="186"/>
        </w:trPr>
        <w:tc>
          <w:tcPr>
            <w:tcW w:w="1986" w:type="dxa"/>
          </w:tcPr>
          <w:p w14:paraId="61204C4A" w14:textId="77777777" w:rsidR="00103185" w:rsidRPr="00103185" w:rsidRDefault="00103185" w:rsidP="00103185">
            <w:pPr>
              <w:rPr>
                <w:rFonts w:ascii="Calibri" w:eastAsia="Calibri" w:hAnsi="Calibri" w:cs="Calibri"/>
                <w:b/>
                <w:bCs/>
                <w:sz w:val="18"/>
                <w:szCs w:val="18"/>
                <w:lang w:val="en-US"/>
              </w:rPr>
            </w:pPr>
            <w:r w:rsidRPr="00103185">
              <w:rPr>
                <w:rFonts w:ascii="Calibri" w:eastAsia="Calibri" w:hAnsi="Calibri" w:cs="Calibri"/>
                <w:b/>
                <w:bCs/>
                <w:sz w:val="20"/>
                <w:szCs w:val="20"/>
                <w:lang w:val="en-US"/>
              </w:rPr>
              <w:t>Cloudiness</w:t>
            </w:r>
          </w:p>
        </w:tc>
        <w:tc>
          <w:tcPr>
            <w:tcW w:w="2079" w:type="dxa"/>
          </w:tcPr>
          <w:p w14:paraId="2F1B9AF6"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079" w:type="dxa"/>
          </w:tcPr>
          <w:p w14:paraId="51148E4E"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079" w:type="dxa"/>
          </w:tcPr>
          <w:p w14:paraId="1CA4365B"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vAlign w:val="center"/>
          </w:tcPr>
          <w:p w14:paraId="62C609B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0.006 (BC vs. HC = 0.038; CL vs. HC = 0.017)</w:t>
            </w:r>
          </w:p>
        </w:tc>
      </w:tr>
      <w:tr w:rsidR="00103185" w:rsidRPr="00103185" w14:paraId="3A77ACE2" w14:textId="77777777" w:rsidTr="00E87570">
        <w:trPr>
          <w:trHeight w:val="186"/>
        </w:trPr>
        <w:tc>
          <w:tcPr>
            <w:tcW w:w="1986" w:type="dxa"/>
          </w:tcPr>
          <w:p w14:paraId="0FD8C080" w14:textId="77777777" w:rsidR="00103185" w:rsidRPr="00103185" w:rsidRDefault="00103185" w:rsidP="00103185">
            <w:pPr>
              <w:rPr>
                <w:rFonts w:ascii="Calibri" w:eastAsia="Calibri" w:hAnsi="Calibri" w:cs="Calibri"/>
                <w:sz w:val="18"/>
                <w:szCs w:val="18"/>
                <w:lang w:val="en-US"/>
              </w:rPr>
            </w:pPr>
            <w:r w:rsidRPr="00103185">
              <w:rPr>
                <w:rFonts w:ascii="Calibri" w:eastAsia="Calibri" w:hAnsi="Calibri" w:cs="Calibri"/>
                <w:sz w:val="18"/>
                <w:szCs w:val="18"/>
                <w:lang w:val="en-US"/>
              </w:rPr>
              <w:t>Cloudy</w:t>
            </w:r>
          </w:p>
        </w:tc>
        <w:tc>
          <w:tcPr>
            <w:tcW w:w="2079" w:type="dxa"/>
          </w:tcPr>
          <w:p w14:paraId="095DB3A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61 (47.3%)</w:t>
            </w:r>
          </w:p>
        </w:tc>
        <w:tc>
          <w:tcPr>
            <w:tcW w:w="2079" w:type="dxa"/>
          </w:tcPr>
          <w:p w14:paraId="6AC226F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55 (44.7%)</w:t>
            </w:r>
          </w:p>
        </w:tc>
        <w:tc>
          <w:tcPr>
            <w:tcW w:w="2079" w:type="dxa"/>
          </w:tcPr>
          <w:p w14:paraId="355DEA5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128 (61.0%)</w:t>
            </w:r>
          </w:p>
        </w:tc>
        <w:tc>
          <w:tcPr>
            <w:tcW w:w="1275" w:type="dxa"/>
            <w:vMerge/>
          </w:tcPr>
          <w:p w14:paraId="6EF4A555"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513DC29F" w14:textId="77777777" w:rsidTr="00E87570">
        <w:trPr>
          <w:trHeight w:val="186"/>
        </w:trPr>
        <w:tc>
          <w:tcPr>
            <w:tcW w:w="1986" w:type="dxa"/>
          </w:tcPr>
          <w:p w14:paraId="1C302F73"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Clear</w:t>
            </w:r>
          </w:p>
        </w:tc>
        <w:tc>
          <w:tcPr>
            <w:tcW w:w="2079" w:type="dxa"/>
          </w:tcPr>
          <w:p w14:paraId="7F98FDF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68 (52.7%)</w:t>
            </w:r>
          </w:p>
        </w:tc>
        <w:tc>
          <w:tcPr>
            <w:tcW w:w="2079" w:type="dxa"/>
          </w:tcPr>
          <w:p w14:paraId="2B5470A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68 (55.3%)</w:t>
            </w:r>
          </w:p>
        </w:tc>
        <w:tc>
          <w:tcPr>
            <w:tcW w:w="2079" w:type="dxa"/>
          </w:tcPr>
          <w:p w14:paraId="6172BB3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82 (39.1%)</w:t>
            </w:r>
          </w:p>
        </w:tc>
        <w:tc>
          <w:tcPr>
            <w:tcW w:w="1275" w:type="dxa"/>
            <w:vMerge/>
          </w:tcPr>
          <w:p w14:paraId="09851330" w14:textId="77777777" w:rsidR="00103185" w:rsidRPr="00103185" w:rsidRDefault="00103185" w:rsidP="00103185">
            <w:pPr>
              <w:jc w:val="center"/>
              <w:rPr>
                <w:rFonts w:ascii="Calibri" w:eastAsia="Calibri" w:hAnsi="Calibri" w:cs="Calibri"/>
                <w:sz w:val="18"/>
                <w:szCs w:val="18"/>
                <w:lang w:val="en-US"/>
              </w:rPr>
            </w:pPr>
          </w:p>
        </w:tc>
      </w:tr>
      <w:tr w:rsidR="00103185" w:rsidRPr="00103185" w14:paraId="1B0EFF19" w14:textId="77777777" w:rsidTr="00E87570">
        <w:trPr>
          <w:trHeight w:val="186"/>
        </w:trPr>
        <w:tc>
          <w:tcPr>
            <w:tcW w:w="1986" w:type="dxa"/>
          </w:tcPr>
          <w:p w14:paraId="496031B7"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Missing</w:t>
            </w:r>
          </w:p>
        </w:tc>
        <w:tc>
          <w:tcPr>
            <w:tcW w:w="2079" w:type="dxa"/>
          </w:tcPr>
          <w:p w14:paraId="0A601F2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079" w:type="dxa"/>
          </w:tcPr>
          <w:p w14:paraId="24982E0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2079" w:type="dxa"/>
          </w:tcPr>
          <w:p w14:paraId="7D2A9CF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Pr>
          <w:p w14:paraId="66D52C3D" w14:textId="77777777" w:rsidR="00103185" w:rsidRPr="00103185" w:rsidRDefault="00103185" w:rsidP="00103185">
            <w:pPr>
              <w:jc w:val="center"/>
              <w:rPr>
                <w:rFonts w:ascii="Calibri" w:eastAsia="Calibri" w:hAnsi="Calibri" w:cs="Calibri"/>
                <w:sz w:val="18"/>
                <w:szCs w:val="18"/>
                <w:lang w:val="en-US"/>
              </w:rPr>
            </w:pPr>
          </w:p>
        </w:tc>
      </w:tr>
      <w:tr w:rsidR="00103185" w:rsidRPr="00B1758A" w14:paraId="0EEF5C9F" w14:textId="77777777" w:rsidTr="00E87570">
        <w:trPr>
          <w:trHeight w:val="186"/>
        </w:trPr>
        <w:tc>
          <w:tcPr>
            <w:tcW w:w="1986" w:type="dxa"/>
          </w:tcPr>
          <w:p w14:paraId="295D1AE1" w14:textId="77777777" w:rsidR="00103185" w:rsidRPr="00103185" w:rsidRDefault="00103185" w:rsidP="00103185">
            <w:pPr>
              <w:jc w:val="both"/>
              <w:rPr>
                <w:rFonts w:ascii="Calibri" w:eastAsia="Calibri" w:hAnsi="Calibri" w:cs="Calibri"/>
                <w:b/>
                <w:bCs/>
                <w:sz w:val="18"/>
                <w:szCs w:val="18"/>
                <w:lang w:val="en-US"/>
              </w:rPr>
            </w:pPr>
            <w:r w:rsidRPr="00103185">
              <w:rPr>
                <w:rFonts w:ascii="Calibri" w:eastAsia="Calibri" w:hAnsi="Calibri" w:cs="Calibri"/>
                <w:b/>
                <w:bCs/>
                <w:sz w:val="20"/>
                <w:szCs w:val="20"/>
                <w:lang w:val="en-US"/>
              </w:rPr>
              <w:t xml:space="preserve">Viscosity </w:t>
            </w:r>
          </w:p>
        </w:tc>
        <w:tc>
          <w:tcPr>
            <w:tcW w:w="2079" w:type="dxa"/>
          </w:tcPr>
          <w:p w14:paraId="73DCF770"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079" w:type="dxa"/>
          </w:tcPr>
          <w:p w14:paraId="7F0D6B62"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2079" w:type="dxa"/>
          </w:tcPr>
          <w:p w14:paraId="40DD9DCA" w14:textId="77777777" w:rsidR="00103185" w:rsidRPr="00103185" w:rsidRDefault="00103185" w:rsidP="00103185">
            <w:pPr>
              <w:jc w:val="center"/>
              <w:rPr>
                <w:rFonts w:ascii="Calibri" w:eastAsia="Calibri" w:hAnsi="Calibri" w:cs="Calibri"/>
                <w:sz w:val="20"/>
                <w:szCs w:val="20"/>
                <w:lang w:val="en-US"/>
              </w:rPr>
            </w:pPr>
            <w:r w:rsidRPr="00103185">
              <w:rPr>
                <w:rFonts w:ascii="Calibri" w:eastAsia="Calibri" w:hAnsi="Calibri" w:cs="Calibri"/>
                <w:b/>
                <w:bCs/>
                <w:sz w:val="20"/>
                <w:szCs w:val="20"/>
                <w:lang w:val="en-US"/>
              </w:rPr>
              <w:t>n (%)</w:t>
            </w:r>
          </w:p>
        </w:tc>
        <w:tc>
          <w:tcPr>
            <w:tcW w:w="1275" w:type="dxa"/>
            <w:vMerge w:val="restart"/>
            <w:vAlign w:val="center"/>
          </w:tcPr>
          <w:p w14:paraId="10FB2CB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0.008 (no significance in pairwise comparison)</w:t>
            </w:r>
          </w:p>
        </w:tc>
      </w:tr>
      <w:tr w:rsidR="00103185" w:rsidRPr="00103185" w14:paraId="0367025D" w14:textId="77777777" w:rsidTr="00E87570">
        <w:trPr>
          <w:trHeight w:val="186"/>
        </w:trPr>
        <w:tc>
          <w:tcPr>
            <w:tcW w:w="1986" w:type="dxa"/>
          </w:tcPr>
          <w:p w14:paraId="0FC10812"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Viscous </w:t>
            </w:r>
          </w:p>
        </w:tc>
        <w:tc>
          <w:tcPr>
            <w:tcW w:w="2079" w:type="dxa"/>
          </w:tcPr>
          <w:p w14:paraId="7B5F58E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25 (19.4%)</w:t>
            </w:r>
          </w:p>
        </w:tc>
        <w:tc>
          <w:tcPr>
            <w:tcW w:w="2079" w:type="dxa"/>
          </w:tcPr>
          <w:p w14:paraId="13E18E6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 (19.4%)</w:t>
            </w:r>
          </w:p>
        </w:tc>
        <w:tc>
          <w:tcPr>
            <w:tcW w:w="2079" w:type="dxa"/>
          </w:tcPr>
          <w:p w14:paraId="4F1FBC3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67 (31.9%)</w:t>
            </w:r>
          </w:p>
        </w:tc>
        <w:tc>
          <w:tcPr>
            <w:tcW w:w="1275" w:type="dxa"/>
            <w:vMerge/>
          </w:tcPr>
          <w:p w14:paraId="0F852EF4"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689A662A" w14:textId="77777777" w:rsidTr="00E87570">
        <w:trPr>
          <w:trHeight w:val="186"/>
        </w:trPr>
        <w:tc>
          <w:tcPr>
            <w:tcW w:w="1986" w:type="dxa"/>
          </w:tcPr>
          <w:p w14:paraId="21D25459"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Watery </w:t>
            </w:r>
          </w:p>
        </w:tc>
        <w:tc>
          <w:tcPr>
            <w:tcW w:w="2079" w:type="dxa"/>
          </w:tcPr>
          <w:p w14:paraId="1CFA946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104 (80.6%)</w:t>
            </w:r>
          </w:p>
        </w:tc>
        <w:tc>
          <w:tcPr>
            <w:tcW w:w="2079" w:type="dxa"/>
          </w:tcPr>
          <w:p w14:paraId="541C047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100 (80.7%)</w:t>
            </w:r>
          </w:p>
        </w:tc>
        <w:tc>
          <w:tcPr>
            <w:tcW w:w="2079" w:type="dxa"/>
          </w:tcPr>
          <w:p w14:paraId="51E51DC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143 (68.1%)</w:t>
            </w:r>
          </w:p>
        </w:tc>
        <w:tc>
          <w:tcPr>
            <w:tcW w:w="1275" w:type="dxa"/>
            <w:vMerge/>
          </w:tcPr>
          <w:p w14:paraId="5DB44A7C"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3D040294" w14:textId="77777777" w:rsidTr="00E87570">
        <w:trPr>
          <w:trHeight w:val="186"/>
        </w:trPr>
        <w:tc>
          <w:tcPr>
            <w:tcW w:w="1986" w:type="dxa"/>
          </w:tcPr>
          <w:p w14:paraId="064E4169"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Calibri"/>
                <w:sz w:val="18"/>
                <w:szCs w:val="18"/>
                <w:lang w:val="en-US"/>
              </w:rPr>
              <w:t xml:space="preserve">Missing </w:t>
            </w:r>
          </w:p>
        </w:tc>
        <w:tc>
          <w:tcPr>
            <w:tcW w:w="2079" w:type="dxa"/>
          </w:tcPr>
          <w:p w14:paraId="03301F0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079" w:type="dxa"/>
          </w:tcPr>
          <w:p w14:paraId="6824219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079" w:type="dxa"/>
          </w:tcPr>
          <w:p w14:paraId="4D2A99D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Pr>
          <w:p w14:paraId="765BDB96" w14:textId="77777777" w:rsidR="00103185" w:rsidRPr="00103185" w:rsidRDefault="00103185" w:rsidP="00103185">
            <w:pPr>
              <w:jc w:val="center"/>
              <w:rPr>
                <w:rFonts w:ascii="Calibri" w:eastAsia="Calibri" w:hAnsi="Calibri" w:cs="Calibri"/>
                <w:b/>
                <w:bCs/>
                <w:sz w:val="18"/>
                <w:szCs w:val="18"/>
                <w:lang w:val="en-US"/>
              </w:rPr>
            </w:pPr>
          </w:p>
        </w:tc>
      </w:tr>
      <w:tr w:rsidR="00103185" w:rsidRPr="00103185" w14:paraId="2151C441" w14:textId="77777777" w:rsidTr="00E87570">
        <w:trPr>
          <w:trHeight w:val="186"/>
        </w:trPr>
        <w:tc>
          <w:tcPr>
            <w:tcW w:w="1986" w:type="dxa"/>
          </w:tcPr>
          <w:p w14:paraId="5DE3AF9F" w14:textId="77777777" w:rsidR="00103185" w:rsidRPr="00103185" w:rsidRDefault="00103185" w:rsidP="00103185">
            <w:pPr>
              <w:jc w:val="both"/>
              <w:rPr>
                <w:rFonts w:ascii="Calibri" w:eastAsia="Calibri" w:hAnsi="Calibri" w:cs="Calibri"/>
                <w:b/>
                <w:bCs/>
                <w:sz w:val="18"/>
                <w:szCs w:val="18"/>
                <w:lang w:val="en-US"/>
              </w:rPr>
            </w:pPr>
            <w:r w:rsidRPr="00103185">
              <w:rPr>
                <w:rFonts w:ascii="Calibri" w:eastAsia="Calibri" w:hAnsi="Calibri" w:cs="Calibri"/>
                <w:b/>
                <w:bCs/>
                <w:sz w:val="20"/>
                <w:szCs w:val="20"/>
                <w:lang w:val="en-US"/>
              </w:rPr>
              <w:t xml:space="preserve">Color </w:t>
            </w:r>
          </w:p>
        </w:tc>
        <w:tc>
          <w:tcPr>
            <w:tcW w:w="2079" w:type="dxa"/>
          </w:tcPr>
          <w:p w14:paraId="02D54806"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2079" w:type="dxa"/>
          </w:tcPr>
          <w:p w14:paraId="4B38B8D0"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2079" w:type="dxa"/>
          </w:tcPr>
          <w:p w14:paraId="5A16EAF7"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n (%)</w:t>
            </w:r>
          </w:p>
        </w:tc>
        <w:tc>
          <w:tcPr>
            <w:tcW w:w="1275" w:type="dxa"/>
            <w:vMerge w:val="restart"/>
            <w:vAlign w:val="center"/>
          </w:tcPr>
          <w:p w14:paraId="3C40E9A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0.575</w:t>
            </w:r>
          </w:p>
        </w:tc>
      </w:tr>
      <w:tr w:rsidR="00103185" w:rsidRPr="00103185" w14:paraId="1084C301" w14:textId="77777777" w:rsidTr="00E87570">
        <w:trPr>
          <w:trHeight w:val="186"/>
        </w:trPr>
        <w:tc>
          <w:tcPr>
            <w:tcW w:w="1986" w:type="dxa"/>
          </w:tcPr>
          <w:p w14:paraId="58E2B7BF"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Colorless</w:t>
            </w:r>
          </w:p>
        </w:tc>
        <w:tc>
          <w:tcPr>
            <w:tcW w:w="2079" w:type="dxa"/>
          </w:tcPr>
          <w:p w14:paraId="0CAFF4D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35 (27.3%)</w:t>
            </w:r>
          </w:p>
        </w:tc>
        <w:tc>
          <w:tcPr>
            <w:tcW w:w="2079" w:type="dxa"/>
          </w:tcPr>
          <w:p w14:paraId="555025B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35 (28.2%)</w:t>
            </w:r>
          </w:p>
        </w:tc>
        <w:tc>
          <w:tcPr>
            <w:tcW w:w="2079" w:type="dxa"/>
          </w:tcPr>
          <w:p w14:paraId="7EC36F8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49 (25.2%)</w:t>
            </w:r>
          </w:p>
        </w:tc>
        <w:tc>
          <w:tcPr>
            <w:tcW w:w="1275" w:type="dxa"/>
            <w:vMerge/>
          </w:tcPr>
          <w:p w14:paraId="2A9AD25B"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47AF2C8C" w14:textId="77777777" w:rsidTr="00E87570">
        <w:trPr>
          <w:trHeight w:val="186"/>
        </w:trPr>
        <w:tc>
          <w:tcPr>
            <w:tcW w:w="1986" w:type="dxa"/>
          </w:tcPr>
          <w:p w14:paraId="5039BDF3"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White</w:t>
            </w:r>
          </w:p>
        </w:tc>
        <w:tc>
          <w:tcPr>
            <w:tcW w:w="2079" w:type="dxa"/>
          </w:tcPr>
          <w:p w14:paraId="5239032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 (18.8%)</w:t>
            </w:r>
          </w:p>
        </w:tc>
        <w:tc>
          <w:tcPr>
            <w:tcW w:w="2079" w:type="dxa"/>
          </w:tcPr>
          <w:p w14:paraId="703A838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23 (7.3%)</w:t>
            </w:r>
          </w:p>
        </w:tc>
        <w:tc>
          <w:tcPr>
            <w:tcW w:w="2079" w:type="dxa"/>
          </w:tcPr>
          <w:p w14:paraId="0FD57B4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40 (15.2%)</w:t>
            </w:r>
          </w:p>
        </w:tc>
        <w:tc>
          <w:tcPr>
            <w:tcW w:w="1275" w:type="dxa"/>
            <w:vMerge/>
          </w:tcPr>
          <w:p w14:paraId="0BE768E1"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2AE7EADF" w14:textId="77777777" w:rsidTr="00E87570">
        <w:trPr>
          <w:trHeight w:val="186"/>
        </w:trPr>
        <w:tc>
          <w:tcPr>
            <w:tcW w:w="1986" w:type="dxa"/>
          </w:tcPr>
          <w:p w14:paraId="264CC22A"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Beige</w:t>
            </w:r>
          </w:p>
        </w:tc>
        <w:tc>
          <w:tcPr>
            <w:tcW w:w="2079" w:type="dxa"/>
          </w:tcPr>
          <w:p w14:paraId="69C18DC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29 (22.7%)</w:t>
            </w:r>
          </w:p>
        </w:tc>
        <w:tc>
          <w:tcPr>
            <w:tcW w:w="2079" w:type="dxa"/>
          </w:tcPr>
          <w:p w14:paraId="416951A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26 (21.0%)</w:t>
            </w:r>
          </w:p>
        </w:tc>
        <w:tc>
          <w:tcPr>
            <w:tcW w:w="2079" w:type="dxa"/>
          </w:tcPr>
          <w:p w14:paraId="006D5FC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49 (23.3%)</w:t>
            </w:r>
          </w:p>
        </w:tc>
        <w:tc>
          <w:tcPr>
            <w:tcW w:w="1275" w:type="dxa"/>
            <w:vMerge/>
          </w:tcPr>
          <w:p w14:paraId="7EFF803F"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0B1EF602" w14:textId="77777777" w:rsidTr="00E87570">
        <w:trPr>
          <w:trHeight w:val="186"/>
        </w:trPr>
        <w:tc>
          <w:tcPr>
            <w:tcW w:w="1986" w:type="dxa"/>
          </w:tcPr>
          <w:p w14:paraId="1E2A474D"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Yellow</w:t>
            </w:r>
          </w:p>
        </w:tc>
        <w:tc>
          <w:tcPr>
            <w:tcW w:w="2079" w:type="dxa"/>
          </w:tcPr>
          <w:p w14:paraId="56FE2A1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17 (13.3%)</w:t>
            </w:r>
          </w:p>
        </w:tc>
        <w:tc>
          <w:tcPr>
            <w:tcW w:w="2079" w:type="dxa"/>
          </w:tcPr>
          <w:p w14:paraId="6FA19B6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9 (7.3%)</w:t>
            </w:r>
          </w:p>
        </w:tc>
        <w:tc>
          <w:tcPr>
            <w:tcW w:w="2079" w:type="dxa"/>
          </w:tcPr>
          <w:p w14:paraId="25D2CF1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32 (15.2%)</w:t>
            </w:r>
          </w:p>
        </w:tc>
        <w:tc>
          <w:tcPr>
            <w:tcW w:w="1275" w:type="dxa"/>
            <w:vMerge/>
          </w:tcPr>
          <w:p w14:paraId="235EE90A"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2B96CA80" w14:textId="77777777" w:rsidTr="00E87570">
        <w:trPr>
          <w:trHeight w:val="186"/>
        </w:trPr>
        <w:tc>
          <w:tcPr>
            <w:tcW w:w="1986" w:type="dxa"/>
          </w:tcPr>
          <w:p w14:paraId="3DD0683E"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 xml:space="preserve">Green </w:t>
            </w:r>
          </w:p>
        </w:tc>
        <w:tc>
          <w:tcPr>
            <w:tcW w:w="2079" w:type="dxa"/>
          </w:tcPr>
          <w:p w14:paraId="7F3BF13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 (8.6%)</w:t>
            </w:r>
          </w:p>
        </w:tc>
        <w:tc>
          <w:tcPr>
            <w:tcW w:w="2079" w:type="dxa"/>
          </w:tcPr>
          <w:p w14:paraId="39A2550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18 (14.5%)</w:t>
            </w:r>
          </w:p>
        </w:tc>
        <w:tc>
          <w:tcPr>
            <w:tcW w:w="2079" w:type="dxa"/>
          </w:tcPr>
          <w:p w14:paraId="23A5ADD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23 (11.0%)</w:t>
            </w:r>
          </w:p>
        </w:tc>
        <w:tc>
          <w:tcPr>
            <w:tcW w:w="1275" w:type="dxa"/>
            <w:vMerge/>
          </w:tcPr>
          <w:p w14:paraId="260BBE78"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28BED6F6" w14:textId="77777777" w:rsidTr="00E87570">
        <w:trPr>
          <w:trHeight w:val="186"/>
        </w:trPr>
        <w:tc>
          <w:tcPr>
            <w:tcW w:w="1986" w:type="dxa"/>
          </w:tcPr>
          <w:p w14:paraId="52E36039" w14:textId="77777777" w:rsidR="00103185" w:rsidRPr="00103185" w:rsidRDefault="00103185" w:rsidP="00103185">
            <w:pPr>
              <w:jc w:val="both"/>
              <w:rPr>
                <w:rFonts w:ascii="Calibri" w:eastAsia="Calibri" w:hAnsi="Calibri" w:cs="Calibri"/>
                <w:sz w:val="18"/>
                <w:szCs w:val="18"/>
                <w:lang w:val="en-US"/>
              </w:rPr>
            </w:pPr>
            <w:r w:rsidRPr="00103185">
              <w:rPr>
                <w:rFonts w:ascii="Calibri" w:eastAsia="Calibri" w:hAnsi="Calibri" w:cs="Times New Roman"/>
                <w:sz w:val="18"/>
                <w:szCs w:val="18"/>
                <w:lang w:val="en-US"/>
              </w:rPr>
              <w:t xml:space="preserve">Orange/bloody </w:t>
            </w:r>
          </w:p>
        </w:tc>
        <w:tc>
          <w:tcPr>
            <w:tcW w:w="2079" w:type="dxa"/>
          </w:tcPr>
          <w:p w14:paraId="77EF4EB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12 (9.4%)</w:t>
            </w:r>
          </w:p>
        </w:tc>
        <w:tc>
          <w:tcPr>
            <w:tcW w:w="2079" w:type="dxa"/>
          </w:tcPr>
          <w:p w14:paraId="32AC6EF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13 (10.5%)</w:t>
            </w:r>
          </w:p>
        </w:tc>
        <w:tc>
          <w:tcPr>
            <w:tcW w:w="2079" w:type="dxa"/>
          </w:tcPr>
          <w:p w14:paraId="1C28FC1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13 (6.2%)</w:t>
            </w:r>
          </w:p>
        </w:tc>
        <w:tc>
          <w:tcPr>
            <w:tcW w:w="1275" w:type="dxa"/>
            <w:vMerge/>
          </w:tcPr>
          <w:p w14:paraId="6B5B4DA6" w14:textId="77777777" w:rsidR="00103185" w:rsidRPr="00103185" w:rsidRDefault="00103185" w:rsidP="00103185">
            <w:pPr>
              <w:jc w:val="center"/>
              <w:rPr>
                <w:rFonts w:ascii="Calibri" w:eastAsia="Calibri" w:hAnsi="Calibri" w:cs="Times New Roman"/>
                <w:sz w:val="18"/>
                <w:szCs w:val="18"/>
                <w:lang w:val="en-US"/>
              </w:rPr>
            </w:pPr>
          </w:p>
        </w:tc>
      </w:tr>
      <w:tr w:rsidR="00103185" w:rsidRPr="00103185" w14:paraId="3F5EA3AC" w14:textId="77777777" w:rsidTr="00E87570">
        <w:trPr>
          <w:trHeight w:val="186"/>
        </w:trPr>
        <w:tc>
          <w:tcPr>
            <w:tcW w:w="1986" w:type="dxa"/>
          </w:tcPr>
          <w:p w14:paraId="3C49665F" w14:textId="77777777" w:rsidR="00103185" w:rsidRPr="00103185" w:rsidRDefault="00103185" w:rsidP="00103185">
            <w:pPr>
              <w:jc w:val="both"/>
              <w:rPr>
                <w:rFonts w:ascii="Calibri" w:eastAsia="Calibri" w:hAnsi="Calibri" w:cs="Times New Roman"/>
                <w:sz w:val="18"/>
                <w:szCs w:val="18"/>
                <w:lang w:val="en-US"/>
              </w:rPr>
            </w:pPr>
            <w:r w:rsidRPr="00103185">
              <w:rPr>
                <w:rFonts w:ascii="Calibri" w:eastAsia="Calibri" w:hAnsi="Calibri" w:cs="Times New Roman"/>
                <w:sz w:val="18"/>
                <w:szCs w:val="18"/>
                <w:lang w:val="en-US"/>
              </w:rPr>
              <w:t>Missing</w:t>
            </w:r>
          </w:p>
        </w:tc>
        <w:tc>
          <w:tcPr>
            <w:tcW w:w="2079" w:type="dxa"/>
          </w:tcPr>
          <w:p w14:paraId="66E91D8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2079" w:type="dxa"/>
          </w:tcPr>
          <w:p w14:paraId="181ECE2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2079" w:type="dxa"/>
          </w:tcPr>
          <w:p w14:paraId="70D6E57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c>
          <w:tcPr>
            <w:tcW w:w="1275" w:type="dxa"/>
            <w:vMerge/>
          </w:tcPr>
          <w:p w14:paraId="7F2EBEE7" w14:textId="77777777" w:rsidR="00103185" w:rsidRPr="00103185" w:rsidRDefault="00103185" w:rsidP="00103185">
            <w:pPr>
              <w:jc w:val="center"/>
              <w:rPr>
                <w:rFonts w:ascii="Calibri" w:eastAsia="Calibri" w:hAnsi="Calibri" w:cs="Times New Roman"/>
                <w:sz w:val="18"/>
                <w:szCs w:val="18"/>
                <w:lang w:val="en-US"/>
              </w:rPr>
            </w:pPr>
          </w:p>
        </w:tc>
      </w:tr>
    </w:tbl>
    <w:p w14:paraId="2CB9CBC9" w14:textId="77777777" w:rsidR="00103185" w:rsidRPr="00103185" w:rsidRDefault="00103185" w:rsidP="00103185">
      <w:pPr>
        <w:spacing w:after="0" w:line="240" w:lineRule="auto"/>
        <w:jc w:val="both"/>
        <w:rPr>
          <w:rFonts w:ascii="Calibri" w:eastAsia="Calibri" w:hAnsi="Calibri" w:cs="Times New Roman"/>
          <w:b/>
          <w:bCs/>
          <w:i/>
          <w:iCs/>
          <w:kern w:val="0"/>
          <w:sz w:val="18"/>
          <w:szCs w:val="18"/>
          <w:lang w:val="en-US"/>
          <w14:ligatures w14:val="none"/>
        </w:rPr>
      </w:pPr>
    </w:p>
    <w:p w14:paraId="6ECBB0BD" w14:textId="77777777" w:rsidR="00103185" w:rsidRPr="00103185" w:rsidRDefault="00103185" w:rsidP="00103185">
      <w:pPr>
        <w:spacing w:after="0" w:line="240" w:lineRule="auto"/>
        <w:jc w:val="both"/>
        <w:rPr>
          <w:rFonts w:ascii="Calibri" w:eastAsia="Calibri" w:hAnsi="Calibri" w:cs="Times New Roman"/>
          <w:b/>
          <w:bCs/>
          <w:kern w:val="0"/>
          <w:lang w:val="en-US"/>
          <w14:ligatures w14:val="none"/>
        </w:rPr>
      </w:pPr>
    </w:p>
    <w:p w14:paraId="174830E2"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47880912"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48D0CF81"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0DB56B26"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03DC37C5"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3254456D"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65F83DAA"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7F627F24"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00B486DC"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28A66649"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12AED97D"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58DA3CA7"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i/>
          <w:iCs/>
          <w:noProof/>
          <w:kern w:val="0"/>
          <w:sz w:val="20"/>
          <w:szCs w:val="20"/>
          <w:lang w:val="en-US"/>
          <w14:ligatures w14:val="none"/>
        </w:rPr>
        <w:drawing>
          <wp:inline distT="0" distB="0" distL="0" distR="0" wp14:anchorId="4B841EC5" wp14:editId="64D68EA0">
            <wp:extent cx="5701705" cy="5628840"/>
            <wp:effectExtent l="0" t="0" r="0" b="0"/>
            <wp:docPr id="2161193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119366" name="Afbeelding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701705" cy="5628840"/>
                    </a:xfrm>
                    <a:prstGeom prst="rect">
                      <a:avLst/>
                    </a:prstGeom>
                    <a:noFill/>
                  </pic:spPr>
                </pic:pic>
              </a:graphicData>
            </a:graphic>
          </wp:inline>
        </w:drawing>
      </w:r>
    </w:p>
    <w:p w14:paraId="4755C99E" w14:textId="4EBFF7EE"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Figure 1: Overview of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distribution divided by cloudiness.</w:t>
      </w:r>
      <w:r w:rsidRPr="00103185">
        <w:rPr>
          <w:rFonts w:ascii="Calibri" w:eastAsia="Calibri" w:hAnsi="Calibri" w:cs="Times New Roman"/>
          <w:i/>
          <w:iCs/>
          <w:kern w:val="0"/>
          <w:sz w:val="20"/>
          <w:szCs w:val="20"/>
          <w:lang w:val="en-US"/>
          <w14:ligatures w14:val="none"/>
        </w:rPr>
        <w:t xml:space="preserve"> Histograms of all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s are given, where the blue bars indicate the cloudy samples and the red bars indicate the clear samples. The purple areas are bars where the </w:t>
      </w:r>
      <w:r w:rsidR="00EE6E04" w:rsidRPr="00EE6E04">
        <w:rPr>
          <w:i/>
          <w:iCs/>
          <w:lang w:val="en-US"/>
        </w:rPr>
        <w:t>∆</w:t>
      </w:r>
      <w:r w:rsidRPr="00103185">
        <w:rPr>
          <w:rFonts w:ascii="Calibri" w:eastAsia="Calibri" w:hAnsi="Calibri" w:cs="Times New Roman"/>
          <w:i/>
          <w:iCs/>
          <w:kern w:val="0"/>
          <w:sz w:val="20"/>
          <w:szCs w:val="20"/>
          <w:lang w:val="en-US"/>
          <w14:ligatures w14:val="none"/>
        </w:rPr>
        <w:t>C</w:t>
      </w:r>
      <w:r w:rsidR="000D277D">
        <w:rPr>
          <w:rFonts w:ascii="Calibri" w:eastAsia="Calibri" w:hAnsi="Calibri" w:cs="Times New Roman"/>
          <w:i/>
          <w:iCs/>
          <w:kern w:val="0"/>
          <w:sz w:val="20"/>
          <w:szCs w:val="20"/>
          <w:lang w:val="en-US"/>
          <w14:ligatures w14:val="none"/>
        </w:rPr>
        <w:t>t</w:t>
      </w:r>
      <w:r w:rsidRPr="00103185">
        <w:rPr>
          <w:rFonts w:ascii="Calibri" w:eastAsia="Calibri" w:hAnsi="Calibri" w:cs="Times New Roman"/>
          <w:i/>
          <w:iCs/>
          <w:kern w:val="0"/>
          <w:sz w:val="20"/>
          <w:szCs w:val="20"/>
          <w:lang w:val="en-US"/>
          <w14:ligatures w14:val="none"/>
        </w:rPr>
        <w:t xml:space="preserve"> of cloudy and clear overlap</w:t>
      </w:r>
      <w:r w:rsidR="007A1599">
        <w:rPr>
          <w:rFonts w:ascii="Calibri" w:eastAsia="Calibri" w:hAnsi="Calibri" w:cs="Times New Roman"/>
          <w:i/>
          <w:iCs/>
          <w:kern w:val="0"/>
          <w:sz w:val="20"/>
          <w:szCs w:val="20"/>
          <w:lang w:val="en-US"/>
          <w14:ligatures w14:val="none"/>
        </w:rPr>
        <w:t>s</w:t>
      </w:r>
      <w:r w:rsidRPr="00103185">
        <w:rPr>
          <w:rFonts w:ascii="Calibri" w:eastAsia="Calibri" w:hAnsi="Calibri" w:cs="Times New Roman"/>
          <w:i/>
          <w:iCs/>
          <w:kern w:val="0"/>
          <w:sz w:val="20"/>
          <w:szCs w:val="20"/>
          <w:lang w:val="en-US"/>
          <w14:ligatures w14:val="none"/>
        </w:rPr>
        <w:t xml:space="preserve">. The x-axis represents the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concentration in </w:t>
      </w:r>
      <w:r w:rsidR="00EE6E04" w:rsidRPr="00EE6E04">
        <w:rPr>
          <w:i/>
          <w:iCs/>
          <w:lang w:val="en-US"/>
        </w:rPr>
        <w:t>∆</w:t>
      </w:r>
      <w:r w:rsidRPr="00103185">
        <w:rPr>
          <w:rFonts w:ascii="Calibri" w:eastAsia="Calibri" w:hAnsi="Calibri" w:cs="Times New Roman"/>
          <w:i/>
          <w:iCs/>
          <w:kern w:val="0"/>
          <w:sz w:val="20"/>
          <w:szCs w:val="20"/>
          <w:lang w:val="en-US"/>
          <w14:ligatures w14:val="none"/>
        </w:rPr>
        <w:t>C</w:t>
      </w:r>
      <w:r w:rsidR="000D277D">
        <w:rPr>
          <w:rFonts w:ascii="Calibri" w:eastAsia="Calibri" w:hAnsi="Calibri" w:cs="Times New Roman"/>
          <w:i/>
          <w:iCs/>
          <w:kern w:val="0"/>
          <w:sz w:val="20"/>
          <w:szCs w:val="20"/>
          <w:lang w:val="en-US"/>
          <w14:ligatures w14:val="none"/>
        </w:rPr>
        <w:t>t</w:t>
      </w:r>
      <w:r w:rsidRPr="00103185">
        <w:rPr>
          <w:rFonts w:ascii="Calibri" w:eastAsia="Calibri" w:hAnsi="Calibri" w:cs="Times New Roman"/>
          <w:i/>
          <w:iCs/>
          <w:kern w:val="0"/>
          <w:sz w:val="20"/>
          <w:szCs w:val="20"/>
          <w:lang w:val="en-US"/>
          <w14:ligatures w14:val="none"/>
        </w:rPr>
        <w:t xml:space="preserve"> and the y-axis presents the number of participants. </w:t>
      </w:r>
    </w:p>
    <w:p w14:paraId="4124869E"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314D3B88" w14:textId="06923C94"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Table 6: Overview of differences in normalized microRNA expression level</w:t>
      </w:r>
      <w:r w:rsidR="00FE708F">
        <w:rPr>
          <w:rFonts w:ascii="Calibri" w:eastAsia="Calibri" w:hAnsi="Calibri" w:cs="Times New Roman"/>
          <w:b/>
          <w:bCs/>
          <w:i/>
          <w:iCs/>
          <w:kern w:val="0"/>
          <w:sz w:val="20"/>
          <w:szCs w:val="20"/>
          <w:lang w:val="en-US"/>
          <w14:ligatures w14:val="none"/>
        </w:rPr>
        <w:t>s</w:t>
      </w:r>
      <w:r w:rsidRPr="00103185">
        <w:rPr>
          <w:rFonts w:ascii="Calibri" w:eastAsia="Calibri" w:hAnsi="Calibri" w:cs="Times New Roman"/>
          <w:b/>
          <w:bCs/>
          <w:i/>
          <w:iCs/>
          <w:kern w:val="0"/>
          <w:sz w:val="20"/>
          <w:szCs w:val="20"/>
          <w:lang w:val="en-US"/>
          <w14:ligatures w14:val="none"/>
        </w:rPr>
        <w:t xml:space="preserve"> in the context of participant and tumor characteristics (45 variables).</w:t>
      </w:r>
      <w:r w:rsidRPr="00103185">
        <w:rPr>
          <w:rFonts w:ascii="Calibri" w:eastAsia="Calibri" w:hAnsi="Calibri" w:cs="Times New Roman"/>
          <w:i/>
          <w:iCs/>
          <w:kern w:val="0"/>
          <w:sz w:val="20"/>
          <w:szCs w:val="20"/>
          <w:lang w:val="en-US"/>
          <w14:ligatures w14:val="none"/>
        </w:rPr>
        <w:t xml:space="preserve"> The </w:t>
      </w:r>
      <w:r w:rsidR="000D277D" w:rsidRPr="00EE6E04">
        <w:rPr>
          <w:i/>
          <w:iCs/>
          <w:lang w:val="en-US"/>
        </w:rPr>
        <w:t>∆</w:t>
      </w:r>
      <w:r w:rsidRPr="00103185">
        <w:rPr>
          <w:rFonts w:ascii="Calibri" w:eastAsia="Calibri" w:hAnsi="Calibri" w:cs="Times New Roman"/>
          <w:i/>
          <w:iCs/>
          <w:kern w:val="0"/>
          <w:sz w:val="20"/>
          <w:szCs w:val="20"/>
          <w:lang w:val="en-US"/>
          <w14:ligatures w14:val="none"/>
        </w:rPr>
        <w:t xml:space="preserve">Ct value of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expression levels were corrected for </w:t>
      </w:r>
      <w:r w:rsidR="00945DD6">
        <w:rPr>
          <w:rFonts w:ascii="Calibri" w:eastAsia="Calibri" w:hAnsi="Calibri" w:cs="Times New Roman"/>
          <w:i/>
          <w:iCs/>
          <w:kern w:val="0"/>
          <w:sz w:val="20"/>
          <w:szCs w:val="20"/>
          <w:lang w:val="en-US"/>
          <w14:ligatures w14:val="none"/>
        </w:rPr>
        <w:t>nipple aspirate fluid</w:t>
      </w:r>
      <w:r w:rsidRPr="00103185">
        <w:rPr>
          <w:rFonts w:ascii="Calibri" w:eastAsia="Calibri" w:hAnsi="Calibri" w:cs="Times New Roman"/>
          <w:i/>
          <w:iCs/>
          <w:kern w:val="0"/>
          <w:sz w:val="20"/>
          <w:szCs w:val="20"/>
          <w:lang w:val="en-US"/>
          <w14:ligatures w14:val="none"/>
        </w:rPr>
        <w:t xml:space="preserve"> cloudiness and RNA input. The statistical test used is indicated in the second column. Rows 2-6 of sheet 1 shows the P value of the interrogated microRNAs based on the </w:t>
      </w:r>
      <w:r w:rsidR="00945DD6">
        <w:rPr>
          <w:rFonts w:ascii="Calibri" w:eastAsia="Calibri" w:hAnsi="Calibri" w:cs="Times New Roman"/>
          <w:i/>
          <w:iCs/>
          <w:kern w:val="0"/>
          <w:sz w:val="20"/>
          <w:szCs w:val="20"/>
          <w:lang w:val="en-US"/>
          <w14:ligatures w14:val="none"/>
        </w:rPr>
        <w:t>nipple aspirate fluid</w:t>
      </w:r>
      <w:r w:rsidRPr="00103185">
        <w:rPr>
          <w:rFonts w:ascii="Calibri" w:eastAsia="Calibri" w:hAnsi="Calibri" w:cs="Times New Roman"/>
          <w:i/>
          <w:iCs/>
          <w:kern w:val="0"/>
          <w:sz w:val="20"/>
          <w:szCs w:val="20"/>
          <w:lang w:val="en-US"/>
          <w14:ligatures w14:val="none"/>
        </w:rPr>
        <w:t xml:space="preserve"> characteristics. Rows 9-</w:t>
      </w:r>
      <w:r w:rsidR="00307C6D">
        <w:rPr>
          <w:rFonts w:ascii="Calibri" w:eastAsia="Calibri" w:hAnsi="Calibri" w:cs="Times New Roman"/>
          <w:i/>
          <w:iCs/>
          <w:kern w:val="0"/>
          <w:sz w:val="20"/>
          <w:szCs w:val="20"/>
          <w:lang w:val="en-US"/>
          <w14:ligatures w14:val="none"/>
        </w:rPr>
        <w:t>26</w:t>
      </w:r>
      <w:r w:rsidRPr="00103185">
        <w:rPr>
          <w:rFonts w:ascii="Calibri" w:eastAsia="Calibri" w:hAnsi="Calibri" w:cs="Times New Roman"/>
          <w:i/>
          <w:iCs/>
          <w:kern w:val="0"/>
          <w:sz w:val="20"/>
          <w:szCs w:val="20"/>
          <w:lang w:val="en-US"/>
          <w14:ligatures w14:val="none"/>
        </w:rPr>
        <w:t xml:space="preserve"> of sheet 1 shows the P value of the interrogated microRNAs based on the characteristics obtained through the questionnaire. Rows </w:t>
      </w:r>
      <w:r w:rsidR="00C35CF3">
        <w:rPr>
          <w:rFonts w:ascii="Calibri" w:eastAsia="Calibri" w:hAnsi="Calibri" w:cs="Times New Roman"/>
          <w:i/>
          <w:iCs/>
          <w:kern w:val="0"/>
          <w:sz w:val="20"/>
          <w:szCs w:val="20"/>
          <w:lang w:val="en-US"/>
          <w14:ligatures w14:val="none"/>
        </w:rPr>
        <w:t>28</w:t>
      </w:r>
      <w:r w:rsidRPr="00103185">
        <w:rPr>
          <w:rFonts w:ascii="Calibri" w:eastAsia="Calibri" w:hAnsi="Calibri" w:cs="Times New Roman"/>
          <w:i/>
          <w:iCs/>
          <w:kern w:val="0"/>
          <w:sz w:val="20"/>
          <w:szCs w:val="20"/>
          <w:lang w:val="en-US"/>
          <w14:ligatures w14:val="none"/>
        </w:rPr>
        <w:t>-</w:t>
      </w:r>
      <w:r w:rsidR="00C35CF3">
        <w:rPr>
          <w:rFonts w:ascii="Calibri" w:eastAsia="Calibri" w:hAnsi="Calibri" w:cs="Times New Roman"/>
          <w:i/>
          <w:iCs/>
          <w:kern w:val="0"/>
          <w:sz w:val="20"/>
          <w:szCs w:val="20"/>
          <w:lang w:val="en-US"/>
          <w14:ligatures w14:val="none"/>
        </w:rPr>
        <w:t>4</w:t>
      </w:r>
      <w:r w:rsidRPr="00103185">
        <w:rPr>
          <w:rFonts w:ascii="Calibri" w:eastAsia="Calibri" w:hAnsi="Calibri" w:cs="Times New Roman"/>
          <w:i/>
          <w:iCs/>
          <w:kern w:val="0"/>
          <w:sz w:val="20"/>
          <w:szCs w:val="20"/>
          <w:lang w:val="en-US"/>
          <w14:ligatures w14:val="none"/>
        </w:rPr>
        <w:t xml:space="preserve">0 of sheet 1 shows the P value of the interrogated microRNAs based on the tumor characteristics. The significant P values (P ≤ 0.05) are indicated in green, while non-significant values are indicated in red (P &gt; 0.05, before Bonferroni Holm correction). Row </w:t>
      </w:r>
      <w:r w:rsidR="00332B89">
        <w:rPr>
          <w:rFonts w:ascii="Calibri" w:eastAsia="Calibri" w:hAnsi="Calibri" w:cs="Times New Roman"/>
          <w:i/>
          <w:iCs/>
          <w:kern w:val="0"/>
          <w:sz w:val="20"/>
          <w:szCs w:val="20"/>
          <w:lang w:val="en-US"/>
          <w14:ligatures w14:val="none"/>
        </w:rPr>
        <w:t>4</w:t>
      </w:r>
      <w:r w:rsidRPr="00103185">
        <w:rPr>
          <w:rFonts w:ascii="Calibri" w:eastAsia="Calibri" w:hAnsi="Calibri" w:cs="Times New Roman"/>
          <w:i/>
          <w:iCs/>
          <w:kern w:val="0"/>
          <w:sz w:val="20"/>
          <w:szCs w:val="20"/>
          <w:lang w:val="en-US"/>
          <w14:ligatures w14:val="none"/>
        </w:rPr>
        <w:t>2</w:t>
      </w:r>
      <w:r w:rsidR="00332B89">
        <w:rPr>
          <w:rFonts w:ascii="Calibri" w:eastAsia="Calibri" w:hAnsi="Calibri" w:cs="Times New Roman"/>
          <w:i/>
          <w:iCs/>
          <w:kern w:val="0"/>
          <w:sz w:val="20"/>
          <w:szCs w:val="20"/>
          <w:lang w:val="en-US"/>
          <w14:ligatures w14:val="none"/>
        </w:rPr>
        <w:t xml:space="preserve"> - 46</w:t>
      </w:r>
      <w:r w:rsidRPr="00103185">
        <w:rPr>
          <w:rFonts w:ascii="Calibri" w:eastAsia="Calibri" w:hAnsi="Calibri" w:cs="Times New Roman"/>
          <w:i/>
          <w:iCs/>
          <w:kern w:val="0"/>
          <w:sz w:val="20"/>
          <w:szCs w:val="20"/>
          <w:lang w:val="en-US"/>
          <w14:ligatures w14:val="none"/>
        </w:rPr>
        <w:t xml:space="preserve"> of sheet 1 shows the</w:t>
      </w:r>
      <w:r w:rsidR="00332B89">
        <w:rPr>
          <w:rFonts w:ascii="Calibri" w:eastAsia="Calibri" w:hAnsi="Calibri" w:cs="Times New Roman"/>
          <w:i/>
          <w:iCs/>
          <w:kern w:val="0"/>
          <w:sz w:val="20"/>
          <w:szCs w:val="20"/>
          <w:lang w:val="en-US"/>
          <w14:ligatures w14:val="none"/>
        </w:rPr>
        <w:t xml:space="preserve"> Pearson/Spearman correlation coefficients</w:t>
      </w:r>
      <w:r w:rsidRPr="00103185">
        <w:rPr>
          <w:rFonts w:ascii="Calibri" w:eastAsia="Calibri" w:hAnsi="Calibri" w:cs="Times New Roman"/>
          <w:i/>
          <w:iCs/>
          <w:kern w:val="0"/>
          <w:sz w:val="20"/>
          <w:szCs w:val="20"/>
          <w:lang w:val="en-US"/>
          <w14:ligatures w14:val="none"/>
        </w:rPr>
        <w:t>. Variables that are indicated with an asterisk contain more than two groups, and therefore a post-hoc test (Tukey HSD) was performed, of which the results are represented in separate sheets (indicated by variable name). Sheet 2 indicates the significance of all variables after Bonferroni Holm correction. Categories for each variable can be found in Table S3-5.</w:t>
      </w:r>
    </w:p>
    <w:p w14:paraId="062ECD26" w14:textId="77777777" w:rsidR="00810EDB" w:rsidRDefault="00810EDB" w:rsidP="00103185">
      <w:pPr>
        <w:spacing w:after="0" w:line="240" w:lineRule="auto"/>
        <w:jc w:val="both"/>
        <w:rPr>
          <w:rFonts w:ascii="Calibri" w:eastAsia="Calibri" w:hAnsi="Calibri" w:cs="Times New Roman"/>
          <w:i/>
          <w:iCs/>
          <w:kern w:val="0"/>
          <w:sz w:val="20"/>
          <w:szCs w:val="20"/>
          <w:highlight w:val="yellow"/>
          <w:lang w:val="en-US"/>
          <w14:ligatures w14:val="none"/>
        </w:rPr>
      </w:pPr>
    </w:p>
    <w:p w14:paraId="07663BA0" w14:textId="77777777" w:rsidR="00810EDB" w:rsidRDefault="00810EDB" w:rsidP="00103185">
      <w:pPr>
        <w:spacing w:after="0" w:line="240" w:lineRule="auto"/>
        <w:jc w:val="both"/>
        <w:rPr>
          <w:rFonts w:ascii="Calibri" w:eastAsia="Calibri" w:hAnsi="Calibri" w:cs="Times New Roman"/>
          <w:i/>
          <w:iCs/>
          <w:kern w:val="0"/>
          <w:sz w:val="20"/>
          <w:szCs w:val="20"/>
          <w:highlight w:val="yellow"/>
          <w:lang w:val="en-US"/>
          <w14:ligatures w14:val="none"/>
        </w:rPr>
      </w:pPr>
    </w:p>
    <w:p w14:paraId="5A212131" w14:textId="1E1E1412" w:rsidR="00810EDB" w:rsidRPr="00103185" w:rsidRDefault="00810EDB" w:rsidP="00810EDB">
      <w:pPr>
        <w:spacing w:after="0"/>
        <w:rPr>
          <w:rFonts w:ascii="Calibri" w:eastAsia="Calibri" w:hAnsi="Calibri" w:cs="Times New Roman"/>
          <w:b/>
          <w:bCs/>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w:t>
      </w:r>
      <w:r>
        <w:rPr>
          <w:rFonts w:ascii="Calibri" w:eastAsia="Calibri" w:hAnsi="Calibri" w:cs="Times New Roman"/>
          <w:b/>
          <w:bCs/>
          <w:i/>
          <w:iCs/>
          <w:kern w:val="0"/>
          <w:sz w:val="20"/>
          <w:szCs w:val="20"/>
          <w:lang w:val="en-US"/>
          <w14:ligatures w14:val="none"/>
        </w:rPr>
        <w:t>7</w:t>
      </w:r>
      <w:r w:rsidRPr="00103185">
        <w:rPr>
          <w:rFonts w:ascii="Calibri" w:eastAsia="Calibri" w:hAnsi="Calibri" w:cs="Times New Roman"/>
          <w:b/>
          <w:bCs/>
          <w:i/>
          <w:iCs/>
          <w:kern w:val="0"/>
          <w:sz w:val="20"/>
          <w:szCs w:val="20"/>
          <w:lang w:val="en-US"/>
          <w14:ligatures w14:val="none"/>
        </w:rPr>
        <w:t xml:space="preserve">: Contingency table of nipple aspirate color and cloudiness. </w:t>
      </w:r>
      <w:r w:rsidRPr="00103185">
        <w:rPr>
          <w:rFonts w:ascii="Calibri" w:eastAsia="Calibri" w:hAnsi="Calibri" w:cs="Times New Roman"/>
          <w:i/>
          <w:iCs/>
          <w:kern w:val="0"/>
          <w:sz w:val="20"/>
          <w:szCs w:val="20"/>
          <w:lang w:val="en-US"/>
          <w14:ligatures w14:val="none"/>
        </w:rPr>
        <w:t>A Chi-squared test was used with Bonferroni post-hoc test to determine significance.</w:t>
      </w:r>
      <w:r w:rsidRPr="00103185">
        <w:rPr>
          <w:rFonts w:ascii="Calibri" w:eastAsia="Calibri" w:hAnsi="Calibri" w:cs="Times New Roman"/>
          <w:b/>
          <w:bCs/>
          <w:i/>
          <w:iCs/>
          <w:kern w:val="0"/>
          <w:sz w:val="20"/>
          <w:szCs w:val="20"/>
          <w:lang w:val="en-US"/>
          <w14:ligatures w14:val="none"/>
        </w:rPr>
        <w:t xml:space="preserve"> </w:t>
      </w:r>
    </w:p>
    <w:tbl>
      <w:tblPr>
        <w:tblStyle w:val="Tabelraster11"/>
        <w:tblW w:w="0" w:type="auto"/>
        <w:tblLook w:val="04A0" w:firstRow="1" w:lastRow="0" w:firstColumn="1" w:lastColumn="0" w:noHBand="0" w:noVBand="1"/>
      </w:tblPr>
      <w:tblGrid>
        <w:gridCol w:w="1812"/>
        <w:gridCol w:w="1812"/>
        <w:gridCol w:w="1812"/>
        <w:gridCol w:w="2781"/>
      </w:tblGrid>
      <w:tr w:rsidR="00810EDB" w:rsidRPr="00103185" w14:paraId="1153F4A8" w14:textId="77777777" w:rsidTr="00F10F45">
        <w:tc>
          <w:tcPr>
            <w:tcW w:w="1812" w:type="dxa"/>
            <w:shd w:val="clear" w:color="auto" w:fill="D9D9D9"/>
          </w:tcPr>
          <w:p w14:paraId="4403292C" w14:textId="77777777" w:rsidR="00810EDB" w:rsidRPr="00103185" w:rsidRDefault="00810EDB" w:rsidP="00F10F45">
            <w:pPr>
              <w:rPr>
                <w:rFonts w:ascii="Calibri" w:hAnsi="Calibri" w:cs="Times New Roman"/>
                <w:b/>
                <w:bCs/>
                <w:sz w:val="20"/>
                <w:szCs w:val="20"/>
                <w:lang w:val="en-US"/>
              </w:rPr>
            </w:pPr>
          </w:p>
        </w:tc>
        <w:tc>
          <w:tcPr>
            <w:tcW w:w="1812" w:type="dxa"/>
            <w:shd w:val="clear" w:color="auto" w:fill="D9D9D9"/>
          </w:tcPr>
          <w:p w14:paraId="484F44B1" w14:textId="77777777" w:rsidR="00810EDB" w:rsidRPr="00103185" w:rsidRDefault="00810EDB" w:rsidP="00F10F45">
            <w:pPr>
              <w:jc w:val="center"/>
              <w:rPr>
                <w:rFonts w:ascii="Calibri" w:hAnsi="Calibri" w:cs="Times New Roman"/>
                <w:b/>
                <w:bCs/>
                <w:sz w:val="20"/>
                <w:szCs w:val="20"/>
                <w:lang w:val="en-US"/>
              </w:rPr>
            </w:pPr>
            <w:r w:rsidRPr="00103185">
              <w:rPr>
                <w:rFonts w:ascii="Calibri" w:hAnsi="Calibri" w:cs="Times New Roman"/>
                <w:b/>
                <w:bCs/>
                <w:sz w:val="20"/>
                <w:szCs w:val="20"/>
                <w:lang w:val="en-US"/>
              </w:rPr>
              <w:t>Clear</w:t>
            </w:r>
          </w:p>
        </w:tc>
        <w:tc>
          <w:tcPr>
            <w:tcW w:w="1812" w:type="dxa"/>
            <w:shd w:val="clear" w:color="auto" w:fill="D9D9D9"/>
          </w:tcPr>
          <w:p w14:paraId="240B0DA0" w14:textId="77777777" w:rsidR="00810EDB" w:rsidRPr="00103185" w:rsidRDefault="00810EDB" w:rsidP="00F10F45">
            <w:pPr>
              <w:jc w:val="center"/>
              <w:rPr>
                <w:rFonts w:ascii="Calibri" w:hAnsi="Calibri" w:cs="Times New Roman"/>
                <w:b/>
                <w:bCs/>
                <w:sz w:val="20"/>
                <w:szCs w:val="20"/>
                <w:lang w:val="en-US"/>
              </w:rPr>
            </w:pPr>
            <w:r w:rsidRPr="00103185">
              <w:rPr>
                <w:rFonts w:ascii="Calibri" w:hAnsi="Calibri" w:cs="Times New Roman"/>
                <w:b/>
                <w:bCs/>
                <w:sz w:val="20"/>
                <w:szCs w:val="20"/>
                <w:lang w:val="en-US"/>
              </w:rPr>
              <w:t>Cloudy</w:t>
            </w:r>
          </w:p>
        </w:tc>
        <w:tc>
          <w:tcPr>
            <w:tcW w:w="2781" w:type="dxa"/>
            <w:shd w:val="clear" w:color="auto" w:fill="D9D9D9"/>
          </w:tcPr>
          <w:p w14:paraId="57166600" w14:textId="77777777" w:rsidR="00810EDB" w:rsidRPr="00103185" w:rsidRDefault="00810EDB" w:rsidP="00F10F45">
            <w:pPr>
              <w:jc w:val="center"/>
              <w:rPr>
                <w:rFonts w:ascii="Calibri" w:hAnsi="Calibri" w:cs="Times New Roman"/>
                <w:b/>
                <w:bCs/>
                <w:sz w:val="20"/>
                <w:szCs w:val="20"/>
                <w:lang w:val="en-US"/>
              </w:rPr>
            </w:pPr>
            <w:r w:rsidRPr="00103185">
              <w:rPr>
                <w:rFonts w:ascii="Calibri" w:hAnsi="Calibri" w:cs="Times New Roman"/>
                <w:b/>
                <w:bCs/>
                <w:sz w:val="20"/>
                <w:szCs w:val="20"/>
                <w:lang w:val="en-US"/>
              </w:rPr>
              <w:t>P value</w:t>
            </w:r>
          </w:p>
        </w:tc>
      </w:tr>
      <w:tr w:rsidR="00810EDB" w:rsidRPr="00103185" w14:paraId="0DBC2C0D" w14:textId="77777777" w:rsidTr="00F10F45">
        <w:tc>
          <w:tcPr>
            <w:tcW w:w="1812" w:type="dxa"/>
          </w:tcPr>
          <w:p w14:paraId="5CDD7EA9"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Colorless</w:t>
            </w:r>
          </w:p>
        </w:tc>
        <w:tc>
          <w:tcPr>
            <w:tcW w:w="1812" w:type="dxa"/>
          </w:tcPr>
          <w:p w14:paraId="38510AFD"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117</w:t>
            </w:r>
          </w:p>
        </w:tc>
        <w:tc>
          <w:tcPr>
            <w:tcW w:w="1812" w:type="dxa"/>
          </w:tcPr>
          <w:p w14:paraId="181F4D7A"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5</w:t>
            </w:r>
          </w:p>
        </w:tc>
        <w:tc>
          <w:tcPr>
            <w:tcW w:w="2781" w:type="dxa"/>
          </w:tcPr>
          <w:p w14:paraId="03EBF254"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&lt;0.001</w:t>
            </w:r>
          </w:p>
        </w:tc>
      </w:tr>
      <w:tr w:rsidR="00810EDB" w:rsidRPr="00103185" w14:paraId="2512EB13" w14:textId="77777777" w:rsidTr="00F10F45">
        <w:tc>
          <w:tcPr>
            <w:tcW w:w="1812" w:type="dxa"/>
          </w:tcPr>
          <w:p w14:paraId="06F2B6A8"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White</w:t>
            </w:r>
          </w:p>
        </w:tc>
        <w:tc>
          <w:tcPr>
            <w:tcW w:w="1812" w:type="dxa"/>
          </w:tcPr>
          <w:p w14:paraId="28560CE5"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18</w:t>
            </w:r>
          </w:p>
        </w:tc>
        <w:tc>
          <w:tcPr>
            <w:tcW w:w="1812" w:type="dxa"/>
          </w:tcPr>
          <w:p w14:paraId="08397A12"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69</w:t>
            </w:r>
          </w:p>
        </w:tc>
        <w:tc>
          <w:tcPr>
            <w:tcW w:w="2781" w:type="dxa"/>
          </w:tcPr>
          <w:p w14:paraId="200CC5F4"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&lt;0.001</w:t>
            </w:r>
          </w:p>
        </w:tc>
      </w:tr>
      <w:tr w:rsidR="00810EDB" w:rsidRPr="00103185" w14:paraId="59BBDD5D" w14:textId="77777777" w:rsidTr="00F10F45">
        <w:tc>
          <w:tcPr>
            <w:tcW w:w="1812" w:type="dxa"/>
          </w:tcPr>
          <w:p w14:paraId="61D0EBAD"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Beige</w:t>
            </w:r>
          </w:p>
        </w:tc>
        <w:tc>
          <w:tcPr>
            <w:tcW w:w="1812" w:type="dxa"/>
          </w:tcPr>
          <w:p w14:paraId="26EE3965"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37</w:t>
            </w:r>
          </w:p>
        </w:tc>
        <w:tc>
          <w:tcPr>
            <w:tcW w:w="1812" w:type="dxa"/>
          </w:tcPr>
          <w:p w14:paraId="1C1CA099"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68</w:t>
            </w:r>
          </w:p>
        </w:tc>
        <w:tc>
          <w:tcPr>
            <w:tcW w:w="2781" w:type="dxa"/>
          </w:tcPr>
          <w:p w14:paraId="1149DD4F"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0.091</w:t>
            </w:r>
          </w:p>
        </w:tc>
      </w:tr>
      <w:tr w:rsidR="00810EDB" w:rsidRPr="00103185" w14:paraId="4B3D0CF1" w14:textId="77777777" w:rsidTr="00F10F45">
        <w:tc>
          <w:tcPr>
            <w:tcW w:w="1812" w:type="dxa"/>
          </w:tcPr>
          <w:p w14:paraId="1728256F"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Yellow</w:t>
            </w:r>
          </w:p>
        </w:tc>
        <w:tc>
          <w:tcPr>
            <w:tcW w:w="1812" w:type="dxa"/>
          </w:tcPr>
          <w:p w14:paraId="7A30D555"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18</w:t>
            </w:r>
          </w:p>
        </w:tc>
        <w:tc>
          <w:tcPr>
            <w:tcW w:w="1812" w:type="dxa"/>
          </w:tcPr>
          <w:p w14:paraId="3E751F0E"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40</w:t>
            </w:r>
          </w:p>
        </w:tc>
        <w:tc>
          <w:tcPr>
            <w:tcW w:w="2781" w:type="dxa"/>
          </w:tcPr>
          <w:p w14:paraId="2E353B9F"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0.106</w:t>
            </w:r>
          </w:p>
        </w:tc>
      </w:tr>
      <w:tr w:rsidR="00810EDB" w:rsidRPr="00103185" w14:paraId="5747CF4C" w14:textId="77777777" w:rsidTr="00F10F45">
        <w:tc>
          <w:tcPr>
            <w:tcW w:w="1812" w:type="dxa"/>
          </w:tcPr>
          <w:p w14:paraId="00264CA7"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Green/brown</w:t>
            </w:r>
          </w:p>
        </w:tc>
        <w:tc>
          <w:tcPr>
            <w:tcW w:w="1812" w:type="dxa"/>
          </w:tcPr>
          <w:p w14:paraId="585740A3"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5</w:t>
            </w:r>
          </w:p>
        </w:tc>
        <w:tc>
          <w:tcPr>
            <w:tcW w:w="1812" w:type="dxa"/>
          </w:tcPr>
          <w:p w14:paraId="2657A03C"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47</w:t>
            </w:r>
          </w:p>
        </w:tc>
        <w:tc>
          <w:tcPr>
            <w:tcW w:w="2781" w:type="dxa"/>
          </w:tcPr>
          <w:p w14:paraId="0AAAD8B2"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&lt;0.001</w:t>
            </w:r>
          </w:p>
        </w:tc>
      </w:tr>
      <w:tr w:rsidR="00810EDB" w:rsidRPr="00103185" w14:paraId="0935116B" w14:textId="77777777" w:rsidTr="00F10F45">
        <w:tc>
          <w:tcPr>
            <w:tcW w:w="1812" w:type="dxa"/>
          </w:tcPr>
          <w:p w14:paraId="78E87E02" w14:textId="77777777" w:rsidR="00810EDB" w:rsidRPr="00103185" w:rsidRDefault="00810EDB" w:rsidP="00F10F45">
            <w:pPr>
              <w:rPr>
                <w:rFonts w:ascii="Calibri" w:hAnsi="Calibri" w:cs="Times New Roman"/>
                <w:b/>
                <w:bCs/>
                <w:sz w:val="20"/>
                <w:szCs w:val="20"/>
                <w:lang w:val="en-US"/>
              </w:rPr>
            </w:pPr>
            <w:r w:rsidRPr="00103185">
              <w:rPr>
                <w:rFonts w:ascii="Calibri" w:hAnsi="Calibri" w:cs="Times New Roman"/>
                <w:b/>
                <w:bCs/>
                <w:sz w:val="20"/>
                <w:szCs w:val="20"/>
                <w:lang w:val="en-US"/>
              </w:rPr>
              <w:t xml:space="preserve">Orange/bloody </w:t>
            </w:r>
          </w:p>
        </w:tc>
        <w:tc>
          <w:tcPr>
            <w:tcW w:w="1812" w:type="dxa"/>
          </w:tcPr>
          <w:p w14:paraId="0A37060B"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22</w:t>
            </w:r>
          </w:p>
        </w:tc>
        <w:tc>
          <w:tcPr>
            <w:tcW w:w="1812" w:type="dxa"/>
          </w:tcPr>
          <w:p w14:paraId="7BEF9C73"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16</w:t>
            </w:r>
          </w:p>
        </w:tc>
        <w:tc>
          <w:tcPr>
            <w:tcW w:w="2781" w:type="dxa"/>
          </w:tcPr>
          <w:p w14:paraId="3251DA6B" w14:textId="77777777" w:rsidR="00810EDB" w:rsidRPr="00103185" w:rsidRDefault="00810EDB" w:rsidP="00F10F45">
            <w:pPr>
              <w:jc w:val="center"/>
              <w:rPr>
                <w:rFonts w:ascii="Calibri" w:hAnsi="Calibri" w:cs="Times New Roman"/>
                <w:sz w:val="18"/>
                <w:szCs w:val="18"/>
                <w:lang w:val="en-US"/>
              </w:rPr>
            </w:pPr>
            <w:r w:rsidRPr="00103185">
              <w:rPr>
                <w:rFonts w:ascii="Calibri" w:hAnsi="Calibri" w:cs="Times New Roman"/>
                <w:sz w:val="18"/>
                <w:szCs w:val="18"/>
                <w:lang w:val="en-US"/>
              </w:rPr>
              <w:t>1.000</w:t>
            </w:r>
          </w:p>
        </w:tc>
      </w:tr>
    </w:tbl>
    <w:p w14:paraId="3600DCBD" w14:textId="77777777" w:rsidR="00810EDB" w:rsidRPr="00103185" w:rsidRDefault="00810EDB" w:rsidP="00103185">
      <w:pPr>
        <w:spacing w:after="0" w:line="240" w:lineRule="auto"/>
        <w:jc w:val="both"/>
        <w:rPr>
          <w:rFonts w:ascii="Calibri" w:eastAsia="Calibri" w:hAnsi="Calibri" w:cs="Times New Roman"/>
          <w:i/>
          <w:iCs/>
          <w:kern w:val="0"/>
          <w:sz w:val="20"/>
          <w:szCs w:val="20"/>
          <w:highlight w:val="yellow"/>
          <w:lang w:val="en-US"/>
          <w14:ligatures w14:val="none"/>
        </w:rPr>
      </w:pPr>
    </w:p>
    <w:p w14:paraId="245F2196"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70983EE5" w14:textId="77777777" w:rsidR="00103185" w:rsidRPr="00103185" w:rsidRDefault="00103185" w:rsidP="00103185">
      <w:pPr>
        <w:spacing w:after="0" w:line="240" w:lineRule="auto"/>
        <w:jc w:val="both"/>
        <w:rPr>
          <w:rFonts w:ascii="Calibri" w:eastAsia="Calibri" w:hAnsi="Calibri" w:cs="Times New Roman"/>
          <w:b/>
          <w:bCs/>
          <w:i/>
          <w:iCs/>
          <w:kern w:val="0"/>
          <w:lang w:val="en-US"/>
          <w14:ligatures w14:val="none"/>
        </w:rPr>
      </w:pPr>
      <w:r w:rsidRPr="00103185">
        <w:rPr>
          <w:rFonts w:ascii="Calibri" w:eastAsia="Calibri" w:hAnsi="Calibri" w:cs="Times New Roman"/>
          <w:b/>
          <w:bCs/>
          <w:i/>
          <w:iCs/>
          <w:noProof/>
          <w:kern w:val="0"/>
          <w:lang w:val="en-US"/>
          <w14:ligatures w14:val="none"/>
        </w:rPr>
        <w:drawing>
          <wp:inline distT="0" distB="0" distL="0" distR="0" wp14:anchorId="797CA3F6" wp14:editId="10F081FC">
            <wp:extent cx="5736234" cy="3137940"/>
            <wp:effectExtent l="0" t="0" r="0" b="5715"/>
            <wp:docPr id="1101220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2070" name="Afbeelding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736234" cy="3137940"/>
                    </a:xfrm>
                    <a:prstGeom prst="rect">
                      <a:avLst/>
                    </a:prstGeom>
                    <a:noFill/>
                  </pic:spPr>
                </pic:pic>
              </a:graphicData>
            </a:graphic>
          </wp:inline>
        </w:drawing>
      </w:r>
    </w:p>
    <w:p w14:paraId="1BB1DB5E" w14:textId="7555B9F6"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Figure 2: Pie charts of </w:t>
      </w:r>
      <w:r w:rsidR="00945DD6">
        <w:rPr>
          <w:rFonts w:ascii="Calibri" w:eastAsia="Calibri" w:hAnsi="Calibri" w:cs="Times New Roman"/>
          <w:b/>
          <w:bCs/>
          <w:i/>
          <w:iCs/>
          <w:kern w:val="0"/>
          <w:sz w:val="20"/>
          <w:szCs w:val="20"/>
          <w:lang w:val="en-US"/>
          <w14:ligatures w14:val="none"/>
        </w:rPr>
        <w:t>nipple aspirate fluid</w:t>
      </w:r>
      <w:r w:rsidRPr="00103185">
        <w:rPr>
          <w:rFonts w:ascii="Calibri" w:eastAsia="Calibri" w:hAnsi="Calibri" w:cs="Times New Roman"/>
          <w:b/>
          <w:bCs/>
          <w:i/>
          <w:iCs/>
          <w:kern w:val="0"/>
          <w:sz w:val="20"/>
          <w:szCs w:val="20"/>
          <w:lang w:val="en-US"/>
          <w14:ligatures w14:val="none"/>
        </w:rPr>
        <w:t xml:space="preserve"> color distribution within the affected breast samples (breast cancer (BC)), contralateral breast samples (CL) and healthy control samples (HC). </w:t>
      </w:r>
      <w:r w:rsidRPr="00103185">
        <w:rPr>
          <w:rFonts w:ascii="Calibri" w:eastAsia="Calibri" w:hAnsi="Calibri" w:cs="Times New Roman"/>
          <w:i/>
          <w:iCs/>
          <w:kern w:val="0"/>
          <w:sz w:val="20"/>
          <w:szCs w:val="20"/>
          <w:lang w:val="en-US"/>
          <w14:ligatures w14:val="none"/>
        </w:rPr>
        <w:t xml:space="preserve">Legend indicates the different colors of </w:t>
      </w:r>
      <w:r w:rsidR="00945DD6">
        <w:rPr>
          <w:rFonts w:ascii="Calibri" w:eastAsia="Calibri" w:hAnsi="Calibri" w:cs="Times New Roman"/>
          <w:i/>
          <w:iCs/>
          <w:kern w:val="0"/>
          <w:sz w:val="20"/>
          <w:szCs w:val="20"/>
          <w:lang w:val="en-US"/>
          <w14:ligatures w14:val="none"/>
        </w:rPr>
        <w:t>nipple aspirate fluid</w:t>
      </w:r>
      <w:r w:rsidRPr="00103185">
        <w:rPr>
          <w:rFonts w:ascii="Calibri" w:eastAsia="Calibri" w:hAnsi="Calibri" w:cs="Times New Roman"/>
          <w:i/>
          <w:iCs/>
          <w:kern w:val="0"/>
          <w:sz w:val="20"/>
          <w:szCs w:val="20"/>
          <w:lang w:val="en-US"/>
          <w14:ligatures w14:val="none"/>
        </w:rPr>
        <w:t xml:space="preserve">: colorless, white, beige, yellow, green, orange/bloody. Percentages for each color are indicated within the pie charts. </w:t>
      </w:r>
    </w:p>
    <w:p w14:paraId="11396883"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p>
    <w:p w14:paraId="626B2861" w14:textId="74D74965" w:rsidR="00103185" w:rsidRPr="00103185" w:rsidRDefault="00930E6C" w:rsidP="00103185">
      <w:pPr>
        <w:spacing w:after="0" w:line="240" w:lineRule="auto"/>
        <w:jc w:val="both"/>
        <w:rPr>
          <w:rFonts w:ascii="Calibri" w:eastAsia="Calibri" w:hAnsi="Calibri" w:cs="Times New Roman"/>
          <w:b/>
          <w:bCs/>
          <w:i/>
          <w:iCs/>
          <w:kern w:val="0"/>
          <w:lang w:val="en-US"/>
          <w14:ligatures w14:val="none"/>
        </w:rPr>
      </w:pPr>
      <w:r w:rsidRPr="00930E6C">
        <w:rPr>
          <w:rFonts w:ascii="Calibri" w:eastAsia="Calibri" w:hAnsi="Calibri" w:cs="Times New Roman"/>
          <w:b/>
          <w:bCs/>
          <w:i/>
          <w:iCs/>
          <w:noProof/>
          <w:kern w:val="0"/>
          <w:lang w:val="en-US"/>
          <w14:ligatures w14:val="none"/>
        </w:rPr>
        <w:drawing>
          <wp:inline distT="0" distB="0" distL="0" distR="0" wp14:anchorId="02278FFF" wp14:editId="76130284">
            <wp:extent cx="5657850" cy="4041449"/>
            <wp:effectExtent l="0" t="0" r="0" b="0"/>
            <wp:docPr id="1101752600" name="Afbeelding 1" descr="Afbeelding met tekst, diagram,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52600" name="Afbeelding 1" descr="Afbeelding met tekst, diagram, lijn&#10;&#10;Door AI gegenereerde inhoud is mogelijk onjuist."/>
                    <pic:cNvPicPr/>
                  </pic:nvPicPr>
                  <pic:blipFill rotWithShape="1">
                    <a:blip r:embed="rId7"/>
                    <a:srcRect b="990"/>
                    <a:stretch>
                      <a:fillRect/>
                    </a:stretch>
                  </pic:blipFill>
                  <pic:spPr bwMode="auto">
                    <a:xfrm>
                      <a:off x="0" y="0"/>
                      <a:ext cx="5691366" cy="4065390"/>
                    </a:xfrm>
                    <a:prstGeom prst="rect">
                      <a:avLst/>
                    </a:prstGeom>
                    <a:ln>
                      <a:noFill/>
                    </a:ln>
                    <a:extLst>
                      <a:ext uri="{53640926-AAD7-44D8-BBD7-CCE9431645EC}">
                        <a14:shadowObscured xmlns:a14="http://schemas.microsoft.com/office/drawing/2010/main"/>
                      </a:ext>
                    </a:extLst>
                  </pic:spPr>
                </pic:pic>
              </a:graphicData>
            </a:graphic>
          </wp:inline>
        </w:drawing>
      </w:r>
    </w:p>
    <w:p w14:paraId="43F8F352" w14:textId="1E5A71A2"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Figure 3: Correlation plots of age of </w:t>
      </w:r>
      <w:r w:rsidR="00D22B46">
        <w:rPr>
          <w:rFonts w:ascii="Calibri" w:eastAsia="Calibri" w:hAnsi="Calibri" w:cs="Times New Roman"/>
          <w:b/>
          <w:bCs/>
          <w:i/>
          <w:iCs/>
          <w:kern w:val="0"/>
          <w:sz w:val="20"/>
          <w:szCs w:val="20"/>
          <w:lang w:val="en-US"/>
          <w14:ligatures w14:val="none"/>
        </w:rPr>
        <w:t>nipple aspirate fluid</w:t>
      </w:r>
      <w:r w:rsidRPr="00103185">
        <w:rPr>
          <w:rFonts w:ascii="Calibri" w:eastAsia="Calibri" w:hAnsi="Calibri" w:cs="Times New Roman"/>
          <w:b/>
          <w:bCs/>
          <w:i/>
          <w:iCs/>
          <w:kern w:val="0"/>
          <w:sz w:val="20"/>
          <w:szCs w:val="20"/>
          <w:lang w:val="en-US"/>
          <w14:ligatures w14:val="none"/>
        </w:rPr>
        <w:t xml:space="preserve"> collection and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expression level. </w:t>
      </w:r>
      <w:r w:rsidRPr="00103185">
        <w:rPr>
          <w:rFonts w:ascii="Calibri" w:eastAsia="Calibri" w:hAnsi="Calibri" w:cs="Times New Roman"/>
          <w:i/>
          <w:iCs/>
          <w:kern w:val="0"/>
          <w:sz w:val="20"/>
          <w:szCs w:val="20"/>
          <w:lang w:val="en-US"/>
          <w14:ligatures w14:val="none"/>
        </w:rPr>
        <w:t xml:space="preserve">The expression levels are given as </w:t>
      </w:r>
      <w:proofErr w:type="spellStart"/>
      <w:r w:rsidRPr="00103185">
        <w:rPr>
          <w:rFonts w:ascii="Calibri" w:eastAsia="Calibri" w:hAnsi="Calibri" w:cs="Times New Roman"/>
          <w:i/>
          <w:iCs/>
          <w:kern w:val="0"/>
          <w:sz w:val="20"/>
          <w:szCs w:val="20"/>
          <w:lang w:val="en-US"/>
          <w14:ligatures w14:val="none"/>
        </w:rPr>
        <w:t>ΔC</w:t>
      </w:r>
      <w:r w:rsidR="000D277D">
        <w:rPr>
          <w:rFonts w:ascii="Calibri" w:eastAsia="Calibri" w:hAnsi="Calibri" w:cs="Times New Roman"/>
          <w:i/>
          <w:iCs/>
          <w:kern w:val="0"/>
          <w:sz w:val="20"/>
          <w:szCs w:val="20"/>
          <w:lang w:val="en-US"/>
          <w14:ligatures w14:val="none"/>
        </w:rPr>
        <w:t>t</w:t>
      </w:r>
      <w:proofErr w:type="spellEnd"/>
      <w:r w:rsidRPr="00103185">
        <w:rPr>
          <w:rFonts w:ascii="Calibri" w:eastAsia="Calibri" w:hAnsi="Calibri" w:cs="Times New Roman"/>
          <w:i/>
          <w:iCs/>
          <w:kern w:val="0"/>
          <w:sz w:val="20"/>
          <w:szCs w:val="20"/>
          <w:lang w:val="en-US"/>
          <w14:ligatures w14:val="none"/>
        </w:rPr>
        <w:t xml:space="preserve"> values and age is given in years. The </w:t>
      </w:r>
      <w:r w:rsidR="002A14D8">
        <w:rPr>
          <w:rFonts w:ascii="Calibri" w:eastAsia="Calibri" w:hAnsi="Calibri" w:cs="Times New Roman"/>
          <w:i/>
          <w:iCs/>
          <w:kern w:val="0"/>
          <w:sz w:val="20"/>
          <w:szCs w:val="20"/>
          <w:lang w:val="en-US"/>
          <w14:ligatures w14:val="none"/>
        </w:rPr>
        <w:t>Pearson correlation coefficient</w:t>
      </w:r>
      <w:r w:rsidRPr="00103185">
        <w:rPr>
          <w:rFonts w:ascii="Calibri" w:eastAsia="Calibri" w:hAnsi="Calibri" w:cs="Times New Roman"/>
          <w:i/>
          <w:iCs/>
          <w:kern w:val="0"/>
          <w:sz w:val="20"/>
          <w:szCs w:val="20"/>
          <w:lang w:val="en-US"/>
          <w14:ligatures w14:val="none"/>
        </w:rPr>
        <w:t xml:space="preserve"> analysis is given in the upper right corner of each plot. </w:t>
      </w:r>
    </w:p>
    <w:p w14:paraId="409B61B6"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p>
    <w:p w14:paraId="2400638D" w14:textId="61330F3C"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 2: Detailed explanation of the categorical variables with significant differences in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kern w:val="0"/>
          <w:lang w:val="en-US"/>
          <w14:ligatures w14:val="none"/>
        </w:rPr>
        <w:t xml:space="preserve"> </w:t>
      </w:r>
      <w:r w:rsidRPr="00103185">
        <w:rPr>
          <w:rFonts w:ascii="Calibri" w:eastAsia="Calibri" w:hAnsi="Calibri" w:cs="Times New Roman"/>
          <w:b/>
          <w:bCs/>
          <w:i/>
          <w:iCs/>
          <w:kern w:val="0"/>
          <w:sz w:val="20"/>
          <w:szCs w:val="20"/>
          <w:lang w:val="en-US"/>
          <w14:ligatures w14:val="none"/>
        </w:rPr>
        <w:t xml:space="preserve">expression levels between categories after Bonferroni Holm correction. </w:t>
      </w:r>
      <w:r w:rsidRPr="00103185">
        <w:rPr>
          <w:rFonts w:ascii="Calibri" w:eastAsia="Calibri" w:hAnsi="Calibri" w:cs="Times New Roman"/>
          <w:i/>
          <w:iCs/>
          <w:kern w:val="0"/>
          <w:sz w:val="20"/>
          <w:szCs w:val="20"/>
          <w:lang w:val="en-US"/>
          <w14:ligatures w14:val="none"/>
        </w:rPr>
        <w:t xml:space="preserve">This includes the variables parity combined with breastfeeding, and breastfeeding. </w:t>
      </w:r>
    </w:p>
    <w:p w14:paraId="6ABDD09D"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p>
    <w:p w14:paraId="48140C8E" w14:textId="77777777" w:rsidR="009352C4" w:rsidRDefault="009352C4" w:rsidP="00103185">
      <w:pPr>
        <w:spacing w:after="0" w:line="240" w:lineRule="auto"/>
        <w:jc w:val="both"/>
        <w:rPr>
          <w:rFonts w:ascii="Calibri" w:eastAsia="Calibri" w:hAnsi="Calibri" w:cs="Times New Roman"/>
          <w:b/>
          <w:bCs/>
          <w:i/>
          <w:iCs/>
          <w:kern w:val="0"/>
          <w:sz w:val="20"/>
          <w:szCs w:val="20"/>
          <w:lang w:val="en-US"/>
          <w14:ligatures w14:val="none"/>
        </w:rPr>
      </w:pPr>
      <w:r>
        <w:rPr>
          <w:rFonts w:ascii="Calibri" w:eastAsia="Calibri" w:hAnsi="Calibri" w:cs="Times New Roman"/>
          <w:b/>
          <w:bCs/>
          <w:i/>
          <w:iCs/>
          <w:kern w:val="0"/>
          <w:sz w:val="20"/>
          <w:szCs w:val="20"/>
          <w:lang w:val="en-US"/>
          <w14:ligatures w14:val="none"/>
        </w:rPr>
        <w:br w:type="page"/>
      </w:r>
    </w:p>
    <w:p w14:paraId="0EF9063B" w14:textId="0ED2CD20"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w:t>
      </w:r>
      <w:r w:rsidR="007A792B">
        <w:rPr>
          <w:rFonts w:ascii="Calibri" w:eastAsia="Calibri" w:hAnsi="Calibri" w:cs="Times New Roman"/>
          <w:b/>
          <w:bCs/>
          <w:i/>
          <w:iCs/>
          <w:kern w:val="0"/>
          <w:sz w:val="20"/>
          <w:szCs w:val="20"/>
          <w:lang w:val="en-US"/>
          <w14:ligatures w14:val="none"/>
        </w:rPr>
        <w:t>8</w:t>
      </w:r>
      <w:r w:rsidRPr="00103185">
        <w:rPr>
          <w:rFonts w:ascii="Calibri" w:eastAsia="Calibri" w:hAnsi="Calibri" w:cs="Times New Roman"/>
          <w:b/>
          <w:bCs/>
          <w:i/>
          <w:iCs/>
          <w:kern w:val="0"/>
          <w:sz w:val="20"/>
          <w:szCs w:val="20"/>
          <w:lang w:val="en-US"/>
          <w14:ligatures w14:val="none"/>
        </w:rPr>
        <w:t xml:space="preserve">: Expression level of 20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s in breast cancer patients and healthy controls. </w:t>
      </w:r>
      <w:r w:rsidR="00EE15C9">
        <w:rPr>
          <w:rFonts w:ascii="Calibri" w:eastAsia="Calibri" w:hAnsi="Calibri" w:cs="Times New Roman"/>
          <w:i/>
          <w:iCs/>
          <w:kern w:val="0"/>
          <w:sz w:val="20"/>
          <w:szCs w:val="20"/>
          <w:lang w:val="en-US"/>
          <w14:ligatures w14:val="none"/>
        </w:rPr>
        <w:t>Median</w:t>
      </w:r>
      <w:r w:rsidRPr="00103185">
        <w:rPr>
          <w:rFonts w:ascii="Calibri" w:eastAsia="Calibri" w:hAnsi="Calibri" w:cs="Times New Roman"/>
          <w:i/>
          <w:iCs/>
          <w:kern w:val="0"/>
          <w:sz w:val="20"/>
          <w:szCs w:val="20"/>
          <w:lang w:val="en-US"/>
          <w14:ligatures w14:val="none"/>
        </w:rPr>
        <w:t xml:space="preserve"> RT-qPCR Ct value, range, and number of missing values (undetermined Ct value) are indicated per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For healthy controls, both left and right breast samples (if present) were taken along. For patients, the affected and contralateral breast are shown separately. Four samples from the healthy control group were excluded from this table due to poor quality. Similarly, one sample from the contralateral group was excluded. </w:t>
      </w:r>
    </w:p>
    <w:tbl>
      <w:tblPr>
        <w:tblStyle w:val="Tabelrasterlicht11"/>
        <w:tblW w:w="1014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903"/>
        <w:gridCol w:w="1132"/>
        <w:gridCol w:w="910"/>
        <w:gridCol w:w="907"/>
        <w:gridCol w:w="1134"/>
        <w:gridCol w:w="907"/>
        <w:gridCol w:w="907"/>
        <w:gridCol w:w="1134"/>
        <w:gridCol w:w="907"/>
      </w:tblGrid>
      <w:tr w:rsidR="00103185" w:rsidRPr="00103185" w14:paraId="40426903" w14:textId="77777777" w:rsidTr="00E87570">
        <w:tc>
          <w:tcPr>
            <w:tcW w:w="1304" w:type="dxa"/>
          </w:tcPr>
          <w:p w14:paraId="0270CE31" w14:textId="77777777" w:rsidR="00103185" w:rsidRPr="00103185" w:rsidRDefault="00103185" w:rsidP="00103185">
            <w:pPr>
              <w:jc w:val="both"/>
              <w:rPr>
                <w:rFonts w:ascii="Calibri" w:eastAsia="Calibri" w:hAnsi="Calibri" w:cs="Calibri"/>
                <w:sz w:val="18"/>
                <w:szCs w:val="18"/>
                <w:lang w:val="en-US"/>
              </w:rPr>
            </w:pPr>
          </w:p>
        </w:tc>
        <w:tc>
          <w:tcPr>
            <w:tcW w:w="2945" w:type="dxa"/>
            <w:gridSpan w:val="3"/>
          </w:tcPr>
          <w:p w14:paraId="3CA2EF97"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Healthy controls (N = 207)</w:t>
            </w:r>
          </w:p>
        </w:tc>
        <w:tc>
          <w:tcPr>
            <w:tcW w:w="2948" w:type="dxa"/>
            <w:gridSpan w:val="3"/>
          </w:tcPr>
          <w:p w14:paraId="51CE39C4"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Affected breast (N = 129)</w:t>
            </w:r>
          </w:p>
        </w:tc>
        <w:tc>
          <w:tcPr>
            <w:tcW w:w="2948" w:type="dxa"/>
            <w:gridSpan w:val="3"/>
          </w:tcPr>
          <w:p w14:paraId="6F8AF0BD"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Contralateral breast (N = 123)</w:t>
            </w:r>
          </w:p>
        </w:tc>
      </w:tr>
      <w:tr w:rsidR="00103185" w:rsidRPr="00103185" w14:paraId="0C7E72C2" w14:textId="77777777" w:rsidTr="00E87570">
        <w:tc>
          <w:tcPr>
            <w:tcW w:w="1304" w:type="dxa"/>
          </w:tcPr>
          <w:p w14:paraId="4EC376B9" w14:textId="77777777" w:rsidR="00103185" w:rsidRPr="00103185" w:rsidRDefault="00103185" w:rsidP="00103185">
            <w:pPr>
              <w:jc w:val="both"/>
              <w:rPr>
                <w:rFonts w:ascii="Calibri" w:eastAsia="Calibri" w:hAnsi="Calibri" w:cs="Calibri"/>
                <w:sz w:val="18"/>
                <w:szCs w:val="18"/>
                <w:lang w:val="en-US"/>
              </w:rPr>
            </w:pPr>
          </w:p>
        </w:tc>
        <w:tc>
          <w:tcPr>
            <w:tcW w:w="903" w:type="dxa"/>
          </w:tcPr>
          <w:p w14:paraId="3BAE80DB"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Median Ct</w:t>
            </w:r>
          </w:p>
        </w:tc>
        <w:tc>
          <w:tcPr>
            <w:tcW w:w="1132" w:type="dxa"/>
          </w:tcPr>
          <w:p w14:paraId="30922FBF"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Range</w:t>
            </w:r>
          </w:p>
        </w:tc>
        <w:tc>
          <w:tcPr>
            <w:tcW w:w="910" w:type="dxa"/>
          </w:tcPr>
          <w:p w14:paraId="733E7239"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Missing</w:t>
            </w:r>
          </w:p>
        </w:tc>
        <w:tc>
          <w:tcPr>
            <w:tcW w:w="907" w:type="dxa"/>
          </w:tcPr>
          <w:p w14:paraId="3DB0EB9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Median Ct</w:t>
            </w:r>
          </w:p>
        </w:tc>
        <w:tc>
          <w:tcPr>
            <w:tcW w:w="1134" w:type="dxa"/>
          </w:tcPr>
          <w:p w14:paraId="474BF06D"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Range</w:t>
            </w:r>
          </w:p>
        </w:tc>
        <w:tc>
          <w:tcPr>
            <w:tcW w:w="907" w:type="dxa"/>
          </w:tcPr>
          <w:p w14:paraId="4753723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Missing</w:t>
            </w:r>
          </w:p>
        </w:tc>
        <w:tc>
          <w:tcPr>
            <w:tcW w:w="907" w:type="dxa"/>
          </w:tcPr>
          <w:p w14:paraId="67529CE5" w14:textId="5509C790" w:rsidR="00103185" w:rsidRPr="00103185" w:rsidRDefault="00C764BD" w:rsidP="00103185">
            <w:pPr>
              <w:jc w:val="center"/>
              <w:rPr>
                <w:rFonts w:ascii="Calibri" w:eastAsia="Calibri" w:hAnsi="Calibri" w:cs="Calibri"/>
                <w:b/>
                <w:bCs/>
                <w:sz w:val="20"/>
                <w:szCs w:val="20"/>
                <w:lang w:val="en-US"/>
              </w:rPr>
            </w:pPr>
            <w:r>
              <w:rPr>
                <w:rFonts w:ascii="Calibri" w:eastAsia="Calibri" w:hAnsi="Calibri" w:cs="Calibri"/>
                <w:b/>
                <w:bCs/>
                <w:sz w:val="20"/>
                <w:szCs w:val="20"/>
                <w:lang w:val="en-US"/>
              </w:rPr>
              <w:t>Median</w:t>
            </w:r>
            <w:r w:rsidR="00103185" w:rsidRPr="00103185">
              <w:rPr>
                <w:rFonts w:ascii="Calibri" w:eastAsia="Calibri" w:hAnsi="Calibri" w:cs="Calibri"/>
                <w:b/>
                <w:bCs/>
                <w:sz w:val="20"/>
                <w:szCs w:val="20"/>
                <w:lang w:val="en-US"/>
              </w:rPr>
              <w:t xml:space="preserve"> Ct</w:t>
            </w:r>
          </w:p>
        </w:tc>
        <w:tc>
          <w:tcPr>
            <w:tcW w:w="1134" w:type="dxa"/>
          </w:tcPr>
          <w:p w14:paraId="6759FE5E"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Range</w:t>
            </w:r>
          </w:p>
        </w:tc>
        <w:tc>
          <w:tcPr>
            <w:tcW w:w="907" w:type="dxa"/>
          </w:tcPr>
          <w:p w14:paraId="02803BB0" w14:textId="77777777" w:rsidR="00103185" w:rsidRPr="00103185" w:rsidRDefault="00103185" w:rsidP="00103185">
            <w:pPr>
              <w:jc w:val="center"/>
              <w:rPr>
                <w:rFonts w:ascii="Calibri" w:eastAsia="Calibri" w:hAnsi="Calibri" w:cs="Calibri"/>
                <w:b/>
                <w:bCs/>
                <w:sz w:val="20"/>
                <w:szCs w:val="20"/>
                <w:lang w:val="en-US"/>
              </w:rPr>
            </w:pPr>
            <w:r w:rsidRPr="00103185">
              <w:rPr>
                <w:rFonts w:ascii="Calibri" w:eastAsia="Calibri" w:hAnsi="Calibri" w:cs="Calibri"/>
                <w:b/>
                <w:bCs/>
                <w:sz w:val="20"/>
                <w:szCs w:val="20"/>
                <w:lang w:val="en-US"/>
              </w:rPr>
              <w:t>Missing</w:t>
            </w:r>
          </w:p>
        </w:tc>
      </w:tr>
      <w:tr w:rsidR="00103185" w:rsidRPr="00103185" w14:paraId="05132D95" w14:textId="77777777" w:rsidTr="00E87570">
        <w:tc>
          <w:tcPr>
            <w:tcW w:w="1304" w:type="dxa"/>
          </w:tcPr>
          <w:p w14:paraId="6A052935"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miR-125a-5p</w:t>
            </w:r>
          </w:p>
        </w:tc>
        <w:tc>
          <w:tcPr>
            <w:tcW w:w="903" w:type="dxa"/>
          </w:tcPr>
          <w:p w14:paraId="630AD7F2" w14:textId="77777777" w:rsidR="00103185" w:rsidRPr="00103185" w:rsidRDefault="00103185" w:rsidP="00103185">
            <w:pPr>
              <w:jc w:val="center"/>
              <w:rPr>
                <w:rFonts w:ascii="Calibri" w:eastAsia="Calibri" w:hAnsi="Calibri" w:cs="Calibri"/>
                <w:color w:val="000000"/>
                <w:sz w:val="18"/>
                <w:szCs w:val="18"/>
                <w:lang w:val="en-US"/>
              </w:rPr>
            </w:pPr>
            <w:r w:rsidRPr="00103185">
              <w:rPr>
                <w:rFonts w:ascii="Calibri" w:eastAsia="Calibri" w:hAnsi="Calibri" w:cs="Calibri"/>
                <w:sz w:val="18"/>
                <w:szCs w:val="18"/>
                <w:lang w:val="en-US"/>
              </w:rPr>
              <w:t>21.8</w:t>
            </w:r>
          </w:p>
        </w:tc>
        <w:tc>
          <w:tcPr>
            <w:tcW w:w="1132" w:type="dxa"/>
          </w:tcPr>
          <w:p w14:paraId="320B399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18.8-30.6</w:t>
            </w:r>
          </w:p>
        </w:tc>
        <w:tc>
          <w:tcPr>
            <w:tcW w:w="910" w:type="dxa"/>
          </w:tcPr>
          <w:p w14:paraId="73ACB45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4390263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21.6</w:t>
            </w:r>
          </w:p>
        </w:tc>
        <w:tc>
          <w:tcPr>
            <w:tcW w:w="1134" w:type="dxa"/>
            <w:vAlign w:val="bottom"/>
          </w:tcPr>
          <w:p w14:paraId="0C16919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19.4-27.8</w:t>
            </w:r>
          </w:p>
        </w:tc>
        <w:tc>
          <w:tcPr>
            <w:tcW w:w="907" w:type="dxa"/>
          </w:tcPr>
          <w:p w14:paraId="58DC8C52" w14:textId="77777777" w:rsidR="00103185" w:rsidRPr="00103185" w:rsidRDefault="00103185" w:rsidP="00103185">
            <w:pPr>
              <w:jc w:val="center"/>
              <w:rPr>
                <w:rFonts w:ascii="Calibri" w:eastAsia="Calibri" w:hAnsi="Calibri" w:cs="Calibri"/>
                <w:b/>
                <w:bCs/>
                <w:sz w:val="18"/>
                <w:szCs w:val="18"/>
                <w:lang w:val="en-US"/>
              </w:rPr>
            </w:pPr>
            <w:r w:rsidRPr="00103185">
              <w:rPr>
                <w:rFonts w:ascii="Calibri" w:eastAsia="Calibri" w:hAnsi="Calibri" w:cs="Calibri"/>
                <w:sz w:val="18"/>
                <w:szCs w:val="18"/>
                <w:lang w:val="en-US"/>
              </w:rPr>
              <w:t>0</w:t>
            </w:r>
          </w:p>
        </w:tc>
        <w:tc>
          <w:tcPr>
            <w:tcW w:w="907" w:type="dxa"/>
            <w:vAlign w:val="bottom"/>
          </w:tcPr>
          <w:p w14:paraId="20001BA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21.6</w:t>
            </w:r>
          </w:p>
        </w:tc>
        <w:tc>
          <w:tcPr>
            <w:tcW w:w="1134" w:type="dxa"/>
            <w:vAlign w:val="bottom"/>
          </w:tcPr>
          <w:p w14:paraId="3F31A4C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18.4-30.7</w:t>
            </w:r>
          </w:p>
        </w:tc>
        <w:tc>
          <w:tcPr>
            <w:tcW w:w="907" w:type="dxa"/>
          </w:tcPr>
          <w:p w14:paraId="6E8BD26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w:t>
            </w:r>
          </w:p>
        </w:tc>
      </w:tr>
      <w:tr w:rsidR="00103185" w:rsidRPr="00103185" w14:paraId="31D8485F" w14:textId="77777777" w:rsidTr="00E87570">
        <w:tc>
          <w:tcPr>
            <w:tcW w:w="1304" w:type="dxa"/>
          </w:tcPr>
          <w:p w14:paraId="4BC86C4B"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miR-145-5p</w:t>
            </w:r>
          </w:p>
        </w:tc>
        <w:tc>
          <w:tcPr>
            <w:tcW w:w="903" w:type="dxa"/>
          </w:tcPr>
          <w:p w14:paraId="62EF57CE" w14:textId="77777777" w:rsidR="00103185" w:rsidRPr="00103185" w:rsidRDefault="00103185" w:rsidP="00103185">
            <w:pPr>
              <w:ind w:left="708" w:hanging="708"/>
              <w:jc w:val="center"/>
              <w:rPr>
                <w:rFonts w:ascii="Calibri" w:eastAsia="Calibri" w:hAnsi="Calibri" w:cs="Calibri"/>
                <w:sz w:val="18"/>
                <w:szCs w:val="18"/>
                <w:lang w:val="en-US"/>
              </w:rPr>
            </w:pPr>
            <w:r w:rsidRPr="00103185">
              <w:rPr>
                <w:rFonts w:ascii="Calibri" w:eastAsia="Calibri" w:hAnsi="Calibri" w:cs="Calibri"/>
                <w:sz w:val="18"/>
                <w:szCs w:val="18"/>
                <w:lang w:val="en-US"/>
              </w:rPr>
              <w:t>23.2</w:t>
            </w:r>
          </w:p>
        </w:tc>
        <w:tc>
          <w:tcPr>
            <w:tcW w:w="1132" w:type="dxa"/>
          </w:tcPr>
          <w:p w14:paraId="13085C85" w14:textId="77777777" w:rsidR="00103185" w:rsidRPr="00103185" w:rsidRDefault="00103185" w:rsidP="00103185">
            <w:pPr>
              <w:ind w:left="708" w:hanging="708"/>
              <w:jc w:val="center"/>
              <w:rPr>
                <w:rFonts w:ascii="Calibri" w:eastAsia="Calibri" w:hAnsi="Calibri" w:cs="Calibri"/>
                <w:sz w:val="18"/>
                <w:szCs w:val="18"/>
                <w:lang w:val="en-US"/>
              </w:rPr>
            </w:pPr>
            <w:r w:rsidRPr="00103185">
              <w:rPr>
                <w:rFonts w:ascii="Calibri" w:eastAsia="Calibri" w:hAnsi="Calibri" w:cs="Calibri"/>
                <w:sz w:val="18"/>
                <w:szCs w:val="18"/>
                <w:lang w:val="en-US"/>
              </w:rPr>
              <w:t>16.3-32.4</w:t>
            </w:r>
          </w:p>
        </w:tc>
        <w:tc>
          <w:tcPr>
            <w:tcW w:w="910" w:type="dxa"/>
          </w:tcPr>
          <w:p w14:paraId="42D21642" w14:textId="77777777" w:rsidR="00103185" w:rsidRPr="00103185" w:rsidRDefault="00103185" w:rsidP="00103185">
            <w:pPr>
              <w:ind w:left="708" w:hanging="708"/>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c>
          <w:tcPr>
            <w:tcW w:w="907" w:type="dxa"/>
            <w:vAlign w:val="bottom"/>
          </w:tcPr>
          <w:p w14:paraId="10ACC7C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23.8</w:t>
            </w:r>
          </w:p>
        </w:tc>
        <w:tc>
          <w:tcPr>
            <w:tcW w:w="1134" w:type="dxa"/>
            <w:vAlign w:val="bottom"/>
          </w:tcPr>
          <w:p w14:paraId="4F79FDE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17.4-32.1</w:t>
            </w:r>
          </w:p>
        </w:tc>
        <w:tc>
          <w:tcPr>
            <w:tcW w:w="907" w:type="dxa"/>
          </w:tcPr>
          <w:p w14:paraId="160E7F7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c>
          <w:tcPr>
            <w:tcW w:w="907" w:type="dxa"/>
            <w:vAlign w:val="bottom"/>
          </w:tcPr>
          <w:p w14:paraId="453D4F2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23.3</w:t>
            </w:r>
          </w:p>
        </w:tc>
        <w:tc>
          <w:tcPr>
            <w:tcW w:w="1134" w:type="dxa"/>
            <w:vAlign w:val="bottom"/>
          </w:tcPr>
          <w:p w14:paraId="5C11565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17.5-31.3</w:t>
            </w:r>
          </w:p>
        </w:tc>
        <w:tc>
          <w:tcPr>
            <w:tcW w:w="907" w:type="dxa"/>
          </w:tcPr>
          <w:p w14:paraId="202B228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r>
      <w:tr w:rsidR="00103185" w:rsidRPr="00103185" w14:paraId="037AD488" w14:textId="77777777" w:rsidTr="00E87570">
        <w:tc>
          <w:tcPr>
            <w:tcW w:w="1304" w:type="dxa"/>
          </w:tcPr>
          <w:p w14:paraId="515D283F"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miR-148a-3p</w:t>
            </w:r>
          </w:p>
        </w:tc>
        <w:tc>
          <w:tcPr>
            <w:tcW w:w="903" w:type="dxa"/>
          </w:tcPr>
          <w:p w14:paraId="7DDDDA8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20.9</w:t>
            </w:r>
          </w:p>
        </w:tc>
        <w:tc>
          <w:tcPr>
            <w:tcW w:w="1132" w:type="dxa"/>
          </w:tcPr>
          <w:p w14:paraId="4314EDC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17.4-35.3</w:t>
            </w:r>
          </w:p>
        </w:tc>
        <w:tc>
          <w:tcPr>
            <w:tcW w:w="910" w:type="dxa"/>
          </w:tcPr>
          <w:p w14:paraId="14F357B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5677FE1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20.6</w:t>
            </w:r>
          </w:p>
        </w:tc>
        <w:tc>
          <w:tcPr>
            <w:tcW w:w="1134" w:type="dxa"/>
            <w:vAlign w:val="bottom"/>
          </w:tcPr>
          <w:p w14:paraId="545A80B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17.4-27.2</w:t>
            </w:r>
          </w:p>
        </w:tc>
        <w:tc>
          <w:tcPr>
            <w:tcW w:w="907" w:type="dxa"/>
          </w:tcPr>
          <w:p w14:paraId="2F0871E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72057B3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20.0</w:t>
            </w:r>
          </w:p>
        </w:tc>
        <w:tc>
          <w:tcPr>
            <w:tcW w:w="1134" w:type="dxa"/>
            <w:vAlign w:val="bottom"/>
          </w:tcPr>
          <w:p w14:paraId="5754A27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16.9-27.7</w:t>
            </w:r>
          </w:p>
        </w:tc>
        <w:tc>
          <w:tcPr>
            <w:tcW w:w="907" w:type="dxa"/>
          </w:tcPr>
          <w:p w14:paraId="64EA16D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1B115707" w14:textId="77777777" w:rsidTr="00E87570">
        <w:tc>
          <w:tcPr>
            <w:tcW w:w="1304" w:type="dxa"/>
          </w:tcPr>
          <w:p w14:paraId="1A380F25"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miR-153-3p</w:t>
            </w:r>
          </w:p>
        </w:tc>
        <w:tc>
          <w:tcPr>
            <w:tcW w:w="903" w:type="dxa"/>
          </w:tcPr>
          <w:p w14:paraId="73A9B89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30.2</w:t>
            </w:r>
          </w:p>
        </w:tc>
        <w:tc>
          <w:tcPr>
            <w:tcW w:w="1132" w:type="dxa"/>
          </w:tcPr>
          <w:p w14:paraId="511B2A8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27.4-34.7</w:t>
            </w:r>
          </w:p>
        </w:tc>
        <w:tc>
          <w:tcPr>
            <w:tcW w:w="910" w:type="dxa"/>
          </w:tcPr>
          <w:p w14:paraId="1A3B8DB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c>
          <w:tcPr>
            <w:tcW w:w="907" w:type="dxa"/>
            <w:vAlign w:val="bottom"/>
          </w:tcPr>
          <w:p w14:paraId="79B90F1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29.7</w:t>
            </w:r>
          </w:p>
        </w:tc>
        <w:tc>
          <w:tcPr>
            <w:tcW w:w="1134" w:type="dxa"/>
            <w:vAlign w:val="bottom"/>
          </w:tcPr>
          <w:p w14:paraId="4B85664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23.0-34.1</w:t>
            </w:r>
          </w:p>
        </w:tc>
        <w:tc>
          <w:tcPr>
            <w:tcW w:w="907" w:type="dxa"/>
          </w:tcPr>
          <w:p w14:paraId="57B1D28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5BE5DD2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29.8</w:t>
            </w:r>
          </w:p>
        </w:tc>
        <w:tc>
          <w:tcPr>
            <w:tcW w:w="1134" w:type="dxa"/>
            <w:vAlign w:val="bottom"/>
          </w:tcPr>
          <w:p w14:paraId="1C6315A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26.4-32.6</w:t>
            </w:r>
          </w:p>
        </w:tc>
        <w:tc>
          <w:tcPr>
            <w:tcW w:w="907" w:type="dxa"/>
          </w:tcPr>
          <w:p w14:paraId="2041E59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2849E9D1" w14:textId="77777777" w:rsidTr="00E87570">
        <w:tc>
          <w:tcPr>
            <w:tcW w:w="1304" w:type="dxa"/>
          </w:tcPr>
          <w:p w14:paraId="03446F7A"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miR-155-5p</w:t>
            </w:r>
          </w:p>
        </w:tc>
        <w:tc>
          <w:tcPr>
            <w:tcW w:w="903" w:type="dxa"/>
          </w:tcPr>
          <w:p w14:paraId="73755D2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29.1</w:t>
            </w:r>
          </w:p>
        </w:tc>
        <w:tc>
          <w:tcPr>
            <w:tcW w:w="1132" w:type="dxa"/>
          </w:tcPr>
          <w:p w14:paraId="7884A0F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19.8-36.0</w:t>
            </w:r>
          </w:p>
        </w:tc>
        <w:tc>
          <w:tcPr>
            <w:tcW w:w="910" w:type="dxa"/>
          </w:tcPr>
          <w:p w14:paraId="131F892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BDCA4C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29.0</w:t>
            </w:r>
          </w:p>
        </w:tc>
        <w:tc>
          <w:tcPr>
            <w:tcW w:w="1134" w:type="dxa"/>
            <w:vAlign w:val="bottom"/>
          </w:tcPr>
          <w:p w14:paraId="1AA9844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20.4-35.4</w:t>
            </w:r>
          </w:p>
        </w:tc>
        <w:tc>
          <w:tcPr>
            <w:tcW w:w="907" w:type="dxa"/>
          </w:tcPr>
          <w:p w14:paraId="7444CE3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0EA905A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28.6</w:t>
            </w:r>
          </w:p>
        </w:tc>
        <w:tc>
          <w:tcPr>
            <w:tcW w:w="1134" w:type="dxa"/>
            <w:vAlign w:val="bottom"/>
          </w:tcPr>
          <w:p w14:paraId="054BA01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20.8-37.8</w:t>
            </w:r>
          </w:p>
        </w:tc>
        <w:tc>
          <w:tcPr>
            <w:tcW w:w="907" w:type="dxa"/>
          </w:tcPr>
          <w:p w14:paraId="4148FE2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4A8209DA" w14:textId="77777777" w:rsidTr="00E87570">
        <w:tc>
          <w:tcPr>
            <w:tcW w:w="1304" w:type="dxa"/>
          </w:tcPr>
          <w:p w14:paraId="369BC8C0"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miR-16-5p</w:t>
            </w:r>
          </w:p>
        </w:tc>
        <w:tc>
          <w:tcPr>
            <w:tcW w:w="903" w:type="dxa"/>
          </w:tcPr>
          <w:p w14:paraId="11712EB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19.6</w:t>
            </w:r>
          </w:p>
        </w:tc>
        <w:tc>
          <w:tcPr>
            <w:tcW w:w="1132" w:type="dxa"/>
          </w:tcPr>
          <w:p w14:paraId="3E19E87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14.0-34.1</w:t>
            </w:r>
          </w:p>
        </w:tc>
        <w:tc>
          <w:tcPr>
            <w:tcW w:w="910" w:type="dxa"/>
          </w:tcPr>
          <w:p w14:paraId="02F7E9B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7BCE963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19.2</w:t>
            </w:r>
          </w:p>
        </w:tc>
        <w:tc>
          <w:tcPr>
            <w:tcW w:w="1134" w:type="dxa"/>
            <w:vAlign w:val="bottom"/>
          </w:tcPr>
          <w:p w14:paraId="3F66337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10.8-27.8</w:t>
            </w:r>
          </w:p>
        </w:tc>
        <w:tc>
          <w:tcPr>
            <w:tcW w:w="907" w:type="dxa"/>
          </w:tcPr>
          <w:p w14:paraId="4ED171D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5409FB0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19.2</w:t>
            </w:r>
          </w:p>
        </w:tc>
        <w:tc>
          <w:tcPr>
            <w:tcW w:w="1134" w:type="dxa"/>
            <w:vAlign w:val="bottom"/>
          </w:tcPr>
          <w:p w14:paraId="1DEF5FC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13.4-27.1</w:t>
            </w:r>
          </w:p>
        </w:tc>
        <w:tc>
          <w:tcPr>
            <w:tcW w:w="907" w:type="dxa"/>
          </w:tcPr>
          <w:p w14:paraId="03395BC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1916511F" w14:textId="77777777" w:rsidTr="00E87570">
        <w:tc>
          <w:tcPr>
            <w:tcW w:w="1304" w:type="dxa"/>
          </w:tcPr>
          <w:p w14:paraId="79C0CB02"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miR-181a-5p</w:t>
            </w:r>
          </w:p>
        </w:tc>
        <w:tc>
          <w:tcPr>
            <w:tcW w:w="903" w:type="dxa"/>
          </w:tcPr>
          <w:p w14:paraId="7439024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21.1</w:t>
            </w:r>
          </w:p>
        </w:tc>
        <w:tc>
          <w:tcPr>
            <w:tcW w:w="1132" w:type="dxa"/>
          </w:tcPr>
          <w:p w14:paraId="4A18ABF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17.7-28.9</w:t>
            </w:r>
          </w:p>
        </w:tc>
        <w:tc>
          <w:tcPr>
            <w:tcW w:w="910" w:type="dxa"/>
          </w:tcPr>
          <w:p w14:paraId="2F8A04A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5CE1B0B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20.5</w:t>
            </w:r>
          </w:p>
        </w:tc>
        <w:tc>
          <w:tcPr>
            <w:tcW w:w="1134" w:type="dxa"/>
            <w:vAlign w:val="bottom"/>
          </w:tcPr>
          <w:p w14:paraId="594651B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17.4-26.8</w:t>
            </w:r>
          </w:p>
        </w:tc>
        <w:tc>
          <w:tcPr>
            <w:tcW w:w="907" w:type="dxa"/>
          </w:tcPr>
          <w:p w14:paraId="79B9105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4BB51BB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20.7</w:t>
            </w:r>
          </w:p>
        </w:tc>
        <w:tc>
          <w:tcPr>
            <w:tcW w:w="1134" w:type="dxa"/>
            <w:vAlign w:val="bottom"/>
          </w:tcPr>
          <w:p w14:paraId="7DF63A2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17.7-29.5</w:t>
            </w:r>
          </w:p>
        </w:tc>
        <w:tc>
          <w:tcPr>
            <w:tcW w:w="907" w:type="dxa"/>
          </w:tcPr>
          <w:p w14:paraId="6A21430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1B3E4DE1" w14:textId="77777777" w:rsidTr="00E87570">
        <w:tc>
          <w:tcPr>
            <w:tcW w:w="1304" w:type="dxa"/>
          </w:tcPr>
          <w:p w14:paraId="0832CE5C"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miR-19a-3p</w:t>
            </w:r>
          </w:p>
        </w:tc>
        <w:tc>
          <w:tcPr>
            <w:tcW w:w="903" w:type="dxa"/>
          </w:tcPr>
          <w:p w14:paraId="2023467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22.2</w:t>
            </w:r>
          </w:p>
        </w:tc>
        <w:tc>
          <w:tcPr>
            <w:tcW w:w="1132" w:type="dxa"/>
          </w:tcPr>
          <w:p w14:paraId="0452E8B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18.3-32.4</w:t>
            </w:r>
          </w:p>
        </w:tc>
        <w:tc>
          <w:tcPr>
            <w:tcW w:w="910" w:type="dxa"/>
          </w:tcPr>
          <w:p w14:paraId="7BB5C79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07B7887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22.0</w:t>
            </w:r>
          </w:p>
        </w:tc>
        <w:tc>
          <w:tcPr>
            <w:tcW w:w="1134" w:type="dxa"/>
            <w:vAlign w:val="bottom"/>
          </w:tcPr>
          <w:p w14:paraId="26F9DF5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16-3.26.0</w:t>
            </w:r>
          </w:p>
        </w:tc>
        <w:tc>
          <w:tcPr>
            <w:tcW w:w="907" w:type="dxa"/>
          </w:tcPr>
          <w:p w14:paraId="5AFAF93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69373AD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21.4</w:t>
            </w:r>
          </w:p>
        </w:tc>
        <w:tc>
          <w:tcPr>
            <w:tcW w:w="1134" w:type="dxa"/>
            <w:vAlign w:val="bottom"/>
          </w:tcPr>
          <w:p w14:paraId="06D9737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17.5-28.1</w:t>
            </w:r>
          </w:p>
        </w:tc>
        <w:tc>
          <w:tcPr>
            <w:tcW w:w="907" w:type="dxa"/>
          </w:tcPr>
          <w:p w14:paraId="5F2EA35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3593DC5D" w14:textId="77777777" w:rsidTr="00E87570">
        <w:tc>
          <w:tcPr>
            <w:tcW w:w="1304" w:type="dxa"/>
          </w:tcPr>
          <w:p w14:paraId="403E6676"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miR-205-5p</w:t>
            </w:r>
          </w:p>
        </w:tc>
        <w:tc>
          <w:tcPr>
            <w:tcW w:w="903" w:type="dxa"/>
          </w:tcPr>
          <w:p w14:paraId="34ED9FC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14.1</w:t>
            </w:r>
          </w:p>
        </w:tc>
        <w:tc>
          <w:tcPr>
            <w:tcW w:w="1132" w:type="dxa"/>
          </w:tcPr>
          <w:p w14:paraId="1B173FC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11.8-23.7</w:t>
            </w:r>
          </w:p>
        </w:tc>
        <w:tc>
          <w:tcPr>
            <w:tcW w:w="910" w:type="dxa"/>
          </w:tcPr>
          <w:p w14:paraId="65F68EC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ECF7DA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14.4</w:t>
            </w:r>
          </w:p>
        </w:tc>
        <w:tc>
          <w:tcPr>
            <w:tcW w:w="1134" w:type="dxa"/>
            <w:vAlign w:val="bottom"/>
          </w:tcPr>
          <w:p w14:paraId="3914F71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11.8-23.4</w:t>
            </w:r>
          </w:p>
        </w:tc>
        <w:tc>
          <w:tcPr>
            <w:tcW w:w="907" w:type="dxa"/>
          </w:tcPr>
          <w:p w14:paraId="7459063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651A29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13.8</w:t>
            </w:r>
          </w:p>
        </w:tc>
        <w:tc>
          <w:tcPr>
            <w:tcW w:w="1134" w:type="dxa"/>
            <w:vAlign w:val="bottom"/>
          </w:tcPr>
          <w:p w14:paraId="54D8211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11.2-23.1</w:t>
            </w:r>
          </w:p>
        </w:tc>
        <w:tc>
          <w:tcPr>
            <w:tcW w:w="907" w:type="dxa"/>
          </w:tcPr>
          <w:p w14:paraId="027AA18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15D190F1" w14:textId="77777777" w:rsidTr="00E87570">
        <w:tc>
          <w:tcPr>
            <w:tcW w:w="1304" w:type="dxa"/>
          </w:tcPr>
          <w:p w14:paraId="04799C3B"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miR-21-5p</w:t>
            </w:r>
          </w:p>
        </w:tc>
        <w:tc>
          <w:tcPr>
            <w:tcW w:w="903" w:type="dxa"/>
          </w:tcPr>
          <w:p w14:paraId="486B2FA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20.0</w:t>
            </w:r>
          </w:p>
        </w:tc>
        <w:tc>
          <w:tcPr>
            <w:tcW w:w="1132" w:type="dxa"/>
          </w:tcPr>
          <w:p w14:paraId="530F86D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15.0-27.7</w:t>
            </w:r>
          </w:p>
        </w:tc>
        <w:tc>
          <w:tcPr>
            <w:tcW w:w="910" w:type="dxa"/>
          </w:tcPr>
          <w:p w14:paraId="15B58F6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714BF27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19.6</w:t>
            </w:r>
          </w:p>
        </w:tc>
        <w:tc>
          <w:tcPr>
            <w:tcW w:w="1134" w:type="dxa"/>
            <w:vAlign w:val="bottom"/>
          </w:tcPr>
          <w:p w14:paraId="09A2472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15.5-25.7</w:t>
            </w:r>
          </w:p>
        </w:tc>
        <w:tc>
          <w:tcPr>
            <w:tcW w:w="907" w:type="dxa"/>
          </w:tcPr>
          <w:p w14:paraId="318F8CF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6B1EA5C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19.4</w:t>
            </w:r>
          </w:p>
        </w:tc>
        <w:tc>
          <w:tcPr>
            <w:tcW w:w="1134" w:type="dxa"/>
            <w:vAlign w:val="bottom"/>
          </w:tcPr>
          <w:p w14:paraId="11C9E3C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14.8-24.4</w:t>
            </w:r>
          </w:p>
        </w:tc>
        <w:tc>
          <w:tcPr>
            <w:tcW w:w="907" w:type="dxa"/>
          </w:tcPr>
          <w:p w14:paraId="0933730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7096A7CB" w14:textId="77777777" w:rsidTr="00E87570">
        <w:tc>
          <w:tcPr>
            <w:tcW w:w="1304" w:type="dxa"/>
          </w:tcPr>
          <w:p w14:paraId="23B23183"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miR-221-3p</w:t>
            </w:r>
          </w:p>
        </w:tc>
        <w:tc>
          <w:tcPr>
            <w:tcW w:w="903" w:type="dxa"/>
          </w:tcPr>
          <w:p w14:paraId="06223EC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18.3</w:t>
            </w:r>
          </w:p>
        </w:tc>
        <w:tc>
          <w:tcPr>
            <w:tcW w:w="1132" w:type="dxa"/>
          </w:tcPr>
          <w:p w14:paraId="6ACEA65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16.2-26.5</w:t>
            </w:r>
          </w:p>
        </w:tc>
        <w:tc>
          <w:tcPr>
            <w:tcW w:w="910" w:type="dxa"/>
          </w:tcPr>
          <w:p w14:paraId="14CF455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w:t>
            </w:r>
          </w:p>
        </w:tc>
        <w:tc>
          <w:tcPr>
            <w:tcW w:w="907" w:type="dxa"/>
            <w:vAlign w:val="bottom"/>
          </w:tcPr>
          <w:p w14:paraId="6EA42B9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18.1</w:t>
            </w:r>
          </w:p>
        </w:tc>
        <w:tc>
          <w:tcPr>
            <w:tcW w:w="1134" w:type="dxa"/>
            <w:vAlign w:val="bottom"/>
          </w:tcPr>
          <w:p w14:paraId="2B292BE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16.1-26.0</w:t>
            </w:r>
          </w:p>
        </w:tc>
        <w:tc>
          <w:tcPr>
            <w:tcW w:w="907" w:type="dxa"/>
          </w:tcPr>
          <w:p w14:paraId="6586140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63BC66C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18.1</w:t>
            </w:r>
          </w:p>
        </w:tc>
        <w:tc>
          <w:tcPr>
            <w:tcW w:w="1134" w:type="dxa"/>
            <w:vAlign w:val="bottom"/>
          </w:tcPr>
          <w:p w14:paraId="4DC0C12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15.7-26.1</w:t>
            </w:r>
          </w:p>
        </w:tc>
        <w:tc>
          <w:tcPr>
            <w:tcW w:w="907" w:type="dxa"/>
          </w:tcPr>
          <w:p w14:paraId="76BDF61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7B60FDE7" w14:textId="77777777" w:rsidTr="00E87570">
        <w:tc>
          <w:tcPr>
            <w:tcW w:w="1304" w:type="dxa"/>
          </w:tcPr>
          <w:p w14:paraId="5EB0160C"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miR-222-3p</w:t>
            </w:r>
          </w:p>
        </w:tc>
        <w:tc>
          <w:tcPr>
            <w:tcW w:w="903" w:type="dxa"/>
          </w:tcPr>
          <w:p w14:paraId="244ABB9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22.0</w:t>
            </w:r>
          </w:p>
        </w:tc>
        <w:tc>
          <w:tcPr>
            <w:tcW w:w="1132" w:type="dxa"/>
          </w:tcPr>
          <w:p w14:paraId="620AE1D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19.0-32.6</w:t>
            </w:r>
          </w:p>
        </w:tc>
        <w:tc>
          <w:tcPr>
            <w:tcW w:w="910" w:type="dxa"/>
          </w:tcPr>
          <w:p w14:paraId="56872DC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AF507D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21.6</w:t>
            </w:r>
          </w:p>
        </w:tc>
        <w:tc>
          <w:tcPr>
            <w:tcW w:w="1134" w:type="dxa"/>
            <w:vAlign w:val="bottom"/>
          </w:tcPr>
          <w:p w14:paraId="453B5C7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19.1-29.8</w:t>
            </w:r>
          </w:p>
        </w:tc>
        <w:tc>
          <w:tcPr>
            <w:tcW w:w="907" w:type="dxa"/>
          </w:tcPr>
          <w:p w14:paraId="1156F70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504FB16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21.7</w:t>
            </w:r>
          </w:p>
        </w:tc>
        <w:tc>
          <w:tcPr>
            <w:tcW w:w="1134" w:type="dxa"/>
            <w:vAlign w:val="bottom"/>
          </w:tcPr>
          <w:p w14:paraId="1C56229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18.5-29.2</w:t>
            </w:r>
          </w:p>
        </w:tc>
        <w:tc>
          <w:tcPr>
            <w:tcW w:w="907" w:type="dxa"/>
          </w:tcPr>
          <w:p w14:paraId="2F7A216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663B018F" w14:textId="77777777" w:rsidTr="00E87570">
        <w:tc>
          <w:tcPr>
            <w:tcW w:w="1304" w:type="dxa"/>
          </w:tcPr>
          <w:p w14:paraId="52F986AB"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miR-29c-5p</w:t>
            </w:r>
          </w:p>
        </w:tc>
        <w:tc>
          <w:tcPr>
            <w:tcW w:w="903" w:type="dxa"/>
          </w:tcPr>
          <w:p w14:paraId="49B042C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27.9</w:t>
            </w:r>
          </w:p>
        </w:tc>
        <w:tc>
          <w:tcPr>
            <w:tcW w:w="1132" w:type="dxa"/>
          </w:tcPr>
          <w:p w14:paraId="09FEEBB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24.6-37.0</w:t>
            </w:r>
          </w:p>
        </w:tc>
        <w:tc>
          <w:tcPr>
            <w:tcW w:w="910" w:type="dxa"/>
          </w:tcPr>
          <w:p w14:paraId="13A69FE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7A505BF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27.2</w:t>
            </w:r>
          </w:p>
        </w:tc>
        <w:tc>
          <w:tcPr>
            <w:tcW w:w="1134" w:type="dxa"/>
            <w:vAlign w:val="bottom"/>
          </w:tcPr>
          <w:p w14:paraId="77E616A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23.3-34.8</w:t>
            </w:r>
          </w:p>
        </w:tc>
        <w:tc>
          <w:tcPr>
            <w:tcW w:w="907" w:type="dxa"/>
          </w:tcPr>
          <w:p w14:paraId="50FF2C5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6854668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27.2</w:t>
            </w:r>
          </w:p>
        </w:tc>
        <w:tc>
          <w:tcPr>
            <w:tcW w:w="1134" w:type="dxa"/>
            <w:vAlign w:val="bottom"/>
          </w:tcPr>
          <w:p w14:paraId="08ED7AD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23.6-36.3</w:t>
            </w:r>
          </w:p>
        </w:tc>
        <w:tc>
          <w:tcPr>
            <w:tcW w:w="907" w:type="dxa"/>
          </w:tcPr>
          <w:p w14:paraId="198D8BD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671C97CC" w14:textId="77777777" w:rsidTr="00E87570">
        <w:tc>
          <w:tcPr>
            <w:tcW w:w="1304" w:type="dxa"/>
          </w:tcPr>
          <w:p w14:paraId="00B7C337"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miR-30b-5p</w:t>
            </w:r>
          </w:p>
        </w:tc>
        <w:tc>
          <w:tcPr>
            <w:tcW w:w="903" w:type="dxa"/>
          </w:tcPr>
          <w:p w14:paraId="24C8B68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19.6</w:t>
            </w:r>
          </w:p>
        </w:tc>
        <w:tc>
          <w:tcPr>
            <w:tcW w:w="1132" w:type="dxa"/>
          </w:tcPr>
          <w:p w14:paraId="4310011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16.7-32.8</w:t>
            </w:r>
          </w:p>
        </w:tc>
        <w:tc>
          <w:tcPr>
            <w:tcW w:w="910" w:type="dxa"/>
          </w:tcPr>
          <w:p w14:paraId="5806815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0C9DE98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19.1</w:t>
            </w:r>
          </w:p>
        </w:tc>
        <w:tc>
          <w:tcPr>
            <w:tcW w:w="1134" w:type="dxa"/>
            <w:vAlign w:val="bottom"/>
          </w:tcPr>
          <w:p w14:paraId="2115065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15.2-28.0</w:t>
            </w:r>
          </w:p>
        </w:tc>
        <w:tc>
          <w:tcPr>
            <w:tcW w:w="907" w:type="dxa"/>
          </w:tcPr>
          <w:p w14:paraId="3E9FE0DD"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68241C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18.8</w:t>
            </w:r>
          </w:p>
        </w:tc>
        <w:tc>
          <w:tcPr>
            <w:tcW w:w="1134" w:type="dxa"/>
            <w:vAlign w:val="bottom"/>
          </w:tcPr>
          <w:p w14:paraId="1E22FBD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16.1-31.7</w:t>
            </w:r>
          </w:p>
        </w:tc>
        <w:tc>
          <w:tcPr>
            <w:tcW w:w="907" w:type="dxa"/>
          </w:tcPr>
          <w:p w14:paraId="3F241A95"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3C96FA9D" w14:textId="77777777" w:rsidTr="00E87570">
        <w:tc>
          <w:tcPr>
            <w:tcW w:w="1304" w:type="dxa"/>
          </w:tcPr>
          <w:p w14:paraId="4EF86CDD"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miR-320a-3p</w:t>
            </w:r>
          </w:p>
        </w:tc>
        <w:tc>
          <w:tcPr>
            <w:tcW w:w="903" w:type="dxa"/>
          </w:tcPr>
          <w:p w14:paraId="2B75288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20.8</w:t>
            </w:r>
          </w:p>
        </w:tc>
        <w:tc>
          <w:tcPr>
            <w:tcW w:w="1132" w:type="dxa"/>
          </w:tcPr>
          <w:p w14:paraId="489FF55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18.2-26.1</w:t>
            </w:r>
          </w:p>
        </w:tc>
        <w:tc>
          <w:tcPr>
            <w:tcW w:w="910" w:type="dxa"/>
          </w:tcPr>
          <w:p w14:paraId="3B93FCF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75BB0C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20.5</w:t>
            </w:r>
          </w:p>
        </w:tc>
        <w:tc>
          <w:tcPr>
            <w:tcW w:w="1134" w:type="dxa"/>
            <w:vAlign w:val="bottom"/>
          </w:tcPr>
          <w:p w14:paraId="539A56A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16.9-27.1</w:t>
            </w:r>
          </w:p>
        </w:tc>
        <w:tc>
          <w:tcPr>
            <w:tcW w:w="907" w:type="dxa"/>
          </w:tcPr>
          <w:p w14:paraId="62FA342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3AEC76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20.4</w:t>
            </w:r>
          </w:p>
        </w:tc>
        <w:tc>
          <w:tcPr>
            <w:tcW w:w="1134" w:type="dxa"/>
            <w:vAlign w:val="bottom"/>
          </w:tcPr>
          <w:p w14:paraId="5325A0F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17.7-26.6</w:t>
            </w:r>
          </w:p>
        </w:tc>
        <w:tc>
          <w:tcPr>
            <w:tcW w:w="907" w:type="dxa"/>
          </w:tcPr>
          <w:p w14:paraId="659C69E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522E75D3" w14:textId="77777777" w:rsidTr="00E87570">
        <w:tc>
          <w:tcPr>
            <w:tcW w:w="1304" w:type="dxa"/>
          </w:tcPr>
          <w:p w14:paraId="07192803"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miR-339-5p</w:t>
            </w:r>
          </w:p>
        </w:tc>
        <w:tc>
          <w:tcPr>
            <w:tcW w:w="903" w:type="dxa"/>
          </w:tcPr>
          <w:p w14:paraId="6B20BFC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24.4</w:t>
            </w:r>
          </w:p>
        </w:tc>
        <w:tc>
          <w:tcPr>
            <w:tcW w:w="1132" w:type="dxa"/>
          </w:tcPr>
          <w:p w14:paraId="626AE49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21.2-34.9</w:t>
            </w:r>
          </w:p>
        </w:tc>
        <w:tc>
          <w:tcPr>
            <w:tcW w:w="910" w:type="dxa"/>
          </w:tcPr>
          <w:p w14:paraId="39D0CC9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A44FB1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24.3</w:t>
            </w:r>
          </w:p>
        </w:tc>
        <w:tc>
          <w:tcPr>
            <w:tcW w:w="1134" w:type="dxa"/>
            <w:vAlign w:val="bottom"/>
          </w:tcPr>
          <w:p w14:paraId="6360A8F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20.9-30.4</w:t>
            </w:r>
          </w:p>
        </w:tc>
        <w:tc>
          <w:tcPr>
            <w:tcW w:w="907" w:type="dxa"/>
          </w:tcPr>
          <w:p w14:paraId="0E3E29B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01D387E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24.1</w:t>
            </w:r>
          </w:p>
        </w:tc>
        <w:tc>
          <w:tcPr>
            <w:tcW w:w="1134" w:type="dxa"/>
            <w:vAlign w:val="bottom"/>
          </w:tcPr>
          <w:p w14:paraId="2B129A9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21.2-34.2</w:t>
            </w:r>
          </w:p>
        </w:tc>
        <w:tc>
          <w:tcPr>
            <w:tcW w:w="907" w:type="dxa"/>
          </w:tcPr>
          <w:p w14:paraId="03C25B1F"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089C8079" w14:textId="77777777" w:rsidTr="00E87570">
        <w:tc>
          <w:tcPr>
            <w:tcW w:w="1304" w:type="dxa"/>
          </w:tcPr>
          <w:p w14:paraId="5B6AF704"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miR-374b-5p</w:t>
            </w:r>
          </w:p>
        </w:tc>
        <w:tc>
          <w:tcPr>
            <w:tcW w:w="903" w:type="dxa"/>
          </w:tcPr>
          <w:p w14:paraId="31934CB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25.7</w:t>
            </w:r>
          </w:p>
        </w:tc>
        <w:tc>
          <w:tcPr>
            <w:tcW w:w="1132" w:type="dxa"/>
          </w:tcPr>
          <w:p w14:paraId="7AF2D06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23.0-32.0</w:t>
            </w:r>
          </w:p>
        </w:tc>
        <w:tc>
          <w:tcPr>
            <w:tcW w:w="910" w:type="dxa"/>
          </w:tcPr>
          <w:p w14:paraId="5032345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10FED7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25.0</w:t>
            </w:r>
          </w:p>
        </w:tc>
        <w:tc>
          <w:tcPr>
            <w:tcW w:w="1134" w:type="dxa"/>
            <w:vAlign w:val="bottom"/>
          </w:tcPr>
          <w:p w14:paraId="4B15B69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21.1-31.4</w:t>
            </w:r>
          </w:p>
        </w:tc>
        <w:tc>
          <w:tcPr>
            <w:tcW w:w="907" w:type="dxa"/>
          </w:tcPr>
          <w:p w14:paraId="1B0B6A5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FFB8C7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24.7</w:t>
            </w:r>
          </w:p>
        </w:tc>
        <w:tc>
          <w:tcPr>
            <w:tcW w:w="1134" w:type="dxa"/>
            <w:vAlign w:val="bottom"/>
          </w:tcPr>
          <w:p w14:paraId="104934B6"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22.1-31.3</w:t>
            </w:r>
          </w:p>
        </w:tc>
        <w:tc>
          <w:tcPr>
            <w:tcW w:w="907" w:type="dxa"/>
          </w:tcPr>
          <w:p w14:paraId="6377DE6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57692C8D" w14:textId="77777777" w:rsidTr="00E87570">
        <w:tc>
          <w:tcPr>
            <w:tcW w:w="1304" w:type="dxa"/>
          </w:tcPr>
          <w:p w14:paraId="76F94E03"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miR-425-5p</w:t>
            </w:r>
          </w:p>
        </w:tc>
        <w:tc>
          <w:tcPr>
            <w:tcW w:w="903" w:type="dxa"/>
          </w:tcPr>
          <w:p w14:paraId="5532C1C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24.8</w:t>
            </w:r>
          </w:p>
        </w:tc>
        <w:tc>
          <w:tcPr>
            <w:tcW w:w="1132" w:type="dxa"/>
          </w:tcPr>
          <w:p w14:paraId="1741A0E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20.2-31.9</w:t>
            </w:r>
          </w:p>
        </w:tc>
        <w:tc>
          <w:tcPr>
            <w:tcW w:w="910" w:type="dxa"/>
          </w:tcPr>
          <w:p w14:paraId="4BC77A91"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3EB5D7A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24.5</w:t>
            </w:r>
          </w:p>
        </w:tc>
        <w:tc>
          <w:tcPr>
            <w:tcW w:w="1134" w:type="dxa"/>
            <w:vAlign w:val="bottom"/>
          </w:tcPr>
          <w:p w14:paraId="6120013B"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17.4-32.2</w:t>
            </w:r>
          </w:p>
        </w:tc>
        <w:tc>
          <w:tcPr>
            <w:tcW w:w="907" w:type="dxa"/>
          </w:tcPr>
          <w:p w14:paraId="23DC182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4D97D40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24.1</w:t>
            </w:r>
          </w:p>
        </w:tc>
        <w:tc>
          <w:tcPr>
            <w:tcW w:w="1134" w:type="dxa"/>
            <w:vAlign w:val="bottom"/>
          </w:tcPr>
          <w:p w14:paraId="54AE096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20.6-31.3</w:t>
            </w:r>
          </w:p>
        </w:tc>
        <w:tc>
          <w:tcPr>
            <w:tcW w:w="907" w:type="dxa"/>
          </w:tcPr>
          <w:p w14:paraId="33AB8DB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577C7BAC" w14:textId="77777777" w:rsidTr="00E87570">
        <w:tc>
          <w:tcPr>
            <w:tcW w:w="1304" w:type="dxa"/>
          </w:tcPr>
          <w:p w14:paraId="78DF1375"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miR-92a-3p</w:t>
            </w:r>
          </w:p>
        </w:tc>
        <w:tc>
          <w:tcPr>
            <w:tcW w:w="903" w:type="dxa"/>
          </w:tcPr>
          <w:p w14:paraId="20FA6179"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19.1</w:t>
            </w:r>
          </w:p>
        </w:tc>
        <w:tc>
          <w:tcPr>
            <w:tcW w:w="1132" w:type="dxa"/>
          </w:tcPr>
          <w:p w14:paraId="407A1D1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15.4-27.4</w:t>
            </w:r>
          </w:p>
        </w:tc>
        <w:tc>
          <w:tcPr>
            <w:tcW w:w="910" w:type="dxa"/>
          </w:tcPr>
          <w:p w14:paraId="27BA2BA2"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2C28B58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18.9</w:t>
            </w:r>
          </w:p>
        </w:tc>
        <w:tc>
          <w:tcPr>
            <w:tcW w:w="1134" w:type="dxa"/>
            <w:vAlign w:val="bottom"/>
          </w:tcPr>
          <w:p w14:paraId="30C7CC90"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12.4-25.4</w:t>
            </w:r>
          </w:p>
        </w:tc>
        <w:tc>
          <w:tcPr>
            <w:tcW w:w="907" w:type="dxa"/>
          </w:tcPr>
          <w:p w14:paraId="7BFF7AB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313A67C"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18.8</w:t>
            </w:r>
          </w:p>
        </w:tc>
        <w:tc>
          <w:tcPr>
            <w:tcW w:w="1134" w:type="dxa"/>
            <w:vAlign w:val="bottom"/>
          </w:tcPr>
          <w:p w14:paraId="73E69B0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14.5-27.8</w:t>
            </w:r>
          </w:p>
        </w:tc>
        <w:tc>
          <w:tcPr>
            <w:tcW w:w="907" w:type="dxa"/>
          </w:tcPr>
          <w:p w14:paraId="70D5DC9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r w:rsidR="00103185" w:rsidRPr="00103185" w14:paraId="3439B9A9" w14:textId="77777777" w:rsidTr="00E87570">
        <w:tc>
          <w:tcPr>
            <w:tcW w:w="1304" w:type="dxa"/>
          </w:tcPr>
          <w:p w14:paraId="5DA16833" w14:textId="77777777" w:rsidR="00103185" w:rsidRPr="00103185" w:rsidRDefault="00103185" w:rsidP="00103185">
            <w:pPr>
              <w:jc w:val="both"/>
              <w:rPr>
                <w:rFonts w:ascii="Calibri" w:eastAsia="Calibri" w:hAnsi="Calibri" w:cs="Calibri"/>
                <w:sz w:val="20"/>
                <w:szCs w:val="20"/>
                <w:lang w:val="en-US"/>
              </w:rPr>
            </w:pPr>
            <w:r w:rsidRPr="00103185">
              <w:rPr>
                <w:rFonts w:ascii="Calibri" w:eastAsia="Calibri" w:hAnsi="Calibri" w:cs="Calibri"/>
                <w:sz w:val="20"/>
                <w:szCs w:val="20"/>
                <w:lang w:val="en-US"/>
              </w:rPr>
              <w:t>miR-99b-5p</w:t>
            </w:r>
          </w:p>
        </w:tc>
        <w:tc>
          <w:tcPr>
            <w:tcW w:w="903" w:type="dxa"/>
          </w:tcPr>
          <w:p w14:paraId="142749E4"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24.9</w:t>
            </w:r>
          </w:p>
        </w:tc>
        <w:tc>
          <w:tcPr>
            <w:tcW w:w="1132" w:type="dxa"/>
          </w:tcPr>
          <w:p w14:paraId="424A6FB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22.1-30.7</w:t>
            </w:r>
          </w:p>
        </w:tc>
        <w:tc>
          <w:tcPr>
            <w:tcW w:w="910" w:type="dxa"/>
          </w:tcPr>
          <w:p w14:paraId="3CADA38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6C67C4F7"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24.6</w:t>
            </w:r>
          </w:p>
        </w:tc>
        <w:tc>
          <w:tcPr>
            <w:tcW w:w="1134" w:type="dxa"/>
            <w:vAlign w:val="bottom"/>
          </w:tcPr>
          <w:p w14:paraId="63FC1DC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21.7-31.2</w:t>
            </w:r>
          </w:p>
        </w:tc>
        <w:tc>
          <w:tcPr>
            <w:tcW w:w="907" w:type="dxa"/>
          </w:tcPr>
          <w:p w14:paraId="5A0F6AC8"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c>
          <w:tcPr>
            <w:tcW w:w="907" w:type="dxa"/>
            <w:vAlign w:val="bottom"/>
          </w:tcPr>
          <w:p w14:paraId="1C804E6E"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24.5</w:t>
            </w:r>
          </w:p>
        </w:tc>
        <w:tc>
          <w:tcPr>
            <w:tcW w:w="1134" w:type="dxa"/>
            <w:vAlign w:val="bottom"/>
          </w:tcPr>
          <w:p w14:paraId="014D884A"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color w:val="000000"/>
                <w:sz w:val="18"/>
                <w:szCs w:val="18"/>
                <w:lang w:val="en-US"/>
              </w:rPr>
              <w:t>21.8-30.7</w:t>
            </w:r>
          </w:p>
        </w:tc>
        <w:tc>
          <w:tcPr>
            <w:tcW w:w="907" w:type="dxa"/>
          </w:tcPr>
          <w:p w14:paraId="16722673" w14:textId="77777777" w:rsidR="00103185" w:rsidRPr="00103185" w:rsidRDefault="00103185" w:rsidP="00103185">
            <w:pPr>
              <w:jc w:val="center"/>
              <w:rPr>
                <w:rFonts w:ascii="Calibri" w:eastAsia="Calibri" w:hAnsi="Calibri" w:cs="Calibri"/>
                <w:sz w:val="18"/>
                <w:szCs w:val="18"/>
                <w:lang w:val="en-US"/>
              </w:rPr>
            </w:pPr>
            <w:r w:rsidRPr="00103185">
              <w:rPr>
                <w:rFonts w:ascii="Calibri" w:eastAsia="Calibri" w:hAnsi="Calibri" w:cs="Calibri"/>
                <w:sz w:val="18"/>
                <w:szCs w:val="18"/>
                <w:lang w:val="en-US"/>
              </w:rPr>
              <w:t>0</w:t>
            </w:r>
          </w:p>
        </w:tc>
      </w:tr>
    </w:tbl>
    <w:p w14:paraId="259449FF"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p>
    <w:p w14:paraId="44E7834E" w14:textId="6D51FB41"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w:t>
      </w:r>
      <w:r w:rsidR="002270D0">
        <w:rPr>
          <w:rFonts w:ascii="Calibri" w:eastAsia="Calibri" w:hAnsi="Calibri" w:cs="Times New Roman"/>
          <w:b/>
          <w:bCs/>
          <w:i/>
          <w:iCs/>
          <w:kern w:val="0"/>
          <w:sz w:val="20"/>
          <w:szCs w:val="20"/>
          <w:lang w:val="en-US"/>
          <w14:ligatures w14:val="none"/>
        </w:rPr>
        <w:t>9</w:t>
      </w:r>
      <w:r w:rsidRPr="00103185">
        <w:rPr>
          <w:rFonts w:ascii="Calibri" w:eastAsia="Calibri" w:hAnsi="Calibri" w:cs="Times New Roman"/>
          <w:b/>
          <w:bCs/>
          <w:i/>
          <w:iCs/>
          <w:kern w:val="0"/>
          <w:sz w:val="20"/>
          <w:szCs w:val="20"/>
          <w:lang w:val="en-US"/>
          <w14:ligatures w14:val="none"/>
        </w:rPr>
        <w:t xml:space="preserve">: Analysis of </w:t>
      </w:r>
      <w:proofErr w:type="spellStart"/>
      <w:r w:rsidRPr="00103185">
        <w:rPr>
          <w:rFonts w:ascii="Calibri" w:eastAsia="Calibri" w:hAnsi="Calibri" w:cs="Times New Roman"/>
          <w:b/>
          <w:bCs/>
          <w:i/>
          <w:iCs/>
          <w:kern w:val="0"/>
          <w:sz w:val="20"/>
          <w:szCs w:val="20"/>
          <w:lang w:val="en-US"/>
          <w14:ligatures w14:val="none"/>
        </w:rPr>
        <w:t>ΔC</w:t>
      </w:r>
      <w:r w:rsidR="000D277D">
        <w:rPr>
          <w:rFonts w:ascii="Calibri" w:eastAsia="Calibri" w:hAnsi="Calibri" w:cs="Times New Roman"/>
          <w:b/>
          <w:bCs/>
          <w:i/>
          <w:iCs/>
          <w:kern w:val="0"/>
          <w:sz w:val="20"/>
          <w:szCs w:val="20"/>
          <w:lang w:val="en-US"/>
          <w14:ligatures w14:val="none"/>
        </w:rPr>
        <w:t>t</w:t>
      </w:r>
      <w:proofErr w:type="spellEnd"/>
      <w:r w:rsidRPr="00103185">
        <w:rPr>
          <w:rFonts w:ascii="Calibri" w:eastAsia="Calibri" w:hAnsi="Calibri" w:cs="Times New Roman"/>
          <w:b/>
          <w:bCs/>
          <w:i/>
          <w:iCs/>
          <w:kern w:val="0"/>
          <w:sz w:val="20"/>
          <w:szCs w:val="20"/>
          <w:lang w:val="en-US"/>
          <w14:ligatures w14:val="none"/>
        </w:rPr>
        <w:t xml:space="preserve"> among healthy controls (HC), the affected breast (BC), and the contralateral breast (CL). </w:t>
      </w:r>
      <w:r w:rsidRPr="00103185">
        <w:rPr>
          <w:rFonts w:ascii="Calibri" w:eastAsia="Calibri" w:hAnsi="Calibri" w:cs="Times New Roman"/>
          <w:i/>
          <w:iCs/>
          <w:kern w:val="0"/>
          <w:sz w:val="20"/>
          <w:szCs w:val="20"/>
          <w:lang w:val="en-US"/>
          <w14:ligatures w14:val="none"/>
        </w:rPr>
        <w:t xml:space="preserve">Significance </w:t>
      </w:r>
      <w:r w:rsidR="00466D12">
        <w:rPr>
          <w:rFonts w:ascii="Calibri" w:eastAsia="Calibri" w:hAnsi="Calibri" w:cs="Times New Roman"/>
          <w:i/>
          <w:iCs/>
          <w:kern w:val="0"/>
          <w:sz w:val="20"/>
          <w:szCs w:val="20"/>
          <w:lang w:val="en-US"/>
          <w14:ligatures w14:val="none"/>
        </w:rPr>
        <w:t>was</w:t>
      </w:r>
      <w:r w:rsidRPr="00103185">
        <w:rPr>
          <w:rFonts w:ascii="Calibri" w:eastAsia="Calibri" w:hAnsi="Calibri" w:cs="Times New Roman"/>
          <w:i/>
          <w:iCs/>
          <w:kern w:val="0"/>
          <w:sz w:val="20"/>
          <w:szCs w:val="20"/>
          <w:lang w:val="en-US"/>
          <w14:ligatures w14:val="none"/>
        </w:rPr>
        <w:t xml:space="preserve"> tested using a t-test</w:t>
      </w:r>
      <w:r w:rsidR="0057042B">
        <w:rPr>
          <w:rFonts w:ascii="Calibri" w:eastAsia="Calibri" w:hAnsi="Calibri" w:cs="Times New Roman"/>
          <w:i/>
          <w:iCs/>
          <w:kern w:val="0"/>
          <w:sz w:val="20"/>
          <w:szCs w:val="20"/>
          <w:lang w:val="en-US"/>
          <w14:ligatures w14:val="none"/>
        </w:rPr>
        <w:t xml:space="preserve"> (first two columns)</w:t>
      </w:r>
      <w:r w:rsidRPr="00103185">
        <w:rPr>
          <w:rFonts w:ascii="Calibri" w:eastAsia="Calibri" w:hAnsi="Calibri" w:cs="Times New Roman"/>
          <w:i/>
          <w:iCs/>
          <w:kern w:val="0"/>
          <w:sz w:val="20"/>
          <w:szCs w:val="20"/>
          <w:lang w:val="en-US"/>
          <w14:ligatures w14:val="none"/>
        </w:rPr>
        <w:t xml:space="preserve"> and a paired t-test for the comparison of the affected and contralateral breast within one patient</w:t>
      </w:r>
      <w:r w:rsidR="0057042B">
        <w:rPr>
          <w:rFonts w:ascii="Calibri" w:eastAsia="Calibri" w:hAnsi="Calibri" w:cs="Times New Roman"/>
          <w:i/>
          <w:iCs/>
          <w:kern w:val="0"/>
          <w:sz w:val="20"/>
          <w:szCs w:val="20"/>
          <w:lang w:val="en-US"/>
          <w14:ligatures w14:val="none"/>
        </w:rPr>
        <w:t xml:space="preserve"> (last column)</w:t>
      </w:r>
      <w:r w:rsidRPr="00103185">
        <w:rPr>
          <w:rFonts w:ascii="Calibri" w:eastAsia="Calibri" w:hAnsi="Calibri" w:cs="Times New Roman"/>
          <w:i/>
          <w:iCs/>
          <w:kern w:val="0"/>
          <w:sz w:val="20"/>
          <w:szCs w:val="20"/>
          <w:lang w:val="en-US"/>
          <w14:ligatures w14:val="none"/>
        </w:rPr>
        <w:t xml:space="preserve">. The </w:t>
      </w:r>
      <w:proofErr w:type="spellStart"/>
      <w:r w:rsidRPr="00103185">
        <w:rPr>
          <w:rFonts w:ascii="Calibri" w:eastAsia="Calibri" w:hAnsi="Calibri" w:cs="Times New Roman"/>
          <w:i/>
          <w:iCs/>
          <w:kern w:val="0"/>
          <w:sz w:val="20"/>
          <w:szCs w:val="20"/>
          <w:lang w:val="en-US"/>
          <w14:ligatures w14:val="none"/>
        </w:rPr>
        <w:t>ΔC</w:t>
      </w:r>
      <w:r w:rsidR="000D277D">
        <w:rPr>
          <w:rFonts w:ascii="Calibri" w:eastAsia="Calibri" w:hAnsi="Calibri" w:cs="Times New Roman"/>
          <w:i/>
          <w:iCs/>
          <w:kern w:val="0"/>
          <w:sz w:val="20"/>
          <w:szCs w:val="20"/>
          <w:lang w:val="en-US"/>
          <w14:ligatures w14:val="none"/>
        </w:rPr>
        <w:t>t</w:t>
      </w:r>
      <w:proofErr w:type="spellEnd"/>
      <w:r w:rsidRPr="00103185">
        <w:rPr>
          <w:rFonts w:ascii="Calibri" w:eastAsia="Calibri" w:hAnsi="Calibri" w:cs="Times New Roman"/>
          <w:i/>
          <w:iCs/>
          <w:kern w:val="0"/>
          <w:sz w:val="20"/>
          <w:szCs w:val="20"/>
          <w:lang w:val="en-US"/>
          <w14:ligatures w14:val="none"/>
        </w:rPr>
        <w:t xml:space="preserve"> was corrected for cloudiness and RNA input. </w:t>
      </w:r>
    </w:p>
    <w:tbl>
      <w:tblPr>
        <w:tblStyle w:val="Tabelraster11"/>
        <w:tblW w:w="0" w:type="auto"/>
        <w:tblLook w:val="04A0" w:firstRow="1" w:lastRow="0" w:firstColumn="1" w:lastColumn="0" w:noHBand="0" w:noVBand="1"/>
      </w:tblPr>
      <w:tblGrid>
        <w:gridCol w:w="2265"/>
        <w:gridCol w:w="2265"/>
        <w:gridCol w:w="2266"/>
        <w:gridCol w:w="2266"/>
      </w:tblGrid>
      <w:tr w:rsidR="00103185" w:rsidRPr="00103185" w14:paraId="77A6323F" w14:textId="77777777" w:rsidTr="00E87570">
        <w:tc>
          <w:tcPr>
            <w:tcW w:w="2265" w:type="dxa"/>
            <w:shd w:val="clear" w:color="auto" w:fill="D9D9D9"/>
          </w:tcPr>
          <w:p w14:paraId="00A52A5C" w14:textId="77777777" w:rsidR="00103185" w:rsidRPr="00103185" w:rsidRDefault="00103185" w:rsidP="00103185">
            <w:pPr>
              <w:jc w:val="both"/>
              <w:rPr>
                <w:rFonts w:ascii="Calibri" w:hAnsi="Calibri" w:cs="Times New Roman"/>
                <w:b/>
                <w:bCs/>
                <w:sz w:val="20"/>
                <w:szCs w:val="20"/>
                <w:lang w:val="en-US"/>
              </w:rPr>
            </w:pPr>
          </w:p>
        </w:tc>
        <w:tc>
          <w:tcPr>
            <w:tcW w:w="2265" w:type="dxa"/>
            <w:shd w:val="clear" w:color="auto" w:fill="D9D9D9"/>
          </w:tcPr>
          <w:p w14:paraId="5B56AD23" w14:textId="77777777" w:rsidR="00103185" w:rsidRPr="00103185" w:rsidRDefault="00103185" w:rsidP="00103185">
            <w:pPr>
              <w:jc w:val="center"/>
              <w:rPr>
                <w:rFonts w:ascii="Calibri" w:hAnsi="Calibri" w:cs="Times New Roman"/>
                <w:b/>
                <w:bCs/>
                <w:sz w:val="20"/>
                <w:szCs w:val="20"/>
                <w:lang w:val="en-US"/>
              </w:rPr>
            </w:pPr>
            <w:r w:rsidRPr="00103185">
              <w:rPr>
                <w:rFonts w:ascii="Calibri" w:hAnsi="Calibri" w:cs="Times New Roman"/>
                <w:b/>
                <w:bCs/>
                <w:sz w:val="20"/>
                <w:szCs w:val="20"/>
                <w:lang w:val="en-US"/>
              </w:rPr>
              <w:t>HC vs. BC</w:t>
            </w:r>
          </w:p>
        </w:tc>
        <w:tc>
          <w:tcPr>
            <w:tcW w:w="2266" w:type="dxa"/>
            <w:shd w:val="clear" w:color="auto" w:fill="D9D9D9"/>
          </w:tcPr>
          <w:p w14:paraId="273D0DE1" w14:textId="77777777" w:rsidR="00103185" w:rsidRPr="00103185" w:rsidRDefault="00103185" w:rsidP="00103185">
            <w:pPr>
              <w:jc w:val="center"/>
              <w:rPr>
                <w:rFonts w:ascii="Calibri" w:hAnsi="Calibri" w:cs="Times New Roman"/>
                <w:b/>
                <w:bCs/>
                <w:sz w:val="20"/>
                <w:szCs w:val="20"/>
                <w:lang w:val="en-US"/>
              </w:rPr>
            </w:pPr>
            <w:r w:rsidRPr="00103185">
              <w:rPr>
                <w:rFonts w:ascii="Calibri" w:hAnsi="Calibri" w:cs="Times New Roman"/>
                <w:b/>
                <w:bCs/>
                <w:sz w:val="20"/>
                <w:szCs w:val="20"/>
                <w:lang w:val="en-US"/>
              </w:rPr>
              <w:t>HC vs. CL</w:t>
            </w:r>
          </w:p>
        </w:tc>
        <w:tc>
          <w:tcPr>
            <w:tcW w:w="2266" w:type="dxa"/>
            <w:shd w:val="clear" w:color="auto" w:fill="D9D9D9"/>
          </w:tcPr>
          <w:p w14:paraId="6C4A40D6" w14:textId="77777777" w:rsidR="00103185" w:rsidRPr="00103185" w:rsidRDefault="00103185" w:rsidP="00103185">
            <w:pPr>
              <w:jc w:val="center"/>
              <w:rPr>
                <w:rFonts w:ascii="Calibri" w:hAnsi="Calibri" w:cs="Times New Roman"/>
                <w:b/>
                <w:bCs/>
                <w:sz w:val="20"/>
                <w:szCs w:val="20"/>
                <w:lang w:val="en-US"/>
              </w:rPr>
            </w:pPr>
            <w:r w:rsidRPr="00103185">
              <w:rPr>
                <w:rFonts w:ascii="Calibri" w:hAnsi="Calibri" w:cs="Times New Roman"/>
                <w:b/>
                <w:bCs/>
                <w:sz w:val="20"/>
                <w:szCs w:val="20"/>
                <w:lang w:val="en-US"/>
              </w:rPr>
              <w:t>BC vs. CL</w:t>
            </w:r>
          </w:p>
        </w:tc>
      </w:tr>
      <w:tr w:rsidR="00103185" w:rsidRPr="00103185" w14:paraId="4D534CD2" w14:textId="77777777" w:rsidTr="00E87570">
        <w:tc>
          <w:tcPr>
            <w:tcW w:w="2265" w:type="dxa"/>
          </w:tcPr>
          <w:p w14:paraId="3DE2994B"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miR-125a-5p</w:t>
            </w:r>
          </w:p>
        </w:tc>
        <w:tc>
          <w:tcPr>
            <w:tcW w:w="2265" w:type="dxa"/>
            <w:vAlign w:val="bottom"/>
          </w:tcPr>
          <w:p w14:paraId="391F9635"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0.044</w:t>
            </w:r>
          </w:p>
        </w:tc>
        <w:tc>
          <w:tcPr>
            <w:tcW w:w="2266" w:type="dxa"/>
            <w:vAlign w:val="bottom"/>
          </w:tcPr>
          <w:p w14:paraId="0BD23F6E"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0.040</w:t>
            </w:r>
          </w:p>
        </w:tc>
        <w:tc>
          <w:tcPr>
            <w:tcW w:w="2266" w:type="dxa"/>
            <w:vAlign w:val="bottom"/>
          </w:tcPr>
          <w:p w14:paraId="1BD82013"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0.476</w:t>
            </w:r>
          </w:p>
        </w:tc>
      </w:tr>
      <w:tr w:rsidR="00103185" w:rsidRPr="00103185" w14:paraId="47DB512A" w14:textId="77777777" w:rsidTr="00E87570">
        <w:tc>
          <w:tcPr>
            <w:tcW w:w="2265" w:type="dxa"/>
          </w:tcPr>
          <w:p w14:paraId="0FB6FEEA"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miR-145-5p</w:t>
            </w:r>
          </w:p>
        </w:tc>
        <w:tc>
          <w:tcPr>
            <w:tcW w:w="2265" w:type="dxa"/>
            <w:vAlign w:val="bottom"/>
          </w:tcPr>
          <w:p w14:paraId="7A5E1CB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0.004</w:t>
            </w:r>
          </w:p>
        </w:tc>
        <w:tc>
          <w:tcPr>
            <w:tcW w:w="2266" w:type="dxa"/>
            <w:vAlign w:val="bottom"/>
          </w:tcPr>
          <w:p w14:paraId="077F894C"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0.164</w:t>
            </w:r>
          </w:p>
        </w:tc>
        <w:tc>
          <w:tcPr>
            <w:tcW w:w="2266" w:type="dxa"/>
            <w:vAlign w:val="bottom"/>
          </w:tcPr>
          <w:p w14:paraId="42C2D7BD"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0.027</w:t>
            </w:r>
          </w:p>
        </w:tc>
      </w:tr>
      <w:tr w:rsidR="00103185" w:rsidRPr="00103185" w14:paraId="0066DD71" w14:textId="77777777" w:rsidTr="00E87570">
        <w:tc>
          <w:tcPr>
            <w:tcW w:w="2265" w:type="dxa"/>
          </w:tcPr>
          <w:p w14:paraId="43C59A7D"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miR-148a-3p</w:t>
            </w:r>
          </w:p>
        </w:tc>
        <w:tc>
          <w:tcPr>
            <w:tcW w:w="2265" w:type="dxa"/>
            <w:vAlign w:val="bottom"/>
          </w:tcPr>
          <w:p w14:paraId="0EC48C4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0.009</w:t>
            </w:r>
          </w:p>
        </w:tc>
        <w:tc>
          <w:tcPr>
            <w:tcW w:w="2266" w:type="dxa"/>
            <w:vAlign w:val="bottom"/>
          </w:tcPr>
          <w:p w14:paraId="25460B42"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0.018</w:t>
            </w:r>
          </w:p>
        </w:tc>
        <w:tc>
          <w:tcPr>
            <w:tcW w:w="2266" w:type="dxa"/>
            <w:vAlign w:val="bottom"/>
          </w:tcPr>
          <w:p w14:paraId="0B2AB4CD"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0.760</w:t>
            </w:r>
          </w:p>
        </w:tc>
      </w:tr>
      <w:tr w:rsidR="00103185" w:rsidRPr="00103185" w14:paraId="4F785118" w14:textId="77777777" w:rsidTr="00E87570">
        <w:tc>
          <w:tcPr>
            <w:tcW w:w="2265" w:type="dxa"/>
          </w:tcPr>
          <w:p w14:paraId="0549D7AD"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miR-153-3p</w:t>
            </w:r>
          </w:p>
        </w:tc>
        <w:tc>
          <w:tcPr>
            <w:tcW w:w="2265" w:type="dxa"/>
            <w:vAlign w:val="bottom"/>
          </w:tcPr>
          <w:p w14:paraId="7CE3ADFC"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0.004</w:t>
            </w:r>
          </w:p>
        </w:tc>
        <w:tc>
          <w:tcPr>
            <w:tcW w:w="2266" w:type="dxa"/>
            <w:vAlign w:val="bottom"/>
          </w:tcPr>
          <w:p w14:paraId="45969637"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0.108</w:t>
            </w:r>
          </w:p>
        </w:tc>
        <w:tc>
          <w:tcPr>
            <w:tcW w:w="2266" w:type="dxa"/>
            <w:vAlign w:val="bottom"/>
          </w:tcPr>
          <w:p w14:paraId="3D0DA4CE"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0.030</w:t>
            </w:r>
          </w:p>
        </w:tc>
      </w:tr>
      <w:tr w:rsidR="00103185" w:rsidRPr="00103185" w14:paraId="023168CC" w14:textId="77777777" w:rsidTr="00E87570">
        <w:tc>
          <w:tcPr>
            <w:tcW w:w="2265" w:type="dxa"/>
          </w:tcPr>
          <w:p w14:paraId="55CBF2E3"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miR-155-5p</w:t>
            </w:r>
          </w:p>
        </w:tc>
        <w:tc>
          <w:tcPr>
            <w:tcW w:w="2265" w:type="dxa"/>
            <w:vAlign w:val="bottom"/>
          </w:tcPr>
          <w:p w14:paraId="0C31E142"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0.179</w:t>
            </w:r>
          </w:p>
        </w:tc>
        <w:tc>
          <w:tcPr>
            <w:tcW w:w="2266" w:type="dxa"/>
            <w:vAlign w:val="bottom"/>
          </w:tcPr>
          <w:p w14:paraId="709B5EF1"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0.407</w:t>
            </w:r>
          </w:p>
        </w:tc>
        <w:tc>
          <w:tcPr>
            <w:tcW w:w="2266" w:type="dxa"/>
            <w:vAlign w:val="bottom"/>
          </w:tcPr>
          <w:p w14:paraId="139625B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0.585</w:t>
            </w:r>
          </w:p>
        </w:tc>
      </w:tr>
      <w:tr w:rsidR="00103185" w:rsidRPr="00103185" w14:paraId="2F8DFA67" w14:textId="77777777" w:rsidTr="00E87570">
        <w:tc>
          <w:tcPr>
            <w:tcW w:w="2265" w:type="dxa"/>
          </w:tcPr>
          <w:p w14:paraId="3C8E1DFF"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miR-16-5p</w:t>
            </w:r>
          </w:p>
        </w:tc>
        <w:tc>
          <w:tcPr>
            <w:tcW w:w="2265" w:type="dxa"/>
            <w:vAlign w:val="bottom"/>
          </w:tcPr>
          <w:p w14:paraId="332188D8"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0.180</w:t>
            </w:r>
          </w:p>
        </w:tc>
        <w:tc>
          <w:tcPr>
            <w:tcW w:w="2266" w:type="dxa"/>
            <w:vAlign w:val="bottom"/>
          </w:tcPr>
          <w:p w14:paraId="288BA2B5"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0.470</w:t>
            </w:r>
          </w:p>
        </w:tc>
        <w:tc>
          <w:tcPr>
            <w:tcW w:w="2266" w:type="dxa"/>
            <w:vAlign w:val="bottom"/>
          </w:tcPr>
          <w:p w14:paraId="0FEDC43C"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0.287</w:t>
            </w:r>
          </w:p>
        </w:tc>
      </w:tr>
      <w:tr w:rsidR="00103185" w:rsidRPr="00103185" w14:paraId="6298BC51" w14:textId="77777777" w:rsidTr="00E87570">
        <w:tc>
          <w:tcPr>
            <w:tcW w:w="2265" w:type="dxa"/>
          </w:tcPr>
          <w:p w14:paraId="74CC1BA1" w14:textId="77777777" w:rsidR="00103185" w:rsidRPr="00103185" w:rsidRDefault="00103185" w:rsidP="00103185">
            <w:pPr>
              <w:jc w:val="both"/>
              <w:rPr>
                <w:rFonts w:ascii="Calibri" w:hAnsi="Calibri" w:cs="Times New Roman"/>
                <w:sz w:val="20"/>
                <w:szCs w:val="20"/>
                <w:lang w:val="en-US"/>
              </w:rPr>
            </w:pPr>
            <w:r w:rsidRPr="00103185">
              <w:rPr>
                <w:rFonts w:ascii="Calibri" w:hAnsi="Calibri" w:cs="Calibri"/>
                <w:sz w:val="20"/>
                <w:szCs w:val="20"/>
                <w:lang w:val="en-US"/>
              </w:rPr>
              <w:t>miR-181a-5p</w:t>
            </w:r>
          </w:p>
        </w:tc>
        <w:tc>
          <w:tcPr>
            <w:tcW w:w="2265" w:type="dxa"/>
            <w:vAlign w:val="bottom"/>
          </w:tcPr>
          <w:p w14:paraId="554CE40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0.048</w:t>
            </w:r>
          </w:p>
        </w:tc>
        <w:tc>
          <w:tcPr>
            <w:tcW w:w="2266" w:type="dxa"/>
            <w:vAlign w:val="bottom"/>
          </w:tcPr>
          <w:p w14:paraId="01D3BF3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0.364</w:t>
            </w:r>
          </w:p>
        </w:tc>
        <w:tc>
          <w:tcPr>
            <w:tcW w:w="2266" w:type="dxa"/>
            <w:vAlign w:val="bottom"/>
          </w:tcPr>
          <w:p w14:paraId="335BC4C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0.676</w:t>
            </w:r>
          </w:p>
        </w:tc>
      </w:tr>
      <w:tr w:rsidR="00103185" w:rsidRPr="00103185" w14:paraId="2689C57C" w14:textId="77777777" w:rsidTr="00E87570">
        <w:tc>
          <w:tcPr>
            <w:tcW w:w="2265" w:type="dxa"/>
          </w:tcPr>
          <w:p w14:paraId="187D5ED9"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miR-19a-3p</w:t>
            </w:r>
          </w:p>
        </w:tc>
        <w:tc>
          <w:tcPr>
            <w:tcW w:w="2265" w:type="dxa"/>
            <w:vAlign w:val="bottom"/>
          </w:tcPr>
          <w:p w14:paraId="1CAC6222"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0.518</w:t>
            </w:r>
          </w:p>
        </w:tc>
        <w:tc>
          <w:tcPr>
            <w:tcW w:w="2266" w:type="dxa"/>
            <w:vAlign w:val="bottom"/>
          </w:tcPr>
          <w:p w14:paraId="1C3D67C7"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0.443</w:t>
            </w:r>
          </w:p>
        </w:tc>
        <w:tc>
          <w:tcPr>
            <w:tcW w:w="2266" w:type="dxa"/>
            <w:vAlign w:val="bottom"/>
          </w:tcPr>
          <w:p w14:paraId="7AC30452"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0.184</w:t>
            </w:r>
          </w:p>
        </w:tc>
      </w:tr>
      <w:tr w:rsidR="00103185" w:rsidRPr="00103185" w14:paraId="219E5B2B" w14:textId="77777777" w:rsidTr="00E87570">
        <w:tc>
          <w:tcPr>
            <w:tcW w:w="2265" w:type="dxa"/>
          </w:tcPr>
          <w:p w14:paraId="0E69FE17"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miR-205-5p</w:t>
            </w:r>
          </w:p>
        </w:tc>
        <w:tc>
          <w:tcPr>
            <w:tcW w:w="2265" w:type="dxa"/>
            <w:vAlign w:val="bottom"/>
          </w:tcPr>
          <w:p w14:paraId="13457C3E"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0.588</w:t>
            </w:r>
          </w:p>
        </w:tc>
        <w:tc>
          <w:tcPr>
            <w:tcW w:w="2266" w:type="dxa"/>
            <w:vAlign w:val="bottom"/>
          </w:tcPr>
          <w:p w14:paraId="6BBC1FB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0.730</w:t>
            </w:r>
          </w:p>
        </w:tc>
        <w:tc>
          <w:tcPr>
            <w:tcW w:w="2266" w:type="dxa"/>
            <w:vAlign w:val="bottom"/>
          </w:tcPr>
          <w:p w14:paraId="2B1A0E2B"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0.125</w:t>
            </w:r>
          </w:p>
        </w:tc>
      </w:tr>
      <w:tr w:rsidR="00103185" w:rsidRPr="00103185" w14:paraId="3F34E31B" w14:textId="77777777" w:rsidTr="00E87570">
        <w:tc>
          <w:tcPr>
            <w:tcW w:w="2265" w:type="dxa"/>
          </w:tcPr>
          <w:p w14:paraId="531C4867"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miR-21-5p</w:t>
            </w:r>
          </w:p>
        </w:tc>
        <w:tc>
          <w:tcPr>
            <w:tcW w:w="2265" w:type="dxa"/>
            <w:vAlign w:val="bottom"/>
          </w:tcPr>
          <w:p w14:paraId="7F1271B4"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0.017</w:t>
            </w:r>
          </w:p>
        </w:tc>
        <w:tc>
          <w:tcPr>
            <w:tcW w:w="2266" w:type="dxa"/>
            <w:vAlign w:val="bottom"/>
          </w:tcPr>
          <w:p w14:paraId="01A101E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0.093</w:t>
            </w:r>
          </w:p>
        </w:tc>
        <w:tc>
          <w:tcPr>
            <w:tcW w:w="2266" w:type="dxa"/>
            <w:vAlign w:val="bottom"/>
          </w:tcPr>
          <w:p w14:paraId="18D1AF0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0.730</w:t>
            </w:r>
          </w:p>
        </w:tc>
      </w:tr>
      <w:tr w:rsidR="00103185" w:rsidRPr="00103185" w14:paraId="136D3CD6" w14:textId="77777777" w:rsidTr="00E87570">
        <w:tc>
          <w:tcPr>
            <w:tcW w:w="2265" w:type="dxa"/>
          </w:tcPr>
          <w:p w14:paraId="6AF96B4B"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miR-221-3p</w:t>
            </w:r>
          </w:p>
        </w:tc>
        <w:tc>
          <w:tcPr>
            <w:tcW w:w="2265" w:type="dxa"/>
            <w:vAlign w:val="bottom"/>
          </w:tcPr>
          <w:p w14:paraId="7D9614B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0.754</w:t>
            </w:r>
          </w:p>
        </w:tc>
        <w:tc>
          <w:tcPr>
            <w:tcW w:w="2266" w:type="dxa"/>
            <w:vAlign w:val="bottom"/>
          </w:tcPr>
          <w:p w14:paraId="01A626C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0.729</w:t>
            </w:r>
          </w:p>
        </w:tc>
        <w:tc>
          <w:tcPr>
            <w:tcW w:w="2266" w:type="dxa"/>
            <w:vAlign w:val="bottom"/>
          </w:tcPr>
          <w:p w14:paraId="5E2A2F8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0.066</w:t>
            </w:r>
          </w:p>
        </w:tc>
      </w:tr>
      <w:tr w:rsidR="00103185" w:rsidRPr="00103185" w14:paraId="0643B330" w14:textId="77777777" w:rsidTr="00E87570">
        <w:tc>
          <w:tcPr>
            <w:tcW w:w="2265" w:type="dxa"/>
          </w:tcPr>
          <w:p w14:paraId="60C39BEE"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miR-222-3p</w:t>
            </w:r>
          </w:p>
        </w:tc>
        <w:tc>
          <w:tcPr>
            <w:tcW w:w="2265" w:type="dxa"/>
            <w:vAlign w:val="bottom"/>
          </w:tcPr>
          <w:p w14:paraId="4B41F08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0.210</w:t>
            </w:r>
          </w:p>
        </w:tc>
        <w:tc>
          <w:tcPr>
            <w:tcW w:w="2266" w:type="dxa"/>
            <w:vAlign w:val="bottom"/>
          </w:tcPr>
          <w:p w14:paraId="3BB51035"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0.160</w:t>
            </w:r>
          </w:p>
        </w:tc>
        <w:tc>
          <w:tcPr>
            <w:tcW w:w="2266" w:type="dxa"/>
            <w:vAlign w:val="bottom"/>
          </w:tcPr>
          <w:p w14:paraId="2C3B9EB1"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0.064</w:t>
            </w:r>
          </w:p>
        </w:tc>
      </w:tr>
      <w:tr w:rsidR="00103185" w:rsidRPr="00103185" w14:paraId="3304B501" w14:textId="77777777" w:rsidTr="00E87570">
        <w:tc>
          <w:tcPr>
            <w:tcW w:w="2265" w:type="dxa"/>
          </w:tcPr>
          <w:p w14:paraId="6E3DE578"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miR-29c-5p</w:t>
            </w:r>
          </w:p>
        </w:tc>
        <w:tc>
          <w:tcPr>
            <w:tcW w:w="2265" w:type="dxa"/>
            <w:vAlign w:val="bottom"/>
          </w:tcPr>
          <w:p w14:paraId="57990CCD"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0.002</w:t>
            </w:r>
          </w:p>
        </w:tc>
        <w:tc>
          <w:tcPr>
            <w:tcW w:w="2266" w:type="dxa"/>
            <w:vAlign w:val="bottom"/>
          </w:tcPr>
          <w:p w14:paraId="258CF701"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0.008</w:t>
            </w:r>
          </w:p>
        </w:tc>
        <w:tc>
          <w:tcPr>
            <w:tcW w:w="2266" w:type="dxa"/>
            <w:vAlign w:val="bottom"/>
          </w:tcPr>
          <w:p w14:paraId="2BECB5BC"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0.652</w:t>
            </w:r>
          </w:p>
        </w:tc>
      </w:tr>
      <w:tr w:rsidR="00103185" w:rsidRPr="00103185" w14:paraId="672A84CA" w14:textId="77777777" w:rsidTr="00E87570">
        <w:tc>
          <w:tcPr>
            <w:tcW w:w="2265" w:type="dxa"/>
          </w:tcPr>
          <w:p w14:paraId="56A0BAAF"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miR-30b-5p</w:t>
            </w:r>
          </w:p>
        </w:tc>
        <w:tc>
          <w:tcPr>
            <w:tcW w:w="2265" w:type="dxa"/>
            <w:vAlign w:val="bottom"/>
          </w:tcPr>
          <w:p w14:paraId="6F26A4D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0.032</w:t>
            </w:r>
          </w:p>
        </w:tc>
        <w:tc>
          <w:tcPr>
            <w:tcW w:w="2266" w:type="dxa"/>
            <w:vAlign w:val="bottom"/>
          </w:tcPr>
          <w:p w14:paraId="388DA637"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0.093</w:t>
            </w:r>
          </w:p>
        </w:tc>
        <w:tc>
          <w:tcPr>
            <w:tcW w:w="2266" w:type="dxa"/>
            <w:vAlign w:val="bottom"/>
          </w:tcPr>
          <w:p w14:paraId="2D2E602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0.655</w:t>
            </w:r>
          </w:p>
        </w:tc>
      </w:tr>
      <w:tr w:rsidR="00103185" w:rsidRPr="00103185" w14:paraId="7C068E03" w14:textId="77777777" w:rsidTr="00E87570">
        <w:tc>
          <w:tcPr>
            <w:tcW w:w="2265" w:type="dxa"/>
          </w:tcPr>
          <w:p w14:paraId="65351910"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miR-320a-3p</w:t>
            </w:r>
          </w:p>
        </w:tc>
        <w:tc>
          <w:tcPr>
            <w:tcW w:w="2265" w:type="dxa"/>
            <w:vAlign w:val="bottom"/>
          </w:tcPr>
          <w:p w14:paraId="410F794B"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0.480</w:t>
            </w:r>
          </w:p>
        </w:tc>
        <w:tc>
          <w:tcPr>
            <w:tcW w:w="2266" w:type="dxa"/>
            <w:vAlign w:val="bottom"/>
          </w:tcPr>
          <w:p w14:paraId="09ACFD1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0.582</w:t>
            </w:r>
          </w:p>
        </w:tc>
        <w:tc>
          <w:tcPr>
            <w:tcW w:w="2266" w:type="dxa"/>
            <w:vAlign w:val="bottom"/>
          </w:tcPr>
          <w:p w14:paraId="4C769387"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0.086</w:t>
            </w:r>
          </w:p>
        </w:tc>
      </w:tr>
      <w:tr w:rsidR="00103185" w:rsidRPr="00103185" w14:paraId="789DDC96" w14:textId="77777777" w:rsidTr="00E87570">
        <w:tc>
          <w:tcPr>
            <w:tcW w:w="2265" w:type="dxa"/>
          </w:tcPr>
          <w:p w14:paraId="2282FF7B"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miR-339-5p</w:t>
            </w:r>
          </w:p>
        </w:tc>
        <w:tc>
          <w:tcPr>
            <w:tcW w:w="2265" w:type="dxa"/>
            <w:vAlign w:val="bottom"/>
          </w:tcPr>
          <w:p w14:paraId="168FC4DD"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0.078</w:t>
            </w:r>
          </w:p>
        </w:tc>
        <w:tc>
          <w:tcPr>
            <w:tcW w:w="2266" w:type="dxa"/>
            <w:vAlign w:val="bottom"/>
          </w:tcPr>
          <w:p w14:paraId="24800816"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0.099</w:t>
            </w:r>
          </w:p>
        </w:tc>
        <w:tc>
          <w:tcPr>
            <w:tcW w:w="2266" w:type="dxa"/>
            <w:vAlign w:val="bottom"/>
          </w:tcPr>
          <w:p w14:paraId="5EC2F78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0.500</w:t>
            </w:r>
          </w:p>
        </w:tc>
      </w:tr>
      <w:tr w:rsidR="00103185" w:rsidRPr="00103185" w14:paraId="10EA1439" w14:textId="77777777" w:rsidTr="00E87570">
        <w:tc>
          <w:tcPr>
            <w:tcW w:w="2265" w:type="dxa"/>
          </w:tcPr>
          <w:p w14:paraId="5B2466B1"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miR-374b-5p</w:t>
            </w:r>
          </w:p>
        </w:tc>
        <w:tc>
          <w:tcPr>
            <w:tcW w:w="2265" w:type="dxa"/>
            <w:vAlign w:val="bottom"/>
          </w:tcPr>
          <w:p w14:paraId="1E848C6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0.008</w:t>
            </w:r>
          </w:p>
        </w:tc>
        <w:tc>
          <w:tcPr>
            <w:tcW w:w="2266" w:type="dxa"/>
            <w:vAlign w:val="bottom"/>
          </w:tcPr>
          <w:p w14:paraId="5E0B7880"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0.053</w:t>
            </w:r>
          </w:p>
        </w:tc>
        <w:tc>
          <w:tcPr>
            <w:tcW w:w="2266" w:type="dxa"/>
            <w:vAlign w:val="bottom"/>
          </w:tcPr>
          <w:p w14:paraId="791AB6F7"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0.501</w:t>
            </w:r>
          </w:p>
        </w:tc>
      </w:tr>
      <w:tr w:rsidR="00103185" w:rsidRPr="00103185" w14:paraId="51EDE32B" w14:textId="77777777" w:rsidTr="00E87570">
        <w:tc>
          <w:tcPr>
            <w:tcW w:w="2265" w:type="dxa"/>
          </w:tcPr>
          <w:p w14:paraId="7F169729"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miR-425-5p</w:t>
            </w:r>
          </w:p>
        </w:tc>
        <w:tc>
          <w:tcPr>
            <w:tcW w:w="2265" w:type="dxa"/>
            <w:vAlign w:val="bottom"/>
          </w:tcPr>
          <w:p w14:paraId="20B1F289"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0.137</w:t>
            </w:r>
          </w:p>
        </w:tc>
        <w:tc>
          <w:tcPr>
            <w:tcW w:w="2266" w:type="dxa"/>
            <w:vAlign w:val="bottom"/>
          </w:tcPr>
          <w:p w14:paraId="65B2484F"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0.207</w:t>
            </w:r>
          </w:p>
        </w:tc>
        <w:tc>
          <w:tcPr>
            <w:tcW w:w="2266" w:type="dxa"/>
            <w:vAlign w:val="bottom"/>
          </w:tcPr>
          <w:p w14:paraId="038CF70A"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0.273</w:t>
            </w:r>
          </w:p>
        </w:tc>
      </w:tr>
      <w:tr w:rsidR="00103185" w:rsidRPr="00103185" w14:paraId="1A33CC97" w14:textId="77777777" w:rsidTr="00E87570">
        <w:tc>
          <w:tcPr>
            <w:tcW w:w="2265" w:type="dxa"/>
          </w:tcPr>
          <w:p w14:paraId="2E30CCBA"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miR-92a-3p</w:t>
            </w:r>
          </w:p>
        </w:tc>
        <w:tc>
          <w:tcPr>
            <w:tcW w:w="2265" w:type="dxa"/>
            <w:vAlign w:val="bottom"/>
          </w:tcPr>
          <w:p w14:paraId="212AC8D3"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0.076</w:t>
            </w:r>
          </w:p>
        </w:tc>
        <w:tc>
          <w:tcPr>
            <w:tcW w:w="2266" w:type="dxa"/>
            <w:vAlign w:val="bottom"/>
          </w:tcPr>
          <w:p w14:paraId="0167048C"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0.110</w:t>
            </w:r>
          </w:p>
        </w:tc>
        <w:tc>
          <w:tcPr>
            <w:tcW w:w="2266" w:type="dxa"/>
            <w:vAlign w:val="bottom"/>
          </w:tcPr>
          <w:p w14:paraId="682623AF" w14:textId="77777777" w:rsidR="00103185" w:rsidRPr="00103185" w:rsidRDefault="00103185" w:rsidP="00103185">
            <w:pPr>
              <w:jc w:val="center"/>
              <w:rPr>
                <w:rFonts w:ascii="Calibri" w:hAnsi="Calibri" w:cs="Times New Roman"/>
                <w:sz w:val="20"/>
                <w:szCs w:val="20"/>
                <w:lang w:val="en-US"/>
              </w:rPr>
            </w:pPr>
            <w:r w:rsidRPr="00103185">
              <w:rPr>
                <w:rFonts w:ascii="Calibri" w:hAnsi="Calibri" w:cs="Times New Roman"/>
                <w:sz w:val="20"/>
                <w:szCs w:val="20"/>
                <w:lang w:val="en-US"/>
              </w:rPr>
              <w:t>0.112</w:t>
            </w:r>
          </w:p>
        </w:tc>
      </w:tr>
    </w:tbl>
    <w:p w14:paraId="503C7DE4"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3BB68725"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p>
    <w:p w14:paraId="646B5ED2" w14:textId="23F7E767" w:rsidR="00103185" w:rsidRPr="00103185" w:rsidRDefault="00103185" w:rsidP="00103185">
      <w:pPr>
        <w:spacing w:after="0" w:line="240" w:lineRule="auto"/>
        <w:jc w:val="both"/>
        <w:rPr>
          <w:rFonts w:ascii="Calibri" w:eastAsia="Calibri" w:hAnsi="Calibri" w:cs="Times New Roman"/>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Table </w:t>
      </w:r>
      <w:r w:rsidR="00F24F20">
        <w:rPr>
          <w:rFonts w:ascii="Calibri" w:eastAsia="Calibri" w:hAnsi="Calibri" w:cs="Times New Roman"/>
          <w:b/>
          <w:bCs/>
          <w:i/>
          <w:iCs/>
          <w:kern w:val="0"/>
          <w:sz w:val="20"/>
          <w:szCs w:val="20"/>
          <w:lang w:val="en-US"/>
          <w14:ligatures w14:val="none"/>
        </w:rPr>
        <w:t>10</w:t>
      </w:r>
      <w:r w:rsidRPr="00103185">
        <w:rPr>
          <w:rFonts w:ascii="Calibri" w:eastAsia="Calibri" w:hAnsi="Calibri" w:cs="Times New Roman"/>
          <w:b/>
          <w:bCs/>
          <w:i/>
          <w:iCs/>
          <w:kern w:val="0"/>
          <w:sz w:val="20"/>
          <w:szCs w:val="20"/>
          <w:lang w:val="en-US"/>
          <w14:ligatures w14:val="none"/>
        </w:rPr>
        <w:t>:</w:t>
      </w:r>
      <w:r w:rsidRPr="00103185">
        <w:rPr>
          <w:rFonts w:ascii="Calibri" w:eastAsia="Calibri" w:hAnsi="Calibri" w:cs="Times New Roman"/>
          <w:b/>
          <w:bCs/>
          <w:kern w:val="0"/>
          <w:sz w:val="20"/>
          <w:szCs w:val="20"/>
          <w:lang w:val="en-US"/>
          <w14:ligatures w14:val="none"/>
        </w:rPr>
        <w:t xml:space="preserve"> </w:t>
      </w:r>
      <w:r w:rsidRPr="00103185">
        <w:rPr>
          <w:rFonts w:ascii="Calibri" w:eastAsia="Calibri" w:hAnsi="Calibri" w:cs="Times New Roman"/>
          <w:b/>
          <w:bCs/>
          <w:i/>
          <w:iCs/>
          <w:kern w:val="0"/>
          <w:sz w:val="20"/>
          <w:szCs w:val="20"/>
          <w:lang w:val="en-US"/>
          <w14:ligatures w14:val="none"/>
        </w:rPr>
        <w:t xml:space="preserve">Relative microRNA expression in breast cancer patients versus healthy controls. </w:t>
      </w:r>
      <w:r w:rsidRPr="00103185">
        <w:rPr>
          <w:rFonts w:ascii="Calibri" w:eastAsia="Calibri" w:hAnsi="Calibri" w:cs="Times New Roman"/>
          <w:i/>
          <w:iCs/>
          <w:kern w:val="0"/>
          <w:sz w:val="20"/>
          <w:szCs w:val="20"/>
          <w:lang w:val="en-US"/>
          <w14:ligatures w14:val="none"/>
        </w:rPr>
        <w:t xml:space="preserve">A linear regression was performed for each individual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also including age, </w:t>
      </w:r>
      <w:r w:rsidR="00D22B46">
        <w:rPr>
          <w:rFonts w:ascii="Calibri" w:eastAsia="Calibri" w:hAnsi="Calibri" w:cs="Times New Roman"/>
          <w:i/>
          <w:iCs/>
          <w:kern w:val="0"/>
          <w:sz w:val="20"/>
          <w:szCs w:val="20"/>
          <w:lang w:val="en-US"/>
          <w14:ligatures w14:val="none"/>
        </w:rPr>
        <w:t>nipple aspirate fluid</w:t>
      </w:r>
      <w:r w:rsidRPr="00103185">
        <w:rPr>
          <w:rFonts w:ascii="Calibri" w:eastAsia="Calibri" w:hAnsi="Calibri" w:cs="Times New Roman"/>
          <w:i/>
          <w:iCs/>
          <w:kern w:val="0"/>
          <w:sz w:val="20"/>
          <w:szCs w:val="20"/>
          <w:lang w:val="en-US"/>
          <w14:ligatures w14:val="none"/>
        </w:rPr>
        <w:t xml:space="preserve"> cloudiness, and RNA input in this model. Fold changes, lower limit and upper limit of the 95% confidence interval, and P value are given for each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w:t>
      </w:r>
      <w:r w:rsidRPr="00103185">
        <w:rPr>
          <w:rFonts w:ascii="Calibri" w:eastAsia="Calibri" w:hAnsi="Calibri" w:cs="Times New Roman"/>
          <w:kern w:val="0"/>
          <w:sz w:val="20"/>
          <w:szCs w:val="20"/>
          <w:lang w:val="en-US"/>
          <w14:ligatures w14:val="none"/>
        </w:rPr>
        <w:t xml:space="preserve"> </w:t>
      </w:r>
      <w:r w:rsidRPr="00103185">
        <w:rPr>
          <w:rFonts w:ascii="Calibri" w:eastAsia="Calibri" w:hAnsi="Calibri" w:cs="Times New Roman"/>
          <w:i/>
          <w:iCs/>
          <w:kern w:val="0"/>
          <w:sz w:val="20"/>
          <w:szCs w:val="20"/>
          <w:lang w:val="en-US"/>
          <w14:ligatures w14:val="none"/>
        </w:rPr>
        <w:t xml:space="preserve">This analysis was performed with 129 breast cancer samples (except for miR-145-5p that contained 1 missing) and 113 healthy control samples. </w:t>
      </w:r>
    </w:p>
    <w:tbl>
      <w:tblPr>
        <w:tblStyle w:val="Tabelraster11"/>
        <w:tblW w:w="0" w:type="auto"/>
        <w:tblInd w:w="-5" w:type="dxa"/>
        <w:tblLayout w:type="fixed"/>
        <w:tblLook w:val="04A0" w:firstRow="1" w:lastRow="0" w:firstColumn="1" w:lastColumn="0" w:noHBand="0" w:noVBand="1"/>
      </w:tblPr>
      <w:tblGrid>
        <w:gridCol w:w="1507"/>
        <w:gridCol w:w="1218"/>
        <w:gridCol w:w="1218"/>
        <w:gridCol w:w="1218"/>
        <w:gridCol w:w="1219"/>
      </w:tblGrid>
      <w:tr w:rsidR="00103185" w:rsidRPr="00103185" w14:paraId="75109B49" w14:textId="77777777" w:rsidTr="00E87570">
        <w:trPr>
          <w:trHeight w:val="288"/>
        </w:trPr>
        <w:tc>
          <w:tcPr>
            <w:tcW w:w="1507" w:type="dxa"/>
            <w:shd w:val="clear" w:color="auto" w:fill="D9D9D9"/>
            <w:noWrap/>
            <w:hideMark/>
          </w:tcPr>
          <w:p w14:paraId="062189F7"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microRNA</w:t>
            </w:r>
          </w:p>
        </w:tc>
        <w:tc>
          <w:tcPr>
            <w:tcW w:w="1218" w:type="dxa"/>
            <w:shd w:val="clear" w:color="auto" w:fill="D9D9D9"/>
            <w:noWrap/>
            <w:hideMark/>
          </w:tcPr>
          <w:p w14:paraId="4FB67CE1"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Fold change</w:t>
            </w:r>
          </w:p>
        </w:tc>
        <w:tc>
          <w:tcPr>
            <w:tcW w:w="1218" w:type="dxa"/>
            <w:shd w:val="clear" w:color="auto" w:fill="D9D9D9"/>
            <w:noWrap/>
            <w:hideMark/>
          </w:tcPr>
          <w:p w14:paraId="26E1ADC3"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Lower limit</w:t>
            </w:r>
          </w:p>
        </w:tc>
        <w:tc>
          <w:tcPr>
            <w:tcW w:w="1218" w:type="dxa"/>
            <w:shd w:val="clear" w:color="auto" w:fill="D9D9D9"/>
            <w:noWrap/>
            <w:hideMark/>
          </w:tcPr>
          <w:p w14:paraId="3AD3EC81"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Upper limit</w:t>
            </w:r>
          </w:p>
        </w:tc>
        <w:tc>
          <w:tcPr>
            <w:tcW w:w="1219" w:type="dxa"/>
            <w:shd w:val="clear" w:color="auto" w:fill="D9D9D9"/>
          </w:tcPr>
          <w:p w14:paraId="6F24E275" w14:textId="2FFC7DAA" w:rsidR="00103185" w:rsidRPr="00103185" w:rsidRDefault="00333064" w:rsidP="00103185">
            <w:pPr>
              <w:jc w:val="center"/>
              <w:rPr>
                <w:rFonts w:ascii="Calibri" w:hAnsi="Calibri" w:cs="Calibri"/>
                <w:b/>
                <w:bCs/>
                <w:sz w:val="20"/>
                <w:szCs w:val="20"/>
                <w:lang w:val="en-US"/>
              </w:rPr>
            </w:pPr>
            <w:r>
              <w:rPr>
                <w:rFonts w:ascii="Calibri" w:hAnsi="Calibri" w:cs="Calibri"/>
                <w:b/>
                <w:bCs/>
                <w:sz w:val="20"/>
                <w:szCs w:val="20"/>
                <w:lang w:val="en-US"/>
              </w:rPr>
              <w:t>P</w:t>
            </w:r>
            <w:r w:rsidR="00103185" w:rsidRPr="00103185">
              <w:rPr>
                <w:rFonts w:ascii="Calibri" w:hAnsi="Calibri" w:cs="Calibri"/>
                <w:b/>
                <w:bCs/>
                <w:sz w:val="20"/>
                <w:szCs w:val="20"/>
                <w:lang w:val="en-US"/>
              </w:rPr>
              <w:t xml:space="preserve"> value</w:t>
            </w:r>
          </w:p>
        </w:tc>
      </w:tr>
      <w:tr w:rsidR="00103185" w:rsidRPr="00103185" w14:paraId="504C63F2" w14:textId="77777777" w:rsidTr="00E87570">
        <w:trPr>
          <w:trHeight w:val="288"/>
        </w:trPr>
        <w:tc>
          <w:tcPr>
            <w:tcW w:w="1507" w:type="dxa"/>
            <w:noWrap/>
            <w:vAlign w:val="center"/>
            <w:hideMark/>
          </w:tcPr>
          <w:p w14:paraId="1922383B"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miR-125a-5p</w:t>
            </w:r>
          </w:p>
        </w:tc>
        <w:tc>
          <w:tcPr>
            <w:tcW w:w="1218" w:type="dxa"/>
            <w:noWrap/>
            <w:vAlign w:val="center"/>
            <w:hideMark/>
          </w:tcPr>
          <w:p w14:paraId="50D3FAE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1.036</w:t>
            </w:r>
          </w:p>
        </w:tc>
        <w:tc>
          <w:tcPr>
            <w:tcW w:w="1218" w:type="dxa"/>
            <w:noWrap/>
            <w:vAlign w:val="center"/>
            <w:hideMark/>
          </w:tcPr>
          <w:p w14:paraId="6F4CACE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0.898</w:t>
            </w:r>
          </w:p>
        </w:tc>
        <w:tc>
          <w:tcPr>
            <w:tcW w:w="1218" w:type="dxa"/>
            <w:noWrap/>
            <w:vAlign w:val="center"/>
            <w:hideMark/>
          </w:tcPr>
          <w:p w14:paraId="6B9317D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1.194</w:t>
            </w:r>
          </w:p>
        </w:tc>
        <w:tc>
          <w:tcPr>
            <w:tcW w:w="1219" w:type="dxa"/>
            <w:vAlign w:val="center"/>
          </w:tcPr>
          <w:p w14:paraId="0505F31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0.627</w:t>
            </w:r>
          </w:p>
        </w:tc>
      </w:tr>
      <w:tr w:rsidR="00103185" w:rsidRPr="00103185" w14:paraId="339A41E9" w14:textId="77777777" w:rsidTr="00E87570">
        <w:trPr>
          <w:trHeight w:val="288"/>
        </w:trPr>
        <w:tc>
          <w:tcPr>
            <w:tcW w:w="1507" w:type="dxa"/>
            <w:noWrap/>
            <w:vAlign w:val="center"/>
            <w:hideMark/>
          </w:tcPr>
          <w:p w14:paraId="1DA30E89"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miR-145-5p</w:t>
            </w:r>
          </w:p>
        </w:tc>
        <w:tc>
          <w:tcPr>
            <w:tcW w:w="1218" w:type="dxa"/>
            <w:noWrap/>
            <w:vAlign w:val="center"/>
            <w:hideMark/>
          </w:tcPr>
          <w:p w14:paraId="13716C8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0.560</w:t>
            </w:r>
          </w:p>
        </w:tc>
        <w:tc>
          <w:tcPr>
            <w:tcW w:w="1218" w:type="dxa"/>
            <w:noWrap/>
            <w:vAlign w:val="center"/>
            <w:hideMark/>
          </w:tcPr>
          <w:p w14:paraId="015D007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0.362</w:t>
            </w:r>
          </w:p>
        </w:tc>
        <w:tc>
          <w:tcPr>
            <w:tcW w:w="1218" w:type="dxa"/>
            <w:noWrap/>
            <w:vAlign w:val="center"/>
            <w:hideMark/>
          </w:tcPr>
          <w:p w14:paraId="67E86A8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0.866</w:t>
            </w:r>
          </w:p>
        </w:tc>
        <w:tc>
          <w:tcPr>
            <w:tcW w:w="1219" w:type="dxa"/>
            <w:vAlign w:val="center"/>
          </w:tcPr>
          <w:p w14:paraId="5A4C13A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0.009</w:t>
            </w:r>
          </w:p>
        </w:tc>
      </w:tr>
      <w:tr w:rsidR="00103185" w:rsidRPr="00103185" w14:paraId="67543A6F" w14:textId="77777777" w:rsidTr="00E87570">
        <w:trPr>
          <w:trHeight w:val="288"/>
        </w:trPr>
        <w:tc>
          <w:tcPr>
            <w:tcW w:w="1507" w:type="dxa"/>
            <w:noWrap/>
            <w:vAlign w:val="center"/>
            <w:hideMark/>
          </w:tcPr>
          <w:p w14:paraId="3FDF5E7D"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miR-148a-3p</w:t>
            </w:r>
          </w:p>
        </w:tc>
        <w:tc>
          <w:tcPr>
            <w:tcW w:w="1218" w:type="dxa"/>
            <w:noWrap/>
            <w:vAlign w:val="center"/>
            <w:hideMark/>
          </w:tcPr>
          <w:p w14:paraId="7738A8E4"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1.287</w:t>
            </w:r>
          </w:p>
        </w:tc>
        <w:tc>
          <w:tcPr>
            <w:tcW w:w="1218" w:type="dxa"/>
            <w:noWrap/>
            <w:vAlign w:val="center"/>
            <w:hideMark/>
          </w:tcPr>
          <w:p w14:paraId="53B4179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0.991</w:t>
            </w:r>
          </w:p>
        </w:tc>
        <w:tc>
          <w:tcPr>
            <w:tcW w:w="1218" w:type="dxa"/>
            <w:noWrap/>
            <w:vAlign w:val="center"/>
            <w:hideMark/>
          </w:tcPr>
          <w:p w14:paraId="3EFA7AF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1.671</w:t>
            </w:r>
          </w:p>
        </w:tc>
        <w:tc>
          <w:tcPr>
            <w:tcW w:w="1219" w:type="dxa"/>
            <w:vAlign w:val="center"/>
          </w:tcPr>
          <w:p w14:paraId="2A4D020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0.059</w:t>
            </w:r>
          </w:p>
        </w:tc>
      </w:tr>
      <w:tr w:rsidR="00103185" w:rsidRPr="00103185" w14:paraId="1EE16F41" w14:textId="77777777" w:rsidTr="00E87570">
        <w:trPr>
          <w:trHeight w:val="288"/>
        </w:trPr>
        <w:tc>
          <w:tcPr>
            <w:tcW w:w="1507" w:type="dxa"/>
            <w:noWrap/>
            <w:vAlign w:val="center"/>
            <w:hideMark/>
          </w:tcPr>
          <w:p w14:paraId="25529762"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miR-153-3p</w:t>
            </w:r>
          </w:p>
        </w:tc>
        <w:tc>
          <w:tcPr>
            <w:tcW w:w="1218" w:type="dxa"/>
            <w:noWrap/>
            <w:vAlign w:val="center"/>
            <w:hideMark/>
          </w:tcPr>
          <w:p w14:paraId="6C86430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1.566</w:t>
            </w:r>
          </w:p>
        </w:tc>
        <w:tc>
          <w:tcPr>
            <w:tcW w:w="1218" w:type="dxa"/>
            <w:noWrap/>
            <w:vAlign w:val="center"/>
            <w:hideMark/>
          </w:tcPr>
          <w:p w14:paraId="75C60E6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1.179</w:t>
            </w:r>
          </w:p>
        </w:tc>
        <w:tc>
          <w:tcPr>
            <w:tcW w:w="1218" w:type="dxa"/>
            <w:noWrap/>
            <w:vAlign w:val="center"/>
            <w:hideMark/>
          </w:tcPr>
          <w:p w14:paraId="4A235B5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2.080</w:t>
            </w:r>
          </w:p>
        </w:tc>
        <w:tc>
          <w:tcPr>
            <w:tcW w:w="1219" w:type="dxa"/>
            <w:vAlign w:val="center"/>
          </w:tcPr>
          <w:p w14:paraId="4974BF7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0.002</w:t>
            </w:r>
          </w:p>
        </w:tc>
      </w:tr>
      <w:tr w:rsidR="00103185" w:rsidRPr="00103185" w14:paraId="5ACC5C5E" w14:textId="77777777" w:rsidTr="00E87570">
        <w:trPr>
          <w:trHeight w:val="288"/>
        </w:trPr>
        <w:tc>
          <w:tcPr>
            <w:tcW w:w="1507" w:type="dxa"/>
            <w:noWrap/>
            <w:vAlign w:val="center"/>
            <w:hideMark/>
          </w:tcPr>
          <w:p w14:paraId="4975C73C"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miR-155-5p</w:t>
            </w:r>
          </w:p>
        </w:tc>
        <w:tc>
          <w:tcPr>
            <w:tcW w:w="1218" w:type="dxa"/>
            <w:noWrap/>
            <w:vAlign w:val="center"/>
          </w:tcPr>
          <w:p w14:paraId="4669329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1.672</w:t>
            </w:r>
          </w:p>
        </w:tc>
        <w:tc>
          <w:tcPr>
            <w:tcW w:w="1218" w:type="dxa"/>
            <w:noWrap/>
            <w:vAlign w:val="center"/>
          </w:tcPr>
          <w:p w14:paraId="4CC6DD5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1.072</w:t>
            </w:r>
          </w:p>
        </w:tc>
        <w:tc>
          <w:tcPr>
            <w:tcW w:w="1218" w:type="dxa"/>
            <w:noWrap/>
            <w:vAlign w:val="center"/>
          </w:tcPr>
          <w:p w14:paraId="0426309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2.608</w:t>
            </w:r>
          </w:p>
        </w:tc>
        <w:tc>
          <w:tcPr>
            <w:tcW w:w="1219" w:type="dxa"/>
            <w:vAlign w:val="center"/>
          </w:tcPr>
          <w:p w14:paraId="4821FBF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0.024</w:t>
            </w:r>
          </w:p>
        </w:tc>
      </w:tr>
      <w:tr w:rsidR="00103185" w:rsidRPr="00103185" w14:paraId="43C2A739" w14:textId="77777777" w:rsidTr="00E87570">
        <w:trPr>
          <w:trHeight w:val="288"/>
        </w:trPr>
        <w:tc>
          <w:tcPr>
            <w:tcW w:w="1507" w:type="dxa"/>
            <w:noWrap/>
            <w:vAlign w:val="center"/>
            <w:hideMark/>
          </w:tcPr>
          <w:p w14:paraId="6D0064FA"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miR-16-5p</w:t>
            </w:r>
          </w:p>
        </w:tc>
        <w:tc>
          <w:tcPr>
            <w:tcW w:w="1218" w:type="dxa"/>
            <w:noWrap/>
            <w:vAlign w:val="center"/>
          </w:tcPr>
          <w:p w14:paraId="432EBB1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1.234</w:t>
            </w:r>
          </w:p>
        </w:tc>
        <w:tc>
          <w:tcPr>
            <w:tcW w:w="1218" w:type="dxa"/>
            <w:noWrap/>
            <w:vAlign w:val="center"/>
          </w:tcPr>
          <w:p w14:paraId="72CB328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0.885</w:t>
            </w:r>
          </w:p>
        </w:tc>
        <w:tc>
          <w:tcPr>
            <w:tcW w:w="1218" w:type="dxa"/>
            <w:noWrap/>
            <w:vAlign w:val="center"/>
          </w:tcPr>
          <w:p w14:paraId="785F079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1.722</w:t>
            </w:r>
          </w:p>
        </w:tc>
        <w:tc>
          <w:tcPr>
            <w:tcW w:w="1219" w:type="dxa"/>
            <w:vAlign w:val="center"/>
          </w:tcPr>
          <w:p w14:paraId="70B3FB7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0.214</w:t>
            </w:r>
          </w:p>
        </w:tc>
      </w:tr>
      <w:tr w:rsidR="00103185" w:rsidRPr="00103185" w14:paraId="2EB429D9" w14:textId="77777777" w:rsidTr="00E87570">
        <w:trPr>
          <w:trHeight w:val="288"/>
        </w:trPr>
        <w:tc>
          <w:tcPr>
            <w:tcW w:w="1507" w:type="dxa"/>
            <w:noWrap/>
            <w:vAlign w:val="center"/>
            <w:hideMark/>
          </w:tcPr>
          <w:p w14:paraId="1D9608F4"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miR-181a-5p</w:t>
            </w:r>
          </w:p>
        </w:tc>
        <w:tc>
          <w:tcPr>
            <w:tcW w:w="1218" w:type="dxa"/>
            <w:noWrap/>
            <w:vAlign w:val="center"/>
          </w:tcPr>
          <w:p w14:paraId="1FE24AE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1.222</w:t>
            </w:r>
          </w:p>
        </w:tc>
        <w:tc>
          <w:tcPr>
            <w:tcW w:w="1218" w:type="dxa"/>
            <w:noWrap/>
            <w:vAlign w:val="center"/>
          </w:tcPr>
          <w:p w14:paraId="4760B76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0.962</w:t>
            </w:r>
          </w:p>
        </w:tc>
        <w:tc>
          <w:tcPr>
            <w:tcW w:w="1218" w:type="dxa"/>
            <w:noWrap/>
            <w:vAlign w:val="center"/>
          </w:tcPr>
          <w:p w14:paraId="6469577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1.551</w:t>
            </w:r>
          </w:p>
        </w:tc>
        <w:tc>
          <w:tcPr>
            <w:tcW w:w="1219" w:type="dxa"/>
            <w:vAlign w:val="center"/>
          </w:tcPr>
          <w:p w14:paraId="384E4B8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0.100</w:t>
            </w:r>
          </w:p>
        </w:tc>
      </w:tr>
      <w:tr w:rsidR="00103185" w:rsidRPr="00103185" w14:paraId="21CE2C8F" w14:textId="77777777" w:rsidTr="00E87570">
        <w:trPr>
          <w:trHeight w:val="288"/>
        </w:trPr>
        <w:tc>
          <w:tcPr>
            <w:tcW w:w="1507" w:type="dxa"/>
            <w:noWrap/>
            <w:vAlign w:val="center"/>
            <w:hideMark/>
          </w:tcPr>
          <w:p w14:paraId="50B63F53"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miR-19a-3p</w:t>
            </w:r>
          </w:p>
        </w:tc>
        <w:tc>
          <w:tcPr>
            <w:tcW w:w="1218" w:type="dxa"/>
            <w:noWrap/>
            <w:vAlign w:val="center"/>
          </w:tcPr>
          <w:p w14:paraId="7AA836A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1.184</w:t>
            </w:r>
          </w:p>
        </w:tc>
        <w:tc>
          <w:tcPr>
            <w:tcW w:w="1218" w:type="dxa"/>
            <w:noWrap/>
            <w:vAlign w:val="center"/>
          </w:tcPr>
          <w:p w14:paraId="2245AD44"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0.881</w:t>
            </w:r>
          </w:p>
        </w:tc>
        <w:tc>
          <w:tcPr>
            <w:tcW w:w="1218" w:type="dxa"/>
            <w:noWrap/>
            <w:vAlign w:val="center"/>
          </w:tcPr>
          <w:p w14:paraId="6614C24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1.592</w:t>
            </w:r>
          </w:p>
        </w:tc>
        <w:tc>
          <w:tcPr>
            <w:tcW w:w="1219" w:type="dxa"/>
            <w:vAlign w:val="center"/>
          </w:tcPr>
          <w:p w14:paraId="456DD69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0.263</w:t>
            </w:r>
          </w:p>
        </w:tc>
      </w:tr>
      <w:tr w:rsidR="00103185" w:rsidRPr="00103185" w14:paraId="73ABE8CE" w14:textId="77777777" w:rsidTr="00E87570">
        <w:trPr>
          <w:trHeight w:val="288"/>
        </w:trPr>
        <w:tc>
          <w:tcPr>
            <w:tcW w:w="1507" w:type="dxa"/>
            <w:noWrap/>
            <w:vAlign w:val="center"/>
            <w:hideMark/>
          </w:tcPr>
          <w:p w14:paraId="7D902B49"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miR-205-5p</w:t>
            </w:r>
          </w:p>
        </w:tc>
        <w:tc>
          <w:tcPr>
            <w:tcW w:w="1218" w:type="dxa"/>
            <w:noWrap/>
            <w:vAlign w:val="center"/>
            <w:hideMark/>
          </w:tcPr>
          <w:p w14:paraId="1ED9785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0.919</w:t>
            </w:r>
          </w:p>
        </w:tc>
        <w:tc>
          <w:tcPr>
            <w:tcW w:w="1218" w:type="dxa"/>
            <w:noWrap/>
            <w:vAlign w:val="center"/>
            <w:hideMark/>
          </w:tcPr>
          <w:p w14:paraId="17EAA64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0.594</w:t>
            </w:r>
          </w:p>
        </w:tc>
        <w:tc>
          <w:tcPr>
            <w:tcW w:w="1218" w:type="dxa"/>
            <w:noWrap/>
            <w:vAlign w:val="center"/>
            <w:hideMark/>
          </w:tcPr>
          <w:p w14:paraId="1FFACC1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1.423</w:t>
            </w:r>
          </w:p>
        </w:tc>
        <w:tc>
          <w:tcPr>
            <w:tcW w:w="1219" w:type="dxa"/>
            <w:vAlign w:val="center"/>
          </w:tcPr>
          <w:p w14:paraId="73753CD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0.705</w:t>
            </w:r>
          </w:p>
        </w:tc>
      </w:tr>
      <w:tr w:rsidR="00103185" w:rsidRPr="00103185" w14:paraId="000C19A7" w14:textId="77777777" w:rsidTr="00E87570">
        <w:trPr>
          <w:trHeight w:val="288"/>
        </w:trPr>
        <w:tc>
          <w:tcPr>
            <w:tcW w:w="1507" w:type="dxa"/>
            <w:noWrap/>
            <w:vAlign w:val="center"/>
            <w:hideMark/>
          </w:tcPr>
          <w:p w14:paraId="250F2BD6"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miR-21-5p</w:t>
            </w:r>
          </w:p>
        </w:tc>
        <w:tc>
          <w:tcPr>
            <w:tcW w:w="1218" w:type="dxa"/>
            <w:noWrap/>
            <w:vAlign w:val="center"/>
            <w:hideMark/>
          </w:tcPr>
          <w:p w14:paraId="5211741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1.414</w:t>
            </w:r>
          </w:p>
        </w:tc>
        <w:tc>
          <w:tcPr>
            <w:tcW w:w="1218" w:type="dxa"/>
            <w:noWrap/>
            <w:vAlign w:val="center"/>
            <w:hideMark/>
          </w:tcPr>
          <w:p w14:paraId="029FEE9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1.125</w:t>
            </w:r>
          </w:p>
        </w:tc>
        <w:tc>
          <w:tcPr>
            <w:tcW w:w="1218" w:type="dxa"/>
            <w:noWrap/>
            <w:vAlign w:val="center"/>
            <w:hideMark/>
          </w:tcPr>
          <w:p w14:paraId="4C9145A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1.776</w:t>
            </w:r>
          </w:p>
        </w:tc>
        <w:tc>
          <w:tcPr>
            <w:tcW w:w="1219" w:type="dxa"/>
            <w:vAlign w:val="center"/>
          </w:tcPr>
          <w:p w14:paraId="7C2A5BA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0.003</w:t>
            </w:r>
          </w:p>
        </w:tc>
      </w:tr>
      <w:tr w:rsidR="00103185" w:rsidRPr="00103185" w14:paraId="1134E944" w14:textId="77777777" w:rsidTr="00E87570">
        <w:trPr>
          <w:trHeight w:val="288"/>
        </w:trPr>
        <w:tc>
          <w:tcPr>
            <w:tcW w:w="1507" w:type="dxa"/>
            <w:noWrap/>
            <w:vAlign w:val="center"/>
            <w:hideMark/>
          </w:tcPr>
          <w:p w14:paraId="6B40BD75"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miR-221-3p</w:t>
            </w:r>
          </w:p>
        </w:tc>
        <w:tc>
          <w:tcPr>
            <w:tcW w:w="1218" w:type="dxa"/>
            <w:noWrap/>
            <w:vAlign w:val="center"/>
            <w:hideMark/>
          </w:tcPr>
          <w:p w14:paraId="2DB12EA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0.880</w:t>
            </w:r>
          </w:p>
        </w:tc>
        <w:tc>
          <w:tcPr>
            <w:tcW w:w="1218" w:type="dxa"/>
            <w:noWrap/>
            <w:vAlign w:val="center"/>
            <w:hideMark/>
          </w:tcPr>
          <w:p w14:paraId="0156F18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0.629</w:t>
            </w:r>
          </w:p>
        </w:tc>
        <w:tc>
          <w:tcPr>
            <w:tcW w:w="1218" w:type="dxa"/>
            <w:noWrap/>
            <w:vAlign w:val="center"/>
            <w:hideMark/>
          </w:tcPr>
          <w:p w14:paraId="7F7C27A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1.232</w:t>
            </w:r>
          </w:p>
        </w:tc>
        <w:tc>
          <w:tcPr>
            <w:tcW w:w="1219" w:type="dxa"/>
            <w:vAlign w:val="center"/>
          </w:tcPr>
          <w:p w14:paraId="590ADFB4"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0.456</w:t>
            </w:r>
          </w:p>
        </w:tc>
      </w:tr>
      <w:tr w:rsidR="00103185" w:rsidRPr="00103185" w14:paraId="37498B3E" w14:textId="77777777" w:rsidTr="00E87570">
        <w:trPr>
          <w:trHeight w:val="288"/>
        </w:trPr>
        <w:tc>
          <w:tcPr>
            <w:tcW w:w="1507" w:type="dxa"/>
            <w:noWrap/>
            <w:vAlign w:val="center"/>
            <w:hideMark/>
          </w:tcPr>
          <w:p w14:paraId="35E58642"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miR-222-3p</w:t>
            </w:r>
          </w:p>
        </w:tc>
        <w:tc>
          <w:tcPr>
            <w:tcW w:w="1218" w:type="dxa"/>
            <w:noWrap/>
            <w:vAlign w:val="center"/>
            <w:hideMark/>
          </w:tcPr>
          <w:p w14:paraId="415C606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1.073</w:t>
            </w:r>
          </w:p>
        </w:tc>
        <w:tc>
          <w:tcPr>
            <w:tcW w:w="1218" w:type="dxa"/>
            <w:noWrap/>
            <w:vAlign w:val="center"/>
            <w:hideMark/>
          </w:tcPr>
          <w:p w14:paraId="0FEC164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0.751</w:t>
            </w:r>
          </w:p>
        </w:tc>
        <w:tc>
          <w:tcPr>
            <w:tcW w:w="1218" w:type="dxa"/>
            <w:noWrap/>
            <w:vAlign w:val="center"/>
            <w:hideMark/>
          </w:tcPr>
          <w:p w14:paraId="6F1EA19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1.533</w:t>
            </w:r>
          </w:p>
        </w:tc>
        <w:tc>
          <w:tcPr>
            <w:tcW w:w="1219" w:type="dxa"/>
            <w:vAlign w:val="center"/>
          </w:tcPr>
          <w:p w14:paraId="0529FFD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0.698</w:t>
            </w:r>
          </w:p>
        </w:tc>
      </w:tr>
      <w:tr w:rsidR="00103185" w:rsidRPr="00103185" w14:paraId="0A7E0DA1" w14:textId="77777777" w:rsidTr="00E87570">
        <w:trPr>
          <w:trHeight w:val="288"/>
        </w:trPr>
        <w:tc>
          <w:tcPr>
            <w:tcW w:w="1507" w:type="dxa"/>
            <w:noWrap/>
            <w:vAlign w:val="center"/>
            <w:hideMark/>
          </w:tcPr>
          <w:p w14:paraId="1B6F87B7"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miR-29c-5p</w:t>
            </w:r>
          </w:p>
        </w:tc>
        <w:tc>
          <w:tcPr>
            <w:tcW w:w="1218" w:type="dxa"/>
            <w:noWrap/>
            <w:vAlign w:val="center"/>
            <w:hideMark/>
          </w:tcPr>
          <w:p w14:paraId="20B6482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1.413</w:t>
            </w:r>
          </w:p>
        </w:tc>
        <w:tc>
          <w:tcPr>
            <w:tcW w:w="1218" w:type="dxa"/>
            <w:noWrap/>
            <w:vAlign w:val="center"/>
            <w:hideMark/>
          </w:tcPr>
          <w:p w14:paraId="0BFBD83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1.085</w:t>
            </w:r>
          </w:p>
        </w:tc>
        <w:tc>
          <w:tcPr>
            <w:tcW w:w="1218" w:type="dxa"/>
            <w:noWrap/>
            <w:vAlign w:val="center"/>
            <w:hideMark/>
          </w:tcPr>
          <w:p w14:paraId="57A3799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1.839</w:t>
            </w:r>
          </w:p>
        </w:tc>
        <w:tc>
          <w:tcPr>
            <w:tcW w:w="1219" w:type="dxa"/>
            <w:vAlign w:val="center"/>
          </w:tcPr>
          <w:p w14:paraId="357CA97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0.010</w:t>
            </w:r>
          </w:p>
        </w:tc>
      </w:tr>
      <w:tr w:rsidR="00103185" w:rsidRPr="00103185" w14:paraId="6B5FE4A6" w14:textId="77777777" w:rsidTr="00E87570">
        <w:trPr>
          <w:trHeight w:val="288"/>
        </w:trPr>
        <w:tc>
          <w:tcPr>
            <w:tcW w:w="1507" w:type="dxa"/>
            <w:noWrap/>
            <w:vAlign w:val="center"/>
            <w:hideMark/>
          </w:tcPr>
          <w:p w14:paraId="20DD9356"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miR-30b-5p</w:t>
            </w:r>
          </w:p>
        </w:tc>
        <w:tc>
          <w:tcPr>
            <w:tcW w:w="1218" w:type="dxa"/>
            <w:noWrap/>
            <w:vAlign w:val="center"/>
            <w:hideMark/>
          </w:tcPr>
          <w:p w14:paraId="6F6A066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1.236</w:t>
            </w:r>
          </w:p>
        </w:tc>
        <w:tc>
          <w:tcPr>
            <w:tcW w:w="1218" w:type="dxa"/>
            <w:noWrap/>
            <w:vAlign w:val="center"/>
            <w:hideMark/>
          </w:tcPr>
          <w:p w14:paraId="5184BE8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0.978</w:t>
            </w:r>
          </w:p>
        </w:tc>
        <w:tc>
          <w:tcPr>
            <w:tcW w:w="1218" w:type="dxa"/>
            <w:noWrap/>
            <w:vAlign w:val="center"/>
            <w:hideMark/>
          </w:tcPr>
          <w:p w14:paraId="6C8D95CF"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1.561</w:t>
            </w:r>
          </w:p>
        </w:tc>
        <w:tc>
          <w:tcPr>
            <w:tcW w:w="1219" w:type="dxa"/>
            <w:vAlign w:val="center"/>
          </w:tcPr>
          <w:p w14:paraId="0EB9077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0.076</w:t>
            </w:r>
          </w:p>
        </w:tc>
      </w:tr>
      <w:tr w:rsidR="00103185" w:rsidRPr="00103185" w14:paraId="4F9B52A9" w14:textId="77777777" w:rsidTr="00E87570">
        <w:trPr>
          <w:trHeight w:val="288"/>
        </w:trPr>
        <w:tc>
          <w:tcPr>
            <w:tcW w:w="1507" w:type="dxa"/>
            <w:noWrap/>
            <w:vAlign w:val="center"/>
            <w:hideMark/>
          </w:tcPr>
          <w:p w14:paraId="58D3A9A4" w14:textId="3CD39EB8"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miR-320a</w:t>
            </w:r>
            <w:r w:rsidR="00E677EA">
              <w:rPr>
                <w:rFonts w:ascii="Calibri" w:hAnsi="Calibri" w:cs="Calibri"/>
                <w:sz w:val="20"/>
                <w:szCs w:val="20"/>
                <w:lang w:val="en-US"/>
              </w:rPr>
              <w:t>-3p</w:t>
            </w:r>
          </w:p>
        </w:tc>
        <w:tc>
          <w:tcPr>
            <w:tcW w:w="1218" w:type="dxa"/>
            <w:noWrap/>
            <w:vAlign w:val="center"/>
            <w:hideMark/>
          </w:tcPr>
          <w:p w14:paraId="4B1FE3C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1.041</w:t>
            </w:r>
          </w:p>
        </w:tc>
        <w:tc>
          <w:tcPr>
            <w:tcW w:w="1218" w:type="dxa"/>
            <w:noWrap/>
            <w:vAlign w:val="center"/>
            <w:hideMark/>
          </w:tcPr>
          <w:p w14:paraId="2173068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0.844</w:t>
            </w:r>
          </w:p>
        </w:tc>
        <w:tc>
          <w:tcPr>
            <w:tcW w:w="1218" w:type="dxa"/>
            <w:noWrap/>
            <w:vAlign w:val="center"/>
            <w:hideMark/>
          </w:tcPr>
          <w:p w14:paraId="54CEB88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1.284</w:t>
            </w:r>
          </w:p>
        </w:tc>
        <w:tc>
          <w:tcPr>
            <w:tcW w:w="1219" w:type="dxa"/>
            <w:vAlign w:val="center"/>
          </w:tcPr>
          <w:p w14:paraId="19899EB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0.705</w:t>
            </w:r>
          </w:p>
        </w:tc>
      </w:tr>
      <w:tr w:rsidR="00103185" w:rsidRPr="00103185" w14:paraId="547CD326" w14:textId="77777777" w:rsidTr="00E87570">
        <w:trPr>
          <w:trHeight w:val="288"/>
        </w:trPr>
        <w:tc>
          <w:tcPr>
            <w:tcW w:w="1507" w:type="dxa"/>
            <w:noWrap/>
            <w:vAlign w:val="center"/>
            <w:hideMark/>
          </w:tcPr>
          <w:p w14:paraId="14BEF85C"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miR-339-5p</w:t>
            </w:r>
          </w:p>
        </w:tc>
        <w:tc>
          <w:tcPr>
            <w:tcW w:w="1218" w:type="dxa"/>
            <w:noWrap/>
            <w:vAlign w:val="center"/>
            <w:hideMark/>
          </w:tcPr>
          <w:p w14:paraId="7D4AA88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1.227</w:t>
            </w:r>
          </w:p>
        </w:tc>
        <w:tc>
          <w:tcPr>
            <w:tcW w:w="1218" w:type="dxa"/>
            <w:noWrap/>
            <w:vAlign w:val="center"/>
            <w:hideMark/>
          </w:tcPr>
          <w:p w14:paraId="34302B5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0.968</w:t>
            </w:r>
          </w:p>
        </w:tc>
        <w:tc>
          <w:tcPr>
            <w:tcW w:w="1218" w:type="dxa"/>
            <w:noWrap/>
            <w:vAlign w:val="center"/>
            <w:hideMark/>
          </w:tcPr>
          <w:p w14:paraId="36FBA2D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1.556</w:t>
            </w:r>
          </w:p>
        </w:tc>
        <w:tc>
          <w:tcPr>
            <w:tcW w:w="1219" w:type="dxa"/>
            <w:vAlign w:val="center"/>
          </w:tcPr>
          <w:p w14:paraId="6EA1E93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0.091</w:t>
            </w:r>
          </w:p>
        </w:tc>
      </w:tr>
      <w:tr w:rsidR="00103185" w:rsidRPr="00103185" w14:paraId="451409B0" w14:textId="77777777" w:rsidTr="00E87570">
        <w:trPr>
          <w:trHeight w:val="288"/>
        </w:trPr>
        <w:tc>
          <w:tcPr>
            <w:tcW w:w="1507" w:type="dxa"/>
            <w:noWrap/>
            <w:vAlign w:val="center"/>
            <w:hideMark/>
          </w:tcPr>
          <w:p w14:paraId="53BD2F7F"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miR-374b-5p</w:t>
            </w:r>
          </w:p>
        </w:tc>
        <w:tc>
          <w:tcPr>
            <w:tcW w:w="1218" w:type="dxa"/>
            <w:noWrap/>
            <w:vAlign w:val="center"/>
            <w:hideMark/>
          </w:tcPr>
          <w:p w14:paraId="1BD3FB0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1.334</w:t>
            </w:r>
          </w:p>
        </w:tc>
        <w:tc>
          <w:tcPr>
            <w:tcW w:w="1218" w:type="dxa"/>
            <w:noWrap/>
            <w:vAlign w:val="center"/>
            <w:hideMark/>
          </w:tcPr>
          <w:p w14:paraId="2E52C20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1.071</w:t>
            </w:r>
          </w:p>
        </w:tc>
        <w:tc>
          <w:tcPr>
            <w:tcW w:w="1218" w:type="dxa"/>
            <w:noWrap/>
            <w:vAlign w:val="center"/>
            <w:hideMark/>
          </w:tcPr>
          <w:p w14:paraId="37E9F84F"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1.662</w:t>
            </w:r>
          </w:p>
        </w:tc>
        <w:tc>
          <w:tcPr>
            <w:tcW w:w="1219" w:type="dxa"/>
            <w:vAlign w:val="center"/>
          </w:tcPr>
          <w:p w14:paraId="25E7B4E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0.010</w:t>
            </w:r>
          </w:p>
        </w:tc>
      </w:tr>
      <w:tr w:rsidR="00103185" w:rsidRPr="00103185" w14:paraId="09CB3CF4" w14:textId="77777777" w:rsidTr="00E87570">
        <w:trPr>
          <w:trHeight w:val="288"/>
        </w:trPr>
        <w:tc>
          <w:tcPr>
            <w:tcW w:w="1507" w:type="dxa"/>
            <w:noWrap/>
            <w:vAlign w:val="center"/>
            <w:hideMark/>
          </w:tcPr>
          <w:p w14:paraId="2CC483E0"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miR-425-5p</w:t>
            </w:r>
          </w:p>
        </w:tc>
        <w:tc>
          <w:tcPr>
            <w:tcW w:w="1218" w:type="dxa"/>
            <w:noWrap/>
            <w:vAlign w:val="center"/>
            <w:hideMark/>
          </w:tcPr>
          <w:p w14:paraId="0A03E12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1.196</w:t>
            </w:r>
          </w:p>
        </w:tc>
        <w:tc>
          <w:tcPr>
            <w:tcW w:w="1218" w:type="dxa"/>
            <w:noWrap/>
            <w:vAlign w:val="center"/>
            <w:hideMark/>
          </w:tcPr>
          <w:p w14:paraId="51E222AF"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0.958</w:t>
            </w:r>
          </w:p>
        </w:tc>
        <w:tc>
          <w:tcPr>
            <w:tcW w:w="1218" w:type="dxa"/>
            <w:noWrap/>
            <w:vAlign w:val="center"/>
            <w:hideMark/>
          </w:tcPr>
          <w:p w14:paraId="6B597B4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1.494</w:t>
            </w:r>
          </w:p>
        </w:tc>
        <w:tc>
          <w:tcPr>
            <w:tcW w:w="1219" w:type="dxa"/>
            <w:vAlign w:val="center"/>
          </w:tcPr>
          <w:p w14:paraId="62DB154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0.114</w:t>
            </w:r>
          </w:p>
        </w:tc>
      </w:tr>
      <w:tr w:rsidR="00103185" w:rsidRPr="00103185" w14:paraId="5BAAD4D7" w14:textId="77777777" w:rsidTr="00E87570">
        <w:trPr>
          <w:trHeight w:val="288"/>
        </w:trPr>
        <w:tc>
          <w:tcPr>
            <w:tcW w:w="1507" w:type="dxa"/>
            <w:noWrap/>
            <w:vAlign w:val="center"/>
            <w:hideMark/>
          </w:tcPr>
          <w:p w14:paraId="54EE040D" w14:textId="77777777" w:rsidR="00103185" w:rsidRPr="00103185" w:rsidRDefault="00103185" w:rsidP="00103185">
            <w:pPr>
              <w:rPr>
                <w:rFonts w:ascii="Calibri" w:hAnsi="Calibri" w:cs="Calibri"/>
                <w:sz w:val="20"/>
                <w:szCs w:val="20"/>
                <w:lang w:val="en-US"/>
              </w:rPr>
            </w:pPr>
            <w:r w:rsidRPr="00103185">
              <w:rPr>
                <w:rFonts w:ascii="Calibri" w:hAnsi="Calibri" w:cs="Calibri"/>
                <w:sz w:val="20"/>
                <w:szCs w:val="20"/>
                <w:lang w:val="en-US"/>
              </w:rPr>
              <w:t>miR-92a-3p</w:t>
            </w:r>
          </w:p>
        </w:tc>
        <w:tc>
          <w:tcPr>
            <w:tcW w:w="1218" w:type="dxa"/>
            <w:noWrap/>
            <w:vAlign w:val="center"/>
            <w:hideMark/>
          </w:tcPr>
          <w:p w14:paraId="4A1E5564"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1.171</w:t>
            </w:r>
          </w:p>
        </w:tc>
        <w:tc>
          <w:tcPr>
            <w:tcW w:w="1218" w:type="dxa"/>
            <w:noWrap/>
            <w:vAlign w:val="center"/>
            <w:hideMark/>
          </w:tcPr>
          <w:p w14:paraId="08BEC20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0.895</w:t>
            </w:r>
          </w:p>
        </w:tc>
        <w:tc>
          <w:tcPr>
            <w:tcW w:w="1218" w:type="dxa"/>
            <w:noWrap/>
            <w:vAlign w:val="center"/>
            <w:hideMark/>
          </w:tcPr>
          <w:p w14:paraId="19268B8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color w:val="000000"/>
                <w:sz w:val="18"/>
                <w:szCs w:val="18"/>
                <w:lang w:val="en-US"/>
              </w:rPr>
              <w:t>1.532</w:t>
            </w:r>
          </w:p>
        </w:tc>
        <w:tc>
          <w:tcPr>
            <w:tcW w:w="1219" w:type="dxa"/>
            <w:vAlign w:val="center"/>
          </w:tcPr>
          <w:p w14:paraId="76C416C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0.248</w:t>
            </w:r>
          </w:p>
        </w:tc>
      </w:tr>
    </w:tbl>
    <w:p w14:paraId="43B42262"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p>
    <w:p w14:paraId="7097E11D" w14:textId="77777777"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r w:rsidRPr="00103185">
        <w:rPr>
          <w:rFonts w:ascii="Calibri" w:eastAsia="Calibri" w:hAnsi="Calibri" w:cs="Times New Roman"/>
          <w:noProof/>
          <w:kern w:val="0"/>
          <w:lang w:val="en-US"/>
          <w14:ligatures w14:val="none"/>
        </w:rPr>
        <w:drawing>
          <wp:inline distT="0" distB="0" distL="0" distR="0" wp14:anchorId="0510539E" wp14:editId="5E6481A7">
            <wp:extent cx="4128725" cy="3234520"/>
            <wp:effectExtent l="0" t="0" r="5715" b="4445"/>
            <wp:docPr id="777860163" name="Afbeelding 1" descr="Afbeelding met tekst, diagram, schermopnam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60163" name="Afbeelding 1" descr="Afbeelding met tekst, diagram, schermopname, lijn&#10;&#10;Door AI gegenereerde inhoud is mogelijk onjuist."/>
                    <pic:cNvPicPr/>
                  </pic:nvPicPr>
                  <pic:blipFill rotWithShape="1">
                    <a:blip r:embed="rId8" cstate="print">
                      <a:extLst>
                        <a:ext uri="{28A0092B-C50C-407E-A947-70E740481C1C}">
                          <a14:useLocalDpi xmlns:a14="http://schemas.microsoft.com/office/drawing/2010/main" val="0"/>
                        </a:ext>
                      </a:extLst>
                    </a:blip>
                    <a:srcRect t="1885" b="769"/>
                    <a:stretch/>
                  </pic:blipFill>
                  <pic:spPr bwMode="auto">
                    <a:xfrm>
                      <a:off x="0" y="0"/>
                      <a:ext cx="4129867" cy="3235414"/>
                    </a:xfrm>
                    <a:prstGeom prst="rect">
                      <a:avLst/>
                    </a:prstGeom>
                    <a:ln>
                      <a:noFill/>
                    </a:ln>
                    <a:extLst>
                      <a:ext uri="{53640926-AAD7-44D8-BBD7-CCE9431645EC}">
                        <a14:shadowObscured xmlns:a14="http://schemas.microsoft.com/office/drawing/2010/main"/>
                      </a:ext>
                    </a:extLst>
                  </pic:spPr>
                </pic:pic>
              </a:graphicData>
            </a:graphic>
          </wp:inline>
        </w:drawing>
      </w:r>
    </w:p>
    <w:p w14:paraId="0DA41BBC" w14:textId="7F07A047" w:rsid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4: Relative microRNA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expression in breast cancer patients versus healthy controls.</w:t>
      </w:r>
      <w:r w:rsidRPr="00103185">
        <w:rPr>
          <w:rFonts w:ascii="Calibri" w:eastAsia="Calibri" w:hAnsi="Calibri" w:cs="Times New Roman"/>
          <w:i/>
          <w:iCs/>
          <w:kern w:val="0"/>
          <w:sz w:val="20"/>
          <w:szCs w:val="20"/>
          <w:lang w:val="en-US"/>
          <w14:ligatures w14:val="none"/>
        </w:rPr>
        <w:t xml:space="preserve"> The y-axis indicate the significant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s (</w:t>
      </w:r>
      <w:r w:rsidR="00333064">
        <w:rPr>
          <w:rFonts w:ascii="Calibri" w:eastAsia="Calibri" w:hAnsi="Calibri" w:cs="Times New Roman"/>
          <w:i/>
          <w:iCs/>
          <w:kern w:val="0"/>
          <w:sz w:val="20"/>
          <w:szCs w:val="20"/>
          <w:lang w:val="en-US"/>
          <w14:ligatures w14:val="none"/>
        </w:rPr>
        <w:t>P</w:t>
      </w:r>
      <w:r w:rsidRPr="00103185">
        <w:rPr>
          <w:rFonts w:ascii="Calibri" w:eastAsia="Calibri" w:hAnsi="Calibri" w:cs="Times New Roman"/>
          <w:i/>
          <w:iCs/>
          <w:kern w:val="0"/>
          <w:sz w:val="20"/>
          <w:szCs w:val="20"/>
          <w:lang w:val="en-US"/>
          <w14:ligatures w14:val="none"/>
        </w:rPr>
        <w:t xml:space="preserve"> value given). The x-axis represents the fold change (logarithmic scale), with 95% confidence interval. This analysis was performed with 129 breast cancer samples (except for miR-145-5p that contained 1 missing) and 113 healthy control samples. Values larger than 1 indicate upregulation of the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in breast cancer patients, while values below 1 indicate downregulation of the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w:t>
      </w:r>
    </w:p>
    <w:p w14:paraId="6BC8BB0F" w14:textId="202EED6D" w:rsidR="00103185" w:rsidRPr="00103185" w:rsidRDefault="00103185" w:rsidP="00103185">
      <w:pPr>
        <w:spacing w:after="0" w:line="240" w:lineRule="auto"/>
        <w:jc w:val="both"/>
        <w:rPr>
          <w:rFonts w:ascii="Calibri" w:eastAsia="Calibri" w:hAnsi="Calibri" w:cs="Times New Roman"/>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Table 1</w:t>
      </w:r>
      <w:r w:rsidR="00F24F20">
        <w:rPr>
          <w:rFonts w:ascii="Calibri" w:eastAsia="Calibri" w:hAnsi="Calibri" w:cs="Times New Roman"/>
          <w:b/>
          <w:bCs/>
          <w:i/>
          <w:iCs/>
          <w:kern w:val="0"/>
          <w:sz w:val="20"/>
          <w:szCs w:val="20"/>
          <w:lang w:val="en-US"/>
          <w14:ligatures w14:val="none"/>
        </w:rPr>
        <w:t>1</w:t>
      </w:r>
      <w:r w:rsidRPr="00103185">
        <w:rPr>
          <w:rFonts w:ascii="Calibri" w:eastAsia="Calibri" w:hAnsi="Calibri" w:cs="Times New Roman"/>
          <w:b/>
          <w:bCs/>
          <w:i/>
          <w:iCs/>
          <w:kern w:val="0"/>
          <w:sz w:val="20"/>
          <w:szCs w:val="20"/>
          <w:lang w:val="en-US"/>
          <w14:ligatures w14:val="none"/>
        </w:rPr>
        <w:t xml:space="preserve">: Breast cancer adjusted odds ratios (OR) based on individual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expression levels. </w:t>
      </w:r>
      <w:r w:rsidRPr="00103185">
        <w:rPr>
          <w:rFonts w:ascii="Calibri" w:eastAsia="Calibri" w:hAnsi="Calibri" w:cs="Times New Roman"/>
          <w:i/>
          <w:iCs/>
          <w:kern w:val="0"/>
          <w:sz w:val="20"/>
          <w:szCs w:val="20"/>
          <w:lang w:val="en-US"/>
          <w14:ligatures w14:val="none"/>
        </w:rPr>
        <w:t xml:space="preserve">A logistic regression was performed based on individual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expression levels, including age, </w:t>
      </w:r>
      <w:r w:rsidR="00D22B46">
        <w:rPr>
          <w:rFonts w:ascii="Calibri" w:eastAsia="Calibri" w:hAnsi="Calibri" w:cs="Times New Roman"/>
          <w:i/>
          <w:iCs/>
          <w:kern w:val="0"/>
          <w:sz w:val="20"/>
          <w:szCs w:val="20"/>
          <w:lang w:val="en-US"/>
          <w14:ligatures w14:val="none"/>
        </w:rPr>
        <w:t>nipple aspirate fluid</w:t>
      </w:r>
      <w:r w:rsidRPr="00103185">
        <w:rPr>
          <w:rFonts w:ascii="Calibri" w:eastAsia="Calibri" w:hAnsi="Calibri" w:cs="Times New Roman"/>
          <w:i/>
          <w:iCs/>
          <w:kern w:val="0"/>
          <w:sz w:val="20"/>
          <w:szCs w:val="20"/>
          <w:lang w:val="en-US"/>
          <w14:ligatures w14:val="none"/>
        </w:rPr>
        <w:t xml:space="preserve"> cloudiness, and RNA input as covariates. Adjusted odds ratios, lower limit and upper limit of the 95% confidence interval, and P value are given for each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This analysis was performed with 129 breast cancer samples (except for miR-145-5p that contained 1 missing) and 113 healthy control samples. </w:t>
      </w:r>
    </w:p>
    <w:tbl>
      <w:tblPr>
        <w:tblStyle w:val="Tabelraster11"/>
        <w:tblW w:w="0" w:type="auto"/>
        <w:tblLook w:val="04A0" w:firstRow="1" w:lastRow="0" w:firstColumn="1" w:lastColumn="0" w:noHBand="0" w:noVBand="1"/>
      </w:tblPr>
      <w:tblGrid>
        <w:gridCol w:w="1701"/>
        <w:gridCol w:w="1980"/>
        <w:gridCol w:w="1748"/>
        <w:gridCol w:w="1748"/>
        <w:gridCol w:w="1749"/>
      </w:tblGrid>
      <w:tr w:rsidR="00103185" w:rsidRPr="00103185" w14:paraId="3BD7C1A7" w14:textId="77777777" w:rsidTr="00E87570">
        <w:trPr>
          <w:trHeight w:val="288"/>
        </w:trPr>
        <w:tc>
          <w:tcPr>
            <w:tcW w:w="1701" w:type="dxa"/>
            <w:shd w:val="clear" w:color="auto" w:fill="D9D9D9"/>
            <w:noWrap/>
            <w:hideMark/>
          </w:tcPr>
          <w:p w14:paraId="0EBD1E65" w14:textId="60933765" w:rsidR="00103185" w:rsidRPr="00103185" w:rsidRDefault="00A266A6" w:rsidP="00103185">
            <w:pPr>
              <w:jc w:val="center"/>
              <w:rPr>
                <w:rFonts w:ascii="Calibri" w:hAnsi="Calibri" w:cs="Calibri"/>
                <w:b/>
                <w:bCs/>
                <w:sz w:val="20"/>
                <w:szCs w:val="20"/>
                <w:lang w:val="en-US"/>
              </w:rPr>
            </w:pPr>
            <w:r>
              <w:rPr>
                <w:rFonts w:ascii="Calibri" w:hAnsi="Calibri" w:cs="Calibri"/>
                <w:b/>
                <w:bCs/>
                <w:sz w:val="20"/>
                <w:szCs w:val="20"/>
                <w:lang w:val="en-US"/>
              </w:rPr>
              <w:t>microRNA</w:t>
            </w:r>
          </w:p>
        </w:tc>
        <w:tc>
          <w:tcPr>
            <w:tcW w:w="1980" w:type="dxa"/>
            <w:shd w:val="clear" w:color="auto" w:fill="D9D9D9"/>
            <w:noWrap/>
            <w:hideMark/>
          </w:tcPr>
          <w:p w14:paraId="0843CA8F"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Adjusted odds ratio</w:t>
            </w:r>
          </w:p>
        </w:tc>
        <w:tc>
          <w:tcPr>
            <w:tcW w:w="1748" w:type="dxa"/>
            <w:shd w:val="clear" w:color="auto" w:fill="D9D9D9"/>
            <w:noWrap/>
            <w:hideMark/>
          </w:tcPr>
          <w:p w14:paraId="2BBE7677"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Lower limit</w:t>
            </w:r>
          </w:p>
        </w:tc>
        <w:tc>
          <w:tcPr>
            <w:tcW w:w="1748" w:type="dxa"/>
            <w:shd w:val="clear" w:color="auto" w:fill="D9D9D9"/>
            <w:noWrap/>
            <w:hideMark/>
          </w:tcPr>
          <w:p w14:paraId="44D374A5" w14:textId="77777777" w:rsidR="00103185" w:rsidRPr="00103185" w:rsidRDefault="00103185" w:rsidP="00103185">
            <w:pPr>
              <w:jc w:val="center"/>
              <w:rPr>
                <w:rFonts w:ascii="Calibri" w:hAnsi="Calibri" w:cs="Calibri"/>
                <w:b/>
                <w:bCs/>
                <w:sz w:val="20"/>
                <w:szCs w:val="20"/>
                <w:lang w:val="en-US"/>
              </w:rPr>
            </w:pPr>
            <w:r w:rsidRPr="00103185">
              <w:rPr>
                <w:rFonts w:ascii="Calibri" w:hAnsi="Calibri" w:cs="Calibri"/>
                <w:b/>
                <w:bCs/>
                <w:sz w:val="20"/>
                <w:szCs w:val="20"/>
                <w:lang w:val="en-US"/>
              </w:rPr>
              <w:t>Upper limit</w:t>
            </w:r>
          </w:p>
        </w:tc>
        <w:tc>
          <w:tcPr>
            <w:tcW w:w="1749" w:type="dxa"/>
            <w:shd w:val="clear" w:color="auto" w:fill="D9D9D9"/>
          </w:tcPr>
          <w:p w14:paraId="7F2EA75E" w14:textId="5C6BCF0E" w:rsidR="00103185" w:rsidRPr="00103185" w:rsidRDefault="00FD629C" w:rsidP="00103185">
            <w:pPr>
              <w:jc w:val="center"/>
              <w:rPr>
                <w:rFonts w:ascii="Calibri" w:hAnsi="Calibri" w:cs="Calibri"/>
                <w:b/>
                <w:bCs/>
                <w:sz w:val="20"/>
                <w:szCs w:val="20"/>
                <w:lang w:val="en-US"/>
              </w:rPr>
            </w:pPr>
            <w:r>
              <w:rPr>
                <w:rFonts w:ascii="Calibri" w:hAnsi="Calibri" w:cs="Calibri"/>
                <w:b/>
                <w:bCs/>
                <w:sz w:val="20"/>
                <w:szCs w:val="20"/>
                <w:lang w:val="en-US"/>
              </w:rPr>
              <w:t>P</w:t>
            </w:r>
            <w:r w:rsidR="00103185" w:rsidRPr="00103185">
              <w:rPr>
                <w:rFonts w:ascii="Calibri" w:hAnsi="Calibri" w:cs="Calibri"/>
                <w:b/>
                <w:bCs/>
                <w:sz w:val="20"/>
                <w:szCs w:val="20"/>
                <w:lang w:val="en-US"/>
              </w:rPr>
              <w:t xml:space="preserve"> value</w:t>
            </w:r>
          </w:p>
        </w:tc>
      </w:tr>
      <w:tr w:rsidR="00103185" w:rsidRPr="00103185" w14:paraId="31794D8F" w14:textId="77777777" w:rsidTr="00E87570">
        <w:trPr>
          <w:trHeight w:val="288"/>
        </w:trPr>
        <w:tc>
          <w:tcPr>
            <w:tcW w:w="1701" w:type="dxa"/>
            <w:noWrap/>
            <w:hideMark/>
          </w:tcPr>
          <w:p w14:paraId="5F2CEAEC"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miR-125a-5p</w:t>
            </w:r>
          </w:p>
        </w:tc>
        <w:tc>
          <w:tcPr>
            <w:tcW w:w="1980" w:type="dxa"/>
            <w:noWrap/>
            <w:vAlign w:val="bottom"/>
            <w:hideMark/>
          </w:tcPr>
          <w:p w14:paraId="593D55F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1.087</w:t>
            </w:r>
          </w:p>
        </w:tc>
        <w:tc>
          <w:tcPr>
            <w:tcW w:w="1748" w:type="dxa"/>
            <w:noWrap/>
            <w:vAlign w:val="bottom"/>
            <w:hideMark/>
          </w:tcPr>
          <w:p w14:paraId="2117FD1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0.779</w:t>
            </w:r>
          </w:p>
        </w:tc>
        <w:tc>
          <w:tcPr>
            <w:tcW w:w="1748" w:type="dxa"/>
            <w:noWrap/>
            <w:vAlign w:val="bottom"/>
            <w:hideMark/>
          </w:tcPr>
          <w:p w14:paraId="30540CD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1.524</w:t>
            </w:r>
          </w:p>
        </w:tc>
        <w:tc>
          <w:tcPr>
            <w:tcW w:w="1749" w:type="dxa"/>
            <w:vAlign w:val="bottom"/>
          </w:tcPr>
          <w:p w14:paraId="237DF05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0.624</w:t>
            </w:r>
          </w:p>
        </w:tc>
      </w:tr>
      <w:tr w:rsidR="00103185" w:rsidRPr="00103185" w14:paraId="61B33675" w14:textId="77777777" w:rsidTr="00E87570">
        <w:trPr>
          <w:trHeight w:val="288"/>
        </w:trPr>
        <w:tc>
          <w:tcPr>
            <w:tcW w:w="1701" w:type="dxa"/>
            <w:noWrap/>
            <w:hideMark/>
          </w:tcPr>
          <w:p w14:paraId="15A143A3"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miR-145-5p</w:t>
            </w:r>
          </w:p>
        </w:tc>
        <w:tc>
          <w:tcPr>
            <w:tcW w:w="1980" w:type="dxa"/>
            <w:noWrap/>
            <w:vAlign w:val="bottom"/>
            <w:hideMark/>
          </w:tcPr>
          <w:p w14:paraId="66AC922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0.862</w:t>
            </w:r>
          </w:p>
        </w:tc>
        <w:tc>
          <w:tcPr>
            <w:tcW w:w="1748" w:type="dxa"/>
            <w:noWrap/>
            <w:vAlign w:val="bottom"/>
            <w:hideMark/>
          </w:tcPr>
          <w:p w14:paraId="056F455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0.766</w:t>
            </w:r>
          </w:p>
        </w:tc>
        <w:tc>
          <w:tcPr>
            <w:tcW w:w="1748" w:type="dxa"/>
            <w:noWrap/>
            <w:vAlign w:val="bottom"/>
            <w:hideMark/>
          </w:tcPr>
          <w:p w14:paraId="18C3374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0.963</w:t>
            </w:r>
          </w:p>
        </w:tc>
        <w:tc>
          <w:tcPr>
            <w:tcW w:w="1749" w:type="dxa"/>
            <w:vAlign w:val="bottom"/>
          </w:tcPr>
          <w:p w14:paraId="142B71A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0.010</w:t>
            </w:r>
          </w:p>
        </w:tc>
      </w:tr>
      <w:tr w:rsidR="00103185" w:rsidRPr="00103185" w14:paraId="54E3209A" w14:textId="77777777" w:rsidTr="00E87570">
        <w:trPr>
          <w:trHeight w:val="288"/>
        </w:trPr>
        <w:tc>
          <w:tcPr>
            <w:tcW w:w="1701" w:type="dxa"/>
            <w:noWrap/>
            <w:hideMark/>
          </w:tcPr>
          <w:p w14:paraId="333D01D8"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miR-148a-3p</w:t>
            </w:r>
          </w:p>
        </w:tc>
        <w:tc>
          <w:tcPr>
            <w:tcW w:w="1980" w:type="dxa"/>
            <w:noWrap/>
            <w:vAlign w:val="bottom"/>
            <w:hideMark/>
          </w:tcPr>
          <w:p w14:paraId="467C7F0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1.192</w:t>
            </w:r>
          </w:p>
        </w:tc>
        <w:tc>
          <w:tcPr>
            <w:tcW w:w="1748" w:type="dxa"/>
            <w:noWrap/>
            <w:vAlign w:val="bottom"/>
            <w:hideMark/>
          </w:tcPr>
          <w:p w14:paraId="31230FC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0.996</w:t>
            </w:r>
          </w:p>
        </w:tc>
        <w:tc>
          <w:tcPr>
            <w:tcW w:w="1748" w:type="dxa"/>
            <w:noWrap/>
            <w:vAlign w:val="bottom"/>
            <w:hideMark/>
          </w:tcPr>
          <w:p w14:paraId="2921416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1.435</w:t>
            </w:r>
          </w:p>
        </w:tc>
        <w:tc>
          <w:tcPr>
            <w:tcW w:w="1749" w:type="dxa"/>
            <w:vAlign w:val="bottom"/>
          </w:tcPr>
          <w:p w14:paraId="7BD5D1E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0.059</w:t>
            </w:r>
          </w:p>
        </w:tc>
      </w:tr>
      <w:tr w:rsidR="00103185" w:rsidRPr="00103185" w14:paraId="410B4086" w14:textId="77777777" w:rsidTr="00E87570">
        <w:trPr>
          <w:trHeight w:val="288"/>
        </w:trPr>
        <w:tc>
          <w:tcPr>
            <w:tcW w:w="1701" w:type="dxa"/>
            <w:noWrap/>
            <w:hideMark/>
          </w:tcPr>
          <w:p w14:paraId="28669414"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miR-153-3p</w:t>
            </w:r>
          </w:p>
        </w:tc>
        <w:tc>
          <w:tcPr>
            <w:tcW w:w="1980" w:type="dxa"/>
            <w:noWrap/>
            <w:vAlign w:val="bottom"/>
            <w:hideMark/>
          </w:tcPr>
          <w:p w14:paraId="024B9ED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1.312</w:t>
            </w:r>
          </w:p>
        </w:tc>
        <w:tc>
          <w:tcPr>
            <w:tcW w:w="1748" w:type="dxa"/>
            <w:noWrap/>
            <w:vAlign w:val="bottom"/>
            <w:hideMark/>
          </w:tcPr>
          <w:p w14:paraId="2A19038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1.106</w:t>
            </w:r>
          </w:p>
        </w:tc>
        <w:tc>
          <w:tcPr>
            <w:tcW w:w="1748" w:type="dxa"/>
            <w:noWrap/>
            <w:vAlign w:val="bottom"/>
            <w:hideMark/>
          </w:tcPr>
          <w:p w14:paraId="1CA8599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1.572</w:t>
            </w:r>
          </w:p>
        </w:tc>
        <w:tc>
          <w:tcPr>
            <w:tcW w:w="1749" w:type="dxa"/>
            <w:vAlign w:val="bottom"/>
          </w:tcPr>
          <w:p w14:paraId="0180B0C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0.002</w:t>
            </w:r>
          </w:p>
        </w:tc>
      </w:tr>
      <w:tr w:rsidR="00103185" w:rsidRPr="00103185" w14:paraId="16A2BBBD" w14:textId="77777777" w:rsidTr="00E87570">
        <w:trPr>
          <w:trHeight w:val="288"/>
        </w:trPr>
        <w:tc>
          <w:tcPr>
            <w:tcW w:w="1701" w:type="dxa"/>
            <w:noWrap/>
            <w:hideMark/>
          </w:tcPr>
          <w:p w14:paraId="67B73A48"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miR-155-5p</w:t>
            </w:r>
          </w:p>
        </w:tc>
        <w:tc>
          <w:tcPr>
            <w:tcW w:w="1980" w:type="dxa"/>
            <w:noWrap/>
            <w:vAlign w:val="bottom"/>
          </w:tcPr>
          <w:p w14:paraId="7B43CD2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1.134</w:t>
            </w:r>
          </w:p>
        </w:tc>
        <w:tc>
          <w:tcPr>
            <w:tcW w:w="1748" w:type="dxa"/>
            <w:noWrap/>
            <w:vAlign w:val="bottom"/>
          </w:tcPr>
          <w:p w14:paraId="7322015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1.019</w:t>
            </w:r>
          </w:p>
        </w:tc>
        <w:tc>
          <w:tcPr>
            <w:tcW w:w="1748" w:type="dxa"/>
            <w:noWrap/>
            <w:vAlign w:val="bottom"/>
          </w:tcPr>
          <w:p w14:paraId="7A9A856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1.268</w:t>
            </w:r>
          </w:p>
        </w:tc>
        <w:tc>
          <w:tcPr>
            <w:tcW w:w="1749" w:type="dxa"/>
            <w:vAlign w:val="bottom"/>
          </w:tcPr>
          <w:p w14:paraId="14FBB02F"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0.023</w:t>
            </w:r>
          </w:p>
        </w:tc>
      </w:tr>
      <w:tr w:rsidR="00103185" w:rsidRPr="00103185" w14:paraId="3FCC87D9" w14:textId="77777777" w:rsidTr="00E87570">
        <w:trPr>
          <w:trHeight w:val="288"/>
        </w:trPr>
        <w:tc>
          <w:tcPr>
            <w:tcW w:w="1701" w:type="dxa"/>
            <w:noWrap/>
            <w:hideMark/>
          </w:tcPr>
          <w:p w14:paraId="7C091221"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miR-16-5p</w:t>
            </w:r>
          </w:p>
        </w:tc>
        <w:tc>
          <w:tcPr>
            <w:tcW w:w="1980" w:type="dxa"/>
            <w:noWrap/>
            <w:vAlign w:val="bottom"/>
          </w:tcPr>
          <w:p w14:paraId="03097F5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1.096</w:t>
            </w:r>
          </w:p>
        </w:tc>
        <w:tc>
          <w:tcPr>
            <w:tcW w:w="1748" w:type="dxa"/>
            <w:noWrap/>
            <w:vAlign w:val="bottom"/>
          </w:tcPr>
          <w:p w14:paraId="1E66F01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0.951</w:t>
            </w:r>
          </w:p>
        </w:tc>
        <w:tc>
          <w:tcPr>
            <w:tcW w:w="1748" w:type="dxa"/>
            <w:noWrap/>
            <w:vAlign w:val="bottom"/>
          </w:tcPr>
          <w:p w14:paraId="6E167BA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1.267</w:t>
            </w:r>
          </w:p>
        </w:tc>
        <w:tc>
          <w:tcPr>
            <w:tcW w:w="1749" w:type="dxa"/>
            <w:vAlign w:val="bottom"/>
          </w:tcPr>
          <w:p w14:paraId="6F9199F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0.208</w:t>
            </w:r>
          </w:p>
        </w:tc>
      </w:tr>
      <w:tr w:rsidR="00103185" w:rsidRPr="00103185" w14:paraId="35264747" w14:textId="77777777" w:rsidTr="00E87570">
        <w:trPr>
          <w:trHeight w:val="288"/>
        </w:trPr>
        <w:tc>
          <w:tcPr>
            <w:tcW w:w="1701" w:type="dxa"/>
            <w:noWrap/>
            <w:hideMark/>
          </w:tcPr>
          <w:p w14:paraId="2484780F"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miR-181a-5p</w:t>
            </w:r>
          </w:p>
        </w:tc>
        <w:tc>
          <w:tcPr>
            <w:tcW w:w="1980" w:type="dxa"/>
            <w:noWrap/>
            <w:vAlign w:val="bottom"/>
          </w:tcPr>
          <w:p w14:paraId="08FEA454"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1.186</w:t>
            </w:r>
          </w:p>
        </w:tc>
        <w:tc>
          <w:tcPr>
            <w:tcW w:w="1748" w:type="dxa"/>
            <w:noWrap/>
            <w:vAlign w:val="bottom"/>
          </w:tcPr>
          <w:p w14:paraId="2BF2EBE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0.972</w:t>
            </w:r>
          </w:p>
        </w:tc>
        <w:tc>
          <w:tcPr>
            <w:tcW w:w="1748" w:type="dxa"/>
            <w:noWrap/>
            <w:vAlign w:val="bottom"/>
          </w:tcPr>
          <w:p w14:paraId="2151D2E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1.453</w:t>
            </w:r>
          </w:p>
        </w:tc>
        <w:tc>
          <w:tcPr>
            <w:tcW w:w="1749" w:type="dxa"/>
            <w:vAlign w:val="bottom"/>
          </w:tcPr>
          <w:p w14:paraId="5B144EF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0.095</w:t>
            </w:r>
          </w:p>
        </w:tc>
      </w:tr>
      <w:tr w:rsidR="00103185" w:rsidRPr="00103185" w14:paraId="7BA5D9DD" w14:textId="77777777" w:rsidTr="00E87570">
        <w:trPr>
          <w:trHeight w:val="288"/>
        </w:trPr>
        <w:tc>
          <w:tcPr>
            <w:tcW w:w="1701" w:type="dxa"/>
            <w:noWrap/>
            <w:hideMark/>
          </w:tcPr>
          <w:p w14:paraId="188937B3"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miR-19a-3p</w:t>
            </w:r>
          </w:p>
        </w:tc>
        <w:tc>
          <w:tcPr>
            <w:tcW w:w="1980" w:type="dxa"/>
            <w:noWrap/>
            <w:vAlign w:val="bottom"/>
          </w:tcPr>
          <w:p w14:paraId="632A9DC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1.097</w:t>
            </w:r>
          </w:p>
        </w:tc>
        <w:tc>
          <w:tcPr>
            <w:tcW w:w="1748" w:type="dxa"/>
            <w:noWrap/>
            <w:vAlign w:val="bottom"/>
          </w:tcPr>
          <w:p w14:paraId="74F2B2C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0.935</w:t>
            </w:r>
          </w:p>
        </w:tc>
        <w:tc>
          <w:tcPr>
            <w:tcW w:w="1748" w:type="dxa"/>
            <w:noWrap/>
            <w:vAlign w:val="bottom"/>
          </w:tcPr>
          <w:p w14:paraId="1DC168F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1.293</w:t>
            </w:r>
          </w:p>
        </w:tc>
        <w:tc>
          <w:tcPr>
            <w:tcW w:w="1749" w:type="dxa"/>
            <w:vAlign w:val="bottom"/>
          </w:tcPr>
          <w:p w14:paraId="1FE3A7B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0.256</w:t>
            </w:r>
          </w:p>
        </w:tc>
      </w:tr>
      <w:tr w:rsidR="00103185" w:rsidRPr="00103185" w14:paraId="54F62047" w14:textId="77777777" w:rsidTr="00E87570">
        <w:trPr>
          <w:trHeight w:val="288"/>
        </w:trPr>
        <w:tc>
          <w:tcPr>
            <w:tcW w:w="1701" w:type="dxa"/>
            <w:noWrap/>
            <w:hideMark/>
          </w:tcPr>
          <w:p w14:paraId="24A3F0F1"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miR-205-5p</w:t>
            </w:r>
          </w:p>
        </w:tc>
        <w:tc>
          <w:tcPr>
            <w:tcW w:w="1980" w:type="dxa"/>
            <w:noWrap/>
            <w:vAlign w:val="bottom"/>
            <w:hideMark/>
          </w:tcPr>
          <w:p w14:paraId="405F188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0.978</w:t>
            </w:r>
          </w:p>
        </w:tc>
        <w:tc>
          <w:tcPr>
            <w:tcW w:w="1748" w:type="dxa"/>
            <w:noWrap/>
            <w:vAlign w:val="bottom"/>
            <w:hideMark/>
          </w:tcPr>
          <w:p w14:paraId="1B3DD29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0.877</w:t>
            </w:r>
          </w:p>
        </w:tc>
        <w:tc>
          <w:tcPr>
            <w:tcW w:w="1748" w:type="dxa"/>
            <w:noWrap/>
            <w:vAlign w:val="bottom"/>
            <w:hideMark/>
          </w:tcPr>
          <w:p w14:paraId="2DC5680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1.090</w:t>
            </w:r>
          </w:p>
        </w:tc>
        <w:tc>
          <w:tcPr>
            <w:tcW w:w="1749" w:type="dxa"/>
            <w:vAlign w:val="bottom"/>
          </w:tcPr>
          <w:p w14:paraId="0935186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0.692</w:t>
            </w:r>
          </w:p>
        </w:tc>
      </w:tr>
      <w:tr w:rsidR="00103185" w:rsidRPr="00103185" w14:paraId="0BCCD0E9" w14:textId="77777777" w:rsidTr="00E87570">
        <w:trPr>
          <w:trHeight w:val="288"/>
        </w:trPr>
        <w:tc>
          <w:tcPr>
            <w:tcW w:w="1701" w:type="dxa"/>
            <w:noWrap/>
            <w:hideMark/>
          </w:tcPr>
          <w:p w14:paraId="01411D1D"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miR-21-5p</w:t>
            </w:r>
          </w:p>
        </w:tc>
        <w:tc>
          <w:tcPr>
            <w:tcW w:w="1980" w:type="dxa"/>
            <w:noWrap/>
            <w:vAlign w:val="bottom"/>
            <w:hideMark/>
          </w:tcPr>
          <w:p w14:paraId="3A06826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1.375</w:t>
            </w:r>
          </w:p>
        </w:tc>
        <w:tc>
          <w:tcPr>
            <w:tcW w:w="1748" w:type="dxa"/>
            <w:noWrap/>
            <w:vAlign w:val="bottom"/>
            <w:hideMark/>
          </w:tcPr>
          <w:p w14:paraId="26C685D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1.115</w:t>
            </w:r>
          </w:p>
        </w:tc>
        <w:tc>
          <w:tcPr>
            <w:tcW w:w="1748" w:type="dxa"/>
            <w:noWrap/>
            <w:vAlign w:val="bottom"/>
            <w:hideMark/>
          </w:tcPr>
          <w:p w14:paraId="290939D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1.717</w:t>
            </w:r>
          </w:p>
        </w:tc>
        <w:tc>
          <w:tcPr>
            <w:tcW w:w="1749" w:type="dxa"/>
            <w:vAlign w:val="bottom"/>
          </w:tcPr>
          <w:p w14:paraId="61FB969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0.004</w:t>
            </w:r>
          </w:p>
        </w:tc>
      </w:tr>
      <w:tr w:rsidR="00103185" w:rsidRPr="00103185" w14:paraId="1D575F9D" w14:textId="77777777" w:rsidTr="00E87570">
        <w:trPr>
          <w:trHeight w:val="288"/>
        </w:trPr>
        <w:tc>
          <w:tcPr>
            <w:tcW w:w="1701" w:type="dxa"/>
            <w:noWrap/>
            <w:hideMark/>
          </w:tcPr>
          <w:p w14:paraId="4B773B02"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miR-221-3p</w:t>
            </w:r>
          </w:p>
        </w:tc>
        <w:tc>
          <w:tcPr>
            <w:tcW w:w="1980" w:type="dxa"/>
            <w:noWrap/>
            <w:vAlign w:val="bottom"/>
            <w:hideMark/>
          </w:tcPr>
          <w:p w14:paraId="381F96B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0.946</w:t>
            </w:r>
          </w:p>
        </w:tc>
        <w:tc>
          <w:tcPr>
            <w:tcW w:w="1748" w:type="dxa"/>
            <w:noWrap/>
            <w:vAlign w:val="bottom"/>
            <w:hideMark/>
          </w:tcPr>
          <w:p w14:paraId="2EE4CB6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0.819</w:t>
            </w:r>
          </w:p>
        </w:tc>
        <w:tc>
          <w:tcPr>
            <w:tcW w:w="1748" w:type="dxa"/>
            <w:noWrap/>
            <w:vAlign w:val="bottom"/>
            <w:hideMark/>
          </w:tcPr>
          <w:p w14:paraId="1A5C3D1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1.089</w:t>
            </w:r>
          </w:p>
        </w:tc>
        <w:tc>
          <w:tcPr>
            <w:tcW w:w="1749" w:type="dxa"/>
            <w:vAlign w:val="bottom"/>
          </w:tcPr>
          <w:p w14:paraId="5FA0227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0.443</w:t>
            </w:r>
          </w:p>
        </w:tc>
      </w:tr>
      <w:tr w:rsidR="00103185" w:rsidRPr="00103185" w14:paraId="1DAA7D67" w14:textId="77777777" w:rsidTr="00E87570">
        <w:trPr>
          <w:trHeight w:val="288"/>
        </w:trPr>
        <w:tc>
          <w:tcPr>
            <w:tcW w:w="1701" w:type="dxa"/>
            <w:noWrap/>
            <w:hideMark/>
          </w:tcPr>
          <w:p w14:paraId="3BFBD3D7"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miR-222-3p</w:t>
            </w:r>
          </w:p>
        </w:tc>
        <w:tc>
          <w:tcPr>
            <w:tcW w:w="1980" w:type="dxa"/>
            <w:noWrap/>
            <w:vAlign w:val="bottom"/>
            <w:hideMark/>
          </w:tcPr>
          <w:p w14:paraId="46FAB5B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1.027</w:t>
            </w:r>
          </w:p>
        </w:tc>
        <w:tc>
          <w:tcPr>
            <w:tcW w:w="1748" w:type="dxa"/>
            <w:noWrap/>
            <w:vAlign w:val="bottom"/>
            <w:hideMark/>
          </w:tcPr>
          <w:p w14:paraId="1B1A532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0.899</w:t>
            </w:r>
          </w:p>
        </w:tc>
        <w:tc>
          <w:tcPr>
            <w:tcW w:w="1748" w:type="dxa"/>
            <w:noWrap/>
            <w:vAlign w:val="bottom"/>
            <w:hideMark/>
          </w:tcPr>
          <w:p w14:paraId="5BF4A395"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1.173</w:t>
            </w:r>
          </w:p>
        </w:tc>
        <w:tc>
          <w:tcPr>
            <w:tcW w:w="1749" w:type="dxa"/>
            <w:vAlign w:val="bottom"/>
          </w:tcPr>
          <w:p w14:paraId="53346F9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0.696</w:t>
            </w:r>
          </w:p>
        </w:tc>
      </w:tr>
      <w:tr w:rsidR="00103185" w:rsidRPr="00103185" w14:paraId="2F16E8D5" w14:textId="77777777" w:rsidTr="00E87570">
        <w:trPr>
          <w:trHeight w:val="288"/>
        </w:trPr>
        <w:tc>
          <w:tcPr>
            <w:tcW w:w="1701" w:type="dxa"/>
            <w:noWrap/>
            <w:hideMark/>
          </w:tcPr>
          <w:p w14:paraId="3099A811"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miR-29c-5p</w:t>
            </w:r>
          </w:p>
        </w:tc>
        <w:tc>
          <w:tcPr>
            <w:tcW w:w="1980" w:type="dxa"/>
            <w:noWrap/>
            <w:vAlign w:val="bottom"/>
            <w:hideMark/>
          </w:tcPr>
          <w:p w14:paraId="11D1713D"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1.273</w:t>
            </w:r>
          </w:p>
        </w:tc>
        <w:tc>
          <w:tcPr>
            <w:tcW w:w="1748" w:type="dxa"/>
            <w:noWrap/>
            <w:vAlign w:val="bottom"/>
            <w:hideMark/>
          </w:tcPr>
          <w:p w14:paraId="2AF1FB9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1.061</w:t>
            </w:r>
          </w:p>
        </w:tc>
        <w:tc>
          <w:tcPr>
            <w:tcW w:w="1748" w:type="dxa"/>
            <w:noWrap/>
            <w:vAlign w:val="bottom"/>
            <w:hideMark/>
          </w:tcPr>
          <w:p w14:paraId="204CAB5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1.546</w:t>
            </w:r>
          </w:p>
        </w:tc>
        <w:tc>
          <w:tcPr>
            <w:tcW w:w="1749" w:type="dxa"/>
            <w:vAlign w:val="bottom"/>
          </w:tcPr>
          <w:p w14:paraId="3854FA6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0.012</w:t>
            </w:r>
          </w:p>
        </w:tc>
      </w:tr>
      <w:tr w:rsidR="00103185" w:rsidRPr="00103185" w14:paraId="3AF729BE" w14:textId="77777777" w:rsidTr="00E87570">
        <w:trPr>
          <w:trHeight w:val="288"/>
        </w:trPr>
        <w:tc>
          <w:tcPr>
            <w:tcW w:w="1701" w:type="dxa"/>
            <w:noWrap/>
            <w:hideMark/>
          </w:tcPr>
          <w:p w14:paraId="1CEEFBB0"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miR-30b-5p</w:t>
            </w:r>
          </w:p>
        </w:tc>
        <w:tc>
          <w:tcPr>
            <w:tcW w:w="1980" w:type="dxa"/>
            <w:noWrap/>
            <w:vAlign w:val="bottom"/>
            <w:hideMark/>
          </w:tcPr>
          <w:p w14:paraId="173A4D4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1.205</w:t>
            </w:r>
          </w:p>
        </w:tc>
        <w:tc>
          <w:tcPr>
            <w:tcW w:w="1748" w:type="dxa"/>
            <w:noWrap/>
            <w:vAlign w:val="bottom"/>
            <w:hideMark/>
          </w:tcPr>
          <w:p w14:paraId="32B37B6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0.983</w:t>
            </w:r>
          </w:p>
        </w:tc>
        <w:tc>
          <w:tcPr>
            <w:tcW w:w="1748" w:type="dxa"/>
            <w:noWrap/>
            <w:vAlign w:val="bottom"/>
            <w:hideMark/>
          </w:tcPr>
          <w:p w14:paraId="2A92EE40"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1.495</w:t>
            </w:r>
          </w:p>
        </w:tc>
        <w:tc>
          <w:tcPr>
            <w:tcW w:w="1749" w:type="dxa"/>
            <w:vAlign w:val="bottom"/>
          </w:tcPr>
          <w:p w14:paraId="61CAC51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0.079</w:t>
            </w:r>
          </w:p>
        </w:tc>
      </w:tr>
      <w:tr w:rsidR="00103185" w:rsidRPr="00103185" w14:paraId="07E1DA0B" w14:textId="77777777" w:rsidTr="00E87570">
        <w:trPr>
          <w:trHeight w:val="288"/>
        </w:trPr>
        <w:tc>
          <w:tcPr>
            <w:tcW w:w="1701" w:type="dxa"/>
            <w:noWrap/>
            <w:hideMark/>
          </w:tcPr>
          <w:p w14:paraId="37092E92" w14:textId="1B0942A0"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miR-320a</w:t>
            </w:r>
            <w:r w:rsidR="00445754">
              <w:rPr>
                <w:rFonts w:ascii="Calibri" w:hAnsi="Calibri" w:cs="Calibri"/>
                <w:sz w:val="20"/>
                <w:szCs w:val="20"/>
                <w:lang w:val="en-US"/>
              </w:rPr>
              <w:t>-3p</w:t>
            </w:r>
          </w:p>
        </w:tc>
        <w:tc>
          <w:tcPr>
            <w:tcW w:w="1980" w:type="dxa"/>
            <w:noWrap/>
            <w:vAlign w:val="bottom"/>
            <w:hideMark/>
          </w:tcPr>
          <w:p w14:paraId="764C7AF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1.046</w:t>
            </w:r>
          </w:p>
        </w:tc>
        <w:tc>
          <w:tcPr>
            <w:tcW w:w="1748" w:type="dxa"/>
            <w:noWrap/>
            <w:vAlign w:val="bottom"/>
            <w:hideMark/>
          </w:tcPr>
          <w:p w14:paraId="6F1747F3"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0.834</w:t>
            </w:r>
          </w:p>
        </w:tc>
        <w:tc>
          <w:tcPr>
            <w:tcW w:w="1748" w:type="dxa"/>
            <w:noWrap/>
            <w:vAlign w:val="bottom"/>
            <w:hideMark/>
          </w:tcPr>
          <w:p w14:paraId="6B3021D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1.312</w:t>
            </w:r>
          </w:p>
        </w:tc>
        <w:tc>
          <w:tcPr>
            <w:tcW w:w="1749" w:type="dxa"/>
            <w:vAlign w:val="bottom"/>
          </w:tcPr>
          <w:p w14:paraId="308F6351"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0.698</w:t>
            </w:r>
          </w:p>
        </w:tc>
      </w:tr>
      <w:tr w:rsidR="00103185" w:rsidRPr="00103185" w14:paraId="5B9CBD1A" w14:textId="77777777" w:rsidTr="00E87570">
        <w:trPr>
          <w:trHeight w:val="288"/>
        </w:trPr>
        <w:tc>
          <w:tcPr>
            <w:tcW w:w="1701" w:type="dxa"/>
            <w:noWrap/>
            <w:hideMark/>
          </w:tcPr>
          <w:p w14:paraId="7E7693A3"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miR-339-5p</w:t>
            </w:r>
          </w:p>
        </w:tc>
        <w:tc>
          <w:tcPr>
            <w:tcW w:w="1980" w:type="dxa"/>
            <w:noWrap/>
            <w:vAlign w:val="bottom"/>
            <w:hideMark/>
          </w:tcPr>
          <w:p w14:paraId="260AC489"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1.195</w:t>
            </w:r>
          </w:p>
        </w:tc>
        <w:tc>
          <w:tcPr>
            <w:tcW w:w="1748" w:type="dxa"/>
            <w:noWrap/>
            <w:vAlign w:val="bottom"/>
            <w:hideMark/>
          </w:tcPr>
          <w:p w14:paraId="06227A0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0.977</w:t>
            </w:r>
          </w:p>
        </w:tc>
        <w:tc>
          <w:tcPr>
            <w:tcW w:w="1748" w:type="dxa"/>
            <w:noWrap/>
            <w:vAlign w:val="bottom"/>
            <w:hideMark/>
          </w:tcPr>
          <w:p w14:paraId="73B082EF"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1.488</w:t>
            </w:r>
          </w:p>
        </w:tc>
        <w:tc>
          <w:tcPr>
            <w:tcW w:w="1749" w:type="dxa"/>
            <w:vAlign w:val="bottom"/>
          </w:tcPr>
          <w:p w14:paraId="559BF89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0.095</w:t>
            </w:r>
          </w:p>
        </w:tc>
      </w:tr>
      <w:tr w:rsidR="00103185" w:rsidRPr="00103185" w14:paraId="03ABB300" w14:textId="77777777" w:rsidTr="00E87570">
        <w:trPr>
          <w:trHeight w:val="288"/>
        </w:trPr>
        <w:tc>
          <w:tcPr>
            <w:tcW w:w="1701" w:type="dxa"/>
            <w:noWrap/>
            <w:hideMark/>
          </w:tcPr>
          <w:p w14:paraId="270F7F24"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miR-374b-5p</w:t>
            </w:r>
          </w:p>
        </w:tc>
        <w:tc>
          <w:tcPr>
            <w:tcW w:w="1980" w:type="dxa"/>
            <w:noWrap/>
            <w:vAlign w:val="bottom"/>
            <w:hideMark/>
          </w:tcPr>
          <w:p w14:paraId="188D42C0" w14:textId="76FDE2FE"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1.28</w:t>
            </w:r>
            <w:r w:rsidR="00CC7179">
              <w:rPr>
                <w:rFonts w:ascii="Calibri" w:hAnsi="Calibri" w:cs="Calibri"/>
                <w:sz w:val="18"/>
                <w:szCs w:val="18"/>
                <w:lang w:val="en-US"/>
              </w:rPr>
              <w:t>0</w:t>
            </w:r>
          </w:p>
        </w:tc>
        <w:tc>
          <w:tcPr>
            <w:tcW w:w="1748" w:type="dxa"/>
            <w:noWrap/>
            <w:vAlign w:val="bottom"/>
            <w:hideMark/>
          </w:tcPr>
          <w:p w14:paraId="7E467BD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1.071</w:t>
            </w:r>
          </w:p>
        </w:tc>
        <w:tc>
          <w:tcPr>
            <w:tcW w:w="1748" w:type="dxa"/>
            <w:noWrap/>
            <w:vAlign w:val="bottom"/>
            <w:hideMark/>
          </w:tcPr>
          <w:p w14:paraId="7109DADE"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1.664</w:t>
            </w:r>
          </w:p>
        </w:tc>
        <w:tc>
          <w:tcPr>
            <w:tcW w:w="1749" w:type="dxa"/>
            <w:vAlign w:val="bottom"/>
          </w:tcPr>
          <w:p w14:paraId="221E68E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0.011</w:t>
            </w:r>
          </w:p>
        </w:tc>
      </w:tr>
      <w:tr w:rsidR="00103185" w:rsidRPr="00103185" w14:paraId="591A9FF3" w14:textId="77777777" w:rsidTr="00E87570">
        <w:trPr>
          <w:trHeight w:val="288"/>
        </w:trPr>
        <w:tc>
          <w:tcPr>
            <w:tcW w:w="1701" w:type="dxa"/>
            <w:noWrap/>
            <w:hideMark/>
          </w:tcPr>
          <w:p w14:paraId="6CFEC03E"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miR-425-5p</w:t>
            </w:r>
          </w:p>
        </w:tc>
        <w:tc>
          <w:tcPr>
            <w:tcW w:w="1980" w:type="dxa"/>
            <w:noWrap/>
            <w:vAlign w:val="bottom"/>
            <w:hideMark/>
          </w:tcPr>
          <w:p w14:paraId="0422020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1.189</w:t>
            </w:r>
          </w:p>
        </w:tc>
        <w:tc>
          <w:tcPr>
            <w:tcW w:w="1748" w:type="dxa"/>
            <w:noWrap/>
            <w:vAlign w:val="bottom"/>
            <w:hideMark/>
          </w:tcPr>
          <w:p w14:paraId="27B4E252"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0.962</w:t>
            </w:r>
          </w:p>
        </w:tc>
        <w:tc>
          <w:tcPr>
            <w:tcW w:w="1748" w:type="dxa"/>
            <w:noWrap/>
            <w:vAlign w:val="bottom"/>
            <w:hideMark/>
          </w:tcPr>
          <w:p w14:paraId="615B2F77"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1.479</w:t>
            </w:r>
          </w:p>
        </w:tc>
        <w:tc>
          <w:tcPr>
            <w:tcW w:w="1749" w:type="dxa"/>
            <w:vAlign w:val="bottom"/>
          </w:tcPr>
          <w:p w14:paraId="0238D39B"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0.112</w:t>
            </w:r>
          </w:p>
        </w:tc>
      </w:tr>
      <w:tr w:rsidR="00103185" w:rsidRPr="00103185" w14:paraId="09FE4D61" w14:textId="77777777" w:rsidTr="00E87570">
        <w:trPr>
          <w:trHeight w:val="288"/>
        </w:trPr>
        <w:tc>
          <w:tcPr>
            <w:tcW w:w="1701" w:type="dxa"/>
            <w:noWrap/>
            <w:hideMark/>
          </w:tcPr>
          <w:p w14:paraId="6D77016C" w14:textId="77777777" w:rsidR="00103185" w:rsidRPr="00103185" w:rsidRDefault="00103185" w:rsidP="00103185">
            <w:pPr>
              <w:jc w:val="both"/>
              <w:rPr>
                <w:rFonts w:ascii="Calibri" w:hAnsi="Calibri" w:cs="Calibri"/>
                <w:sz w:val="20"/>
                <w:szCs w:val="20"/>
                <w:lang w:val="en-US"/>
              </w:rPr>
            </w:pPr>
            <w:r w:rsidRPr="00103185">
              <w:rPr>
                <w:rFonts w:ascii="Calibri" w:hAnsi="Calibri" w:cs="Calibri"/>
                <w:sz w:val="20"/>
                <w:szCs w:val="20"/>
                <w:lang w:val="en-US"/>
              </w:rPr>
              <w:t>miR-92a-3p</w:t>
            </w:r>
          </w:p>
        </w:tc>
        <w:tc>
          <w:tcPr>
            <w:tcW w:w="1980" w:type="dxa"/>
            <w:noWrap/>
            <w:vAlign w:val="bottom"/>
            <w:hideMark/>
          </w:tcPr>
          <w:p w14:paraId="097E7C68"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1.111</w:t>
            </w:r>
          </w:p>
        </w:tc>
        <w:tc>
          <w:tcPr>
            <w:tcW w:w="1748" w:type="dxa"/>
            <w:noWrap/>
            <w:vAlign w:val="bottom"/>
            <w:hideMark/>
          </w:tcPr>
          <w:p w14:paraId="5477521C"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0.932</w:t>
            </w:r>
          </w:p>
        </w:tc>
        <w:tc>
          <w:tcPr>
            <w:tcW w:w="1748" w:type="dxa"/>
            <w:noWrap/>
            <w:vAlign w:val="bottom"/>
            <w:hideMark/>
          </w:tcPr>
          <w:p w14:paraId="0095DC16"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1.328</w:t>
            </w:r>
          </w:p>
        </w:tc>
        <w:tc>
          <w:tcPr>
            <w:tcW w:w="1749" w:type="dxa"/>
            <w:vAlign w:val="bottom"/>
          </w:tcPr>
          <w:p w14:paraId="1028D84A" w14:textId="77777777" w:rsidR="00103185" w:rsidRPr="00103185" w:rsidRDefault="00103185" w:rsidP="00103185">
            <w:pPr>
              <w:jc w:val="center"/>
              <w:rPr>
                <w:rFonts w:ascii="Calibri" w:hAnsi="Calibri" w:cs="Calibri"/>
                <w:sz w:val="18"/>
                <w:szCs w:val="18"/>
                <w:lang w:val="en-US"/>
              </w:rPr>
            </w:pPr>
            <w:r w:rsidRPr="00103185">
              <w:rPr>
                <w:rFonts w:ascii="Calibri" w:hAnsi="Calibri" w:cs="Calibri"/>
                <w:sz w:val="18"/>
                <w:szCs w:val="18"/>
                <w:lang w:val="en-US"/>
              </w:rPr>
              <w:t>0.243</w:t>
            </w:r>
          </w:p>
        </w:tc>
      </w:tr>
    </w:tbl>
    <w:p w14:paraId="7BEB2D95"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585D65B7"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r w:rsidRPr="00103185">
        <w:rPr>
          <w:rFonts w:ascii="Calibri" w:eastAsia="Calibri" w:hAnsi="Calibri" w:cs="Times New Roman"/>
          <w:noProof/>
          <w:kern w:val="0"/>
          <w:lang w:val="en-US"/>
          <w14:ligatures w14:val="none"/>
        </w:rPr>
        <w:drawing>
          <wp:inline distT="0" distB="0" distL="0" distR="0" wp14:anchorId="50CED8C8" wp14:editId="0554D713">
            <wp:extent cx="3427208" cy="3223821"/>
            <wp:effectExtent l="0" t="0" r="1905" b="0"/>
            <wp:docPr id="11481766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76690"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27208" cy="3223821"/>
                    </a:xfrm>
                    <a:prstGeom prst="rect">
                      <a:avLst/>
                    </a:prstGeom>
                  </pic:spPr>
                </pic:pic>
              </a:graphicData>
            </a:graphic>
          </wp:inline>
        </w:drawing>
      </w:r>
    </w:p>
    <w:p w14:paraId="1213EF88" w14:textId="2C9ABE12"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5:</w:t>
      </w:r>
      <w:r w:rsidRPr="00103185">
        <w:rPr>
          <w:rFonts w:ascii="Calibri" w:eastAsia="Calibri" w:hAnsi="Calibri" w:cs="Times New Roman"/>
          <w:b/>
          <w:bCs/>
          <w:kern w:val="0"/>
          <w:sz w:val="20"/>
          <w:szCs w:val="20"/>
          <w:lang w:val="en-US"/>
          <w14:ligatures w14:val="none"/>
        </w:rPr>
        <w:t xml:space="preserve"> </w:t>
      </w:r>
      <w:r w:rsidRPr="00103185">
        <w:rPr>
          <w:rFonts w:ascii="Calibri" w:eastAsia="Calibri" w:hAnsi="Calibri" w:cs="Times New Roman"/>
          <w:b/>
          <w:bCs/>
          <w:i/>
          <w:iCs/>
          <w:kern w:val="0"/>
          <w:sz w:val="20"/>
          <w:szCs w:val="20"/>
          <w:lang w:val="en-US"/>
          <w14:ligatures w14:val="none"/>
        </w:rPr>
        <w:t>Receiver operating characteristics curve illustrating the performance of a 20-</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model to differentiate breast cancer patients and healthy controls. </w:t>
      </w:r>
      <w:r w:rsidRPr="00103185">
        <w:rPr>
          <w:rFonts w:ascii="Calibri" w:eastAsia="Calibri" w:hAnsi="Calibri" w:cs="Times New Roman"/>
          <w:i/>
          <w:iCs/>
          <w:kern w:val="0"/>
          <w:sz w:val="20"/>
          <w:szCs w:val="20"/>
          <w:lang w:val="en-US"/>
          <w14:ligatures w14:val="none"/>
        </w:rPr>
        <w:t xml:space="preserve">This model does not include the variable age. The x-axis indicates 1 minus specificity, and the y-axis indicates sensitivity. The solid line indicates the ROC curve of the LASSO regression model without cross-validation, while the dotted line shows cross-validation results. Area under the curve (AUC) values together with the 95% confidence interval of the apparent AUC and the 2.5th and 97.5th percentile of the cross-validated AUC are given in the right corner. </w:t>
      </w:r>
    </w:p>
    <w:p w14:paraId="18AC41A1"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i/>
          <w:iCs/>
          <w:noProof/>
          <w:kern w:val="0"/>
          <w:sz w:val="20"/>
          <w:szCs w:val="20"/>
          <w:lang w:val="en-US"/>
          <w14:ligatures w14:val="none"/>
        </w:rPr>
        <w:drawing>
          <wp:inline distT="0" distB="0" distL="0" distR="0" wp14:anchorId="242CE226" wp14:editId="4DA31B22">
            <wp:extent cx="3360140" cy="3166171"/>
            <wp:effectExtent l="0" t="0" r="0" b="0"/>
            <wp:docPr id="19368475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7505"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0140" cy="3166171"/>
                    </a:xfrm>
                    <a:prstGeom prst="rect">
                      <a:avLst/>
                    </a:prstGeom>
                  </pic:spPr>
                </pic:pic>
              </a:graphicData>
            </a:graphic>
          </wp:inline>
        </w:drawing>
      </w:r>
    </w:p>
    <w:p w14:paraId="235E8B1E" w14:textId="41614A99"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6:</w:t>
      </w:r>
      <w:r w:rsidRPr="00103185">
        <w:rPr>
          <w:rFonts w:ascii="Calibri" w:eastAsia="Calibri" w:hAnsi="Calibri" w:cs="Times New Roman"/>
          <w:b/>
          <w:bCs/>
          <w:kern w:val="0"/>
          <w:sz w:val="20"/>
          <w:szCs w:val="20"/>
          <w:lang w:val="en-US"/>
          <w14:ligatures w14:val="none"/>
        </w:rPr>
        <w:t xml:space="preserve"> </w:t>
      </w:r>
      <w:r w:rsidRPr="00103185">
        <w:rPr>
          <w:rFonts w:ascii="Calibri" w:eastAsia="Calibri" w:hAnsi="Calibri" w:cs="Times New Roman"/>
          <w:b/>
          <w:bCs/>
          <w:i/>
          <w:iCs/>
          <w:kern w:val="0"/>
          <w:sz w:val="20"/>
          <w:szCs w:val="20"/>
          <w:lang w:val="en-US"/>
          <w14:ligatures w14:val="none"/>
        </w:rPr>
        <w:t>Receiver operating characteristics curve illustrating the performance of a 20-</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model to differentiate between Luminal A-like breast cancer and healthy controls. </w:t>
      </w:r>
      <w:r w:rsidRPr="00103185">
        <w:rPr>
          <w:rFonts w:ascii="Calibri" w:eastAsia="Calibri" w:hAnsi="Calibri" w:cs="Times New Roman"/>
          <w:i/>
          <w:iCs/>
          <w:kern w:val="0"/>
          <w:sz w:val="20"/>
          <w:szCs w:val="20"/>
          <w:lang w:val="en-US"/>
          <w14:ligatures w14:val="none"/>
        </w:rPr>
        <w:t xml:space="preserve">This model also contains the variable age. The x-axis indicates 1 minus specificity, and the y-axis indicates sensitivity. </w:t>
      </w:r>
      <w:r w:rsidR="006B0BA7">
        <w:rPr>
          <w:rFonts w:ascii="Calibri" w:eastAsia="Calibri" w:hAnsi="Calibri" w:cs="Times New Roman"/>
          <w:i/>
          <w:iCs/>
          <w:kern w:val="0"/>
          <w:sz w:val="20"/>
          <w:szCs w:val="20"/>
          <w:lang w:val="en-US"/>
          <w14:ligatures w14:val="none"/>
        </w:rPr>
        <w:t>The a</w:t>
      </w:r>
      <w:r w:rsidRPr="00103185">
        <w:rPr>
          <w:rFonts w:ascii="Calibri" w:eastAsia="Calibri" w:hAnsi="Calibri" w:cs="Times New Roman"/>
          <w:i/>
          <w:iCs/>
          <w:kern w:val="0"/>
          <w:sz w:val="20"/>
          <w:szCs w:val="20"/>
          <w:lang w:val="en-US"/>
          <w14:ligatures w14:val="none"/>
        </w:rPr>
        <w:t xml:space="preserve">rea under the curve (AUC) value and 95% confidence interval is given in the right corner. </w:t>
      </w:r>
    </w:p>
    <w:p w14:paraId="7D0BB844" w14:textId="77777777" w:rsidR="00103185" w:rsidRPr="00103185" w:rsidRDefault="00103185" w:rsidP="00103185">
      <w:pPr>
        <w:spacing w:after="0"/>
        <w:rPr>
          <w:rFonts w:ascii="Calibri" w:eastAsia="Calibri" w:hAnsi="Calibri" w:cs="Times New Roman"/>
          <w:noProof/>
          <w:kern w:val="0"/>
          <w:lang w:val="en-US"/>
        </w:rPr>
      </w:pPr>
    </w:p>
    <w:p w14:paraId="45A8F5A6" w14:textId="77777777" w:rsidR="00103185" w:rsidRPr="00103185" w:rsidRDefault="00103185" w:rsidP="00103185">
      <w:pPr>
        <w:spacing w:after="0"/>
        <w:rPr>
          <w:rFonts w:ascii="Calibri" w:eastAsia="Calibri" w:hAnsi="Calibri" w:cs="Times New Roman"/>
          <w:noProof/>
          <w:kern w:val="0"/>
          <w:lang w:val="en-US"/>
        </w:rPr>
      </w:pPr>
      <w:r w:rsidRPr="00103185">
        <w:rPr>
          <w:rFonts w:ascii="Calibri" w:eastAsia="Calibri" w:hAnsi="Calibri" w:cs="Times New Roman"/>
          <w:noProof/>
          <w:kern w:val="0"/>
          <w:lang w:val="en-US"/>
        </w:rPr>
        <w:drawing>
          <wp:inline distT="0" distB="0" distL="0" distR="0" wp14:anchorId="554E8E25" wp14:editId="2705C162">
            <wp:extent cx="3237942" cy="3056779"/>
            <wp:effectExtent l="0" t="0" r="635" b="0"/>
            <wp:docPr id="13287861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86165"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7942" cy="3056779"/>
                    </a:xfrm>
                    <a:prstGeom prst="rect">
                      <a:avLst/>
                    </a:prstGeom>
                  </pic:spPr>
                </pic:pic>
              </a:graphicData>
            </a:graphic>
          </wp:inline>
        </w:drawing>
      </w:r>
    </w:p>
    <w:p w14:paraId="7DE4BF56" w14:textId="6CD17FDD"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7:</w:t>
      </w:r>
      <w:r w:rsidRPr="00103185">
        <w:rPr>
          <w:rFonts w:ascii="Calibri" w:eastAsia="Calibri" w:hAnsi="Calibri" w:cs="Times New Roman"/>
          <w:b/>
          <w:bCs/>
          <w:kern w:val="0"/>
          <w:sz w:val="20"/>
          <w:szCs w:val="20"/>
          <w:lang w:val="en-US"/>
          <w14:ligatures w14:val="none"/>
        </w:rPr>
        <w:t xml:space="preserve"> </w:t>
      </w:r>
      <w:r w:rsidRPr="00103185">
        <w:rPr>
          <w:rFonts w:ascii="Calibri" w:eastAsia="Calibri" w:hAnsi="Calibri" w:cs="Times New Roman"/>
          <w:b/>
          <w:bCs/>
          <w:i/>
          <w:iCs/>
          <w:kern w:val="0"/>
          <w:sz w:val="20"/>
          <w:szCs w:val="20"/>
          <w:lang w:val="en-US"/>
          <w14:ligatures w14:val="none"/>
        </w:rPr>
        <w:t>Receiver operating characteristics curve illustrating the performance of a 20-</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model to differentiate between Luminal B-like breast cancer and healthy controls. </w:t>
      </w:r>
      <w:r w:rsidRPr="00103185">
        <w:rPr>
          <w:rFonts w:ascii="Calibri" w:eastAsia="Calibri" w:hAnsi="Calibri" w:cs="Times New Roman"/>
          <w:i/>
          <w:iCs/>
          <w:kern w:val="0"/>
          <w:sz w:val="20"/>
          <w:szCs w:val="20"/>
          <w:lang w:val="en-US"/>
          <w14:ligatures w14:val="none"/>
        </w:rPr>
        <w:t xml:space="preserve">This model also contains the variable age. The x-axis indicates 1 minus specificity, and the y-axis indicates sensitivity. </w:t>
      </w:r>
      <w:r w:rsidR="006B0BA7">
        <w:rPr>
          <w:rFonts w:ascii="Calibri" w:eastAsia="Calibri" w:hAnsi="Calibri" w:cs="Times New Roman"/>
          <w:i/>
          <w:iCs/>
          <w:kern w:val="0"/>
          <w:sz w:val="20"/>
          <w:szCs w:val="20"/>
          <w:lang w:val="en-US"/>
          <w14:ligatures w14:val="none"/>
        </w:rPr>
        <w:t>The a</w:t>
      </w:r>
      <w:r w:rsidRPr="00103185">
        <w:rPr>
          <w:rFonts w:ascii="Calibri" w:eastAsia="Calibri" w:hAnsi="Calibri" w:cs="Times New Roman"/>
          <w:i/>
          <w:iCs/>
          <w:kern w:val="0"/>
          <w:sz w:val="20"/>
          <w:szCs w:val="20"/>
          <w:lang w:val="en-US"/>
          <w14:ligatures w14:val="none"/>
        </w:rPr>
        <w:t xml:space="preserve">rea under the curve (AUC) value and 95% confidence interval is given in the right corner. </w:t>
      </w:r>
    </w:p>
    <w:p w14:paraId="4B8D44DF"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p>
    <w:p w14:paraId="0597F7F5" w14:textId="77777777" w:rsidR="00103185" w:rsidRPr="00103185" w:rsidRDefault="00103185" w:rsidP="00103185">
      <w:pPr>
        <w:spacing w:after="0" w:line="240" w:lineRule="auto"/>
        <w:rPr>
          <w:rFonts w:ascii="Calibri" w:eastAsia="Calibri" w:hAnsi="Calibri" w:cs="Times New Roman"/>
          <w:kern w:val="0"/>
          <w:lang w:val="en-US"/>
          <w14:ligatures w14:val="none"/>
        </w:rPr>
      </w:pPr>
      <w:r w:rsidRPr="00103185">
        <w:rPr>
          <w:rFonts w:ascii="Calibri" w:eastAsia="Calibri" w:hAnsi="Calibri" w:cs="Times New Roman"/>
          <w:noProof/>
          <w:kern w:val="0"/>
          <w:lang w:val="en-US"/>
          <w14:ligatures w14:val="none"/>
        </w:rPr>
        <w:drawing>
          <wp:inline distT="0" distB="0" distL="0" distR="0" wp14:anchorId="1808622B" wp14:editId="14AAB715">
            <wp:extent cx="3719835" cy="3169623"/>
            <wp:effectExtent l="0" t="0" r="0" b="0"/>
            <wp:docPr id="554079056" name="Afbeelding 1" descr="Afbeelding met tekst, schermopnam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079056" name="Afbeelding 1" descr="Afbeelding met tekst, schermopname, nummer&#10;&#10;Door AI gegenereerde inhoud is mogelijk onjuis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9835" cy="3169623"/>
                    </a:xfrm>
                    <a:prstGeom prst="rect">
                      <a:avLst/>
                    </a:prstGeom>
                  </pic:spPr>
                </pic:pic>
              </a:graphicData>
            </a:graphic>
          </wp:inline>
        </w:drawing>
      </w:r>
    </w:p>
    <w:p w14:paraId="3210166C" w14:textId="64DCD113" w:rsidR="00103185" w:rsidRPr="00103185" w:rsidRDefault="00103185" w:rsidP="00103185">
      <w:pPr>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Supplementary Figure 8: Overview of </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distribution across the five principal components included in the model.</w:t>
      </w:r>
      <w:r w:rsidRPr="00103185">
        <w:rPr>
          <w:rFonts w:ascii="Calibri" w:eastAsia="Calibri" w:hAnsi="Calibri" w:cs="Times New Roman"/>
          <w:i/>
          <w:iCs/>
          <w:kern w:val="0"/>
          <w:sz w:val="20"/>
          <w:szCs w:val="20"/>
          <w:lang w:val="en-US"/>
          <w14:ligatures w14:val="none"/>
        </w:rPr>
        <w:t xml:space="preserve"> The x-axis shows the percentage (0 to 100%) per principal component (PC1-PC5). The y-axis lists the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s in our panel, with each bar showing the contribution of the individual </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to the principal component. </w:t>
      </w:r>
    </w:p>
    <w:p w14:paraId="2E38EB5A" w14:textId="77777777" w:rsidR="00103185" w:rsidRPr="00103185" w:rsidRDefault="00103185" w:rsidP="00103185">
      <w:pPr>
        <w:spacing w:after="0" w:line="240" w:lineRule="auto"/>
        <w:rPr>
          <w:rFonts w:ascii="Calibri" w:eastAsia="Calibri" w:hAnsi="Calibri" w:cs="Times New Roman"/>
          <w:noProof/>
          <w:kern w:val="0"/>
          <w:lang w:val="en-US"/>
          <w14:ligatures w14:val="none"/>
        </w:rPr>
      </w:pPr>
      <w:r w:rsidRPr="00103185">
        <w:rPr>
          <w:rFonts w:ascii="Calibri" w:eastAsia="Calibri" w:hAnsi="Calibri" w:cs="Times New Roman"/>
          <w:noProof/>
          <w:kern w:val="0"/>
          <w:lang w:val="en-US"/>
          <w14:ligatures w14:val="none"/>
        </w:rPr>
        <w:drawing>
          <wp:inline distT="0" distB="0" distL="0" distR="0" wp14:anchorId="743E6197" wp14:editId="4D8E8353">
            <wp:extent cx="3224833" cy="3053058"/>
            <wp:effectExtent l="0" t="0" r="0" b="0"/>
            <wp:docPr id="11067943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94391" name="Afbeelding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24833" cy="3053058"/>
                    </a:xfrm>
                    <a:prstGeom prst="rect">
                      <a:avLst/>
                    </a:prstGeom>
                  </pic:spPr>
                </pic:pic>
              </a:graphicData>
            </a:graphic>
          </wp:inline>
        </w:drawing>
      </w:r>
    </w:p>
    <w:p w14:paraId="58A9A56C" w14:textId="6B8E66D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9:</w:t>
      </w:r>
      <w:r w:rsidRPr="00103185">
        <w:rPr>
          <w:rFonts w:ascii="Calibri" w:eastAsia="Calibri" w:hAnsi="Calibri" w:cs="Times New Roman"/>
          <w:b/>
          <w:bCs/>
          <w:kern w:val="0"/>
          <w:sz w:val="20"/>
          <w:szCs w:val="20"/>
          <w:lang w:val="en-US"/>
          <w14:ligatures w14:val="none"/>
        </w:rPr>
        <w:t xml:space="preserve"> </w:t>
      </w:r>
      <w:r w:rsidRPr="00103185">
        <w:rPr>
          <w:rFonts w:ascii="Calibri" w:eastAsia="Calibri" w:hAnsi="Calibri" w:cs="Times New Roman"/>
          <w:b/>
          <w:bCs/>
          <w:i/>
          <w:iCs/>
          <w:kern w:val="0"/>
          <w:sz w:val="20"/>
          <w:szCs w:val="20"/>
          <w:lang w:val="en-US"/>
          <w14:ligatures w14:val="none"/>
        </w:rPr>
        <w:t xml:space="preserve">Receiver operating characteristics curve illustrating the performance of a principal component model to differentiate between breast cancer patients and healthy controls. </w:t>
      </w:r>
      <w:r w:rsidRPr="00103185">
        <w:rPr>
          <w:rFonts w:ascii="Calibri" w:eastAsia="Calibri" w:hAnsi="Calibri" w:cs="Times New Roman"/>
          <w:i/>
          <w:iCs/>
          <w:kern w:val="0"/>
          <w:sz w:val="20"/>
          <w:szCs w:val="20"/>
          <w:lang w:val="en-US"/>
          <w14:ligatures w14:val="none"/>
        </w:rPr>
        <w:t>The principal components (PC1-5) in this model are based on a 20-</w:t>
      </w:r>
      <w:r w:rsidR="00A266A6">
        <w:rPr>
          <w:rFonts w:ascii="Calibri" w:eastAsia="Calibri" w:hAnsi="Calibri" w:cs="Times New Roman"/>
          <w:i/>
          <w:iCs/>
          <w:kern w:val="0"/>
          <w:sz w:val="20"/>
          <w:szCs w:val="20"/>
          <w:lang w:val="en-US"/>
          <w14:ligatures w14:val="none"/>
        </w:rPr>
        <w:t>microRNA</w:t>
      </w:r>
      <w:r w:rsidRPr="00103185">
        <w:rPr>
          <w:rFonts w:ascii="Calibri" w:eastAsia="Calibri" w:hAnsi="Calibri" w:cs="Times New Roman"/>
          <w:i/>
          <w:iCs/>
          <w:kern w:val="0"/>
          <w:sz w:val="20"/>
          <w:szCs w:val="20"/>
          <w:lang w:val="en-US"/>
          <w14:ligatures w14:val="none"/>
        </w:rPr>
        <w:t xml:space="preserve"> panel together with age that explain 80% of variance within the principal component analysis. The x-axis indicates 1 minus specificity, and the y-axis indicates sensitivity. The solid line indicates the ROC curve of the LASSO regression model without cross-validation, while the dotted line shows cross-validation results. Area under the curve (AUC) values together with the 95% confidence interval of the apparent AUC and the 2.5th and 97.5th percentile of the cross-validated AUC are given in the right corner. </w:t>
      </w:r>
    </w:p>
    <w:p w14:paraId="7F3C163E" w14:textId="77777777" w:rsidR="00103185" w:rsidRPr="00103185" w:rsidRDefault="00103185" w:rsidP="00103185">
      <w:pPr>
        <w:rPr>
          <w:rFonts w:ascii="Calibri" w:eastAsia="Calibri" w:hAnsi="Calibri" w:cs="Times New Roman"/>
          <w:noProof/>
          <w:kern w:val="0"/>
          <w:lang w:val="en-US"/>
        </w:rPr>
      </w:pPr>
    </w:p>
    <w:p w14:paraId="3F2E4BF3" w14:textId="77777777" w:rsidR="00103185" w:rsidRPr="00103185" w:rsidRDefault="00103185" w:rsidP="00103185">
      <w:pPr>
        <w:spacing w:after="0"/>
        <w:rPr>
          <w:rFonts w:ascii="Calibri" w:eastAsia="Calibri" w:hAnsi="Calibri" w:cs="Times New Roman"/>
          <w:kern w:val="0"/>
          <w:lang w:val="en-US"/>
          <w14:ligatures w14:val="none"/>
        </w:rPr>
      </w:pPr>
      <w:r w:rsidRPr="00103185">
        <w:rPr>
          <w:rFonts w:ascii="Calibri" w:eastAsia="Calibri" w:hAnsi="Calibri" w:cs="Times New Roman"/>
          <w:noProof/>
          <w:kern w:val="0"/>
          <w:lang w:val="en-US"/>
          <w14:ligatures w14:val="none"/>
        </w:rPr>
        <w:drawing>
          <wp:inline distT="0" distB="0" distL="0" distR="0" wp14:anchorId="6F83F98A" wp14:editId="7F33CCBC">
            <wp:extent cx="3396836" cy="3200400"/>
            <wp:effectExtent l="0" t="0" r="0" b="0"/>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99154" cy="3202584"/>
                    </a:xfrm>
                    <a:prstGeom prst="rect">
                      <a:avLst/>
                    </a:prstGeom>
                  </pic:spPr>
                </pic:pic>
              </a:graphicData>
            </a:graphic>
          </wp:inline>
        </w:drawing>
      </w:r>
    </w:p>
    <w:p w14:paraId="6E2473D4" w14:textId="5AE46535"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10: Receiver operating characteristics curve illustrating the performance of a 20-</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model to differentiate the between affected and contralateral breast within breast cancer patients. </w:t>
      </w:r>
      <w:r w:rsidRPr="00103185">
        <w:rPr>
          <w:rFonts w:ascii="Calibri" w:eastAsia="Calibri" w:hAnsi="Calibri" w:cs="Times New Roman"/>
          <w:i/>
          <w:iCs/>
          <w:kern w:val="0"/>
          <w:sz w:val="20"/>
          <w:szCs w:val="20"/>
          <w:lang w:val="en-US"/>
          <w14:ligatures w14:val="none"/>
        </w:rPr>
        <w:t xml:space="preserve">This model does not include the variable age. The x-axis indicates 1 minus specificity, and the y-axis indicates sensitivity. The solid line indicates the ROC curve of the LASSO regression model without cross-validation, while the dotted line shows cross-validation results. Area under the curve (AUC) values together with the 95% confidence interval of the apparent AUC and the 2.5th and 97.5th percentile of the cross-validated AUC are given in the right corner. </w:t>
      </w:r>
    </w:p>
    <w:p w14:paraId="4E9243E2" w14:textId="77777777" w:rsidR="00103185" w:rsidRPr="00103185" w:rsidRDefault="00103185" w:rsidP="00103185">
      <w:pPr>
        <w:spacing w:after="0"/>
        <w:rPr>
          <w:rFonts w:ascii="Calibri" w:eastAsia="Calibri" w:hAnsi="Calibri" w:cs="Times New Roman"/>
          <w:kern w:val="0"/>
          <w:lang w:val="en-US"/>
          <w14:ligatures w14:val="none"/>
        </w:rPr>
      </w:pPr>
    </w:p>
    <w:p w14:paraId="5C431190"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i/>
          <w:iCs/>
          <w:noProof/>
          <w:kern w:val="0"/>
          <w:sz w:val="20"/>
          <w:szCs w:val="20"/>
          <w:lang w:val="en-US"/>
          <w14:ligatures w14:val="none"/>
        </w:rPr>
        <w:drawing>
          <wp:inline distT="0" distB="0" distL="0" distR="0" wp14:anchorId="39921818" wp14:editId="02F4AA3E">
            <wp:extent cx="3295650" cy="3101401"/>
            <wp:effectExtent l="0" t="0" r="0" b="3810"/>
            <wp:docPr id="7003805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0510" name="Afbeelding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99816" cy="3105321"/>
                    </a:xfrm>
                    <a:prstGeom prst="rect">
                      <a:avLst/>
                    </a:prstGeom>
                  </pic:spPr>
                </pic:pic>
              </a:graphicData>
            </a:graphic>
          </wp:inline>
        </w:drawing>
      </w:r>
    </w:p>
    <w:p w14:paraId="1405A0B3" w14:textId="5F650DB9" w:rsidR="00103185" w:rsidRDefault="00103185" w:rsidP="00103185">
      <w:pPr>
        <w:spacing w:after="0" w:line="240" w:lineRule="auto"/>
        <w:jc w:val="both"/>
        <w:rPr>
          <w:rFonts w:ascii="Calibri" w:eastAsia="Calibri" w:hAnsi="Calibri" w:cs="Times New Roman"/>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Supplementary Figure 11: Receiver operating characteristics curve illustrating the performance of a 20-</w:t>
      </w:r>
      <w:r w:rsidR="00A266A6">
        <w:rPr>
          <w:rFonts w:ascii="Calibri" w:eastAsia="Calibri" w:hAnsi="Calibri" w:cs="Times New Roman"/>
          <w:b/>
          <w:bCs/>
          <w:i/>
          <w:iCs/>
          <w:kern w:val="0"/>
          <w:sz w:val="20"/>
          <w:szCs w:val="20"/>
          <w:lang w:val="en-US"/>
          <w14:ligatures w14:val="none"/>
        </w:rPr>
        <w:t>microRNA</w:t>
      </w:r>
      <w:r w:rsidRPr="00103185">
        <w:rPr>
          <w:rFonts w:ascii="Calibri" w:eastAsia="Calibri" w:hAnsi="Calibri" w:cs="Times New Roman"/>
          <w:b/>
          <w:bCs/>
          <w:i/>
          <w:iCs/>
          <w:kern w:val="0"/>
          <w:sz w:val="20"/>
          <w:szCs w:val="20"/>
          <w:lang w:val="en-US"/>
          <w14:ligatures w14:val="none"/>
        </w:rPr>
        <w:t xml:space="preserve"> model to differentiate the between contralateral breast of breast cancer patients and healthy controls. </w:t>
      </w:r>
      <w:r w:rsidRPr="00103185">
        <w:rPr>
          <w:rFonts w:ascii="Calibri" w:eastAsia="Calibri" w:hAnsi="Calibri" w:cs="Times New Roman"/>
          <w:i/>
          <w:iCs/>
          <w:kern w:val="0"/>
          <w:sz w:val="20"/>
          <w:szCs w:val="20"/>
          <w:lang w:val="en-US"/>
          <w14:ligatures w14:val="none"/>
        </w:rPr>
        <w:t xml:space="preserve">This model does not include the variable age. The x-axis indicates 1 minus specificity, and the y-axis indicates sensitivity. The solid line indicates the ROC curve of the LASSO regression model without cross-validation, while the dotted line shows cross-validation results. Area under the curve (AUC) values together with the 95% confidence interval of the apparent AUC and the 2.5th and 97.5th percentile of the cross-validated AUC are given in the right corner. </w:t>
      </w:r>
    </w:p>
    <w:p w14:paraId="43D5971D" w14:textId="77777777" w:rsidR="005F028F" w:rsidRDefault="005F028F" w:rsidP="00103185">
      <w:pPr>
        <w:spacing w:after="0" w:line="240" w:lineRule="auto"/>
        <w:jc w:val="both"/>
        <w:rPr>
          <w:rFonts w:ascii="Calibri" w:eastAsia="Calibri" w:hAnsi="Calibri" w:cs="Times New Roman"/>
          <w:i/>
          <w:iCs/>
          <w:kern w:val="0"/>
          <w:sz w:val="20"/>
          <w:szCs w:val="20"/>
          <w:lang w:val="en-US"/>
          <w14:ligatures w14:val="none"/>
        </w:rPr>
      </w:pPr>
    </w:p>
    <w:p w14:paraId="71A0439F" w14:textId="677F741D" w:rsidR="001432FA" w:rsidRDefault="001432FA" w:rsidP="00103185">
      <w:pPr>
        <w:spacing w:after="0" w:line="240" w:lineRule="auto"/>
        <w:jc w:val="both"/>
        <w:rPr>
          <w:rFonts w:ascii="Calibri" w:eastAsia="Calibri" w:hAnsi="Calibri" w:cs="Times New Roman"/>
          <w:i/>
          <w:iCs/>
          <w:kern w:val="0"/>
          <w:sz w:val="20"/>
          <w:szCs w:val="20"/>
          <w:lang w:val="en-US"/>
          <w14:ligatures w14:val="none"/>
        </w:rPr>
      </w:pPr>
      <w:r w:rsidRPr="001432FA">
        <w:rPr>
          <w:rFonts w:ascii="Calibri" w:eastAsia="Calibri" w:hAnsi="Calibri" w:cs="Times New Roman"/>
          <w:i/>
          <w:iCs/>
          <w:noProof/>
          <w:kern w:val="0"/>
          <w:sz w:val="20"/>
          <w:szCs w:val="20"/>
          <w:lang w:val="en-US"/>
          <w14:ligatures w14:val="none"/>
        </w:rPr>
        <w:drawing>
          <wp:inline distT="0" distB="0" distL="0" distR="0" wp14:anchorId="1F96777F" wp14:editId="54854C2B">
            <wp:extent cx="5760720" cy="3249295"/>
            <wp:effectExtent l="0" t="0" r="0" b="8255"/>
            <wp:docPr id="666000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00023" name=""/>
                    <pic:cNvPicPr/>
                  </pic:nvPicPr>
                  <pic:blipFill>
                    <a:blip r:embed="rId16"/>
                    <a:stretch>
                      <a:fillRect/>
                    </a:stretch>
                  </pic:blipFill>
                  <pic:spPr>
                    <a:xfrm>
                      <a:off x="0" y="0"/>
                      <a:ext cx="5760720" cy="3249295"/>
                    </a:xfrm>
                    <a:prstGeom prst="rect">
                      <a:avLst/>
                    </a:prstGeom>
                  </pic:spPr>
                </pic:pic>
              </a:graphicData>
            </a:graphic>
          </wp:inline>
        </w:drawing>
      </w:r>
    </w:p>
    <w:p w14:paraId="18D57A7B" w14:textId="197FD1EF" w:rsidR="005F028F" w:rsidRPr="00103185" w:rsidRDefault="005F028F" w:rsidP="00103185">
      <w:pPr>
        <w:spacing w:after="0" w:line="240" w:lineRule="auto"/>
        <w:jc w:val="both"/>
        <w:rPr>
          <w:rFonts w:ascii="Calibri" w:eastAsia="Calibri" w:hAnsi="Calibri" w:cs="Times New Roman"/>
          <w:i/>
          <w:iCs/>
          <w:kern w:val="0"/>
          <w:sz w:val="20"/>
          <w:szCs w:val="20"/>
          <w:lang w:val="en-US"/>
          <w14:ligatures w14:val="none"/>
        </w:rPr>
      </w:pPr>
      <w:r w:rsidRPr="00865C08">
        <w:rPr>
          <w:rFonts w:ascii="Calibri" w:eastAsia="Calibri" w:hAnsi="Calibri" w:cs="Times New Roman"/>
          <w:b/>
          <w:bCs/>
          <w:i/>
          <w:iCs/>
          <w:kern w:val="0"/>
          <w:sz w:val="20"/>
          <w:szCs w:val="20"/>
          <w:lang w:val="en-US"/>
          <w14:ligatures w14:val="none"/>
        </w:rPr>
        <w:t>Supplementary Figure 12:</w:t>
      </w:r>
      <w:r w:rsidR="00765DA2" w:rsidRPr="00865C08">
        <w:rPr>
          <w:rFonts w:ascii="Calibri" w:eastAsia="Calibri" w:hAnsi="Calibri" w:cs="Times New Roman"/>
          <w:b/>
          <w:bCs/>
          <w:i/>
          <w:iCs/>
          <w:kern w:val="0"/>
          <w:sz w:val="20"/>
          <w:szCs w:val="20"/>
          <w:lang w:val="en-US"/>
          <w14:ligatures w14:val="none"/>
        </w:rPr>
        <w:t xml:space="preserve"> </w:t>
      </w:r>
      <w:r w:rsidR="000C0CB6" w:rsidRPr="00865C08">
        <w:rPr>
          <w:rFonts w:ascii="Calibri" w:eastAsia="Calibri" w:hAnsi="Calibri" w:cs="Times New Roman"/>
          <w:b/>
          <w:bCs/>
          <w:i/>
          <w:iCs/>
          <w:kern w:val="0"/>
          <w:sz w:val="20"/>
          <w:szCs w:val="20"/>
          <w:lang w:val="en-US"/>
          <w14:ligatures w14:val="none"/>
        </w:rPr>
        <w:t>Potential</w:t>
      </w:r>
      <w:r w:rsidR="00765DA2" w:rsidRPr="00865C08">
        <w:rPr>
          <w:rFonts w:ascii="Calibri" w:eastAsia="Calibri" w:hAnsi="Calibri" w:cs="Times New Roman"/>
          <w:b/>
          <w:bCs/>
          <w:i/>
          <w:iCs/>
          <w:kern w:val="0"/>
          <w:sz w:val="20"/>
          <w:szCs w:val="20"/>
          <w:lang w:val="en-US"/>
          <w14:ligatures w14:val="none"/>
        </w:rPr>
        <w:t xml:space="preserve"> </w:t>
      </w:r>
      <w:r w:rsidRPr="00865C08">
        <w:rPr>
          <w:rFonts w:ascii="Calibri" w:eastAsia="Calibri" w:hAnsi="Calibri" w:cs="Times New Roman"/>
          <w:b/>
          <w:bCs/>
          <w:i/>
          <w:iCs/>
          <w:kern w:val="0"/>
          <w:sz w:val="20"/>
          <w:szCs w:val="20"/>
          <w:lang w:val="en-US"/>
          <w14:ligatures w14:val="none"/>
        </w:rPr>
        <w:t xml:space="preserve">clinical </w:t>
      </w:r>
      <w:r w:rsidR="005F5234" w:rsidRPr="00865C08">
        <w:rPr>
          <w:rFonts w:ascii="Calibri" w:eastAsia="Calibri" w:hAnsi="Calibri" w:cs="Times New Roman"/>
          <w:b/>
          <w:bCs/>
          <w:i/>
          <w:iCs/>
          <w:kern w:val="0"/>
          <w:sz w:val="20"/>
          <w:szCs w:val="20"/>
          <w:lang w:val="en-US"/>
          <w14:ligatures w14:val="none"/>
        </w:rPr>
        <w:t xml:space="preserve">strategies </w:t>
      </w:r>
      <w:r w:rsidR="005F5234">
        <w:rPr>
          <w:rFonts w:ascii="Calibri" w:eastAsia="Calibri" w:hAnsi="Calibri" w:cs="Times New Roman"/>
          <w:b/>
          <w:bCs/>
          <w:i/>
          <w:iCs/>
          <w:kern w:val="0"/>
          <w:sz w:val="20"/>
          <w:szCs w:val="20"/>
          <w:lang w:val="en-US"/>
          <w14:ligatures w14:val="none"/>
        </w:rPr>
        <w:t>for</w:t>
      </w:r>
      <w:r w:rsidR="006B06A5" w:rsidRPr="00865C08">
        <w:rPr>
          <w:rFonts w:ascii="Calibri" w:eastAsia="Calibri" w:hAnsi="Calibri" w:cs="Times New Roman"/>
          <w:b/>
          <w:bCs/>
          <w:i/>
          <w:iCs/>
          <w:kern w:val="0"/>
          <w:sz w:val="20"/>
          <w:szCs w:val="20"/>
          <w:lang w:val="en-US"/>
          <w14:ligatures w14:val="none"/>
        </w:rPr>
        <w:t xml:space="preserve"> </w:t>
      </w:r>
      <w:r w:rsidR="003621C3">
        <w:rPr>
          <w:rFonts w:ascii="Calibri" w:eastAsia="Calibri" w:hAnsi="Calibri" w:cs="Times New Roman"/>
          <w:b/>
          <w:bCs/>
          <w:i/>
          <w:iCs/>
          <w:kern w:val="0"/>
          <w:sz w:val="20"/>
          <w:szCs w:val="20"/>
          <w:lang w:val="en-US"/>
          <w14:ligatures w14:val="none"/>
        </w:rPr>
        <w:t xml:space="preserve">implementing a </w:t>
      </w:r>
      <w:r w:rsidR="00A57208">
        <w:rPr>
          <w:rFonts w:ascii="Calibri" w:eastAsia="Calibri" w:hAnsi="Calibri" w:cs="Times New Roman"/>
          <w:b/>
          <w:bCs/>
          <w:i/>
          <w:iCs/>
          <w:kern w:val="0"/>
          <w:sz w:val="20"/>
          <w:szCs w:val="20"/>
          <w:lang w:val="en-US"/>
          <w14:ligatures w14:val="none"/>
        </w:rPr>
        <w:t xml:space="preserve">nipple aspirate fluid </w:t>
      </w:r>
      <w:r w:rsidR="006B06A5" w:rsidRPr="00865C08">
        <w:rPr>
          <w:rFonts w:ascii="Calibri" w:eastAsia="Calibri" w:hAnsi="Calibri" w:cs="Times New Roman"/>
          <w:b/>
          <w:bCs/>
          <w:i/>
          <w:iCs/>
          <w:kern w:val="0"/>
          <w:sz w:val="20"/>
          <w:szCs w:val="20"/>
          <w:lang w:val="en-US"/>
          <w14:ligatures w14:val="none"/>
        </w:rPr>
        <w:t xml:space="preserve">microRNA panel </w:t>
      </w:r>
      <w:r w:rsidR="00134F9D">
        <w:rPr>
          <w:rFonts w:ascii="Calibri" w:eastAsia="Calibri" w:hAnsi="Calibri" w:cs="Times New Roman"/>
          <w:b/>
          <w:bCs/>
          <w:i/>
          <w:iCs/>
          <w:kern w:val="0"/>
          <w:sz w:val="20"/>
          <w:szCs w:val="20"/>
          <w:lang w:val="en-US"/>
          <w14:ligatures w14:val="none"/>
        </w:rPr>
        <w:t>in</w:t>
      </w:r>
      <w:r w:rsidR="00206C1C" w:rsidRPr="00865C08">
        <w:rPr>
          <w:rFonts w:ascii="Calibri" w:eastAsia="Calibri" w:hAnsi="Calibri" w:cs="Times New Roman"/>
          <w:b/>
          <w:bCs/>
          <w:i/>
          <w:iCs/>
          <w:kern w:val="0"/>
          <w:sz w:val="20"/>
          <w:szCs w:val="20"/>
          <w:lang w:val="en-US"/>
          <w14:ligatures w14:val="none"/>
        </w:rPr>
        <w:t xml:space="preserve"> breast cancer</w:t>
      </w:r>
      <w:r w:rsidR="00134F9D">
        <w:rPr>
          <w:rFonts w:ascii="Calibri" w:eastAsia="Calibri" w:hAnsi="Calibri" w:cs="Times New Roman"/>
          <w:b/>
          <w:bCs/>
          <w:i/>
          <w:iCs/>
          <w:kern w:val="0"/>
          <w:sz w:val="20"/>
          <w:szCs w:val="20"/>
          <w:lang w:val="en-US"/>
          <w14:ligatures w14:val="none"/>
        </w:rPr>
        <w:t xml:space="preserve"> detection</w:t>
      </w:r>
      <w:r w:rsidR="006B06A5" w:rsidRPr="00865C08">
        <w:rPr>
          <w:rFonts w:ascii="Calibri" w:eastAsia="Calibri" w:hAnsi="Calibri" w:cs="Times New Roman"/>
          <w:b/>
          <w:bCs/>
          <w:i/>
          <w:iCs/>
          <w:kern w:val="0"/>
          <w:sz w:val="20"/>
          <w:szCs w:val="20"/>
          <w:lang w:val="en-US"/>
          <w14:ligatures w14:val="none"/>
        </w:rPr>
        <w:t>.</w:t>
      </w:r>
      <w:r w:rsidR="00206C1C">
        <w:rPr>
          <w:rFonts w:ascii="Calibri" w:eastAsia="Calibri" w:hAnsi="Calibri" w:cs="Times New Roman"/>
          <w:i/>
          <w:iCs/>
          <w:kern w:val="0"/>
          <w:sz w:val="20"/>
          <w:szCs w:val="20"/>
          <w:lang w:val="en-US"/>
          <w14:ligatures w14:val="none"/>
        </w:rPr>
        <w:t xml:space="preserve"> The upper box shows the </w:t>
      </w:r>
      <w:r w:rsidR="00671185">
        <w:rPr>
          <w:rFonts w:ascii="Calibri" w:eastAsia="Calibri" w:hAnsi="Calibri" w:cs="Times New Roman"/>
          <w:i/>
          <w:iCs/>
          <w:kern w:val="0"/>
          <w:sz w:val="20"/>
          <w:szCs w:val="20"/>
          <w:lang w:val="en-US"/>
          <w14:ligatures w14:val="none"/>
        </w:rPr>
        <w:t xml:space="preserve">current nationwide screening program, </w:t>
      </w:r>
      <w:r w:rsidR="00C374A0">
        <w:rPr>
          <w:rFonts w:ascii="Calibri" w:eastAsia="Calibri" w:hAnsi="Calibri" w:cs="Times New Roman"/>
          <w:i/>
          <w:iCs/>
          <w:kern w:val="0"/>
          <w:sz w:val="20"/>
          <w:szCs w:val="20"/>
          <w:lang w:val="en-US"/>
          <w14:ligatures w14:val="none"/>
        </w:rPr>
        <w:t>in which</w:t>
      </w:r>
      <w:r w:rsidR="00671185">
        <w:rPr>
          <w:rFonts w:ascii="Calibri" w:eastAsia="Calibri" w:hAnsi="Calibri" w:cs="Times New Roman"/>
          <w:i/>
          <w:iCs/>
          <w:kern w:val="0"/>
          <w:sz w:val="20"/>
          <w:szCs w:val="20"/>
          <w:lang w:val="en-US"/>
          <w14:ligatures w14:val="none"/>
        </w:rPr>
        <w:t xml:space="preserve"> mammography (Rx) is used. </w:t>
      </w:r>
      <w:r w:rsidR="00B72E79">
        <w:rPr>
          <w:rFonts w:ascii="Calibri" w:eastAsia="Calibri" w:hAnsi="Calibri" w:cs="Times New Roman"/>
          <w:i/>
          <w:iCs/>
          <w:kern w:val="0"/>
          <w:sz w:val="20"/>
          <w:szCs w:val="20"/>
          <w:lang w:val="en-US"/>
          <w14:ligatures w14:val="none"/>
        </w:rPr>
        <w:t xml:space="preserve">When an abnormal result is obtained (orange circle), </w:t>
      </w:r>
      <w:r w:rsidR="00DD7F7F">
        <w:rPr>
          <w:rFonts w:ascii="Calibri" w:eastAsia="Calibri" w:hAnsi="Calibri" w:cs="Times New Roman"/>
          <w:i/>
          <w:iCs/>
          <w:kern w:val="0"/>
          <w:sz w:val="20"/>
          <w:szCs w:val="20"/>
          <w:lang w:val="en-US"/>
          <w14:ligatures w14:val="none"/>
        </w:rPr>
        <w:t>a</w:t>
      </w:r>
      <w:r w:rsidR="00B72E79">
        <w:rPr>
          <w:rFonts w:ascii="Calibri" w:eastAsia="Calibri" w:hAnsi="Calibri" w:cs="Times New Roman"/>
          <w:i/>
          <w:iCs/>
          <w:kern w:val="0"/>
          <w:sz w:val="20"/>
          <w:szCs w:val="20"/>
          <w:lang w:val="en-US"/>
          <w14:ligatures w14:val="none"/>
        </w:rPr>
        <w:t xml:space="preserve"> biopsy is </w:t>
      </w:r>
      <w:r w:rsidR="00E06F1F">
        <w:rPr>
          <w:rFonts w:ascii="Calibri" w:eastAsia="Calibri" w:hAnsi="Calibri" w:cs="Times New Roman"/>
          <w:i/>
          <w:iCs/>
          <w:kern w:val="0"/>
          <w:sz w:val="20"/>
          <w:szCs w:val="20"/>
          <w:lang w:val="en-US"/>
          <w14:ligatures w14:val="none"/>
        </w:rPr>
        <w:t>performed</w:t>
      </w:r>
      <w:r w:rsidR="00B72E79">
        <w:rPr>
          <w:rFonts w:ascii="Calibri" w:eastAsia="Calibri" w:hAnsi="Calibri" w:cs="Times New Roman"/>
          <w:i/>
          <w:iCs/>
          <w:kern w:val="0"/>
          <w:sz w:val="20"/>
          <w:szCs w:val="20"/>
          <w:lang w:val="en-US"/>
          <w14:ligatures w14:val="none"/>
        </w:rPr>
        <w:t xml:space="preserve">. </w:t>
      </w:r>
      <w:r w:rsidR="000E104F">
        <w:rPr>
          <w:rFonts w:ascii="Calibri" w:eastAsia="Calibri" w:hAnsi="Calibri" w:cs="Times New Roman"/>
          <w:i/>
          <w:iCs/>
          <w:kern w:val="0"/>
          <w:sz w:val="20"/>
          <w:szCs w:val="20"/>
          <w:lang w:val="en-US"/>
          <w14:ligatures w14:val="none"/>
        </w:rPr>
        <w:t>One women is crossed out, since n</w:t>
      </w:r>
      <w:r w:rsidR="00851D62">
        <w:rPr>
          <w:rFonts w:ascii="Calibri" w:eastAsia="Calibri" w:hAnsi="Calibri" w:cs="Times New Roman"/>
          <w:i/>
          <w:iCs/>
          <w:kern w:val="0"/>
          <w:sz w:val="20"/>
          <w:szCs w:val="20"/>
          <w:lang w:val="en-US"/>
          <w14:ligatures w14:val="none"/>
        </w:rPr>
        <w:t xml:space="preserve">ot the </w:t>
      </w:r>
      <w:r w:rsidR="00E06F1F">
        <w:rPr>
          <w:rFonts w:ascii="Calibri" w:eastAsia="Calibri" w:hAnsi="Calibri" w:cs="Times New Roman"/>
          <w:i/>
          <w:iCs/>
          <w:kern w:val="0"/>
          <w:sz w:val="20"/>
          <w:szCs w:val="20"/>
          <w:lang w:val="en-US"/>
          <w14:ligatures w14:val="none"/>
        </w:rPr>
        <w:t>entire</w:t>
      </w:r>
      <w:r w:rsidR="00851D62">
        <w:rPr>
          <w:rFonts w:ascii="Calibri" w:eastAsia="Calibri" w:hAnsi="Calibri" w:cs="Times New Roman"/>
          <w:i/>
          <w:iCs/>
          <w:kern w:val="0"/>
          <w:sz w:val="20"/>
          <w:szCs w:val="20"/>
          <w:lang w:val="en-US"/>
          <w14:ligatures w14:val="none"/>
        </w:rPr>
        <w:t xml:space="preserve"> population participates in this screening, </w:t>
      </w:r>
      <w:r w:rsidR="00337117">
        <w:rPr>
          <w:rFonts w:ascii="Calibri" w:eastAsia="Calibri" w:hAnsi="Calibri" w:cs="Times New Roman"/>
          <w:i/>
          <w:iCs/>
          <w:kern w:val="0"/>
          <w:sz w:val="20"/>
          <w:szCs w:val="20"/>
          <w:lang w:val="en-US"/>
          <w14:ligatures w14:val="none"/>
        </w:rPr>
        <w:t xml:space="preserve">mainly due to the discomfort of mammography screening. </w:t>
      </w:r>
      <w:r w:rsidR="00B72E79">
        <w:rPr>
          <w:rFonts w:ascii="Calibri" w:eastAsia="Calibri" w:hAnsi="Calibri" w:cs="Times New Roman"/>
          <w:i/>
          <w:iCs/>
          <w:kern w:val="0"/>
          <w:sz w:val="20"/>
          <w:szCs w:val="20"/>
          <w:lang w:val="en-US"/>
          <w14:ligatures w14:val="none"/>
        </w:rPr>
        <w:t>The middle panel shows</w:t>
      </w:r>
      <w:r w:rsidR="00124340">
        <w:rPr>
          <w:rFonts w:ascii="Calibri" w:eastAsia="Calibri" w:hAnsi="Calibri" w:cs="Times New Roman"/>
          <w:i/>
          <w:iCs/>
          <w:kern w:val="0"/>
          <w:sz w:val="20"/>
          <w:szCs w:val="20"/>
          <w:lang w:val="en-US"/>
          <w14:ligatures w14:val="none"/>
        </w:rPr>
        <w:t xml:space="preserve"> </w:t>
      </w:r>
      <w:r w:rsidR="00DE4E9B">
        <w:rPr>
          <w:rFonts w:ascii="Calibri" w:eastAsia="Calibri" w:hAnsi="Calibri" w:cs="Times New Roman"/>
          <w:i/>
          <w:iCs/>
          <w:kern w:val="0"/>
          <w:sz w:val="20"/>
          <w:szCs w:val="20"/>
          <w:lang w:val="en-US"/>
          <w14:ligatures w14:val="none"/>
        </w:rPr>
        <w:t xml:space="preserve">the </w:t>
      </w:r>
      <w:r w:rsidR="00474B34">
        <w:rPr>
          <w:rFonts w:ascii="Calibri" w:eastAsia="Calibri" w:hAnsi="Calibri" w:cs="Times New Roman"/>
          <w:i/>
          <w:iCs/>
          <w:kern w:val="0"/>
          <w:sz w:val="20"/>
          <w:szCs w:val="20"/>
          <w:lang w:val="en-US"/>
          <w14:ligatures w14:val="none"/>
        </w:rPr>
        <w:t xml:space="preserve">possible ways of using the </w:t>
      </w:r>
      <w:r w:rsidR="009275A1">
        <w:rPr>
          <w:rFonts w:ascii="Calibri" w:eastAsia="Calibri" w:hAnsi="Calibri" w:cs="Times New Roman"/>
          <w:i/>
          <w:iCs/>
          <w:kern w:val="0"/>
          <w:sz w:val="20"/>
          <w:szCs w:val="20"/>
          <w:lang w:val="en-US"/>
          <w14:ligatures w14:val="none"/>
        </w:rPr>
        <w:t>nipple aspirate fluid (</w:t>
      </w:r>
      <w:r w:rsidR="00474B34">
        <w:rPr>
          <w:rFonts w:ascii="Calibri" w:eastAsia="Calibri" w:hAnsi="Calibri" w:cs="Times New Roman"/>
          <w:i/>
          <w:iCs/>
          <w:kern w:val="0"/>
          <w:sz w:val="20"/>
          <w:szCs w:val="20"/>
          <w:lang w:val="en-US"/>
          <w14:ligatures w14:val="none"/>
        </w:rPr>
        <w:t>NAF</w:t>
      </w:r>
      <w:r w:rsidR="009275A1">
        <w:rPr>
          <w:rFonts w:ascii="Calibri" w:eastAsia="Calibri" w:hAnsi="Calibri" w:cs="Times New Roman"/>
          <w:i/>
          <w:iCs/>
          <w:kern w:val="0"/>
          <w:sz w:val="20"/>
          <w:szCs w:val="20"/>
          <w:lang w:val="en-US"/>
          <w14:ligatures w14:val="none"/>
        </w:rPr>
        <w:t>)</w:t>
      </w:r>
      <w:r w:rsidR="00474B34">
        <w:rPr>
          <w:rFonts w:ascii="Calibri" w:eastAsia="Calibri" w:hAnsi="Calibri" w:cs="Times New Roman"/>
          <w:i/>
          <w:iCs/>
          <w:kern w:val="0"/>
          <w:sz w:val="20"/>
          <w:szCs w:val="20"/>
          <w:lang w:val="en-US"/>
          <w14:ligatures w14:val="none"/>
        </w:rPr>
        <w:t xml:space="preserve"> </w:t>
      </w:r>
      <w:r w:rsidR="00DE4E9B">
        <w:rPr>
          <w:rFonts w:ascii="Calibri" w:eastAsia="Calibri" w:hAnsi="Calibri" w:cs="Times New Roman"/>
          <w:i/>
          <w:iCs/>
          <w:kern w:val="0"/>
          <w:sz w:val="20"/>
          <w:szCs w:val="20"/>
          <w:lang w:val="en-US"/>
          <w14:ligatures w14:val="none"/>
        </w:rPr>
        <w:t>mi</w:t>
      </w:r>
      <w:r w:rsidR="009275A1">
        <w:rPr>
          <w:rFonts w:ascii="Calibri" w:eastAsia="Calibri" w:hAnsi="Calibri" w:cs="Times New Roman"/>
          <w:i/>
          <w:iCs/>
          <w:kern w:val="0"/>
          <w:sz w:val="20"/>
          <w:szCs w:val="20"/>
          <w:lang w:val="en-US"/>
          <w14:ligatures w14:val="none"/>
        </w:rPr>
        <w:t>cro</w:t>
      </w:r>
      <w:r w:rsidR="00DE4E9B">
        <w:rPr>
          <w:rFonts w:ascii="Calibri" w:eastAsia="Calibri" w:hAnsi="Calibri" w:cs="Times New Roman"/>
          <w:i/>
          <w:iCs/>
          <w:kern w:val="0"/>
          <w:sz w:val="20"/>
          <w:szCs w:val="20"/>
          <w:lang w:val="en-US"/>
          <w14:ligatures w14:val="none"/>
        </w:rPr>
        <w:t>RNA</w:t>
      </w:r>
      <w:r w:rsidR="00B95A70">
        <w:rPr>
          <w:rFonts w:ascii="Calibri" w:eastAsia="Calibri" w:hAnsi="Calibri" w:cs="Times New Roman"/>
          <w:i/>
          <w:iCs/>
          <w:kern w:val="0"/>
          <w:sz w:val="20"/>
          <w:szCs w:val="20"/>
          <w:lang w:val="en-US"/>
          <w14:ligatures w14:val="none"/>
        </w:rPr>
        <w:t xml:space="preserve"> </w:t>
      </w:r>
      <w:r w:rsidR="00474B34">
        <w:rPr>
          <w:rFonts w:ascii="Calibri" w:eastAsia="Calibri" w:hAnsi="Calibri" w:cs="Times New Roman"/>
          <w:i/>
          <w:iCs/>
          <w:kern w:val="0"/>
          <w:sz w:val="20"/>
          <w:szCs w:val="20"/>
          <w:lang w:val="en-US"/>
          <w14:ligatures w14:val="none"/>
        </w:rPr>
        <w:t xml:space="preserve">test for </w:t>
      </w:r>
      <w:r w:rsidR="00B72E79">
        <w:rPr>
          <w:rFonts w:ascii="Calibri" w:eastAsia="Calibri" w:hAnsi="Calibri" w:cs="Times New Roman"/>
          <w:i/>
          <w:iCs/>
          <w:kern w:val="0"/>
          <w:sz w:val="20"/>
          <w:szCs w:val="20"/>
          <w:lang w:val="en-US"/>
          <w14:ligatures w14:val="none"/>
        </w:rPr>
        <w:t>stratification</w:t>
      </w:r>
      <w:r w:rsidR="00DE4E9B">
        <w:rPr>
          <w:rFonts w:ascii="Calibri" w:eastAsia="Calibri" w:hAnsi="Calibri" w:cs="Times New Roman"/>
          <w:i/>
          <w:iCs/>
          <w:kern w:val="0"/>
          <w:sz w:val="20"/>
          <w:szCs w:val="20"/>
          <w:lang w:val="en-US"/>
          <w14:ligatures w14:val="none"/>
        </w:rPr>
        <w:t xml:space="preserve">, for example in women with dense breast tissue, women </w:t>
      </w:r>
      <w:r w:rsidR="00027D5E">
        <w:rPr>
          <w:rFonts w:ascii="Calibri" w:eastAsia="Calibri" w:hAnsi="Calibri" w:cs="Times New Roman"/>
          <w:i/>
          <w:iCs/>
          <w:kern w:val="0"/>
          <w:sz w:val="20"/>
          <w:szCs w:val="20"/>
          <w:lang w:val="en-US"/>
          <w14:ligatures w14:val="none"/>
        </w:rPr>
        <w:t>aged</w:t>
      </w:r>
      <w:r w:rsidR="00DE4E9B">
        <w:rPr>
          <w:rFonts w:ascii="Calibri" w:eastAsia="Calibri" w:hAnsi="Calibri" w:cs="Times New Roman"/>
          <w:i/>
          <w:iCs/>
          <w:kern w:val="0"/>
          <w:sz w:val="20"/>
          <w:szCs w:val="20"/>
          <w:lang w:val="en-US"/>
          <w14:ligatures w14:val="none"/>
        </w:rPr>
        <w:t xml:space="preserve"> 45-50, and/or women with an increased risk of developing breast cancer.</w:t>
      </w:r>
      <w:r w:rsidR="00CD454A">
        <w:rPr>
          <w:rFonts w:ascii="Calibri" w:eastAsia="Calibri" w:hAnsi="Calibri" w:cs="Times New Roman"/>
          <w:i/>
          <w:iCs/>
          <w:kern w:val="0"/>
          <w:sz w:val="20"/>
          <w:szCs w:val="20"/>
          <w:lang w:val="en-US"/>
          <w14:ligatures w14:val="none"/>
        </w:rPr>
        <w:t xml:space="preserve"> </w:t>
      </w:r>
      <w:r w:rsidR="00CD454A" w:rsidRPr="00CD454A">
        <w:rPr>
          <w:rFonts w:ascii="Calibri" w:eastAsia="Calibri" w:hAnsi="Calibri" w:cs="Times New Roman"/>
          <w:i/>
          <w:iCs/>
          <w:kern w:val="0"/>
          <w:sz w:val="20"/>
          <w:szCs w:val="20"/>
          <w:lang w:val="en-US"/>
          <w14:ligatures w14:val="none"/>
        </w:rPr>
        <w:t xml:space="preserve">Liquid biopsy (LB) as </w:t>
      </w:r>
      <w:r w:rsidR="00CD454A">
        <w:rPr>
          <w:rFonts w:ascii="Calibri" w:eastAsia="Calibri" w:hAnsi="Calibri" w:cs="Times New Roman"/>
          <w:i/>
          <w:iCs/>
          <w:kern w:val="0"/>
          <w:sz w:val="20"/>
          <w:szCs w:val="20"/>
          <w:lang w:val="en-US"/>
          <w14:ligatures w14:val="none"/>
        </w:rPr>
        <w:t xml:space="preserve">a </w:t>
      </w:r>
      <w:r w:rsidR="00CD454A" w:rsidRPr="00CD454A">
        <w:rPr>
          <w:rFonts w:ascii="Calibri" w:eastAsia="Calibri" w:hAnsi="Calibri" w:cs="Times New Roman"/>
          <w:i/>
          <w:iCs/>
          <w:kern w:val="0"/>
          <w:sz w:val="20"/>
          <w:szCs w:val="20"/>
          <w:lang w:val="en-US"/>
          <w14:ligatures w14:val="none"/>
        </w:rPr>
        <w:t>primary test allows for more frequent screening</w:t>
      </w:r>
      <w:r w:rsidR="00CD454A">
        <w:rPr>
          <w:rFonts w:ascii="Calibri" w:eastAsia="Calibri" w:hAnsi="Calibri" w:cs="Times New Roman"/>
          <w:i/>
          <w:iCs/>
          <w:kern w:val="0"/>
          <w:sz w:val="20"/>
          <w:szCs w:val="20"/>
          <w:lang w:val="en-US"/>
          <w14:ligatures w14:val="none"/>
        </w:rPr>
        <w:t xml:space="preserve">, </w:t>
      </w:r>
      <w:r w:rsidR="00CD454A" w:rsidRPr="00CD454A">
        <w:rPr>
          <w:rFonts w:ascii="Calibri" w:eastAsia="Calibri" w:hAnsi="Calibri" w:cs="Times New Roman"/>
          <w:i/>
          <w:iCs/>
          <w:kern w:val="0"/>
          <w:sz w:val="20"/>
          <w:szCs w:val="20"/>
          <w:lang w:val="en-US"/>
          <w14:ligatures w14:val="none"/>
        </w:rPr>
        <w:t xml:space="preserve">thereby possibly </w:t>
      </w:r>
      <w:r w:rsidR="006C2A93">
        <w:rPr>
          <w:rFonts w:ascii="Calibri" w:eastAsia="Calibri" w:hAnsi="Calibri" w:cs="Times New Roman"/>
          <w:i/>
          <w:iCs/>
          <w:kern w:val="0"/>
          <w:sz w:val="20"/>
          <w:szCs w:val="20"/>
          <w:lang w:val="en-US"/>
          <w14:ligatures w14:val="none"/>
        </w:rPr>
        <w:t>detecting</w:t>
      </w:r>
      <w:r w:rsidR="00CD454A" w:rsidRPr="00CD454A">
        <w:rPr>
          <w:rFonts w:ascii="Calibri" w:eastAsia="Calibri" w:hAnsi="Calibri" w:cs="Times New Roman"/>
          <w:i/>
          <w:iCs/>
          <w:kern w:val="0"/>
          <w:sz w:val="20"/>
          <w:szCs w:val="20"/>
          <w:lang w:val="en-US"/>
          <w14:ligatures w14:val="none"/>
        </w:rPr>
        <w:t xml:space="preserve"> interval cancers</w:t>
      </w:r>
      <w:r w:rsidR="00701945">
        <w:rPr>
          <w:rFonts w:ascii="Calibri" w:eastAsia="Calibri" w:hAnsi="Calibri" w:cs="Times New Roman"/>
          <w:i/>
          <w:iCs/>
          <w:kern w:val="0"/>
          <w:sz w:val="20"/>
          <w:szCs w:val="20"/>
          <w:lang w:val="en-US"/>
          <w14:ligatures w14:val="none"/>
        </w:rPr>
        <w:t xml:space="preserve">. Moreover, it could be used to detect breast cancer in an early stage, </w:t>
      </w:r>
      <w:r w:rsidR="00CD454A" w:rsidRPr="00CD454A">
        <w:rPr>
          <w:rFonts w:ascii="Calibri" w:eastAsia="Calibri" w:hAnsi="Calibri" w:cs="Times New Roman"/>
          <w:i/>
          <w:iCs/>
          <w:kern w:val="0"/>
          <w:sz w:val="20"/>
          <w:szCs w:val="20"/>
          <w:lang w:val="en-US"/>
          <w14:ligatures w14:val="none"/>
        </w:rPr>
        <w:t xml:space="preserve">allowing for prevention. Furthermore, a positive LB test could stratify for </w:t>
      </w:r>
      <w:r w:rsidR="000501DD">
        <w:rPr>
          <w:rFonts w:ascii="Calibri" w:eastAsia="Calibri" w:hAnsi="Calibri" w:cs="Times New Roman"/>
          <w:i/>
          <w:iCs/>
          <w:kern w:val="0"/>
          <w:sz w:val="20"/>
          <w:szCs w:val="20"/>
          <w:lang w:val="en-US"/>
          <w14:ligatures w14:val="none"/>
        </w:rPr>
        <w:t>m</w:t>
      </w:r>
      <w:r w:rsidR="000501DD" w:rsidRPr="000501DD">
        <w:rPr>
          <w:rFonts w:ascii="Calibri" w:eastAsia="Calibri" w:hAnsi="Calibri" w:cs="Times New Roman"/>
          <w:i/>
          <w:iCs/>
          <w:kern w:val="0"/>
          <w:sz w:val="20"/>
          <w:szCs w:val="20"/>
          <w:lang w:val="en-US"/>
          <w14:ligatures w14:val="none"/>
        </w:rPr>
        <w:t xml:space="preserve">agnetic </w:t>
      </w:r>
      <w:r w:rsidR="000501DD">
        <w:rPr>
          <w:rFonts w:ascii="Calibri" w:eastAsia="Calibri" w:hAnsi="Calibri" w:cs="Times New Roman"/>
          <w:i/>
          <w:iCs/>
          <w:kern w:val="0"/>
          <w:sz w:val="20"/>
          <w:szCs w:val="20"/>
          <w:lang w:val="en-US"/>
          <w14:ligatures w14:val="none"/>
        </w:rPr>
        <w:t>r</w:t>
      </w:r>
      <w:r w:rsidR="000501DD" w:rsidRPr="000501DD">
        <w:rPr>
          <w:rFonts w:ascii="Calibri" w:eastAsia="Calibri" w:hAnsi="Calibri" w:cs="Times New Roman"/>
          <w:i/>
          <w:iCs/>
          <w:kern w:val="0"/>
          <w:sz w:val="20"/>
          <w:szCs w:val="20"/>
          <w:lang w:val="en-US"/>
          <w14:ligatures w14:val="none"/>
        </w:rPr>
        <w:t xml:space="preserve">esonance </w:t>
      </w:r>
      <w:r w:rsidR="000501DD">
        <w:rPr>
          <w:rFonts w:ascii="Calibri" w:eastAsia="Calibri" w:hAnsi="Calibri" w:cs="Times New Roman"/>
          <w:i/>
          <w:iCs/>
          <w:kern w:val="0"/>
          <w:sz w:val="20"/>
          <w:szCs w:val="20"/>
          <w:lang w:val="en-US"/>
          <w14:ligatures w14:val="none"/>
        </w:rPr>
        <w:t>i</w:t>
      </w:r>
      <w:r w:rsidR="000501DD" w:rsidRPr="000501DD">
        <w:rPr>
          <w:rFonts w:ascii="Calibri" w:eastAsia="Calibri" w:hAnsi="Calibri" w:cs="Times New Roman"/>
          <w:i/>
          <w:iCs/>
          <w:kern w:val="0"/>
          <w:sz w:val="20"/>
          <w:szCs w:val="20"/>
          <w:lang w:val="en-US"/>
          <w14:ligatures w14:val="none"/>
        </w:rPr>
        <w:t>maging</w:t>
      </w:r>
      <w:r w:rsidR="000501DD">
        <w:rPr>
          <w:rFonts w:ascii="Calibri" w:eastAsia="Calibri" w:hAnsi="Calibri" w:cs="Times New Roman"/>
          <w:i/>
          <w:iCs/>
          <w:kern w:val="0"/>
          <w:sz w:val="20"/>
          <w:szCs w:val="20"/>
          <w:lang w:val="en-US"/>
          <w14:ligatures w14:val="none"/>
        </w:rPr>
        <w:t xml:space="preserve"> (</w:t>
      </w:r>
      <w:r w:rsidR="00CD454A" w:rsidRPr="00CD454A">
        <w:rPr>
          <w:rFonts w:ascii="Calibri" w:eastAsia="Calibri" w:hAnsi="Calibri" w:cs="Times New Roman"/>
          <w:i/>
          <w:iCs/>
          <w:kern w:val="0"/>
          <w:sz w:val="20"/>
          <w:szCs w:val="20"/>
          <w:lang w:val="en-US"/>
          <w14:ligatures w14:val="none"/>
        </w:rPr>
        <w:t>MRI</w:t>
      </w:r>
      <w:r w:rsidR="000501DD">
        <w:rPr>
          <w:rFonts w:ascii="Calibri" w:eastAsia="Calibri" w:hAnsi="Calibri" w:cs="Times New Roman"/>
          <w:i/>
          <w:iCs/>
          <w:kern w:val="0"/>
          <w:sz w:val="20"/>
          <w:szCs w:val="20"/>
          <w:lang w:val="en-US"/>
          <w14:ligatures w14:val="none"/>
        </w:rPr>
        <w:t>)</w:t>
      </w:r>
      <w:r w:rsidR="00CD454A" w:rsidRPr="00CD454A">
        <w:rPr>
          <w:rFonts w:ascii="Calibri" w:eastAsia="Calibri" w:hAnsi="Calibri" w:cs="Times New Roman"/>
          <w:i/>
          <w:iCs/>
          <w:kern w:val="0"/>
          <w:sz w:val="20"/>
          <w:szCs w:val="20"/>
          <w:lang w:val="en-US"/>
          <w14:ligatures w14:val="none"/>
        </w:rPr>
        <w:t xml:space="preserve">, thereby reducing the </w:t>
      </w:r>
      <w:r w:rsidR="006C2A93">
        <w:rPr>
          <w:rFonts w:ascii="Calibri" w:eastAsia="Calibri" w:hAnsi="Calibri" w:cs="Times New Roman"/>
          <w:i/>
          <w:iCs/>
          <w:kern w:val="0"/>
          <w:sz w:val="20"/>
          <w:szCs w:val="20"/>
          <w:lang w:val="en-US"/>
          <w14:ligatures w14:val="none"/>
        </w:rPr>
        <w:t>number</w:t>
      </w:r>
      <w:r w:rsidR="00CD454A" w:rsidRPr="00CD454A">
        <w:rPr>
          <w:rFonts w:ascii="Calibri" w:eastAsia="Calibri" w:hAnsi="Calibri" w:cs="Times New Roman"/>
          <w:i/>
          <w:iCs/>
          <w:kern w:val="0"/>
          <w:sz w:val="20"/>
          <w:szCs w:val="20"/>
          <w:lang w:val="en-US"/>
          <w14:ligatures w14:val="none"/>
        </w:rPr>
        <w:t xml:space="preserve"> of MRI </w:t>
      </w:r>
      <w:r w:rsidR="001131D3">
        <w:rPr>
          <w:rFonts w:ascii="Calibri" w:eastAsia="Calibri" w:hAnsi="Calibri" w:cs="Times New Roman"/>
          <w:i/>
          <w:iCs/>
          <w:kern w:val="0"/>
          <w:sz w:val="20"/>
          <w:szCs w:val="20"/>
          <w:lang w:val="en-US"/>
          <w14:ligatures w14:val="none"/>
        </w:rPr>
        <w:t>examinations</w:t>
      </w:r>
      <w:r w:rsidR="00E937CF">
        <w:rPr>
          <w:rFonts w:ascii="Calibri" w:eastAsia="Calibri" w:hAnsi="Calibri" w:cs="Times New Roman"/>
          <w:i/>
          <w:iCs/>
          <w:kern w:val="0"/>
          <w:sz w:val="20"/>
          <w:szCs w:val="20"/>
          <w:lang w:val="en-US"/>
          <w14:ligatures w14:val="none"/>
        </w:rPr>
        <w:t>. In the context of MRI, a</w:t>
      </w:r>
      <w:r w:rsidR="00920DB4">
        <w:rPr>
          <w:rFonts w:ascii="Calibri" w:eastAsia="Calibri" w:hAnsi="Calibri" w:cs="Times New Roman"/>
          <w:i/>
          <w:iCs/>
          <w:kern w:val="0"/>
          <w:sz w:val="20"/>
          <w:szCs w:val="20"/>
          <w:lang w:val="en-US"/>
          <w14:ligatures w14:val="none"/>
        </w:rPr>
        <w:t xml:space="preserve"> </w:t>
      </w:r>
      <w:r w:rsidR="009F770F">
        <w:rPr>
          <w:rFonts w:ascii="Calibri" w:eastAsia="Calibri" w:hAnsi="Calibri" w:cs="Times New Roman"/>
          <w:i/>
          <w:iCs/>
          <w:kern w:val="0"/>
          <w:sz w:val="20"/>
          <w:szCs w:val="20"/>
          <w:lang w:val="en-US"/>
          <w14:ligatures w14:val="none"/>
        </w:rPr>
        <w:t>LB</w:t>
      </w:r>
      <w:r w:rsidR="00920DB4">
        <w:rPr>
          <w:rFonts w:ascii="Calibri" w:eastAsia="Calibri" w:hAnsi="Calibri" w:cs="Times New Roman"/>
          <w:i/>
          <w:iCs/>
          <w:kern w:val="0"/>
          <w:sz w:val="20"/>
          <w:szCs w:val="20"/>
          <w:lang w:val="en-US"/>
          <w14:ligatures w14:val="none"/>
        </w:rPr>
        <w:t xml:space="preserve"> test</w:t>
      </w:r>
      <w:r w:rsidR="00E937CF">
        <w:rPr>
          <w:rFonts w:ascii="Calibri" w:eastAsia="Calibri" w:hAnsi="Calibri" w:cs="Times New Roman"/>
          <w:i/>
          <w:iCs/>
          <w:kern w:val="0"/>
          <w:sz w:val="20"/>
          <w:szCs w:val="20"/>
          <w:lang w:val="en-US"/>
          <w14:ligatures w14:val="none"/>
        </w:rPr>
        <w:t xml:space="preserve"> with a high </w:t>
      </w:r>
      <w:r w:rsidR="005A344F">
        <w:rPr>
          <w:rFonts w:ascii="Calibri" w:eastAsia="Calibri" w:hAnsi="Calibri" w:cs="Times New Roman"/>
          <w:i/>
          <w:iCs/>
          <w:kern w:val="0"/>
          <w:sz w:val="20"/>
          <w:szCs w:val="20"/>
          <w:lang w:val="en-US"/>
          <w14:ligatures w14:val="none"/>
        </w:rPr>
        <w:t>negative</w:t>
      </w:r>
      <w:r w:rsidR="00E937CF">
        <w:rPr>
          <w:rFonts w:ascii="Calibri" w:eastAsia="Calibri" w:hAnsi="Calibri" w:cs="Times New Roman"/>
          <w:i/>
          <w:iCs/>
          <w:kern w:val="0"/>
          <w:sz w:val="20"/>
          <w:szCs w:val="20"/>
          <w:lang w:val="en-US"/>
          <w14:ligatures w14:val="none"/>
        </w:rPr>
        <w:t xml:space="preserve"> predictive value</w:t>
      </w:r>
      <w:r w:rsidR="00920DB4">
        <w:rPr>
          <w:rFonts w:ascii="Calibri" w:eastAsia="Calibri" w:hAnsi="Calibri" w:cs="Times New Roman"/>
          <w:i/>
          <w:iCs/>
          <w:kern w:val="0"/>
          <w:sz w:val="20"/>
          <w:szCs w:val="20"/>
          <w:lang w:val="en-US"/>
          <w14:ligatures w14:val="none"/>
        </w:rPr>
        <w:t xml:space="preserve"> could be used to prevent</w:t>
      </w:r>
      <w:r w:rsidR="00597425">
        <w:rPr>
          <w:rFonts w:ascii="Calibri" w:eastAsia="Calibri" w:hAnsi="Calibri" w:cs="Times New Roman"/>
          <w:i/>
          <w:iCs/>
          <w:kern w:val="0"/>
          <w:sz w:val="20"/>
          <w:szCs w:val="20"/>
          <w:lang w:val="en-US"/>
          <w14:ligatures w14:val="none"/>
        </w:rPr>
        <w:t xml:space="preserve"> additional biopsies after a </w:t>
      </w:r>
      <w:r w:rsidR="00920DB4">
        <w:rPr>
          <w:rFonts w:ascii="Calibri" w:eastAsia="Calibri" w:hAnsi="Calibri" w:cs="Times New Roman"/>
          <w:i/>
          <w:iCs/>
          <w:kern w:val="0"/>
          <w:sz w:val="20"/>
          <w:szCs w:val="20"/>
          <w:lang w:val="en-US"/>
          <w14:ligatures w14:val="none"/>
        </w:rPr>
        <w:t>false-positive</w:t>
      </w:r>
      <w:r w:rsidR="008871D5">
        <w:rPr>
          <w:rFonts w:ascii="Calibri" w:eastAsia="Calibri" w:hAnsi="Calibri" w:cs="Times New Roman"/>
          <w:i/>
          <w:iCs/>
          <w:kern w:val="0"/>
          <w:sz w:val="20"/>
          <w:szCs w:val="20"/>
          <w:lang w:val="en-US"/>
          <w14:ligatures w14:val="none"/>
        </w:rPr>
        <w:t xml:space="preserve"> (FP)</w:t>
      </w:r>
      <w:r w:rsidR="00920DB4">
        <w:rPr>
          <w:rFonts w:ascii="Calibri" w:eastAsia="Calibri" w:hAnsi="Calibri" w:cs="Times New Roman"/>
          <w:i/>
          <w:iCs/>
          <w:kern w:val="0"/>
          <w:sz w:val="20"/>
          <w:szCs w:val="20"/>
          <w:lang w:val="en-US"/>
          <w14:ligatures w14:val="none"/>
        </w:rPr>
        <w:t xml:space="preserve"> </w:t>
      </w:r>
      <w:r w:rsidR="00597425">
        <w:rPr>
          <w:rFonts w:ascii="Calibri" w:eastAsia="Calibri" w:hAnsi="Calibri" w:cs="Times New Roman"/>
          <w:i/>
          <w:iCs/>
          <w:kern w:val="0"/>
          <w:sz w:val="20"/>
          <w:szCs w:val="20"/>
          <w:lang w:val="en-US"/>
          <w14:ligatures w14:val="none"/>
        </w:rPr>
        <w:t>MRI result</w:t>
      </w:r>
      <w:r w:rsidR="00920DB4">
        <w:rPr>
          <w:rFonts w:ascii="Calibri" w:eastAsia="Calibri" w:hAnsi="Calibri" w:cs="Times New Roman"/>
          <w:i/>
          <w:iCs/>
          <w:kern w:val="0"/>
          <w:sz w:val="20"/>
          <w:szCs w:val="20"/>
          <w:lang w:val="en-US"/>
          <w14:ligatures w14:val="none"/>
        </w:rPr>
        <w:t>.</w:t>
      </w:r>
      <w:r w:rsidR="00E97DF5">
        <w:rPr>
          <w:rFonts w:ascii="Calibri" w:eastAsia="Calibri" w:hAnsi="Calibri" w:cs="Times New Roman"/>
          <w:i/>
          <w:iCs/>
          <w:kern w:val="0"/>
          <w:sz w:val="20"/>
          <w:szCs w:val="20"/>
          <w:lang w:val="en-US"/>
          <w14:ligatures w14:val="none"/>
        </w:rPr>
        <w:t xml:space="preserve"> </w:t>
      </w:r>
      <w:r w:rsidR="005D43A0">
        <w:rPr>
          <w:rFonts w:ascii="Calibri" w:eastAsia="Calibri" w:hAnsi="Calibri" w:cs="Times New Roman"/>
          <w:i/>
          <w:iCs/>
          <w:kern w:val="0"/>
          <w:sz w:val="20"/>
          <w:szCs w:val="20"/>
          <w:lang w:val="en-US"/>
          <w14:ligatures w14:val="none"/>
        </w:rPr>
        <w:t xml:space="preserve">Additionally, </w:t>
      </w:r>
      <w:r w:rsidR="000F799F">
        <w:rPr>
          <w:rFonts w:ascii="Calibri" w:eastAsia="Calibri" w:hAnsi="Calibri" w:cs="Times New Roman"/>
          <w:i/>
          <w:iCs/>
          <w:kern w:val="0"/>
          <w:sz w:val="20"/>
          <w:szCs w:val="20"/>
          <w:lang w:val="en-US"/>
          <w14:ligatures w14:val="none"/>
        </w:rPr>
        <w:t>in</w:t>
      </w:r>
      <w:r w:rsidR="00043701">
        <w:rPr>
          <w:rFonts w:ascii="Calibri" w:eastAsia="Calibri" w:hAnsi="Calibri" w:cs="Times New Roman"/>
          <w:i/>
          <w:iCs/>
          <w:kern w:val="0"/>
          <w:sz w:val="20"/>
          <w:szCs w:val="20"/>
          <w:lang w:val="en-US"/>
          <w14:ligatures w14:val="none"/>
        </w:rPr>
        <w:t xml:space="preserve"> women with dense breasts, </w:t>
      </w:r>
      <w:r w:rsidR="00FE2EF2">
        <w:rPr>
          <w:rFonts w:ascii="Calibri" w:eastAsia="Calibri" w:hAnsi="Calibri" w:cs="Times New Roman"/>
          <w:i/>
          <w:iCs/>
          <w:kern w:val="0"/>
          <w:sz w:val="20"/>
          <w:szCs w:val="20"/>
          <w:lang w:val="en-US"/>
          <w14:ligatures w14:val="none"/>
        </w:rPr>
        <w:t xml:space="preserve">a positive </w:t>
      </w:r>
      <w:r w:rsidR="00B95A70">
        <w:rPr>
          <w:rFonts w:ascii="Calibri" w:eastAsia="Calibri" w:hAnsi="Calibri" w:cs="Times New Roman"/>
          <w:i/>
          <w:iCs/>
          <w:kern w:val="0"/>
          <w:sz w:val="20"/>
          <w:szCs w:val="20"/>
          <w:lang w:val="en-US"/>
          <w14:ligatures w14:val="none"/>
        </w:rPr>
        <w:t>LB</w:t>
      </w:r>
      <w:r w:rsidR="00FE2EF2">
        <w:rPr>
          <w:rFonts w:ascii="Calibri" w:eastAsia="Calibri" w:hAnsi="Calibri" w:cs="Times New Roman"/>
          <w:i/>
          <w:iCs/>
          <w:kern w:val="0"/>
          <w:sz w:val="20"/>
          <w:szCs w:val="20"/>
          <w:lang w:val="en-US"/>
          <w14:ligatures w14:val="none"/>
        </w:rPr>
        <w:t xml:space="preserve"> test </w:t>
      </w:r>
      <w:r w:rsidR="00043701">
        <w:rPr>
          <w:rFonts w:ascii="Calibri" w:eastAsia="Calibri" w:hAnsi="Calibri" w:cs="Times New Roman"/>
          <w:i/>
          <w:iCs/>
          <w:kern w:val="0"/>
          <w:sz w:val="20"/>
          <w:szCs w:val="20"/>
          <w:lang w:val="en-US"/>
          <w14:ligatures w14:val="none"/>
        </w:rPr>
        <w:t xml:space="preserve">after negative mammography could stratify for additional MRI. </w:t>
      </w:r>
      <w:r w:rsidR="00F539DF">
        <w:rPr>
          <w:rFonts w:ascii="Calibri" w:eastAsia="Calibri" w:hAnsi="Calibri" w:cs="Times New Roman"/>
          <w:i/>
          <w:iCs/>
          <w:kern w:val="0"/>
          <w:sz w:val="20"/>
          <w:szCs w:val="20"/>
          <w:lang w:val="en-US"/>
          <w14:ligatures w14:val="none"/>
        </w:rPr>
        <w:t xml:space="preserve">The last panel shows the possible way of using the NAF miRNA test for triage. Here a primary </w:t>
      </w:r>
      <w:r w:rsidR="00B95A70">
        <w:rPr>
          <w:rFonts w:ascii="Calibri" w:eastAsia="Calibri" w:hAnsi="Calibri" w:cs="Times New Roman"/>
          <w:i/>
          <w:iCs/>
          <w:kern w:val="0"/>
          <w:sz w:val="20"/>
          <w:szCs w:val="20"/>
          <w:lang w:val="en-US"/>
          <w14:ligatures w14:val="none"/>
        </w:rPr>
        <w:t>LB</w:t>
      </w:r>
      <w:r w:rsidR="00F539DF">
        <w:rPr>
          <w:rFonts w:ascii="Calibri" w:eastAsia="Calibri" w:hAnsi="Calibri" w:cs="Times New Roman"/>
          <w:i/>
          <w:iCs/>
          <w:kern w:val="0"/>
          <w:sz w:val="20"/>
          <w:szCs w:val="20"/>
          <w:lang w:val="en-US"/>
          <w14:ligatures w14:val="none"/>
        </w:rPr>
        <w:t xml:space="preserve"> test could increase screening participation (especially in an </w:t>
      </w:r>
      <w:r w:rsidR="00AC2AF2">
        <w:rPr>
          <w:rFonts w:ascii="Calibri" w:eastAsia="Calibri" w:hAnsi="Calibri" w:cs="Times New Roman"/>
          <w:i/>
          <w:iCs/>
          <w:kern w:val="0"/>
          <w:sz w:val="20"/>
          <w:szCs w:val="20"/>
          <w:lang w:val="en-US"/>
          <w14:ligatures w14:val="none"/>
        </w:rPr>
        <w:t xml:space="preserve">at </w:t>
      </w:r>
      <w:r w:rsidR="00F539DF">
        <w:rPr>
          <w:rFonts w:ascii="Calibri" w:eastAsia="Calibri" w:hAnsi="Calibri" w:cs="Times New Roman"/>
          <w:i/>
          <w:iCs/>
          <w:kern w:val="0"/>
          <w:sz w:val="20"/>
          <w:szCs w:val="20"/>
          <w:lang w:val="en-US"/>
          <w14:ligatures w14:val="none"/>
        </w:rPr>
        <w:t>home setting)</w:t>
      </w:r>
      <w:r w:rsidR="00132925">
        <w:rPr>
          <w:rFonts w:ascii="Calibri" w:eastAsia="Calibri" w:hAnsi="Calibri" w:cs="Times New Roman"/>
          <w:i/>
          <w:iCs/>
          <w:kern w:val="0"/>
          <w:sz w:val="20"/>
          <w:szCs w:val="20"/>
          <w:lang w:val="en-US"/>
          <w14:ligatures w14:val="none"/>
        </w:rPr>
        <w:t xml:space="preserve">. When a positive result is obtained in the </w:t>
      </w:r>
      <w:r w:rsidR="00B95A70">
        <w:rPr>
          <w:rFonts w:ascii="Calibri" w:eastAsia="Calibri" w:hAnsi="Calibri" w:cs="Times New Roman"/>
          <w:i/>
          <w:iCs/>
          <w:kern w:val="0"/>
          <w:sz w:val="20"/>
          <w:szCs w:val="20"/>
          <w:lang w:val="en-US"/>
          <w14:ligatures w14:val="none"/>
        </w:rPr>
        <w:t>LB</w:t>
      </w:r>
      <w:r w:rsidR="00132925">
        <w:rPr>
          <w:rFonts w:ascii="Calibri" w:eastAsia="Calibri" w:hAnsi="Calibri" w:cs="Times New Roman"/>
          <w:i/>
          <w:iCs/>
          <w:kern w:val="0"/>
          <w:sz w:val="20"/>
          <w:szCs w:val="20"/>
          <w:lang w:val="en-US"/>
          <w14:ligatures w14:val="none"/>
        </w:rPr>
        <w:t>, additional mammography could be performed.</w:t>
      </w:r>
    </w:p>
    <w:p w14:paraId="36F2AF45" w14:textId="77777777" w:rsidR="00103185" w:rsidRPr="00103185" w:rsidRDefault="00103185" w:rsidP="00103185">
      <w:pPr>
        <w:spacing w:after="0" w:line="240" w:lineRule="auto"/>
        <w:jc w:val="both"/>
        <w:rPr>
          <w:rFonts w:ascii="Calibri" w:eastAsia="Calibri" w:hAnsi="Calibri" w:cs="Times New Roman"/>
          <w:i/>
          <w:iCs/>
          <w:kern w:val="0"/>
          <w:sz w:val="20"/>
          <w:szCs w:val="20"/>
          <w:lang w:val="en-US"/>
          <w14:ligatures w14:val="none"/>
        </w:rPr>
      </w:pPr>
    </w:p>
    <w:p w14:paraId="44E03715" w14:textId="7408C598" w:rsidR="00103185" w:rsidRPr="00103185" w:rsidRDefault="00103185" w:rsidP="00103185">
      <w:pPr>
        <w:spacing w:after="0" w:line="240" w:lineRule="auto"/>
        <w:jc w:val="both"/>
        <w:rPr>
          <w:rFonts w:ascii="Calibri" w:eastAsia="Calibri" w:hAnsi="Calibri" w:cs="Times New Roman"/>
          <w:b/>
          <w:bCs/>
          <w:i/>
          <w:iCs/>
          <w:kern w:val="0"/>
          <w:sz w:val="20"/>
          <w:szCs w:val="20"/>
          <w:lang w:val="en-US"/>
          <w14:ligatures w14:val="none"/>
        </w:rPr>
      </w:pPr>
      <w:r w:rsidRPr="00103185">
        <w:rPr>
          <w:rFonts w:ascii="Calibri" w:eastAsia="Calibri" w:hAnsi="Calibri" w:cs="Times New Roman"/>
          <w:b/>
          <w:bCs/>
          <w:i/>
          <w:iCs/>
          <w:kern w:val="0"/>
          <w:sz w:val="20"/>
          <w:szCs w:val="20"/>
          <w:lang w:val="en-US"/>
          <w14:ligatures w14:val="none"/>
        </w:rPr>
        <w:t xml:space="preserve">Supplement 3: Questionnaire for the participants of this study. </w:t>
      </w:r>
      <w:r w:rsidRPr="00103185">
        <w:rPr>
          <w:rFonts w:ascii="Calibri" w:eastAsia="Calibri" w:hAnsi="Calibri" w:cs="Times New Roman"/>
          <w:i/>
          <w:iCs/>
          <w:kern w:val="0"/>
          <w:sz w:val="20"/>
          <w:szCs w:val="20"/>
          <w:lang w:val="en-US"/>
          <w14:ligatures w14:val="none"/>
        </w:rPr>
        <w:t xml:space="preserve">The first </w:t>
      </w:r>
      <w:r w:rsidR="006A0C85">
        <w:rPr>
          <w:rFonts w:ascii="Calibri" w:eastAsia="Calibri" w:hAnsi="Calibri" w:cs="Times New Roman"/>
          <w:i/>
          <w:iCs/>
          <w:kern w:val="0"/>
          <w:sz w:val="20"/>
          <w:szCs w:val="20"/>
          <w:lang w:val="en-US"/>
          <w14:ligatures w14:val="none"/>
        </w:rPr>
        <w:t xml:space="preserve">two </w:t>
      </w:r>
      <w:r w:rsidRPr="00103185">
        <w:rPr>
          <w:rFonts w:ascii="Calibri" w:eastAsia="Calibri" w:hAnsi="Calibri" w:cs="Times New Roman"/>
          <w:i/>
          <w:iCs/>
          <w:kern w:val="0"/>
          <w:sz w:val="20"/>
          <w:szCs w:val="20"/>
          <w:lang w:val="en-US"/>
          <w14:ligatures w14:val="none"/>
        </w:rPr>
        <w:t>page</w:t>
      </w:r>
      <w:r w:rsidR="006A0C85">
        <w:rPr>
          <w:rFonts w:ascii="Calibri" w:eastAsia="Calibri" w:hAnsi="Calibri" w:cs="Times New Roman"/>
          <w:i/>
          <w:iCs/>
          <w:kern w:val="0"/>
          <w:sz w:val="20"/>
          <w:szCs w:val="20"/>
          <w:lang w:val="en-US"/>
          <w14:ligatures w14:val="none"/>
        </w:rPr>
        <w:t>s</w:t>
      </w:r>
      <w:r w:rsidRPr="00103185">
        <w:rPr>
          <w:rFonts w:ascii="Calibri" w:eastAsia="Calibri" w:hAnsi="Calibri" w:cs="Times New Roman"/>
          <w:i/>
          <w:iCs/>
          <w:kern w:val="0"/>
          <w:sz w:val="20"/>
          <w:szCs w:val="20"/>
          <w:lang w:val="en-US"/>
          <w14:ligatures w14:val="none"/>
        </w:rPr>
        <w:t xml:space="preserve"> </w:t>
      </w:r>
      <w:r w:rsidR="006A0C85">
        <w:rPr>
          <w:rFonts w:ascii="Calibri" w:eastAsia="Calibri" w:hAnsi="Calibri" w:cs="Times New Roman"/>
          <w:i/>
          <w:iCs/>
          <w:kern w:val="0"/>
          <w:sz w:val="20"/>
          <w:szCs w:val="20"/>
          <w:lang w:val="en-US"/>
          <w14:ligatures w14:val="none"/>
        </w:rPr>
        <w:t>were</w:t>
      </w:r>
      <w:r w:rsidRPr="00103185">
        <w:rPr>
          <w:rFonts w:ascii="Calibri" w:eastAsia="Calibri" w:hAnsi="Calibri" w:cs="Times New Roman"/>
          <w:i/>
          <w:iCs/>
          <w:kern w:val="0"/>
          <w:sz w:val="20"/>
          <w:szCs w:val="20"/>
          <w:lang w:val="en-US"/>
          <w14:ligatures w14:val="none"/>
        </w:rPr>
        <w:t xml:space="preserve"> only filled out by the healthy volunteers before the start of the study, to determine if they were suitable as a healthy control. The other pages contain the questions that were filled out by both the healthy volunteers and the breast cancer patients. </w:t>
      </w:r>
      <w:r w:rsidR="00F325CF">
        <w:rPr>
          <w:rFonts w:ascii="Calibri" w:eastAsia="Calibri" w:hAnsi="Calibri" w:cs="Times New Roman"/>
          <w:i/>
          <w:iCs/>
          <w:kern w:val="0"/>
          <w:sz w:val="20"/>
          <w:szCs w:val="20"/>
          <w:lang w:val="en-US"/>
          <w14:ligatures w14:val="none"/>
        </w:rPr>
        <w:t xml:space="preserve">This document was </w:t>
      </w:r>
      <w:r w:rsidR="0005534A">
        <w:rPr>
          <w:rFonts w:ascii="Calibri" w:eastAsia="Calibri" w:hAnsi="Calibri" w:cs="Times New Roman"/>
          <w:i/>
          <w:iCs/>
          <w:kern w:val="0"/>
          <w:sz w:val="20"/>
          <w:szCs w:val="20"/>
          <w:lang w:val="en-US"/>
          <w14:ligatures w14:val="none"/>
        </w:rPr>
        <w:t xml:space="preserve">presented to the participants in Dutch. </w:t>
      </w:r>
    </w:p>
    <w:p w14:paraId="72CB1DA8"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753D98C9" w14:textId="77777777" w:rsidR="00103185" w:rsidRPr="0005534A" w:rsidRDefault="00103185" w:rsidP="00103185">
      <w:pPr>
        <w:rPr>
          <w:rFonts w:ascii="Aptos" w:eastAsia="Aptos" w:hAnsi="Aptos" w:cs="Times New Roman"/>
          <w:lang w:val="en-US"/>
        </w:rPr>
      </w:pPr>
    </w:p>
    <w:p w14:paraId="571B4071" w14:textId="77777777" w:rsidR="00103185" w:rsidRPr="00103185" w:rsidRDefault="00103185" w:rsidP="00103185">
      <w:pPr>
        <w:spacing w:after="0" w:line="240" w:lineRule="auto"/>
        <w:jc w:val="both"/>
        <w:rPr>
          <w:rFonts w:ascii="Calibri" w:eastAsia="Calibri" w:hAnsi="Calibri" w:cs="Times New Roman"/>
          <w:kern w:val="0"/>
          <w:lang w:val="en-US"/>
          <w14:ligatures w14:val="none"/>
        </w:rPr>
      </w:pPr>
    </w:p>
    <w:p w14:paraId="62E68256" w14:textId="77777777" w:rsidR="001F0191" w:rsidRPr="0005534A" w:rsidRDefault="001F0191">
      <w:pPr>
        <w:rPr>
          <w:lang w:val="en-US"/>
        </w:rPr>
      </w:pPr>
    </w:p>
    <w:sectPr w:rsidR="001F0191" w:rsidRPr="000553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2BB5"/>
    <w:multiLevelType w:val="hybridMultilevel"/>
    <w:tmpl w:val="2FAC4EBC"/>
    <w:lvl w:ilvl="0" w:tplc="874CF27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F3DCD"/>
    <w:multiLevelType w:val="hybridMultilevel"/>
    <w:tmpl w:val="3C96B986"/>
    <w:lvl w:ilvl="0" w:tplc="3386E3B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D13CFC"/>
    <w:multiLevelType w:val="hybridMultilevel"/>
    <w:tmpl w:val="C178AF7C"/>
    <w:lvl w:ilvl="0" w:tplc="DF2AF77A">
      <w:start w:val="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8174DD7"/>
    <w:multiLevelType w:val="hybridMultilevel"/>
    <w:tmpl w:val="94864F6E"/>
    <w:lvl w:ilvl="0" w:tplc="41B07EDE">
      <w:start w:val="4"/>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A95976"/>
    <w:multiLevelType w:val="hybridMultilevel"/>
    <w:tmpl w:val="900EE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141ABF"/>
    <w:multiLevelType w:val="hybridMultilevel"/>
    <w:tmpl w:val="9B8E1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56912"/>
    <w:multiLevelType w:val="hybridMultilevel"/>
    <w:tmpl w:val="9B8E19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B0249BC"/>
    <w:multiLevelType w:val="hybridMultilevel"/>
    <w:tmpl w:val="515819AE"/>
    <w:lvl w:ilvl="0" w:tplc="23F26B0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4185644">
    <w:abstractNumId w:val="4"/>
  </w:num>
  <w:num w:numId="2" w16cid:durableId="1114398204">
    <w:abstractNumId w:val="5"/>
  </w:num>
  <w:num w:numId="3" w16cid:durableId="308676600">
    <w:abstractNumId w:val="6"/>
  </w:num>
  <w:num w:numId="4" w16cid:durableId="2099129319">
    <w:abstractNumId w:val="1"/>
  </w:num>
  <w:num w:numId="5" w16cid:durableId="702755126">
    <w:abstractNumId w:val="0"/>
  </w:num>
  <w:num w:numId="6" w16cid:durableId="1632441716">
    <w:abstractNumId w:val="3"/>
  </w:num>
  <w:num w:numId="7" w16cid:durableId="1701469285">
    <w:abstractNumId w:val="2"/>
  </w:num>
  <w:num w:numId="8" w16cid:durableId="928199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85"/>
    <w:rsid w:val="00012790"/>
    <w:rsid w:val="00027D5E"/>
    <w:rsid w:val="00032771"/>
    <w:rsid w:val="00043701"/>
    <w:rsid w:val="000501DD"/>
    <w:rsid w:val="0005534A"/>
    <w:rsid w:val="00073FEB"/>
    <w:rsid w:val="00084543"/>
    <w:rsid w:val="000C0CB6"/>
    <w:rsid w:val="000D277D"/>
    <w:rsid w:val="000E104F"/>
    <w:rsid w:val="000F799F"/>
    <w:rsid w:val="00103185"/>
    <w:rsid w:val="001131D3"/>
    <w:rsid w:val="00124340"/>
    <w:rsid w:val="00132925"/>
    <w:rsid w:val="00132F33"/>
    <w:rsid w:val="00134F9D"/>
    <w:rsid w:val="001432FA"/>
    <w:rsid w:val="001B2795"/>
    <w:rsid w:val="001F0191"/>
    <w:rsid w:val="00206C1C"/>
    <w:rsid w:val="002172C9"/>
    <w:rsid w:val="00224B5A"/>
    <w:rsid w:val="002270D0"/>
    <w:rsid w:val="00230E88"/>
    <w:rsid w:val="0025308F"/>
    <w:rsid w:val="002A14D8"/>
    <w:rsid w:val="002D60D8"/>
    <w:rsid w:val="00307C6D"/>
    <w:rsid w:val="00332B89"/>
    <w:rsid w:val="00333064"/>
    <w:rsid w:val="00337117"/>
    <w:rsid w:val="00342776"/>
    <w:rsid w:val="00353A30"/>
    <w:rsid w:val="00354DC1"/>
    <w:rsid w:val="003621C3"/>
    <w:rsid w:val="004216E9"/>
    <w:rsid w:val="00445754"/>
    <w:rsid w:val="00466D12"/>
    <w:rsid w:val="00474B34"/>
    <w:rsid w:val="004859CB"/>
    <w:rsid w:val="004909D4"/>
    <w:rsid w:val="004D7978"/>
    <w:rsid w:val="00525EC4"/>
    <w:rsid w:val="0057042B"/>
    <w:rsid w:val="00597425"/>
    <w:rsid w:val="005A344F"/>
    <w:rsid w:val="005A4C09"/>
    <w:rsid w:val="005C0378"/>
    <w:rsid w:val="005D43A0"/>
    <w:rsid w:val="005E0762"/>
    <w:rsid w:val="005E4248"/>
    <w:rsid w:val="005F028F"/>
    <w:rsid w:val="005F5234"/>
    <w:rsid w:val="006137FA"/>
    <w:rsid w:val="00632102"/>
    <w:rsid w:val="00671185"/>
    <w:rsid w:val="006A0C85"/>
    <w:rsid w:val="006B06A5"/>
    <w:rsid w:val="006B0BA7"/>
    <w:rsid w:val="006C2A93"/>
    <w:rsid w:val="006C2B60"/>
    <w:rsid w:val="006D36A5"/>
    <w:rsid w:val="00701945"/>
    <w:rsid w:val="00765DA2"/>
    <w:rsid w:val="007A1599"/>
    <w:rsid w:val="007A792B"/>
    <w:rsid w:val="00810EDB"/>
    <w:rsid w:val="00851D62"/>
    <w:rsid w:val="00865C08"/>
    <w:rsid w:val="00872E0C"/>
    <w:rsid w:val="008871D5"/>
    <w:rsid w:val="008A2A9A"/>
    <w:rsid w:val="008B0434"/>
    <w:rsid w:val="008F642D"/>
    <w:rsid w:val="0090008F"/>
    <w:rsid w:val="00903027"/>
    <w:rsid w:val="00903121"/>
    <w:rsid w:val="00911334"/>
    <w:rsid w:val="00920DB4"/>
    <w:rsid w:val="009275A1"/>
    <w:rsid w:val="00930E6C"/>
    <w:rsid w:val="00934A23"/>
    <w:rsid w:val="009352C4"/>
    <w:rsid w:val="00945DD6"/>
    <w:rsid w:val="00995C75"/>
    <w:rsid w:val="009A2E07"/>
    <w:rsid w:val="009F770F"/>
    <w:rsid w:val="00A16A5B"/>
    <w:rsid w:val="00A21FE0"/>
    <w:rsid w:val="00A266A6"/>
    <w:rsid w:val="00A4476F"/>
    <w:rsid w:val="00A57208"/>
    <w:rsid w:val="00A9612B"/>
    <w:rsid w:val="00AC2AF2"/>
    <w:rsid w:val="00B1758A"/>
    <w:rsid w:val="00B72E79"/>
    <w:rsid w:val="00B95A70"/>
    <w:rsid w:val="00BA54CE"/>
    <w:rsid w:val="00BC7DC0"/>
    <w:rsid w:val="00C35CF3"/>
    <w:rsid w:val="00C374A0"/>
    <w:rsid w:val="00C43F6F"/>
    <w:rsid w:val="00C51B8E"/>
    <w:rsid w:val="00C764BD"/>
    <w:rsid w:val="00CA20D5"/>
    <w:rsid w:val="00CC7179"/>
    <w:rsid w:val="00CD454A"/>
    <w:rsid w:val="00D22B46"/>
    <w:rsid w:val="00D53996"/>
    <w:rsid w:val="00DC2323"/>
    <w:rsid w:val="00DD7F7F"/>
    <w:rsid w:val="00DE4E9B"/>
    <w:rsid w:val="00E06F1F"/>
    <w:rsid w:val="00E66968"/>
    <w:rsid w:val="00E677EA"/>
    <w:rsid w:val="00E8405C"/>
    <w:rsid w:val="00E937CF"/>
    <w:rsid w:val="00E97DF5"/>
    <w:rsid w:val="00EE15C9"/>
    <w:rsid w:val="00EE21C2"/>
    <w:rsid w:val="00EE6E04"/>
    <w:rsid w:val="00F24F20"/>
    <w:rsid w:val="00F325CF"/>
    <w:rsid w:val="00F539DF"/>
    <w:rsid w:val="00FD629C"/>
    <w:rsid w:val="00FE2EF2"/>
    <w:rsid w:val="00FE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61DE7"/>
  <w15:chartTrackingRefBased/>
  <w15:docId w15:val="{5D4275F7-ED2C-416E-AD54-1448D158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3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3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31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31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31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31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31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31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31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31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31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31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31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31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31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31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31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3185"/>
    <w:rPr>
      <w:rFonts w:eastAsiaTheme="majorEastAsia" w:cstheme="majorBidi"/>
      <w:color w:val="272727" w:themeColor="text1" w:themeTint="D8"/>
    </w:rPr>
  </w:style>
  <w:style w:type="paragraph" w:styleId="Titel">
    <w:name w:val="Title"/>
    <w:basedOn w:val="Standaard"/>
    <w:next w:val="Standaard"/>
    <w:link w:val="TitelChar"/>
    <w:uiPriority w:val="10"/>
    <w:qFormat/>
    <w:rsid w:val="00103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31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31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31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31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3185"/>
    <w:rPr>
      <w:i/>
      <w:iCs/>
      <w:color w:val="404040" w:themeColor="text1" w:themeTint="BF"/>
    </w:rPr>
  </w:style>
  <w:style w:type="paragraph" w:styleId="Lijstalinea">
    <w:name w:val="List Paragraph"/>
    <w:basedOn w:val="Standaard"/>
    <w:uiPriority w:val="34"/>
    <w:qFormat/>
    <w:rsid w:val="00103185"/>
    <w:pPr>
      <w:ind w:left="720"/>
      <w:contextualSpacing/>
    </w:pPr>
  </w:style>
  <w:style w:type="character" w:styleId="Intensievebenadrukking">
    <w:name w:val="Intense Emphasis"/>
    <w:basedOn w:val="Standaardalinea-lettertype"/>
    <w:uiPriority w:val="21"/>
    <w:qFormat/>
    <w:rsid w:val="00103185"/>
    <w:rPr>
      <w:i/>
      <w:iCs/>
      <w:color w:val="0F4761" w:themeColor="accent1" w:themeShade="BF"/>
    </w:rPr>
  </w:style>
  <w:style w:type="paragraph" w:styleId="Duidelijkcitaat">
    <w:name w:val="Intense Quote"/>
    <w:basedOn w:val="Standaard"/>
    <w:next w:val="Standaard"/>
    <w:link w:val="DuidelijkcitaatChar"/>
    <w:uiPriority w:val="30"/>
    <w:qFormat/>
    <w:rsid w:val="00103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3185"/>
    <w:rPr>
      <w:i/>
      <w:iCs/>
      <w:color w:val="0F4761" w:themeColor="accent1" w:themeShade="BF"/>
    </w:rPr>
  </w:style>
  <w:style w:type="character" w:styleId="Intensieveverwijzing">
    <w:name w:val="Intense Reference"/>
    <w:basedOn w:val="Standaardalinea-lettertype"/>
    <w:uiPriority w:val="32"/>
    <w:qFormat/>
    <w:rsid w:val="00103185"/>
    <w:rPr>
      <w:b/>
      <w:bCs/>
      <w:smallCaps/>
      <w:color w:val="0F4761" w:themeColor="accent1" w:themeShade="BF"/>
      <w:spacing w:val="5"/>
    </w:rPr>
  </w:style>
  <w:style w:type="numbering" w:customStyle="1" w:styleId="Geenlijst1">
    <w:name w:val="Geen lijst1"/>
    <w:next w:val="Geenlijst"/>
    <w:uiPriority w:val="99"/>
    <w:semiHidden/>
    <w:unhideWhenUsed/>
    <w:rsid w:val="00103185"/>
  </w:style>
  <w:style w:type="paragraph" w:styleId="Geenafstand">
    <w:name w:val="No Spacing"/>
    <w:link w:val="GeenafstandChar"/>
    <w:uiPriority w:val="1"/>
    <w:qFormat/>
    <w:rsid w:val="00103185"/>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103185"/>
    <w:rPr>
      <w:sz w:val="16"/>
      <w:szCs w:val="16"/>
    </w:rPr>
  </w:style>
  <w:style w:type="paragraph" w:styleId="Tekstopmerking">
    <w:name w:val="annotation text"/>
    <w:basedOn w:val="Standaard"/>
    <w:link w:val="TekstopmerkingChar"/>
    <w:uiPriority w:val="99"/>
    <w:unhideWhenUsed/>
    <w:rsid w:val="00103185"/>
    <w:pPr>
      <w:spacing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103185"/>
    <w:rPr>
      <w:kern w:val="0"/>
      <w:sz w:val="20"/>
      <w:szCs w:val="20"/>
      <w14:ligatures w14:val="none"/>
    </w:rPr>
  </w:style>
  <w:style w:type="character" w:customStyle="1" w:styleId="Hyperlink1">
    <w:name w:val="Hyperlink1"/>
    <w:basedOn w:val="Standaardalinea-lettertype"/>
    <w:uiPriority w:val="99"/>
    <w:unhideWhenUsed/>
    <w:rsid w:val="00103185"/>
    <w:rPr>
      <w:color w:val="0563C1"/>
      <w:u w:val="single"/>
    </w:rPr>
  </w:style>
  <w:style w:type="character" w:styleId="Onopgelostemelding">
    <w:name w:val="Unresolved Mention"/>
    <w:basedOn w:val="Standaardalinea-lettertype"/>
    <w:uiPriority w:val="99"/>
    <w:semiHidden/>
    <w:unhideWhenUsed/>
    <w:rsid w:val="00103185"/>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03185"/>
    <w:rPr>
      <w:b/>
      <w:bCs/>
    </w:rPr>
  </w:style>
  <w:style w:type="character" w:customStyle="1" w:styleId="OnderwerpvanopmerkingChar">
    <w:name w:val="Onderwerp van opmerking Char"/>
    <w:basedOn w:val="TekstopmerkingChar"/>
    <w:link w:val="Onderwerpvanopmerking"/>
    <w:uiPriority w:val="99"/>
    <w:semiHidden/>
    <w:rsid w:val="00103185"/>
    <w:rPr>
      <w:b/>
      <w:bCs/>
      <w:kern w:val="0"/>
      <w:sz w:val="20"/>
      <w:szCs w:val="20"/>
      <w14:ligatures w14:val="none"/>
    </w:rPr>
  </w:style>
  <w:style w:type="paragraph" w:customStyle="1" w:styleId="EndNoteBibliographyTitle">
    <w:name w:val="EndNote Bibliography Title"/>
    <w:basedOn w:val="Standaard"/>
    <w:link w:val="EndNoteBibliographyTitleChar"/>
    <w:rsid w:val="00103185"/>
    <w:pPr>
      <w:spacing w:after="0"/>
      <w:jc w:val="center"/>
    </w:pPr>
    <w:rPr>
      <w:rFonts w:ascii="Calibri" w:hAnsi="Calibri" w:cs="Calibri"/>
      <w:noProof/>
      <w:kern w:val="0"/>
      <w:lang w:val="en-US"/>
      <w14:ligatures w14:val="none"/>
    </w:rPr>
  </w:style>
  <w:style w:type="character" w:customStyle="1" w:styleId="GeenafstandChar">
    <w:name w:val="Geen afstand Char"/>
    <w:basedOn w:val="Standaardalinea-lettertype"/>
    <w:link w:val="Geenafstand"/>
    <w:uiPriority w:val="1"/>
    <w:rsid w:val="00103185"/>
    <w:rPr>
      <w:kern w:val="0"/>
      <w14:ligatures w14:val="none"/>
    </w:rPr>
  </w:style>
  <w:style w:type="character" w:customStyle="1" w:styleId="EndNoteBibliographyTitleChar">
    <w:name w:val="EndNote Bibliography Title Char"/>
    <w:basedOn w:val="GeenafstandChar"/>
    <w:link w:val="EndNoteBibliographyTitle"/>
    <w:rsid w:val="00103185"/>
    <w:rPr>
      <w:rFonts w:ascii="Calibri" w:hAnsi="Calibri" w:cs="Calibri"/>
      <w:noProof/>
      <w:kern w:val="0"/>
      <w:lang w:val="en-US"/>
      <w14:ligatures w14:val="none"/>
    </w:rPr>
  </w:style>
  <w:style w:type="paragraph" w:customStyle="1" w:styleId="EndNoteBibliography">
    <w:name w:val="EndNote Bibliography"/>
    <w:basedOn w:val="Standaard"/>
    <w:link w:val="EndNoteBibliographyChar"/>
    <w:rsid w:val="00103185"/>
    <w:pPr>
      <w:spacing w:line="240" w:lineRule="auto"/>
    </w:pPr>
    <w:rPr>
      <w:rFonts w:ascii="Calibri" w:hAnsi="Calibri" w:cs="Calibri"/>
      <w:noProof/>
      <w:kern w:val="0"/>
      <w:lang w:val="en-US"/>
      <w14:ligatures w14:val="none"/>
    </w:rPr>
  </w:style>
  <w:style w:type="character" w:customStyle="1" w:styleId="EndNoteBibliographyChar">
    <w:name w:val="EndNote Bibliography Char"/>
    <w:basedOn w:val="GeenafstandChar"/>
    <w:link w:val="EndNoteBibliography"/>
    <w:rsid w:val="00103185"/>
    <w:rPr>
      <w:rFonts w:ascii="Calibri" w:hAnsi="Calibri" w:cs="Calibri"/>
      <w:noProof/>
      <w:kern w:val="0"/>
      <w:lang w:val="en-US"/>
      <w14:ligatures w14:val="none"/>
    </w:rPr>
  </w:style>
  <w:style w:type="character" w:customStyle="1" w:styleId="GevolgdeHyperlink1">
    <w:name w:val="GevolgdeHyperlink1"/>
    <w:basedOn w:val="Standaardalinea-lettertype"/>
    <w:uiPriority w:val="99"/>
    <w:semiHidden/>
    <w:unhideWhenUsed/>
    <w:rsid w:val="00103185"/>
    <w:rPr>
      <w:color w:val="954F72"/>
      <w:u w:val="single"/>
    </w:rPr>
  </w:style>
  <w:style w:type="paragraph" w:styleId="Koptekst">
    <w:name w:val="header"/>
    <w:basedOn w:val="Standaard"/>
    <w:link w:val="KoptekstChar"/>
    <w:uiPriority w:val="99"/>
    <w:unhideWhenUsed/>
    <w:rsid w:val="00103185"/>
    <w:pPr>
      <w:tabs>
        <w:tab w:val="center" w:pos="4703"/>
        <w:tab w:val="right" w:pos="9406"/>
      </w:tabs>
      <w:spacing w:after="0" w:line="240" w:lineRule="auto"/>
    </w:pPr>
    <w:rPr>
      <w:kern w:val="0"/>
      <w14:ligatures w14:val="none"/>
    </w:rPr>
  </w:style>
  <w:style w:type="character" w:customStyle="1" w:styleId="KoptekstChar">
    <w:name w:val="Koptekst Char"/>
    <w:basedOn w:val="Standaardalinea-lettertype"/>
    <w:link w:val="Koptekst"/>
    <w:uiPriority w:val="99"/>
    <w:rsid w:val="00103185"/>
    <w:rPr>
      <w:kern w:val="0"/>
      <w14:ligatures w14:val="none"/>
    </w:rPr>
  </w:style>
  <w:style w:type="paragraph" w:styleId="Voettekst">
    <w:name w:val="footer"/>
    <w:basedOn w:val="Standaard"/>
    <w:link w:val="VoettekstChar"/>
    <w:uiPriority w:val="99"/>
    <w:unhideWhenUsed/>
    <w:rsid w:val="00103185"/>
    <w:pPr>
      <w:tabs>
        <w:tab w:val="center" w:pos="4703"/>
        <w:tab w:val="right" w:pos="9406"/>
      </w:tabs>
      <w:spacing w:after="0" w:line="240" w:lineRule="auto"/>
    </w:pPr>
    <w:rPr>
      <w:kern w:val="0"/>
      <w14:ligatures w14:val="none"/>
    </w:rPr>
  </w:style>
  <w:style w:type="character" w:customStyle="1" w:styleId="VoettekstChar">
    <w:name w:val="Voettekst Char"/>
    <w:basedOn w:val="Standaardalinea-lettertype"/>
    <w:link w:val="Voettekst"/>
    <w:uiPriority w:val="99"/>
    <w:rsid w:val="00103185"/>
    <w:rPr>
      <w:kern w:val="0"/>
      <w14:ligatures w14:val="none"/>
    </w:rPr>
  </w:style>
  <w:style w:type="table" w:customStyle="1" w:styleId="Tabelraster1">
    <w:name w:val="Tabelraster1"/>
    <w:basedOn w:val="Standaardtabel"/>
    <w:next w:val="Tabelraster"/>
    <w:uiPriority w:val="39"/>
    <w:rsid w:val="00103185"/>
    <w:pPr>
      <w:spacing w:after="0" w:line="240" w:lineRule="auto"/>
    </w:pPr>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03185"/>
    <w:pPr>
      <w:spacing w:after="0" w:line="240" w:lineRule="auto"/>
    </w:pPr>
    <w:rPr>
      <w:kern w:val="0"/>
      <w14:ligatures w14:val="none"/>
    </w:rPr>
  </w:style>
  <w:style w:type="table" w:customStyle="1" w:styleId="Tabelrasterlicht1">
    <w:name w:val="Tabelraster licht1"/>
    <w:basedOn w:val="Standaardtabel"/>
    <w:next w:val="Tabelrasterlicht"/>
    <w:uiPriority w:val="40"/>
    <w:rsid w:val="00103185"/>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TML-voorafopgemaakt">
    <w:name w:val="HTML Preformatted"/>
    <w:basedOn w:val="Standaard"/>
    <w:link w:val="HTML-voorafopgemaaktChar"/>
    <w:uiPriority w:val="99"/>
    <w:unhideWhenUsed/>
    <w:rsid w:val="00103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nl-NL"/>
      <w14:ligatures w14:val="none"/>
    </w:rPr>
  </w:style>
  <w:style w:type="character" w:customStyle="1" w:styleId="HTML-voorafopgemaaktChar">
    <w:name w:val="HTML - vooraf opgemaakt Char"/>
    <w:basedOn w:val="Standaardalinea-lettertype"/>
    <w:link w:val="HTML-voorafopgemaakt"/>
    <w:uiPriority w:val="99"/>
    <w:rsid w:val="00103185"/>
    <w:rPr>
      <w:rFonts w:ascii="Courier New" w:eastAsia="Times New Roman" w:hAnsi="Courier New" w:cs="Courier New"/>
      <w:kern w:val="0"/>
      <w:sz w:val="20"/>
      <w:szCs w:val="20"/>
      <w:lang w:eastAsia="nl-NL"/>
      <w14:ligatures w14:val="none"/>
    </w:rPr>
  </w:style>
  <w:style w:type="character" w:customStyle="1" w:styleId="gntyacmbo3b">
    <w:name w:val="gntyacmbo3b"/>
    <w:basedOn w:val="Standaardalinea-lettertype"/>
    <w:rsid w:val="00103185"/>
  </w:style>
  <w:style w:type="character" w:styleId="Tekstvantijdelijkeaanduiding">
    <w:name w:val="Placeholder Text"/>
    <w:basedOn w:val="Standaardalinea-lettertype"/>
    <w:uiPriority w:val="99"/>
    <w:semiHidden/>
    <w:rsid w:val="00103185"/>
    <w:rPr>
      <w:color w:val="666666"/>
    </w:rPr>
  </w:style>
  <w:style w:type="paragraph" w:styleId="Ballontekst">
    <w:name w:val="Balloon Text"/>
    <w:basedOn w:val="Standaard"/>
    <w:link w:val="BallontekstChar"/>
    <w:uiPriority w:val="99"/>
    <w:semiHidden/>
    <w:unhideWhenUsed/>
    <w:rsid w:val="00103185"/>
    <w:pPr>
      <w:spacing w:after="0" w:line="240" w:lineRule="auto"/>
    </w:pPr>
    <w:rPr>
      <w:rFonts w:ascii="Segoe U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103185"/>
    <w:rPr>
      <w:rFonts w:ascii="Segoe UI" w:hAnsi="Segoe UI" w:cs="Segoe UI"/>
      <w:kern w:val="0"/>
      <w:sz w:val="18"/>
      <w:szCs w:val="18"/>
      <w14:ligatures w14:val="none"/>
    </w:rPr>
  </w:style>
  <w:style w:type="paragraph" w:customStyle="1" w:styleId="Kop11">
    <w:name w:val="Kop 11"/>
    <w:basedOn w:val="Standaard"/>
    <w:next w:val="Standaard"/>
    <w:uiPriority w:val="9"/>
    <w:qFormat/>
    <w:rsid w:val="00103185"/>
    <w:pPr>
      <w:keepNext/>
      <w:keepLines/>
      <w:spacing w:before="360" w:after="80"/>
      <w:outlineLvl w:val="0"/>
    </w:pPr>
    <w:rPr>
      <w:rFonts w:ascii="Aptos Display" w:eastAsia="Times New Roman" w:hAnsi="Aptos Display" w:cs="Times New Roman"/>
      <w:color w:val="0F4761"/>
      <w:sz w:val="40"/>
      <w:szCs w:val="40"/>
    </w:rPr>
  </w:style>
  <w:style w:type="paragraph" w:customStyle="1" w:styleId="Kop21">
    <w:name w:val="Kop 21"/>
    <w:basedOn w:val="Standaard"/>
    <w:next w:val="Standaard"/>
    <w:uiPriority w:val="9"/>
    <w:semiHidden/>
    <w:unhideWhenUsed/>
    <w:qFormat/>
    <w:rsid w:val="00103185"/>
    <w:pPr>
      <w:keepNext/>
      <w:keepLines/>
      <w:spacing w:before="160" w:after="80"/>
      <w:outlineLvl w:val="1"/>
    </w:pPr>
    <w:rPr>
      <w:rFonts w:ascii="Aptos Display" w:eastAsia="Times New Roman" w:hAnsi="Aptos Display" w:cs="Times New Roman"/>
      <w:color w:val="0F4761"/>
      <w:sz w:val="32"/>
      <w:szCs w:val="32"/>
    </w:rPr>
  </w:style>
  <w:style w:type="paragraph" w:customStyle="1" w:styleId="Kop31">
    <w:name w:val="Kop 31"/>
    <w:basedOn w:val="Standaard"/>
    <w:next w:val="Standaard"/>
    <w:uiPriority w:val="9"/>
    <w:semiHidden/>
    <w:unhideWhenUsed/>
    <w:qFormat/>
    <w:rsid w:val="00103185"/>
    <w:pPr>
      <w:keepNext/>
      <w:keepLines/>
      <w:spacing w:before="160" w:after="80"/>
      <w:outlineLvl w:val="2"/>
    </w:pPr>
    <w:rPr>
      <w:rFonts w:eastAsia="Times New Roman" w:cs="Times New Roman"/>
      <w:color w:val="0F4761"/>
      <w:sz w:val="28"/>
      <w:szCs w:val="28"/>
    </w:rPr>
  </w:style>
  <w:style w:type="paragraph" w:customStyle="1" w:styleId="Kop41">
    <w:name w:val="Kop 41"/>
    <w:basedOn w:val="Standaard"/>
    <w:next w:val="Standaard"/>
    <w:uiPriority w:val="9"/>
    <w:semiHidden/>
    <w:unhideWhenUsed/>
    <w:qFormat/>
    <w:rsid w:val="00103185"/>
    <w:pPr>
      <w:keepNext/>
      <w:keepLines/>
      <w:spacing w:before="80" w:after="40"/>
      <w:outlineLvl w:val="3"/>
    </w:pPr>
    <w:rPr>
      <w:rFonts w:eastAsia="Times New Roman" w:cs="Times New Roman"/>
      <w:i/>
      <w:iCs/>
      <w:color w:val="0F4761"/>
    </w:rPr>
  </w:style>
  <w:style w:type="paragraph" w:customStyle="1" w:styleId="Kop51">
    <w:name w:val="Kop 51"/>
    <w:basedOn w:val="Standaard"/>
    <w:next w:val="Standaard"/>
    <w:uiPriority w:val="9"/>
    <w:semiHidden/>
    <w:unhideWhenUsed/>
    <w:qFormat/>
    <w:rsid w:val="00103185"/>
    <w:pPr>
      <w:keepNext/>
      <w:keepLines/>
      <w:spacing w:before="80" w:after="40"/>
      <w:outlineLvl w:val="4"/>
    </w:pPr>
    <w:rPr>
      <w:rFonts w:eastAsia="Times New Roman" w:cs="Times New Roman"/>
      <w:color w:val="0F4761"/>
    </w:rPr>
  </w:style>
  <w:style w:type="paragraph" w:customStyle="1" w:styleId="Kop61">
    <w:name w:val="Kop 61"/>
    <w:basedOn w:val="Standaard"/>
    <w:next w:val="Standaard"/>
    <w:uiPriority w:val="9"/>
    <w:semiHidden/>
    <w:unhideWhenUsed/>
    <w:qFormat/>
    <w:rsid w:val="00103185"/>
    <w:pPr>
      <w:keepNext/>
      <w:keepLines/>
      <w:spacing w:before="40" w:after="0"/>
      <w:outlineLvl w:val="5"/>
    </w:pPr>
    <w:rPr>
      <w:rFonts w:eastAsia="Times New Roman" w:cs="Times New Roman"/>
      <w:i/>
      <w:iCs/>
      <w:color w:val="595959"/>
    </w:rPr>
  </w:style>
  <w:style w:type="paragraph" w:customStyle="1" w:styleId="Kop71">
    <w:name w:val="Kop 71"/>
    <w:basedOn w:val="Standaard"/>
    <w:next w:val="Standaard"/>
    <w:uiPriority w:val="9"/>
    <w:semiHidden/>
    <w:unhideWhenUsed/>
    <w:qFormat/>
    <w:rsid w:val="00103185"/>
    <w:pPr>
      <w:keepNext/>
      <w:keepLines/>
      <w:spacing w:before="40" w:after="0"/>
      <w:outlineLvl w:val="6"/>
    </w:pPr>
    <w:rPr>
      <w:rFonts w:eastAsia="Times New Roman" w:cs="Times New Roman"/>
      <w:color w:val="595959"/>
    </w:rPr>
  </w:style>
  <w:style w:type="paragraph" w:customStyle="1" w:styleId="Kop81">
    <w:name w:val="Kop 81"/>
    <w:basedOn w:val="Standaard"/>
    <w:next w:val="Standaard"/>
    <w:uiPriority w:val="9"/>
    <w:semiHidden/>
    <w:unhideWhenUsed/>
    <w:qFormat/>
    <w:rsid w:val="00103185"/>
    <w:pPr>
      <w:keepNext/>
      <w:keepLines/>
      <w:spacing w:after="0"/>
      <w:outlineLvl w:val="7"/>
    </w:pPr>
    <w:rPr>
      <w:rFonts w:eastAsia="Times New Roman" w:cs="Times New Roman"/>
      <w:i/>
      <w:iCs/>
      <w:color w:val="272727"/>
    </w:rPr>
  </w:style>
  <w:style w:type="paragraph" w:customStyle="1" w:styleId="Kop91">
    <w:name w:val="Kop 91"/>
    <w:basedOn w:val="Standaard"/>
    <w:next w:val="Standaard"/>
    <w:uiPriority w:val="9"/>
    <w:semiHidden/>
    <w:unhideWhenUsed/>
    <w:qFormat/>
    <w:rsid w:val="00103185"/>
    <w:pPr>
      <w:keepNext/>
      <w:keepLines/>
      <w:spacing w:after="0"/>
      <w:outlineLvl w:val="8"/>
    </w:pPr>
    <w:rPr>
      <w:rFonts w:eastAsia="Times New Roman" w:cs="Times New Roman"/>
      <w:color w:val="272727"/>
    </w:rPr>
  </w:style>
  <w:style w:type="numbering" w:customStyle="1" w:styleId="Geenlijst11">
    <w:name w:val="Geen lijst11"/>
    <w:next w:val="Geenlijst"/>
    <w:uiPriority w:val="99"/>
    <w:semiHidden/>
    <w:unhideWhenUsed/>
    <w:rsid w:val="00103185"/>
  </w:style>
  <w:style w:type="paragraph" w:customStyle="1" w:styleId="Titel1">
    <w:name w:val="Titel1"/>
    <w:basedOn w:val="Standaard"/>
    <w:next w:val="Standaard"/>
    <w:uiPriority w:val="10"/>
    <w:qFormat/>
    <w:rsid w:val="00103185"/>
    <w:pPr>
      <w:spacing w:after="80" w:line="240" w:lineRule="auto"/>
      <w:contextualSpacing/>
    </w:pPr>
    <w:rPr>
      <w:rFonts w:ascii="Aptos Display" w:eastAsia="Times New Roman" w:hAnsi="Aptos Display" w:cs="Times New Roman"/>
      <w:spacing w:val="-10"/>
      <w:kern w:val="28"/>
      <w:sz w:val="56"/>
      <w:szCs w:val="56"/>
    </w:rPr>
  </w:style>
  <w:style w:type="paragraph" w:customStyle="1" w:styleId="Ondertitel1">
    <w:name w:val="Ondertitel1"/>
    <w:basedOn w:val="Standaard"/>
    <w:next w:val="Standaard"/>
    <w:uiPriority w:val="11"/>
    <w:qFormat/>
    <w:rsid w:val="00103185"/>
    <w:pPr>
      <w:numPr>
        <w:ilvl w:val="1"/>
      </w:numPr>
    </w:pPr>
    <w:rPr>
      <w:rFonts w:eastAsia="Times New Roman" w:cs="Times New Roman"/>
      <w:color w:val="595959"/>
      <w:spacing w:val="15"/>
      <w:sz w:val="28"/>
      <w:szCs w:val="28"/>
    </w:rPr>
  </w:style>
  <w:style w:type="paragraph" w:customStyle="1" w:styleId="Citaat1">
    <w:name w:val="Citaat1"/>
    <w:basedOn w:val="Standaard"/>
    <w:next w:val="Standaard"/>
    <w:uiPriority w:val="29"/>
    <w:qFormat/>
    <w:rsid w:val="00103185"/>
    <w:pPr>
      <w:spacing w:before="160"/>
      <w:jc w:val="center"/>
    </w:pPr>
    <w:rPr>
      <w:i/>
      <w:iCs/>
      <w:color w:val="404040"/>
    </w:rPr>
  </w:style>
  <w:style w:type="character" w:customStyle="1" w:styleId="Intensievebenadrukking1">
    <w:name w:val="Intensieve benadrukking1"/>
    <w:basedOn w:val="Standaardalinea-lettertype"/>
    <w:uiPriority w:val="21"/>
    <w:qFormat/>
    <w:rsid w:val="00103185"/>
    <w:rPr>
      <w:i/>
      <w:iCs/>
      <w:color w:val="0F4761"/>
    </w:rPr>
  </w:style>
  <w:style w:type="paragraph" w:customStyle="1" w:styleId="Duidelijkcitaat1">
    <w:name w:val="Duidelijk citaat1"/>
    <w:basedOn w:val="Standaard"/>
    <w:next w:val="Standaard"/>
    <w:uiPriority w:val="30"/>
    <w:qFormat/>
    <w:rsid w:val="00103185"/>
    <w:pPr>
      <w:pBdr>
        <w:top w:val="single" w:sz="4" w:space="10" w:color="0F4761"/>
        <w:bottom w:val="single" w:sz="4" w:space="10" w:color="0F4761"/>
      </w:pBdr>
      <w:spacing w:before="360" w:after="360"/>
      <w:ind w:left="864" w:right="864"/>
      <w:jc w:val="center"/>
    </w:pPr>
    <w:rPr>
      <w:i/>
      <w:iCs/>
      <w:color w:val="0F4761"/>
    </w:rPr>
  </w:style>
  <w:style w:type="character" w:customStyle="1" w:styleId="Intensieveverwijzing1">
    <w:name w:val="Intensieve verwijzing1"/>
    <w:basedOn w:val="Standaardalinea-lettertype"/>
    <w:uiPriority w:val="32"/>
    <w:qFormat/>
    <w:rsid w:val="00103185"/>
    <w:rPr>
      <w:b/>
      <w:bCs/>
      <w:smallCaps/>
      <w:color w:val="0F4761"/>
      <w:spacing w:val="5"/>
    </w:rPr>
  </w:style>
  <w:style w:type="numbering" w:customStyle="1" w:styleId="Geenlijst111">
    <w:name w:val="Geen lijst111"/>
    <w:next w:val="Geenlijst"/>
    <w:uiPriority w:val="99"/>
    <w:semiHidden/>
    <w:unhideWhenUsed/>
    <w:rsid w:val="00103185"/>
  </w:style>
  <w:style w:type="table" w:customStyle="1" w:styleId="Tabelraster11">
    <w:name w:val="Tabelraster11"/>
    <w:basedOn w:val="Standaardtabel"/>
    <w:next w:val="Tabelraster"/>
    <w:uiPriority w:val="39"/>
    <w:rsid w:val="00103185"/>
    <w:pPr>
      <w:spacing w:after="0" w:line="240" w:lineRule="auto"/>
    </w:pPr>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1">
    <w:name w:val="Tabelraster licht11"/>
    <w:basedOn w:val="Standaardtabel"/>
    <w:next w:val="Tabelrasterlicht"/>
    <w:uiPriority w:val="40"/>
    <w:rsid w:val="00103185"/>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2">
    <w:name w:val="Tabelraster2"/>
    <w:basedOn w:val="Standaardtabel"/>
    <w:next w:val="Tabelraster"/>
    <w:uiPriority w:val="39"/>
    <w:rsid w:val="0010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2">
    <w:name w:val="Tabelraster licht2"/>
    <w:basedOn w:val="Standaardtabel"/>
    <w:next w:val="Tabelrasterlicht"/>
    <w:uiPriority w:val="40"/>
    <w:rsid w:val="00103185"/>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op1Char1">
    <w:name w:val="Kop 1 Char1"/>
    <w:basedOn w:val="Standaardalinea-lettertype"/>
    <w:uiPriority w:val="9"/>
    <w:rsid w:val="00103185"/>
    <w:rPr>
      <w:rFonts w:ascii="Calibri Light" w:eastAsia="Times New Roman" w:hAnsi="Calibri Light" w:cs="Times New Roman"/>
      <w:color w:val="2F5496"/>
      <w:sz w:val="32"/>
      <w:szCs w:val="32"/>
    </w:rPr>
  </w:style>
  <w:style w:type="character" w:customStyle="1" w:styleId="Kop2Char1">
    <w:name w:val="Kop 2 Char1"/>
    <w:basedOn w:val="Standaardalinea-lettertype"/>
    <w:uiPriority w:val="9"/>
    <w:semiHidden/>
    <w:rsid w:val="00103185"/>
    <w:rPr>
      <w:rFonts w:ascii="Calibri Light" w:eastAsia="Times New Roman" w:hAnsi="Calibri Light" w:cs="Times New Roman"/>
      <w:color w:val="2F5496"/>
      <w:sz w:val="26"/>
      <w:szCs w:val="26"/>
    </w:rPr>
  </w:style>
  <w:style w:type="character" w:customStyle="1" w:styleId="Kop3Char1">
    <w:name w:val="Kop 3 Char1"/>
    <w:basedOn w:val="Standaardalinea-lettertype"/>
    <w:uiPriority w:val="9"/>
    <w:semiHidden/>
    <w:rsid w:val="00103185"/>
    <w:rPr>
      <w:rFonts w:ascii="Calibri Light" w:eastAsia="Times New Roman" w:hAnsi="Calibri Light" w:cs="Times New Roman"/>
      <w:color w:val="1F3763"/>
      <w:sz w:val="24"/>
      <w:szCs w:val="24"/>
    </w:rPr>
  </w:style>
  <w:style w:type="character" w:customStyle="1" w:styleId="Kop4Char1">
    <w:name w:val="Kop 4 Char1"/>
    <w:basedOn w:val="Standaardalinea-lettertype"/>
    <w:uiPriority w:val="9"/>
    <w:semiHidden/>
    <w:rsid w:val="00103185"/>
    <w:rPr>
      <w:rFonts w:ascii="Calibri Light" w:eastAsia="Times New Roman" w:hAnsi="Calibri Light" w:cs="Times New Roman"/>
      <w:i/>
      <w:iCs/>
      <w:color w:val="2F5496"/>
    </w:rPr>
  </w:style>
  <w:style w:type="character" w:customStyle="1" w:styleId="Kop5Char1">
    <w:name w:val="Kop 5 Char1"/>
    <w:basedOn w:val="Standaardalinea-lettertype"/>
    <w:uiPriority w:val="9"/>
    <w:semiHidden/>
    <w:rsid w:val="00103185"/>
    <w:rPr>
      <w:rFonts w:ascii="Calibri Light" w:eastAsia="Times New Roman" w:hAnsi="Calibri Light" w:cs="Times New Roman"/>
      <w:color w:val="2F5496"/>
    </w:rPr>
  </w:style>
  <w:style w:type="character" w:customStyle="1" w:styleId="Kop6Char1">
    <w:name w:val="Kop 6 Char1"/>
    <w:basedOn w:val="Standaardalinea-lettertype"/>
    <w:uiPriority w:val="9"/>
    <w:semiHidden/>
    <w:rsid w:val="00103185"/>
    <w:rPr>
      <w:rFonts w:ascii="Calibri Light" w:eastAsia="Times New Roman" w:hAnsi="Calibri Light" w:cs="Times New Roman"/>
      <w:color w:val="1F3763"/>
    </w:rPr>
  </w:style>
  <w:style w:type="character" w:customStyle="1" w:styleId="Kop7Char1">
    <w:name w:val="Kop 7 Char1"/>
    <w:basedOn w:val="Standaardalinea-lettertype"/>
    <w:uiPriority w:val="9"/>
    <w:semiHidden/>
    <w:rsid w:val="00103185"/>
    <w:rPr>
      <w:rFonts w:ascii="Calibri Light" w:eastAsia="Times New Roman" w:hAnsi="Calibri Light" w:cs="Times New Roman"/>
      <w:i/>
      <w:iCs/>
      <w:color w:val="1F3763"/>
    </w:rPr>
  </w:style>
  <w:style w:type="character" w:customStyle="1" w:styleId="Kop8Char1">
    <w:name w:val="Kop 8 Char1"/>
    <w:basedOn w:val="Standaardalinea-lettertype"/>
    <w:uiPriority w:val="9"/>
    <w:semiHidden/>
    <w:rsid w:val="00103185"/>
    <w:rPr>
      <w:rFonts w:ascii="Calibri Light" w:eastAsia="Times New Roman" w:hAnsi="Calibri Light" w:cs="Times New Roman"/>
      <w:color w:val="272727"/>
      <w:sz w:val="21"/>
      <w:szCs w:val="21"/>
    </w:rPr>
  </w:style>
  <w:style w:type="character" w:customStyle="1" w:styleId="Kop9Char1">
    <w:name w:val="Kop 9 Char1"/>
    <w:basedOn w:val="Standaardalinea-lettertype"/>
    <w:uiPriority w:val="9"/>
    <w:semiHidden/>
    <w:rsid w:val="00103185"/>
    <w:rPr>
      <w:rFonts w:ascii="Calibri Light" w:eastAsia="Times New Roman" w:hAnsi="Calibri Light" w:cs="Times New Roman"/>
      <w:i/>
      <w:iCs/>
      <w:color w:val="272727"/>
      <w:sz w:val="21"/>
      <w:szCs w:val="21"/>
    </w:rPr>
  </w:style>
  <w:style w:type="character" w:customStyle="1" w:styleId="TitelChar1">
    <w:name w:val="Titel Char1"/>
    <w:basedOn w:val="Standaardalinea-lettertype"/>
    <w:uiPriority w:val="10"/>
    <w:rsid w:val="00103185"/>
    <w:rPr>
      <w:rFonts w:ascii="Calibri Light" w:eastAsia="Times New Roman" w:hAnsi="Calibri Light" w:cs="Times New Roman"/>
      <w:spacing w:val="-10"/>
      <w:kern w:val="28"/>
      <w:sz w:val="56"/>
      <w:szCs w:val="56"/>
    </w:rPr>
  </w:style>
  <w:style w:type="character" w:customStyle="1" w:styleId="OndertitelChar1">
    <w:name w:val="Ondertitel Char1"/>
    <w:basedOn w:val="Standaardalinea-lettertype"/>
    <w:uiPriority w:val="11"/>
    <w:rsid w:val="00103185"/>
    <w:rPr>
      <w:rFonts w:eastAsia="Times New Roman"/>
      <w:color w:val="5A5A5A"/>
      <w:spacing w:val="15"/>
    </w:rPr>
  </w:style>
  <w:style w:type="character" w:customStyle="1" w:styleId="CitaatChar1">
    <w:name w:val="Citaat Char1"/>
    <w:basedOn w:val="Standaardalinea-lettertype"/>
    <w:uiPriority w:val="29"/>
    <w:rsid w:val="00103185"/>
    <w:rPr>
      <w:i/>
      <w:iCs/>
      <w:color w:val="404040"/>
    </w:rPr>
  </w:style>
  <w:style w:type="character" w:customStyle="1" w:styleId="DuidelijkcitaatChar1">
    <w:name w:val="Duidelijk citaat Char1"/>
    <w:basedOn w:val="Standaardalinea-lettertype"/>
    <w:uiPriority w:val="30"/>
    <w:rsid w:val="00103185"/>
    <w:rPr>
      <w:i/>
      <w:iCs/>
      <w:color w:val="4472C4"/>
    </w:rPr>
  </w:style>
  <w:style w:type="character" w:styleId="Hyperlink">
    <w:name w:val="Hyperlink"/>
    <w:basedOn w:val="Standaardalinea-lettertype"/>
    <w:uiPriority w:val="99"/>
    <w:semiHidden/>
    <w:unhideWhenUsed/>
    <w:rsid w:val="00103185"/>
    <w:rPr>
      <w:color w:val="467886" w:themeColor="hyperlink"/>
      <w:u w:val="single"/>
    </w:rPr>
  </w:style>
  <w:style w:type="character" w:styleId="GevolgdeHyperlink">
    <w:name w:val="FollowedHyperlink"/>
    <w:basedOn w:val="Standaardalinea-lettertype"/>
    <w:uiPriority w:val="99"/>
    <w:semiHidden/>
    <w:unhideWhenUsed/>
    <w:rsid w:val="00103185"/>
    <w:rPr>
      <w:color w:val="96607D" w:themeColor="followedHyperlink"/>
      <w:u w:val="single"/>
    </w:rPr>
  </w:style>
  <w:style w:type="table" w:styleId="Tabelraster">
    <w:name w:val="Table Grid"/>
    <w:basedOn w:val="Standaardtabel"/>
    <w:uiPriority w:val="39"/>
    <w:rsid w:val="0010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031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14</Pages>
  <Words>3436</Words>
  <Characters>18900</Characters>
  <Application>Microsoft Office Word</Application>
  <DocSecurity>0</DocSecurity>
  <Lines>157</Lines>
  <Paragraphs>44</Paragraphs>
  <ScaleCrop>false</ScaleCrop>
  <Company>UMC Utrecht</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Rooij-4, L.A. de (Laura)</dc:creator>
  <cp:keywords/>
  <dc:description/>
  <cp:lastModifiedBy>Rooij-4, L.A. de (Laura)</cp:lastModifiedBy>
  <cp:revision>113</cp:revision>
  <dcterms:created xsi:type="dcterms:W3CDTF">2026-01-16T11:28:00Z</dcterms:created>
  <dcterms:modified xsi:type="dcterms:W3CDTF">2026-06-17T17:25:00Z</dcterms:modified>
</cp:coreProperties>
</file>