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0D60" w:rsidRDefault="00090D60" w:rsidP="00EF11ED">
      <w:pPr>
        <w:spacing w:line="276" w:lineRule="auto"/>
        <w:jc w:val="center"/>
        <w:rPr>
          <w:rFonts w:eastAsia="Calibri" w:cstheme="majorBidi"/>
          <w:b/>
          <w:bCs/>
          <w:sz w:val="28"/>
          <w:szCs w:val="28"/>
        </w:rPr>
      </w:pPr>
      <w:bookmarkStart w:id="0" w:name="_Hlk35838323"/>
      <w:bookmarkStart w:id="1" w:name="_Hlk35838047"/>
      <w:r w:rsidRPr="00EF11ED">
        <w:rPr>
          <w:rFonts w:eastAsia="Calibri" w:cstheme="majorBidi"/>
          <w:b/>
          <w:bCs/>
          <w:sz w:val="28"/>
          <w:szCs w:val="28"/>
        </w:rPr>
        <w:t xml:space="preserve">Characterization of the chemical components of the extracted </w:t>
      </w:r>
      <w:r w:rsidRPr="00EF11ED">
        <w:rPr>
          <w:rFonts w:eastAsia="Calibri" w:cstheme="majorBidi"/>
          <w:b/>
          <w:bCs/>
          <w:i/>
          <w:iCs/>
          <w:sz w:val="28"/>
          <w:szCs w:val="28"/>
        </w:rPr>
        <w:t>Carduus pycnocephalus</w:t>
      </w:r>
      <w:r w:rsidRPr="00EF11ED">
        <w:rPr>
          <w:rFonts w:eastAsia="Calibri" w:cstheme="majorBidi"/>
          <w:b/>
          <w:bCs/>
          <w:sz w:val="28"/>
          <w:szCs w:val="28"/>
        </w:rPr>
        <w:t xml:space="preserve"> L, and assessment of its potential novel antioxidant, antibacterial, and anticancer activities</w:t>
      </w:r>
    </w:p>
    <w:p w:rsidR="00EF11ED" w:rsidRPr="00EF11ED" w:rsidRDefault="00EF11ED" w:rsidP="00EF11ED">
      <w:pPr>
        <w:spacing w:line="276" w:lineRule="auto"/>
        <w:jc w:val="center"/>
        <w:rPr>
          <w:rFonts w:eastAsia="Calibri" w:cstheme="majorBidi"/>
          <w:b/>
          <w:bCs/>
          <w:sz w:val="28"/>
          <w:szCs w:val="28"/>
        </w:rPr>
      </w:pPr>
      <w:bookmarkStart w:id="2" w:name="_GoBack"/>
      <w:bookmarkEnd w:id="2"/>
    </w:p>
    <w:bookmarkEnd w:id="0"/>
    <w:p w:rsidR="00090D60" w:rsidRPr="00EF11ED" w:rsidRDefault="00090D60" w:rsidP="00090D60">
      <w:pPr>
        <w:spacing w:line="360" w:lineRule="auto"/>
        <w:jc w:val="center"/>
        <w:rPr>
          <w:sz w:val="24"/>
          <w:szCs w:val="24"/>
        </w:rPr>
      </w:pPr>
      <w:r w:rsidRPr="00EF11ED">
        <w:rPr>
          <w:sz w:val="24"/>
          <w:szCs w:val="24"/>
        </w:rPr>
        <w:t>Luay Y. El Hayyany</w:t>
      </w:r>
      <w:r w:rsidRPr="00EF11ED">
        <w:rPr>
          <w:sz w:val="24"/>
          <w:szCs w:val="24"/>
          <w:vertAlign w:val="superscript"/>
        </w:rPr>
        <w:t>1</w:t>
      </w:r>
      <w:r w:rsidRPr="00EF11ED">
        <w:rPr>
          <w:sz w:val="24"/>
          <w:szCs w:val="24"/>
        </w:rPr>
        <w:t>, El‐Sayed F. El‐Halawany</w:t>
      </w:r>
      <w:r w:rsidRPr="00EF11ED">
        <w:rPr>
          <w:sz w:val="24"/>
          <w:szCs w:val="24"/>
          <w:vertAlign w:val="superscript"/>
        </w:rPr>
        <w:t>1</w:t>
      </w:r>
      <w:r w:rsidRPr="00EF11ED">
        <w:rPr>
          <w:sz w:val="24"/>
          <w:szCs w:val="24"/>
        </w:rPr>
        <w:t>, Hoda M. Soliman</w:t>
      </w:r>
      <w:r w:rsidRPr="00EF11ED">
        <w:rPr>
          <w:sz w:val="24"/>
          <w:szCs w:val="24"/>
          <w:vertAlign w:val="superscript"/>
        </w:rPr>
        <w:t>1</w:t>
      </w:r>
      <w:r w:rsidRPr="00EF11ED">
        <w:rPr>
          <w:sz w:val="24"/>
          <w:szCs w:val="24"/>
        </w:rPr>
        <w:t>, and Yasser A. El-Amier</w:t>
      </w:r>
      <w:r w:rsidRPr="00EF11ED">
        <w:rPr>
          <w:sz w:val="24"/>
          <w:szCs w:val="24"/>
          <w:vertAlign w:val="superscript"/>
        </w:rPr>
        <w:t>1</w:t>
      </w:r>
      <w:r w:rsidRPr="00EF11ED">
        <w:rPr>
          <w:sz w:val="24"/>
          <w:szCs w:val="24"/>
        </w:rPr>
        <w:t>*</w:t>
      </w:r>
    </w:p>
    <w:p w:rsidR="00090D60" w:rsidRPr="00DD5E4E" w:rsidRDefault="00090D60" w:rsidP="00090D60">
      <w:pPr>
        <w:spacing w:line="360" w:lineRule="auto"/>
        <w:jc w:val="center"/>
        <w:rPr>
          <w:i/>
          <w:iCs/>
          <w:sz w:val="24"/>
          <w:szCs w:val="24"/>
        </w:rPr>
      </w:pPr>
      <w:r w:rsidRPr="00DD5E4E">
        <w:rPr>
          <w:i/>
          <w:iCs/>
          <w:sz w:val="24"/>
          <w:szCs w:val="24"/>
          <w:vertAlign w:val="superscript"/>
        </w:rPr>
        <w:t>1</w:t>
      </w:r>
      <w:r w:rsidRPr="00DD5E4E">
        <w:rPr>
          <w:i/>
          <w:iCs/>
          <w:sz w:val="24"/>
          <w:szCs w:val="24"/>
        </w:rPr>
        <w:t>Botany Department, Faculty of Science, Mansoura University, Mansoura - 35516, Egypt</w:t>
      </w:r>
    </w:p>
    <w:p w:rsidR="00090D60" w:rsidRPr="00DD5E4E" w:rsidRDefault="00090D60" w:rsidP="00090D60">
      <w:pPr>
        <w:spacing w:line="360" w:lineRule="auto"/>
        <w:jc w:val="center"/>
        <w:rPr>
          <w:i/>
          <w:iCs/>
          <w:sz w:val="24"/>
          <w:szCs w:val="24"/>
        </w:rPr>
      </w:pPr>
      <w:r w:rsidRPr="00DD5E4E">
        <w:rPr>
          <w:i/>
          <w:iCs/>
          <w:sz w:val="24"/>
          <w:szCs w:val="24"/>
        </w:rPr>
        <w:t>* Corresponding author e-mail: yasran@mans.edu.eg; Tel. +201017229120;</w:t>
      </w:r>
    </w:p>
    <w:p w:rsidR="00090D60" w:rsidRPr="00DD5E4E" w:rsidRDefault="00090D60" w:rsidP="00090D60">
      <w:pPr>
        <w:spacing w:line="360" w:lineRule="auto"/>
        <w:jc w:val="center"/>
        <w:rPr>
          <w:sz w:val="24"/>
          <w:szCs w:val="24"/>
        </w:rPr>
      </w:pPr>
      <w:r w:rsidRPr="00DD5E4E">
        <w:rPr>
          <w:i/>
          <w:iCs/>
          <w:sz w:val="24"/>
          <w:szCs w:val="24"/>
        </w:rPr>
        <w:t xml:space="preserve">ORCID ID: </w:t>
      </w:r>
      <w:hyperlink r:id="rId6" w:history="1">
        <w:r w:rsidRPr="00DD5E4E">
          <w:rPr>
            <w:rStyle w:val="Hyperlink"/>
            <w:rFonts w:cs="Arial"/>
            <w:sz w:val="24"/>
            <w:szCs w:val="24"/>
          </w:rPr>
          <w:t>https://orcid.org</w:t>
        </w:r>
        <w:r w:rsidRPr="00DD5E4E">
          <w:rPr>
            <w:rStyle w:val="Hyperlink"/>
            <w:rFonts w:cs="Arial"/>
            <w:sz w:val="24"/>
            <w:szCs w:val="24"/>
            <w:rtl/>
          </w:rPr>
          <w:t>/</w:t>
        </w:r>
        <w:r w:rsidRPr="00DD5E4E">
          <w:rPr>
            <w:rStyle w:val="Hyperlink"/>
            <w:rFonts w:cs="Arial"/>
            <w:sz w:val="24"/>
            <w:szCs w:val="24"/>
          </w:rPr>
          <w:t>0000-0001-8920-8278</w:t>
        </w:r>
      </w:hyperlink>
      <w:r w:rsidRPr="00DD5E4E">
        <w:rPr>
          <w:sz w:val="24"/>
          <w:szCs w:val="24"/>
        </w:rPr>
        <w:t xml:space="preserve"> </w:t>
      </w:r>
    </w:p>
    <w:bookmarkEnd w:id="1"/>
    <w:p w:rsidR="00C86039" w:rsidRDefault="00C86039" w:rsidP="004C3D24">
      <w:pPr>
        <w:spacing w:line="240" w:lineRule="auto"/>
        <w:rPr>
          <w:rFonts w:eastAsia="Calibri" w:cstheme="majorBidi"/>
          <w:color w:val="auto"/>
        </w:rPr>
      </w:pPr>
    </w:p>
    <w:p w:rsidR="00C86039" w:rsidRPr="00EB474E" w:rsidRDefault="00C86039" w:rsidP="00EB474E">
      <w:pPr>
        <w:spacing w:line="360" w:lineRule="auto"/>
        <w:rPr>
          <w:rFonts w:eastAsia="Calibri" w:cstheme="majorBidi"/>
        </w:rPr>
      </w:pPr>
    </w:p>
    <w:p w:rsidR="00FE1368" w:rsidRPr="00EF11ED" w:rsidRDefault="00FE1368" w:rsidP="00EF11ED">
      <w:pPr>
        <w:spacing w:line="360" w:lineRule="auto"/>
        <w:jc w:val="center"/>
        <w:rPr>
          <w:rFonts w:cstheme="majorBidi"/>
          <w:b/>
          <w:bCs/>
          <w:sz w:val="28"/>
          <w:szCs w:val="28"/>
        </w:rPr>
      </w:pPr>
      <w:r w:rsidRPr="00EF11ED">
        <w:rPr>
          <w:rFonts w:cstheme="majorBidi"/>
          <w:b/>
          <w:bCs/>
          <w:sz w:val="28"/>
          <w:szCs w:val="28"/>
        </w:rPr>
        <w:t>Supplementary data</w:t>
      </w:r>
    </w:p>
    <w:p w:rsidR="00FE1368" w:rsidRPr="00EB474E" w:rsidRDefault="00804F6C" w:rsidP="00EB474E">
      <w:pPr>
        <w:spacing w:line="360" w:lineRule="auto"/>
        <w:rPr>
          <w:rFonts w:cstheme="majorBidi"/>
        </w:rPr>
      </w:pPr>
      <w:r>
        <w:rPr>
          <w:rFonts w:cstheme="minorBidi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2.25pt;margin-top:44.75pt;width:107.45pt;height:78.45pt;z-index:251658240;mso-position-horizontal-relative:text;mso-position-vertical-relative:text">
            <v:imagedata r:id="rId7" o:title=""/>
          </v:shape>
          <o:OLEObject Type="Embed" ProgID="ChemDraw.Document.6.0" ShapeID="_x0000_s1026" DrawAspect="Content" ObjectID="_1695278420" r:id="rId8"/>
        </w:object>
      </w:r>
      <w:r w:rsidR="00FE1368" w:rsidRPr="00EB474E">
        <w:rPr>
          <w:rFonts w:cstheme="majorBidi"/>
          <w:lang w:eastAsia="en-US"/>
        </w:rPr>
        <w:drawing>
          <wp:inline distT="0" distB="0" distL="0" distR="0" wp14:anchorId="18465CC1" wp14:editId="5E610EE2">
            <wp:extent cx="5970600" cy="284555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992" cy="284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368" w:rsidRPr="00EB474E" w:rsidRDefault="00EB474E" w:rsidP="00EF11ED">
      <w:pPr>
        <w:spacing w:line="360" w:lineRule="auto"/>
        <w:ind w:left="709" w:hanging="709"/>
        <w:rPr>
          <w:rFonts w:cstheme="majorBidi"/>
        </w:rPr>
      </w:pPr>
      <w:r w:rsidRPr="00EB474E">
        <w:rPr>
          <w:rFonts w:cstheme="majorBidi"/>
          <w:b/>
          <w:bCs/>
        </w:rPr>
        <w:t>Fig. S1</w:t>
      </w:r>
      <w:r w:rsidRPr="00EB474E">
        <w:rPr>
          <w:rFonts w:cstheme="majorBidi"/>
        </w:rPr>
        <w:t xml:space="preserve">. The chemical structure of the chemical </w:t>
      </w:r>
      <w:r w:rsidR="005B4CEA" w:rsidRPr="00EB474E">
        <w:rPr>
          <w:rFonts w:cstheme="majorBidi"/>
        </w:rPr>
        <w:t xml:space="preserve">constitute </w:t>
      </w:r>
      <w:r w:rsidRPr="00EB474E">
        <w:rPr>
          <w:rFonts w:cstheme="majorBidi"/>
        </w:rPr>
        <w:t xml:space="preserve">identified after 4.15 min of retention time for the essential oil isolated from the extracted </w:t>
      </w:r>
      <w:r w:rsidRPr="00EB474E">
        <w:rPr>
          <w:rFonts w:cstheme="majorBidi"/>
          <w:i/>
          <w:iCs/>
        </w:rPr>
        <w:t>Carduus pycnocephalus</w:t>
      </w:r>
      <w:r w:rsidRPr="00EB474E">
        <w:rPr>
          <w:rFonts w:cstheme="majorBidi"/>
        </w:rPr>
        <w:t xml:space="preserve"> L.</w:t>
      </w: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FE1368" w:rsidRPr="00EB474E" w:rsidRDefault="00804F6C" w:rsidP="00EB474E">
      <w:pPr>
        <w:spacing w:line="360" w:lineRule="auto"/>
        <w:rPr>
          <w:rFonts w:cstheme="majorBidi"/>
        </w:rPr>
      </w:pPr>
      <w:r>
        <w:rPr>
          <w:rFonts w:cstheme="minorBidi"/>
        </w:rPr>
        <w:lastRenderedPageBreak/>
        <w:object w:dxaOrig="1440" w:dyaOrig="1440">
          <v:shape id="_x0000_s1027" type="#_x0000_t75" style="position:absolute;left:0;text-align:left;margin-left:129.5pt;margin-top:50.4pt;width:245.55pt;height:63.4pt;z-index:251660288;mso-position-horizontal-relative:text;mso-position-vertical-relative:text">
            <v:imagedata r:id="rId10" o:title=""/>
          </v:shape>
          <o:OLEObject Type="Embed" ProgID="ChemDraw.Document.6.0" ShapeID="_x0000_s1027" DrawAspect="Content" ObjectID="_1695278421" r:id="rId11"/>
        </w:object>
      </w:r>
      <w:r w:rsidR="00FE1368" w:rsidRPr="00EB474E">
        <w:rPr>
          <w:rFonts w:cstheme="majorBidi"/>
          <w:lang w:eastAsia="en-US"/>
        </w:rPr>
        <w:drawing>
          <wp:inline distT="0" distB="0" distL="0" distR="0" wp14:anchorId="4C84EBD6" wp14:editId="225854A0">
            <wp:extent cx="5969635" cy="2722729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90" cy="272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368" w:rsidRPr="00EB474E" w:rsidRDefault="00EB474E" w:rsidP="00EF11ED">
      <w:pPr>
        <w:spacing w:line="360" w:lineRule="auto"/>
        <w:ind w:left="851" w:hanging="851"/>
        <w:rPr>
          <w:rFonts w:cstheme="majorBidi"/>
        </w:rPr>
      </w:pPr>
      <w:r w:rsidRPr="00EB474E">
        <w:rPr>
          <w:rFonts w:cstheme="majorBidi"/>
          <w:b/>
          <w:bCs/>
        </w:rPr>
        <w:t>Fig. S2</w:t>
      </w:r>
      <w:r w:rsidRPr="00EB474E">
        <w:rPr>
          <w:rFonts w:cstheme="majorBidi"/>
        </w:rPr>
        <w:t xml:space="preserve">. The chemical structure of the chemical </w:t>
      </w:r>
      <w:r w:rsidR="005B4CEA" w:rsidRPr="00EB474E">
        <w:rPr>
          <w:rFonts w:cstheme="majorBidi"/>
        </w:rPr>
        <w:t xml:space="preserve">constitute </w:t>
      </w:r>
      <w:r w:rsidRPr="00EB474E">
        <w:rPr>
          <w:rFonts w:cstheme="majorBidi"/>
        </w:rPr>
        <w:t xml:space="preserve">identified after 4.92 min of retention time for the essential oil isolated from the extracted </w:t>
      </w:r>
      <w:r w:rsidRPr="00EB474E">
        <w:rPr>
          <w:rFonts w:cstheme="majorBidi"/>
          <w:i/>
          <w:iCs/>
        </w:rPr>
        <w:t>Carduus pycnocephalus</w:t>
      </w:r>
      <w:r w:rsidRPr="00EB474E">
        <w:rPr>
          <w:rFonts w:cstheme="majorBidi"/>
        </w:rPr>
        <w:t xml:space="preserve"> L.</w:t>
      </w: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FE1368" w:rsidRPr="00EB474E" w:rsidRDefault="00804F6C" w:rsidP="00EB474E">
      <w:pPr>
        <w:spacing w:line="360" w:lineRule="auto"/>
        <w:jc w:val="center"/>
        <w:rPr>
          <w:rFonts w:cstheme="majorBidi"/>
        </w:rPr>
      </w:pPr>
      <w:r>
        <w:rPr>
          <w:rFonts w:cstheme="minorBidi"/>
        </w:rPr>
        <w:object w:dxaOrig="1440" w:dyaOrig="1440">
          <v:shape id="_x0000_s1028" type="#_x0000_t75" style="position:absolute;left:0;text-align:left;margin-left:183.2pt;margin-top:33.4pt;width:163.9pt;height:78.45pt;z-index:251661312;mso-position-horizontal-relative:text;mso-position-vertical-relative:text">
            <v:imagedata r:id="rId13" o:title=""/>
          </v:shape>
          <o:OLEObject Type="Embed" ProgID="ChemDraw.Document.6.0" ShapeID="_x0000_s1028" DrawAspect="Content" ObjectID="_1695278422" r:id="rId14"/>
        </w:object>
      </w:r>
      <w:r w:rsidR="00FE1368" w:rsidRPr="00EB474E">
        <w:rPr>
          <w:rFonts w:cstheme="majorBidi"/>
          <w:lang w:eastAsia="en-US"/>
        </w:rPr>
        <w:drawing>
          <wp:inline distT="0" distB="0" distL="0" distR="0" wp14:anchorId="31B33679" wp14:editId="433D8A36">
            <wp:extent cx="5545408" cy="294109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13" cy="296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368" w:rsidRPr="00EB474E" w:rsidRDefault="00EB474E" w:rsidP="00EF11ED">
      <w:pPr>
        <w:spacing w:line="360" w:lineRule="auto"/>
        <w:ind w:left="709" w:hanging="709"/>
        <w:rPr>
          <w:rFonts w:cstheme="majorBidi"/>
        </w:rPr>
      </w:pPr>
      <w:r w:rsidRPr="00EB474E">
        <w:rPr>
          <w:rFonts w:cstheme="majorBidi"/>
          <w:b/>
          <w:bCs/>
        </w:rPr>
        <w:t>Fig. S3</w:t>
      </w:r>
      <w:r w:rsidRPr="00EB474E">
        <w:rPr>
          <w:rFonts w:cstheme="majorBidi"/>
        </w:rPr>
        <w:t xml:space="preserve">. The chemical structure of the chemical </w:t>
      </w:r>
      <w:r w:rsidR="005B4CEA" w:rsidRPr="00EB474E">
        <w:rPr>
          <w:rFonts w:cstheme="majorBidi"/>
        </w:rPr>
        <w:t xml:space="preserve">constitute </w:t>
      </w:r>
      <w:r w:rsidRPr="00EB474E">
        <w:rPr>
          <w:rFonts w:cstheme="majorBidi"/>
        </w:rPr>
        <w:t xml:space="preserve">identified after 9.11 min of retention time for the essential oil isolated from the extracted </w:t>
      </w:r>
      <w:r w:rsidRPr="00EB474E">
        <w:rPr>
          <w:rFonts w:cstheme="majorBidi"/>
          <w:i/>
          <w:iCs/>
        </w:rPr>
        <w:t>Carduus pycnocephalus</w:t>
      </w:r>
      <w:r w:rsidRPr="00EB474E">
        <w:rPr>
          <w:rFonts w:cstheme="majorBidi"/>
        </w:rPr>
        <w:t xml:space="preserve"> L.</w:t>
      </w: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FE1368" w:rsidRPr="00EB474E" w:rsidRDefault="00804F6C" w:rsidP="00EB474E">
      <w:pPr>
        <w:spacing w:line="360" w:lineRule="auto"/>
        <w:rPr>
          <w:rFonts w:cstheme="majorBidi"/>
        </w:rPr>
      </w:pPr>
      <w:r>
        <w:rPr>
          <w:rFonts w:cstheme="minorBidi"/>
        </w:rPr>
        <w:lastRenderedPageBreak/>
        <w:object w:dxaOrig="1440" w:dyaOrig="1440">
          <v:shape id="_x0000_s1029" type="#_x0000_t75" style="position:absolute;left:0;text-align:left;margin-left:163.9pt;margin-top:42.9pt;width:205.8pt;height:70.95pt;z-index:251662336;mso-position-horizontal-relative:text;mso-position-vertical-relative:text">
            <v:imagedata r:id="rId16" o:title=""/>
          </v:shape>
          <o:OLEObject Type="Embed" ProgID="ChemDraw.Document.6.0" ShapeID="_x0000_s1029" DrawAspect="Content" ObjectID="_1695278423" r:id="rId17"/>
        </w:object>
      </w:r>
      <w:r w:rsidR="00FE1368" w:rsidRPr="00EB474E">
        <w:rPr>
          <w:rFonts w:cstheme="majorBidi"/>
          <w:lang w:eastAsia="en-US"/>
        </w:rPr>
        <w:drawing>
          <wp:inline distT="0" distB="0" distL="0" distR="0" wp14:anchorId="2AEC13AF" wp14:editId="3DBBE0CA">
            <wp:extent cx="5968189" cy="278414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249" cy="279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368" w:rsidRPr="00EB474E" w:rsidRDefault="00EB474E" w:rsidP="00EF11ED">
      <w:pPr>
        <w:spacing w:line="360" w:lineRule="auto"/>
        <w:ind w:left="709" w:hanging="709"/>
        <w:rPr>
          <w:rFonts w:cstheme="majorBidi"/>
        </w:rPr>
      </w:pPr>
      <w:r w:rsidRPr="00EB474E">
        <w:rPr>
          <w:rFonts w:cstheme="majorBidi"/>
          <w:b/>
          <w:bCs/>
        </w:rPr>
        <w:t>Fig. S4</w:t>
      </w:r>
      <w:r w:rsidRPr="00EB474E">
        <w:rPr>
          <w:rFonts w:cstheme="majorBidi"/>
        </w:rPr>
        <w:t xml:space="preserve">. The chemical structure of the chemical </w:t>
      </w:r>
      <w:r w:rsidR="005B4CEA" w:rsidRPr="00EB474E">
        <w:rPr>
          <w:rFonts w:cstheme="majorBidi"/>
        </w:rPr>
        <w:t xml:space="preserve">constitute </w:t>
      </w:r>
      <w:r w:rsidRPr="00EB474E">
        <w:rPr>
          <w:rFonts w:cstheme="majorBidi"/>
        </w:rPr>
        <w:t xml:space="preserve">identified after 25.89 min of retention time for the essential oil isolated from the extracted </w:t>
      </w:r>
      <w:r w:rsidRPr="00EB474E">
        <w:rPr>
          <w:rFonts w:cstheme="majorBidi"/>
          <w:i/>
          <w:iCs/>
        </w:rPr>
        <w:t>Carduus pycnocephalus</w:t>
      </w:r>
      <w:r w:rsidRPr="00EB474E">
        <w:rPr>
          <w:rFonts w:cstheme="majorBidi"/>
        </w:rPr>
        <w:t xml:space="preserve"> L.</w:t>
      </w: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FE1368" w:rsidRPr="00EB474E" w:rsidRDefault="00804F6C" w:rsidP="00EB474E">
      <w:pPr>
        <w:spacing w:line="360" w:lineRule="auto"/>
        <w:rPr>
          <w:rFonts w:cstheme="majorBidi"/>
        </w:rPr>
      </w:pPr>
      <w:r>
        <w:rPr>
          <w:rFonts w:cstheme="minorBidi"/>
        </w:rPr>
        <w:object w:dxaOrig="1440" w:dyaOrig="1440">
          <v:shape id="_x0000_s1030" type="#_x0000_t75" style="position:absolute;left:0;text-align:left;margin-left:142.9pt;margin-top:36.1pt;width:204.2pt;height:60.2pt;z-index:251663360;mso-position-horizontal-relative:text;mso-position-vertical-relative:text">
            <v:imagedata r:id="rId19" o:title=""/>
          </v:shape>
          <o:OLEObject Type="Embed" ProgID="ChemDraw.Document.6.0" ShapeID="_x0000_s1030" DrawAspect="Content" ObjectID="_1695278424" r:id="rId20"/>
        </w:object>
      </w:r>
      <w:r w:rsidR="00FE1368" w:rsidRPr="00EB474E">
        <w:rPr>
          <w:rFonts w:cstheme="majorBidi"/>
          <w:lang w:eastAsia="en-US"/>
        </w:rPr>
        <w:drawing>
          <wp:inline distT="0" distB="0" distL="0" distR="0" wp14:anchorId="6BAB7268" wp14:editId="2B50F57F">
            <wp:extent cx="5967861" cy="3022979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561" cy="303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BDE" w:rsidRPr="00EB474E" w:rsidRDefault="00EB474E" w:rsidP="00EF11ED">
      <w:pPr>
        <w:spacing w:line="360" w:lineRule="auto"/>
        <w:ind w:left="709" w:hanging="709"/>
        <w:rPr>
          <w:rFonts w:cstheme="majorBidi"/>
        </w:rPr>
      </w:pPr>
      <w:r w:rsidRPr="00EB474E">
        <w:rPr>
          <w:rFonts w:cstheme="majorBidi"/>
          <w:b/>
          <w:bCs/>
        </w:rPr>
        <w:t>Fig. S5</w:t>
      </w:r>
      <w:r w:rsidRPr="00EB474E">
        <w:rPr>
          <w:rFonts w:cstheme="majorBidi"/>
        </w:rPr>
        <w:t xml:space="preserve">. The chemical structure of the chemical </w:t>
      </w:r>
      <w:r w:rsidR="005B4CEA" w:rsidRPr="00EB474E">
        <w:rPr>
          <w:rFonts w:cstheme="majorBidi"/>
        </w:rPr>
        <w:t xml:space="preserve">constitute </w:t>
      </w:r>
      <w:r w:rsidRPr="00EB474E">
        <w:rPr>
          <w:rFonts w:cstheme="majorBidi"/>
        </w:rPr>
        <w:t xml:space="preserve">identified after 29.18 min of retention time for the essential oil isolated from the extracted </w:t>
      </w:r>
      <w:r w:rsidRPr="00EB474E">
        <w:rPr>
          <w:rFonts w:cstheme="majorBidi"/>
          <w:i/>
          <w:iCs/>
        </w:rPr>
        <w:t>Carduus pycnocephalus</w:t>
      </w:r>
      <w:r w:rsidRPr="00EB474E">
        <w:rPr>
          <w:rFonts w:cstheme="majorBidi"/>
        </w:rPr>
        <w:t xml:space="preserve"> L.</w:t>
      </w:r>
    </w:p>
    <w:p w:rsidR="00540BDE" w:rsidRPr="00EB474E" w:rsidRDefault="00540BDE" w:rsidP="00EB474E">
      <w:pPr>
        <w:spacing w:line="360" w:lineRule="auto"/>
        <w:rPr>
          <w:rFonts w:cstheme="majorBidi"/>
        </w:rPr>
      </w:pPr>
    </w:p>
    <w:p w:rsidR="00FE1368" w:rsidRPr="00EB474E" w:rsidRDefault="00FE1368" w:rsidP="00EB474E">
      <w:pPr>
        <w:spacing w:line="360" w:lineRule="auto"/>
        <w:rPr>
          <w:rFonts w:cstheme="majorBidi"/>
        </w:rPr>
      </w:pPr>
    </w:p>
    <w:p w:rsidR="00FE1368" w:rsidRPr="00EB474E" w:rsidRDefault="00804F6C" w:rsidP="00EB474E">
      <w:pPr>
        <w:spacing w:line="360" w:lineRule="auto"/>
        <w:rPr>
          <w:rFonts w:cstheme="majorBidi"/>
        </w:rPr>
      </w:pPr>
      <w:r>
        <w:rPr>
          <w:rFonts w:cstheme="minorBidi"/>
        </w:rPr>
        <w:lastRenderedPageBreak/>
        <w:object w:dxaOrig="1440" w:dyaOrig="1440">
          <v:shape id="_x0000_s1031" type="#_x0000_t75" style="position:absolute;left:0;text-align:left;margin-left:182.6pt;margin-top:13.65pt;width:247.15pt;height:146.7pt;z-index:251664384;mso-position-horizontal-relative:text;mso-position-vertical-relative:text">
            <v:imagedata r:id="rId22" o:title=""/>
          </v:shape>
          <o:OLEObject Type="Embed" ProgID="ChemDraw.Document.6.0" ShapeID="_x0000_s1031" DrawAspect="Content" ObjectID="_1695278425" r:id="rId23"/>
        </w:object>
      </w:r>
      <w:r w:rsidR="00FE1368" w:rsidRPr="00EB474E">
        <w:rPr>
          <w:rFonts w:cstheme="majorBidi"/>
          <w:lang w:eastAsia="en-US"/>
        </w:rPr>
        <w:drawing>
          <wp:inline distT="0" distB="0" distL="0" distR="0" wp14:anchorId="5BE6CA66" wp14:editId="3FEF8CE9">
            <wp:extent cx="5968864" cy="287967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160" cy="288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62B" w:rsidRPr="00EB474E" w:rsidRDefault="00EB474E" w:rsidP="00EF11ED">
      <w:pPr>
        <w:spacing w:line="360" w:lineRule="auto"/>
        <w:ind w:left="851" w:hanging="851"/>
        <w:rPr>
          <w:rFonts w:eastAsia="Calibri" w:cstheme="majorBidi"/>
        </w:rPr>
      </w:pPr>
      <w:r w:rsidRPr="00EB474E">
        <w:rPr>
          <w:rFonts w:cstheme="majorBidi"/>
          <w:b/>
          <w:bCs/>
        </w:rPr>
        <w:t>Fig. S6</w:t>
      </w:r>
      <w:r w:rsidRPr="00EB474E">
        <w:rPr>
          <w:rFonts w:cstheme="majorBidi"/>
        </w:rPr>
        <w:t xml:space="preserve">. The chemical structure of the chemical </w:t>
      </w:r>
      <w:r w:rsidR="005B4CEA" w:rsidRPr="00EB474E">
        <w:rPr>
          <w:rFonts w:cstheme="majorBidi"/>
        </w:rPr>
        <w:t xml:space="preserve">constitute </w:t>
      </w:r>
      <w:r w:rsidRPr="00EB474E">
        <w:rPr>
          <w:rFonts w:cstheme="majorBidi"/>
        </w:rPr>
        <w:t xml:space="preserve">identified after 35.71 min of retention time for the essential oil isolated from the extracted </w:t>
      </w:r>
      <w:r w:rsidRPr="00EB474E">
        <w:rPr>
          <w:rFonts w:cstheme="majorBidi"/>
          <w:i/>
          <w:iCs/>
        </w:rPr>
        <w:t>Carduus pycnocephalus</w:t>
      </w:r>
      <w:r w:rsidRPr="00EB474E">
        <w:rPr>
          <w:rFonts w:cstheme="majorBidi"/>
        </w:rPr>
        <w:t xml:space="preserve"> L.</w:t>
      </w:r>
    </w:p>
    <w:p w:rsidR="00540BDE" w:rsidRPr="00EB474E" w:rsidRDefault="00540BDE" w:rsidP="00EB474E">
      <w:pPr>
        <w:spacing w:after="160" w:line="360" w:lineRule="auto"/>
        <w:jc w:val="left"/>
        <w:rPr>
          <w:rFonts w:eastAsia="Calibri" w:cstheme="majorBidi"/>
        </w:rPr>
      </w:pPr>
      <w:r w:rsidRPr="00EB474E">
        <w:rPr>
          <w:rFonts w:eastAsia="Calibri" w:cstheme="majorBidi"/>
        </w:rPr>
        <w:br w:type="page"/>
      </w:r>
    </w:p>
    <w:p w:rsidR="00540BDE" w:rsidRPr="00EB474E" w:rsidRDefault="00540BDE" w:rsidP="00EB474E">
      <w:pPr>
        <w:autoSpaceDE w:val="0"/>
        <w:autoSpaceDN w:val="0"/>
        <w:adjustRightInd w:val="0"/>
        <w:spacing w:line="360" w:lineRule="auto"/>
        <w:jc w:val="center"/>
        <w:rPr>
          <w:rFonts w:cstheme="majorBidi"/>
        </w:rPr>
      </w:pPr>
      <w:r w:rsidRPr="00EB474E">
        <w:rPr>
          <w:rFonts w:cstheme="majorBidi"/>
          <w:lang w:eastAsia="en-US"/>
        </w:rPr>
        <w:lastRenderedPageBreak/>
        <w:drawing>
          <wp:inline distT="0" distB="0" distL="0" distR="0" wp14:anchorId="05531B15" wp14:editId="60429C44">
            <wp:extent cx="5359179" cy="5116432"/>
            <wp:effectExtent l="0" t="0" r="0" b="8255"/>
            <wp:docPr id="21" name="Picture 21" descr="F:\Dr Yaser Elamier\paper 1, cytotoxicity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Dr Yaser Elamier\paper 1, cytotoxicity\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013" cy="512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BDE" w:rsidRPr="00EB474E" w:rsidRDefault="00540BDE" w:rsidP="00EF11ED">
      <w:pPr>
        <w:spacing w:line="360" w:lineRule="auto"/>
        <w:ind w:left="851" w:hanging="851"/>
        <w:rPr>
          <w:rFonts w:eastAsia="Calibri" w:cstheme="majorBidi"/>
        </w:rPr>
      </w:pPr>
      <w:r w:rsidRPr="00EB474E">
        <w:rPr>
          <w:rFonts w:cstheme="majorBidi"/>
          <w:b/>
          <w:bCs/>
        </w:rPr>
        <w:t>Fig. S</w:t>
      </w:r>
      <w:r w:rsidR="00EB474E" w:rsidRPr="00EB474E">
        <w:rPr>
          <w:rFonts w:cstheme="majorBidi"/>
          <w:b/>
          <w:bCs/>
        </w:rPr>
        <w:t>7</w:t>
      </w:r>
      <w:r w:rsidRPr="00EB474E">
        <w:rPr>
          <w:rFonts w:cstheme="majorBidi"/>
        </w:rPr>
        <w:t>. The inhibition zones raised from the effects of the control sample, and the different antibiotic standards (Cephradin, Tetracycline, Azithromycin, and Ampicillin)</w:t>
      </w:r>
      <w:r w:rsidRPr="00EB474E">
        <w:rPr>
          <w:lang w:bidi="ar-EG"/>
        </w:rPr>
        <w:t xml:space="preserve"> </w:t>
      </w:r>
      <w:r w:rsidRPr="00EB474E">
        <w:rPr>
          <w:rFonts w:cstheme="majorBidi"/>
        </w:rPr>
        <w:t xml:space="preserve">on the plates seeded with diverse bacterial species by disc diffusion technique. </w:t>
      </w:r>
    </w:p>
    <w:p w:rsidR="00540BDE" w:rsidRPr="00EB474E" w:rsidRDefault="00540BDE" w:rsidP="00EB474E">
      <w:pPr>
        <w:spacing w:line="360" w:lineRule="auto"/>
        <w:rPr>
          <w:rFonts w:eastAsia="Calibri" w:cstheme="majorBidi"/>
        </w:rPr>
      </w:pPr>
    </w:p>
    <w:p w:rsidR="00540BDE" w:rsidRPr="00EB474E" w:rsidRDefault="00540BDE" w:rsidP="00EB474E">
      <w:pPr>
        <w:spacing w:line="360" w:lineRule="auto"/>
        <w:rPr>
          <w:rFonts w:eastAsia="Calibri" w:cstheme="majorBidi"/>
        </w:rPr>
      </w:pPr>
    </w:p>
    <w:p w:rsidR="00540BDE" w:rsidRDefault="00540BDE" w:rsidP="004C3D24">
      <w:pPr>
        <w:spacing w:line="240" w:lineRule="auto"/>
        <w:rPr>
          <w:rFonts w:eastAsia="Calibri" w:cstheme="majorBidi"/>
        </w:rPr>
      </w:pPr>
    </w:p>
    <w:sectPr w:rsidR="00540BDE">
      <w:foot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F6C" w:rsidRDefault="00804F6C" w:rsidP="00EF11ED">
      <w:pPr>
        <w:spacing w:line="240" w:lineRule="auto"/>
      </w:pPr>
      <w:r>
        <w:separator/>
      </w:r>
    </w:p>
  </w:endnote>
  <w:endnote w:type="continuationSeparator" w:id="0">
    <w:p w:rsidR="00804F6C" w:rsidRDefault="00804F6C" w:rsidP="00EF1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346544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F11ED" w:rsidRDefault="00EF11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6C5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F11ED" w:rsidRDefault="00EF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F6C" w:rsidRDefault="00804F6C" w:rsidP="00EF11ED">
      <w:pPr>
        <w:spacing w:line="240" w:lineRule="auto"/>
      </w:pPr>
      <w:r>
        <w:separator/>
      </w:r>
    </w:p>
  </w:footnote>
  <w:footnote w:type="continuationSeparator" w:id="0">
    <w:p w:rsidR="00804F6C" w:rsidRDefault="00804F6C" w:rsidP="00EF11E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3MTQysLQ0NjO1sDBS0lEKTi0uzszPAykwrQUAvUzX9ywAAAA="/>
  </w:docVars>
  <w:rsids>
    <w:rsidRoot w:val="009A708D"/>
    <w:rsid w:val="00090D60"/>
    <w:rsid w:val="0009266F"/>
    <w:rsid w:val="000C6241"/>
    <w:rsid w:val="000F3A33"/>
    <w:rsid w:val="00195F24"/>
    <w:rsid w:val="001A7778"/>
    <w:rsid w:val="00221911"/>
    <w:rsid w:val="002626A2"/>
    <w:rsid w:val="00291021"/>
    <w:rsid w:val="002F7EF2"/>
    <w:rsid w:val="0038074D"/>
    <w:rsid w:val="003B5CAE"/>
    <w:rsid w:val="003E6712"/>
    <w:rsid w:val="004B0B46"/>
    <w:rsid w:val="004C3D24"/>
    <w:rsid w:val="00540BDE"/>
    <w:rsid w:val="005B4CEA"/>
    <w:rsid w:val="00612CA5"/>
    <w:rsid w:val="00657307"/>
    <w:rsid w:val="00724AAE"/>
    <w:rsid w:val="00783B6B"/>
    <w:rsid w:val="007A356B"/>
    <w:rsid w:val="00804F6C"/>
    <w:rsid w:val="00847DC4"/>
    <w:rsid w:val="00960782"/>
    <w:rsid w:val="00992E8E"/>
    <w:rsid w:val="009A708D"/>
    <w:rsid w:val="00A20046"/>
    <w:rsid w:val="00AA2FC3"/>
    <w:rsid w:val="00BC685C"/>
    <w:rsid w:val="00C6213B"/>
    <w:rsid w:val="00C86039"/>
    <w:rsid w:val="00CA3772"/>
    <w:rsid w:val="00DE3470"/>
    <w:rsid w:val="00E06C52"/>
    <w:rsid w:val="00EB474E"/>
    <w:rsid w:val="00EF11ED"/>
    <w:rsid w:val="00F3562B"/>
    <w:rsid w:val="00F54474"/>
    <w:rsid w:val="00F6048F"/>
    <w:rsid w:val="00FA5CD6"/>
    <w:rsid w:val="00FB5D99"/>
    <w:rsid w:val="00FE1368"/>
    <w:rsid w:val="00FE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5E849F99"/>
  <w15:chartTrackingRefBased/>
  <w15:docId w15:val="{0ABC2BBC-8392-4427-B024-EB6D7F3C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13B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13B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A2FC3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FA5CD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A5CD6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FA5CD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noProof w:val="0"/>
      <w:color w:val="auto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A5CD6"/>
    <w:pPr>
      <w:tabs>
        <w:tab w:val="center" w:pos="4680"/>
        <w:tab w:val="right" w:pos="9360"/>
      </w:tabs>
      <w:spacing w:line="240" w:lineRule="auto"/>
      <w:jc w:val="left"/>
    </w:pPr>
    <w:rPr>
      <w:rFonts w:asciiTheme="minorHAnsi" w:eastAsiaTheme="minorHAnsi" w:hAnsiTheme="minorHAnsi" w:cstheme="minorBidi"/>
      <w:noProof w:val="0"/>
      <w:color w:val="auto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A5CD6"/>
  </w:style>
  <w:style w:type="paragraph" w:styleId="Footer">
    <w:name w:val="footer"/>
    <w:basedOn w:val="Normal"/>
    <w:link w:val="FooterChar"/>
    <w:uiPriority w:val="99"/>
    <w:unhideWhenUsed/>
    <w:rsid w:val="00FA5CD6"/>
    <w:pPr>
      <w:tabs>
        <w:tab w:val="center" w:pos="4680"/>
        <w:tab w:val="right" w:pos="9360"/>
      </w:tabs>
      <w:spacing w:line="240" w:lineRule="auto"/>
      <w:jc w:val="left"/>
    </w:pPr>
    <w:rPr>
      <w:rFonts w:asciiTheme="minorHAnsi" w:eastAsiaTheme="minorHAnsi" w:hAnsiTheme="minorHAnsi" w:cstheme="minorBidi"/>
      <w:noProof w:val="0"/>
      <w:color w:val="auto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A5CD6"/>
  </w:style>
  <w:style w:type="paragraph" w:styleId="BodyText2">
    <w:name w:val="Body Text 2"/>
    <w:basedOn w:val="Normal"/>
    <w:link w:val="BodyText2Char"/>
    <w:uiPriority w:val="99"/>
    <w:semiHidden/>
    <w:unhideWhenUsed/>
    <w:rsid w:val="00FA5CD6"/>
    <w:pPr>
      <w:spacing w:line="360" w:lineRule="auto"/>
    </w:pPr>
    <w:rPr>
      <w:rFonts w:ascii="Times New Roman" w:eastAsia="Calibri" w:hAnsi="Times New Roman"/>
      <w:noProof w:val="0"/>
      <w:color w:val="auto"/>
      <w:sz w:val="24"/>
      <w:lang w:val="en-GB" w:eastAsia="x-none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A5CD6"/>
    <w:rPr>
      <w:rFonts w:ascii="Times New Roman" w:eastAsia="Calibri" w:hAnsi="Times New Roman" w:cs="Times New Roman"/>
      <w:sz w:val="24"/>
      <w:szCs w:val="20"/>
      <w:lang w:val="en-GB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CD6"/>
    <w:pPr>
      <w:spacing w:line="240" w:lineRule="auto"/>
      <w:jc w:val="left"/>
    </w:pPr>
    <w:rPr>
      <w:rFonts w:ascii="Tahoma" w:eastAsiaTheme="minorHAnsi" w:hAnsi="Tahoma" w:cs="Tahoma"/>
      <w:noProof w:val="0"/>
      <w:color w:val="auto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D6"/>
    <w:rPr>
      <w:rFonts w:ascii="Tahoma" w:hAnsi="Tahoma" w:cs="Tahoma"/>
      <w:sz w:val="16"/>
      <w:szCs w:val="16"/>
    </w:rPr>
  </w:style>
  <w:style w:type="character" w:customStyle="1" w:styleId="hiddenspellerror">
    <w:name w:val="hiddenspellerror"/>
    <w:rsid w:val="00FA5CD6"/>
  </w:style>
  <w:style w:type="table" w:customStyle="1" w:styleId="1">
    <w:name w:val="شبكة جدول1"/>
    <w:basedOn w:val="TableNormal"/>
    <w:uiPriority w:val="59"/>
    <w:rsid w:val="00FA5CD6"/>
    <w:pPr>
      <w:spacing w:after="0" w:line="240" w:lineRule="auto"/>
    </w:pPr>
    <w:rPr>
      <w:rFonts w:ascii="Calibri" w:eastAsia="Times New Roman" w:hAnsi="Calibri" w:cs="Arial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DPI13authornames">
    <w:name w:val="MDPI_1.3_authornames"/>
    <w:next w:val="Normal"/>
    <w:qFormat/>
    <w:rsid w:val="00C86039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6affiliation">
    <w:name w:val="MDPI_1.6_affiliation"/>
    <w:qFormat/>
    <w:rsid w:val="00C86039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emf"/><Relationship Id="rId18" Type="http://schemas.openxmlformats.org/officeDocument/2006/relationships/image" Target="media/image8.emf"/><Relationship Id="rId26" Type="http://schemas.microsoft.com/office/2007/relationships/hdphoto" Target="media/hdphoto1.wdp"/><Relationship Id="rId3" Type="http://schemas.openxmlformats.org/officeDocument/2006/relationships/webSettings" Target="webSettings.xml"/><Relationship Id="rId21" Type="http://schemas.openxmlformats.org/officeDocument/2006/relationships/image" Target="media/image10.emf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17" Type="http://schemas.openxmlformats.org/officeDocument/2006/relationships/oleObject" Target="embeddings/oleObject4.bin"/><Relationship Id="rId25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oleObject" Target="embeddings/oleObject5.bin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orcid.org/0000-0001-8920-8278" TargetMode="External"/><Relationship Id="rId11" Type="http://schemas.openxmlformats.org/officeDocument/2006/relationships/oleObject" Target="embeddings/oleObject2.bin"/><Relationship Id="rId24" Type="http://schemas.openxmlformats.org/officeDocument/2006/relationships/image" Target="media/image12.emf"/><Relationship Id="rId5" Type="http://schemas.openxmlformats.org/officeDocument/2006/relationships/endnotes" Target="endnotes.xml"/><Relationship Id="rId15" Type="http://schemas.openxmlformats.org/officeDocument/2006/relationships/image" Target="media/image6.emf"/><Relationship Id="rId23" Type="http://schemas.openxmlformats.org/officeDocument/2006/relationships/oleObject" Target="embeddings/oleObject6.bin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9.emf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oleObject" Target="embeddings/oleObject3.bin"/><Relationship Id="rId22" Type="http://schemas.openxmlformats.org/officeDocument/2006/relationships/image" Target="media/image11.em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elattar</dc:creator>
  <cp:keywords/>
  <dc:description/>
  <cp:lastModifiedBy>MR.LAP</cp:lastModifiedBy>
  <cp:revision>35</cp:revision>
  <dcterms:created xsi:type="dcterms:W3CDTF">2021-03-09T05:26:00Z</dcterms:created>
  <dcterms:modified xsi:type="dcterms:W3CDTF">2021-10-09T07:54:00Z</dcterms:modified>
</cp:coreProperties>
</file>