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7C92" w:rsidRPr="004D0D27" w:rsidRDefault="00837C92" w:rsidP="00837C92">
      <w:pPr>
        <w:spacing w:before="240" w:line="480" w:lineRule="auto"/>
        <w:jc w:val="both"/>
        <w:rPr>
          <w:b/>
          <w:bCs/>
        </w:rPr>
      </w:pPr>
      <w:r>
        <w:rPr>
          <w:b/>
          <w:bCs/>
        </w:rPr>
        <w:t xml:space="preserve">Table </w:t>
      </w:r>
      <w:r>
        <w:rPr>
          <w:b/>
          <w:bCs/>
        </w:rPr>
        <w:t>S</w:t>
      </w:r>
      <w:r>
        <w:rPr>
          <w:b/>
          <w:bCs/>
        </w:rPr>
        <w:t xml:space="preserve">1: Interpretation of results obtained from agglutination test for ABO blood group type. </w:t>
      </w:r>
    </w:p>
    <w:tbl>
      <w:tblPr>
        <w:tblStyle w:val="TableGrid"/>
        <w:tblW w:w="3996" w:type="pct"/>
        <w:jc w:val="center"/>
        <w:tblLook w:val="04A0" w:firstRow="1" w:lastRow="0" w:firstColumn="1" w:lastColumn="0" w:noHBand="0" w:noVBand="1"/>
      </w:tblPr>
      <w:tblGrid>
        <w:gridCol w:w="2349"/>
        <w:gridCol w:w="2637"/>
        <w:gridCol w:w="2215"/>
      </w:tblGrid>
      <w:tr w:rsidR="00837C92" w:rsidRPr="00C91DC8" w:rsidTr="009A6EB4">
        <w:trPr>
          <w:trHeight w:val="576"/>
          <w:jc w:val="center"/>
        </w:trPr>
        <w:tc>
          <w:tcPr>
            <w:tcW w:w="1631" w:type="pct"/>
            <w:noWrap/>
            <w:vAlign w:val="center"/>
          </w:tcPr>
          <w:p w:rsidR="00837C92" w:rsidRPr="00C91DC8" w:rsidRDefault="00837C92" w:rsidP="009A6EB4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1DC8">
              <w:rPr>
                <w:rFonts w:ascii="Times New Roman" w:hAnsi="Times New Roman" w:cs="Times New Roman"/>
                <w:b/>
                <w:sz w:val="24"/>
                <w:szCs w:val="24"/>
              </w:rPr>
              <w:t>Reaction with anti A</w:t>
            </w:r>
          </w:p>
        </w:tc>
        <w:tc>
          <w:tcPr>
            <w:tcW w:w="1831" w:type="pct"/>
            <w:vAlign w:val="center"/>
          </w:tcPr>
          <w:p w:rsidR="00837C92" w:rsidRPr="00C91DC8" w:rsidRDefault="00837C92" w:rsidP="009A6EB4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1DC8">
              <w:rPr>
                <w:rFonts w:ascii="Times New Roman" w:hAnsi="Times New Roman" w:cs="Times New Roman"/>
                <w:b/>
                <w:sz w:val="24"/>
                <w:szCs w:val="24"/>
              </w:rPr>
              <w:t>Reaction with anti B</w:t>
            </w:r>
          </w:p>
        </w:tc>
        <w:tc>
          <w:tcPr>
            <w:tcW w:w="1538" w:type="pct"/>
            <w:vAlign w:val="center"/>
          </w:tcPr>
          <w:p w:rsidR="00837C92" w:rsidRPr="00C91DC8" w:rsidRDefault="00837C92" w:rsidP="009A6EB4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1DC8">
              <w:rPr>
                <w:rFonts w:ascii="Times New Roman" w:hAnsi="Times New Roman" w:cs="Times New Roman"/>
                <w:b/>
                <w:sz w:val="24"/>
                <w:szCs w:val="24"/>
              </w:rPr>
              <w:t>Blood Group</w:t>
            </w:r>
          </w:p>
        </w:tc>
      </w:tr>
      <w:tr w:rsidR="00837C92" w:rsidRPr="00C91DC8" w:rsidTr="009A6EB4">
        <w:trPr>
          <w:trHeight w:val="361"/>
          <w:jc w:val="center"/>
        </w:trPr>
        <w:tc>
          <w:tcPr>
            <w:tcW w:w="1631" w:type="pct"/>
            <w:noWrap/>
            <w:vAlign w:val="center"/>
          </w:tcPr>
          <w:p w:rsidR="00837C92" w:rsidRPr="00C91DC8" w:rsidRDefault="00837C92" w:rsidP="009A6EB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DC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31" w:type="pct"/>
            <w:vAlign w:val="center"/>
          </w:tcPr>
          <w:p w:rsidR="00837C92" w:rsidRPr="00C91DC8" w:rsidRDefault="00837C92" w:rsidP="009A6EB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DC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38" w:type="pct"/>
            <w:vAlign w:val="center"/>
          </w:tcPr>
          <w:p w:rsidR="00837C92" w:rsidRPr="00C91DC8" w:rsidRDefault="00837C92" w:rsidP="009A6EB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DC8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</w:p>
        </w:tc>
      </w:tr>
      <w:tr w:rsidR="00837C92" w:rsidRPr="00C91DC8" w:rsidTr="009A6EB4">
        <w:trPr>
          <w:trHeight w:val="361"/>
          <w:jc w:val="center"/>
        </w:trPr>
        <w:tc>
          <w:tcPr>
            <w:tcW w:w="1631" w:type="pct"/>
            <w:noWrap/>
            <w:vAlign w:val="center"/>
          </w:tcPr>
          <w:p w:rsidR="00837C92" w:rsidRPr="00C91DC8" w:rsidRDefault="00837C92" w:rsidP="009A6EB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DC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31" w:type="pct"/>
            <w:vAlign w:val="center"/>
          </w:tcPr>
          <w:p w:rsidR="00837C92" w:rsidRPr="00C91DC8" w:rsidRDefault="00837C92" w:rsidP="009A6EB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D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pct"/>
            <w:vAlign w:val="center"/>
          </w:tcPr>
          <w:p w:rsidR="00837C92" w:rsidRPr="00C91DC8" w:rsidRDefault="00837C92" w:rsidP="009A6EB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DC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837C92" w:rsidRPr="00C91DC8" w:rsidTr="009A6EB4">
        <w:trPr>
          <w:trHeight w:val="361"/>
          <w:jc w:val="center"/>
        </w:trPr>
        <w:tc>
          <w:tcPr>
            <w:tcW w:w="1631" w:type="pct"/>
            <w:noWrap/>
            <w:vAlign w:val="center"/>
          </w:tcPr>
          <w:p w:rsidR="00837C92" w:rsidRPr="00C91DC8" w:rsidRDefault="00837C92" w:rsidP="009A6EB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D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31" w:type="pct"/>
            <w:vAlign w:val="center"/>
          </w:tcPr>
          <w:p w:rsidR="00837C92" w:rsidRPr="00C91DC8" w:rsidRDefault="00837C92" w:rsidP="009A6EB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DC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38" w:type="pct"/>
            <w:vAlign w:val="center"/>
          </w:tcPr>
          <w:p w:rsidR="00837C92" w:rsidRPr="00C91DC8" w:rsidRDefault="00837C92" w:rsidP="009A6EB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DC8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</w:tr>
      <w:tr w:rsidR="00837C92" w:rsidRPr="00C91DC8" w:rsidTr="009A6EB4">
        <w:trPr>
          <w:trHeight w:val="361"/>
          <w:jc w:val="center"/>
        </w:trPr>
        <w:tc>
          <w:tcPr>
            <w:tcW w:w="1631" w:type="pct"/>
            <w:noWrap/>
            <w:vAlign w:val="center"/>
          </w:tcPr>
          <w:p w:rsidR="00837C92" w:rsidRPr="00C91DC8" w:rsidRDefault="00837C92" w:rsidP="009A6EB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D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31" w:type="pct"/>
            <w:vAlign w:val="center"/>
          </w:tcPr>
          <w:p w:rsidR="00837C92" w:rsidRPr="00C91DC8" w:rsidRDefault="00837C92" w:rsidP="009A6EB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D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pct"/>
            <w:vAlign w:val="center"/>
          </w:tcPr>
          <w:p w:rsidR="00837C92" w:rsidRPr="00C91DC8" w:rsidRDefault="00837C92" w:rsidP="009A6EB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DC8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</w:tr>
    </w:tbl>
    <w:p w:rsidR="00837C92" w:rsidRPr="004D0D27" w:rsidRDefault="00837C92" w:rsidP="00837C92">
      <w:pPr>
        <w:spacing w:before="240" w:after="200" w:line="480" w:lineRule="auto"/>
        <w:jc w:val="center"/>
        <w:rPr>
          <w:rFonts w:eastAsiaTheme="minorHAnsi"/>
          <w:b/>
          <w:bCs/>
        </w:rPr>
      </w:pPr>
      <w:r>
        <w:rPr>
          <w:b/>
          <w:bCs/>
        </w:rPr>
        <w:t xml:space="preserve">(+) = Agglutination     </w:t>
      </w:r>
      <w:proofErr w:type="gramStart"/>
      <w:r>
        <w:rPr>
          <w:b/>
          <w:bCs/>
        </w:rPr>
        <w:t xml:space="preserve"> </w:t>
      </w:r>
      <w:bookmarkStart w:id="0" w:name="_GoBack"/>
      <w:bookmarkEnd w:id="0"/>
      <w:r w:rsidR="00C12755">
        <w:rPr>
          <w:b/>
          <w:bCs/>
        </w:rPr>
        <w:t xml:space="preserve">  (</w:t>
      </w:r>
      <w:proofErr w:type="gramEnd"/>
      <w:r>
        <w:rPr>
          <w:b/>
          <w:bCs/>
        </w:rPr>
        <w:t>-) = No Agglutination</w:t>
      </w:r>
    </w:p>
    <w:p w:rsidR="00237AAE" w:rsidRDefault="00237AAE"/>
    <w:sectPr w:rsidR="00237AAE" w:rsidSect="00DB108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C92"/>
    <w:rsid w:val="00237AAE"/>
    <w:rsid w:val="00837C92"/>
    <w:rsid w:val="00C12755"/>
    <w:rsid w:val="00DB1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D5F271"/>
  <w15:chartTrackingRefBased/>
  <w15:docId w15:val="{6E50DAB2-79D4-F046-A339-6B23F0A29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7C9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837C9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37C9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Arslan Iftikhar</dc:creator>
  <cp:keywords/>
  <dc:description/>
  <cp:lastModifiedBy>Arslan Iftikhar</cp:lastModifiedBy>
  <cp:revision>2</cp:revision>
  <dcterms:created xsi:type="dcterms:W3CDTF">2020-10-20T10:56:00Z</dcterms:created>
  <dcterms:modified xsi:type="dcterms:W3CDTF">2020-10-20T10:56:00Z</dcterms:modified>
</cp:coreProperties>
</file>