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3DBEC" w14:textId="77777777" w:rsidR="003F29A9" w:rsidRDefault="003F29A9" w:rsidP="003F29A9">
      <w:pPr>
        <w:ind w:firstLine="720"/>
        <w:rPr>
          <w:rFonts w:ascii="Arial" w:hAnsi="Arial" w:cs="Arial"/>
          <w:sz w:val="18"/>
          <w:szCs w:val="18"/>
        </w:rPr>
      </w:pPr>
    </w:p>
    <w:p w14:paraId="4098CD04" w14:textId="77777777" w:rsidR="003F29A9" w:rsidRPr="00A869C9" w:rsidRDefault="003F29A9" w:rsidP="003F29A9">
      <w:pPr>
        <w:spacing w:line="360" w:lineRule="auto"/>
        <w:jc w:val="both"/>
        <w:rPr>
          <w:rFonts w:ascii="Arial" w:hAnsi="Arial" w:cs="Arial"/>
          <w:color w:val="000000" w:themeColor="text1"/>
          <w:sz w:val="18"/>
          <w:szCs w:val="18"/>
        </w:rPr>
      </w:pPr>
      <w:r w:rsidRPr="00A869C9">
        <w:rPr>
          <w:rFonts w:ascii="Arial" w:hAnsi="Arial" w:cs="Arial"/>
          <w:b/>
          <w:bCs/>
          <w:color w:val="000000" w:themeColor="text1"/>
          <w:sz w:val="18"/>
          <w:szCs w:val="18"/>
        </w:rPr>
        <w:t>Supplemental Figure 1. Quantification of protein markers within individual GLUT1</w:t>
      </w:r>
      <w:r w:rsidRPr="00A869C9">
        <w:rPr>
          <w:rFonts w:ascii="Arial" w:hAnsi="Arial" w:cs="Arial"/>
          <w:b/>
          <w:bCs/>
          <w:color w:val="000000" w:themeColor="text1"/>
          <w:sz w:val="18"/>
          <w:szCs w:val="18"/>
          <w:vertAlign w:val="superscript"/>
        </w:rPr>
        <w:t>+</w:t>
      </w:r>
      <w:r w:rsidRPr="00A869C9">
        <w:rPr>
          <w:rFonts w:ascii="Arial" w:hAnsi="Arial" w:cs="Arial"/>
          <w:b/>
          <w:bCs/>
          <w:color w:val="000000" w:themeColor="text1"/>
          <w:sz w:val="18"/>
          <w:szCs w:val="18"/>
        </w:rPr>
        <w:t xml:space="preserve"> cells.</w:t>
      </w:r>
      <w:r w:rsidRPr="00A869C9">
        <w:rPr>
          <w:rFonts w:ascii="Arial" w:hAnsi="Arial" w:cs="Arial"/>
          <w:color w:val="000000" w:themeColor="text1"/>
          <w:sz w:val="18"/>
          <w:szCs w:val="18"/>
        </w:rPr>
        <w:t xml:space="preserve"> Human ITG (BA20) tissue sections were stained with fluorescent markers of interest. Using a VS120 microscope slide scanner at 20x magnification, sections were imaged in the 405, 488, 591, and 647 nm fluorescent channels. Output scans were imported into Qpath pathology software (Version 0.6.0) in which DAPI-positive vascular cells were detected by applying the program’s object classifier based on staining intensity</w:t>
      </w:r>
      <w:r>
        <w:rPr>
          <w:rFonts w:ascii="Arial" w:hAnsi="Arial" w:cs="Arial"/>
          <w:color w:val="000000" w:themeColor="text1"/>
          <w:sz w:val="18"/>
          <w:szCs w:val="18"/>
        </w:rPr>
        <w:t xml:space="preserve"> (nuclear counterstain assessment)</w:t>
      </w:r>
      <w:r w:rsidRPr="00A869C9">
        <w:rPr>
          <w:rFonts w:ascii="Arial" w:hAnsi="Arial" w:cs="Arial"/>
          <w:color w:val="000000" w:themeColor="text1"/>
          <w:sz w:val="18"/>
          <w:szCs w:val="18"/>
        </w:rPr>
        <w:t>. The classifier data was exported to record the mean intensity of each individual marker of interest within each individual GLUT1</w:t>
      </w:r>
      <w:r w:rsidRPr="00A869C9">
        <w:rPr>
          <w:rFonts w:ascii="Arial" w:hAnsi="Arial" w:cs="Arial"/>
          <w:color w:val="000000" w:themeColor="text1"/>
          <w:sz w:val="18"/>
          <w:szCs w:val="18"/>
          <w:vertAlign w:val="superscript"/>
        </w:rPr>
        <w:t>+</w:t>
      </w:r>
      <w:r w:rsidRPr="00A869C9">
        <w:rPr>
          <w:rFonts w:ascii="Arial" w:hAnsi="Arial" w:cs="Arial"/>
          <w:color w:val="000000" w:themeColor="text1"/>
          <w:sz w:val="18"/>
          <w:szCs w:val="18"/>
        </w:rPr>
        <w:t xml:space="preserve"> cell.</w:t>
      </w:r>
    </w:p>
    <w:p w14:paraId="40FDFBF4" w14:textId="77777777" w:rsidR="003F29A9" w:rsidRDefault="003F29A9" w:rsidP="003F29A9">
      <w:pPr>
        <w:rPr>
          <w:rFonts w:ascii="Arial" w:hAnsi="Arial" w:cs="Arial"/>
          <w:sz w:val="18"/>
          <w:szCs w:val="18"/>
        </w:rPr>
      </w:pPr>
    </w:p>
    <w:p w14:paraId="6AB78FE3" w14:textId="18CD8FCA" w:rsidR="003F29A9" w:rsidRDefault="003F29A9" w:rsidP="003F29A9">
      <w:pPr>
        <w:spacing w:after="160" w:line="278" w:lineRule="auto"/>
        <w:rPr>
          <w:rFonts w:ascii="Arial" w:hAnsi="Arial" w:cs="Arial"/>
          <w:sz w:val="18"/>
          <w:szCs w:val="18"/>
        </w:rPr>
      </w:pPr>
      <w:r>
        <w:rPr>
          <w:rFonts w:ascii="Arial" w:hAnsi="Arial" w:cs="Arial"/>
          <w:noProof/>
          <w:sz w:val="18"/>
          <w:szCs w:val="18"/>
          <w14:ligatures w14:val="standardContextual"/>
        </w:rPr>
        <w:drawing>
          <wp:anchor distT="0" distB="0" distL="114300" distR="114300" simplePos="0" relativeHeight="251664384" behindDoc="0" locked="0" layoutInCell="1" allowOverlap="1" wp14:anchorId="2111ED5C" wp14:editId="47CBA602">
            <wp:simplePos x="0" y="0"/>
            <wp:positionH relativeFrom="column">
              <wp:posOffset>0</wp:posOffset>
            </wp:positionH>
            <wp:positionV relativeFrom="paragraph">
              <wp:posOffset>254635</wp:posOffset>
            </wp:positionV>
            <wp:extent cx="6807200" cy="3618230"/>
            <wp:effectExtent l="0" t="0" r="0" b="1270"/>
            <wp:wrapSquare wrapText="bothSides"/>
            <wp:docPr id="11129621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962192" name="Picture 1112962192"/>
                    <pic:cNvPicPr/>
                  </pic:nvPicPr>
                  <pic:blipFill rotWithShape="1">
                    <a:blip r:embed="rId4" cstate="print">
                      <a:extLst>
                        <a:ext uri="{28A0092B-C50C-407E-A947-70E740481C1C}">
                          <a14:useLocalDpi xmlns:a14="http://schemas.microsoft.com/office/drawing/2010/main" val="0"/>
                        </a:ext>
                      </a:extLst>
                    </a:blip>
                    <a:srcRect r="740" b="59227"/>
                    <a:stretch>
                      <a:fillRect/>
                    </a:stretch>
                  </pic:blipFill>
                  <pic:spPr bwMode="auto">
                    <a:xfrm>
                      <a:off x="0" y="0"/>
                      <a:ext cx="6807200" cy="3618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sz w:val="18"/>
          <w:szCs w:val="18"/>
        </w:rPr>
        <w:br w:type="page"/>
      </w:r>
    </w:p>
    <w:p w14:paraId="1F17E5E9" w14:textId="77777777" w:rsidR="003F29A9" w:rsidRDefault="003F29A9" w:rsidP="003F29A9">
      <w:pPr>
        <w:rPr>
          <w:rFonts w:ascii="Arial" w:hAnsi="Arial" w:cs="Arial"/>
          <w:sz w:val="18"/>
          <w:szCs w:val="18"/>
        </w:rPr>
      </w:pPr>
      <w:r>
        <w:rPr>
          <w:rFonts w:ascii="Arial" w:hAnsi="Arial" w:cs="Arial"/>
          <w:noProof/>
          <w:sz w:val="18"/>
          <w:szCs w:val="18"/>
          <w14:ligatures w14:val="standardContextual"/>
        </w:rPr>
        <w:lastRenderedPageBreak/>
        <w:drawing>
          <wp:anchor distT="0" distB="0" distL="114300" distR="114300" simplePos="0" relativeHeight="251659264" behindDoc="0" locked="0" layoutInCell="1" allowOverlap="1" wp14:anchorId="739353BB" wp14:editId="7600105C">
            <wp:simplePos x="0" y="0"/>
            <wp:positionH relativeFrom="column">
              <wp:posOffset>199194</wp:posOffset>
            </wp:positionH>
            <wp:positionV relativeFrom="paragraph">
              <wp:posOffset>586</wp:posOffset>
            </wp:positionV>
            <wp:extent cx="6400751" cy="4376387"/>
            <wp:effectExtent l="0" t="0" r="635" b="5715"/>
            <wp:wrapSquare wrapText="bothSides"/>
            <wp:docPr id="11295440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44094" name="Picture 1129544094"/>
                    <pic:cNvPicPr/>
                  </pic:nvPicPr>
                  <pic:blipFill rotWithShape="1">
                    <a:blip r:embed="rId5" cstate="print">
                      <a:extLst>
                        <a:ext uri="{28A0092B-C50C-407E-A947-70E740481C1C}">
                          <a14:useLocalDpi xmlns:a14="http://schemas.microsoft.com/office/drawing/2010/main" val="0"/>
                        </a:ext>
                      </a:extLst>
                    </a:blip>
                    <a:srcRect l="1140" r="5523" b="50684"/>
                    <a:stretch>
                      <a:fillRect/>
                    </a:stretch>
                  </pic:blipFill>
                  <pic:spPr bwMode="auto">
                    <a:xfrm>
                      <a:off x="0" y="0"/>
                      <a:ext cx="6400751" cy="43763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DBEB71" w14:textId="77777777" w:rsidR="003F29A9" w:rsidRDefault="003F29A9" w:rsidP="003F29A9">
      <w:pPr>
        <w:tabs>
          <w:tab w:val="left" w:pos="1502"/>
        </w:tabs>
        <w:rPr>
          <w:rFonts w:ascii="Arial" w:hAnsi="Arial" w:cs="Arial"/>
          <w:sz w:val="18"/>
          <w:szCs w:val="18"/>
        </w:rPr>
      </w:pPr>
    </w:p>
    <w:p w14:paraId="79E4390C" w14:textId="77777777" w:rsidR="003F29A9" w:rsidRPr="001D025F" w:rsidRDefault="003F29A9" w:rsidP="003F29A9">
      <w:pPr>
        <w:spacing w:line="360" w:lineRule="auto"/>
        <w:jc w:val="both"/>
        <w:rPr>
          <w:rFonts w:ascii="Arial" w:hAnsi="Arial" w:cs="Arial"/>
          <w:color w:val="000000" w:themeColor="text1"/>
          <w:sz w:val="18"/>
          <w:szCs w:val="18"/>
        </w:rPr>
      </w:pPr>
      <w:r w:rsidRPr="001D025F">
        <w:rPr>
          <w:rFonts w:ascii="Arial" w:hAnsi="Arial" w:cs="Arial"/>
          <w:b/>
          <w:bCs/>
          <w:color w:val="000000" w:themeColor="text1"/>
          <w:sz w:val="18"/>
          <w:szCs w:val="18"/>
        </w:rPr>
        <w:t>Supplemental Figure 2. Application of tissue clearing techniques to formalin-fixed ITG samples.</w:t>
      </w:r>
      <w:r>
        <w:rPr>
          <w:rFonts w:ascii="Arial" w:hAnsi="Arial" w:cs="Arial"/>
          <w:color w:val="000000" w:themeColor="text1"/>
          <w:sz w:val="18"/>
          <w:szCs w:val="18"/>
        </w:rPr>
        <w:t xml:space="preserve"> </w:t>
      </w:r>
      <w:r w:rsidRPr="001D025F">
        <w:rPr>
          <w:rFonts w:ascii="Arial" w:hAnsi="Arial" w:cs="Arial"/>
          <w:color w:val="000000" w:themeColor="text1"/>
          <w:sz w:val="18"/>
          <w:szCs w:val="18"/>
        </w:rPr>
        <w:t>Summarized graphical workflow of tissue processing starting from formalin-fixed tissue dissection until light-sheet microscopy and image analysis.</w:t>
      </w:r>
      <w:r>
        <w:rPr>
          <w:rFonts w:ascii="Arial" w:hAnsi="Arial" w:cs="Arial"/>
          <w:color w:val="000000" w:themeColor="text1"/>
          <w:sz w:val="18"/>
          <w:szCs w:val="18"/>
        </w:rPr>
        <w:t xml:space="preserve"> Created in Biorender.com</w:t>
      </w:r>
    </w:p>
    <w:p w14:paraId="436D69E2" w14:textId="77777777" w:rsidR="003F29A9" w:rsidRDefault="003F29A9" w:rsidP="003F29A9">
      <w:pPr>
        <w:tabs>
          <w:tab w:val="left" w:pos="1502"/>
        </w:tabs>
        <w:rPr>
          <w:rFonts w:ascii="Arial" w:hAnsi="Arial" w:cs="Arial"/>
          <w:sz w:val="18"/>
          <w:szCs w:val="18"/>
        </w:rPr>
      </w:pPr>
    </w:p>
    <w:p w14:paraId="5783EBED" w14:textId="77777777" w:rsidR="003F29A9" w:rsidRDefault="003F29A9" w:rsidP="003F29A9">
      <w:pPr>
        <w:spacing w:after="160" w:line="278" w:lineRule="auto"/>
        <w:rPr>
          <w:rFonts w:ascii="Arial" w:hAnsi="Arial" w:cs="Arial"/>
          <w:sz w:val="18"/>
          <w:szCs w:val="18"/>
        </w:rPr>
      </w:pPr>
      <w:r>
        <w:rPr>
          <w:rFonts w:ascii="Arial" w:hAnsi="Arial" w:cs="Arial"/>
          <w:sz w:val="18"/>
          <w:szCs w:val="18"/>
        </w:rPr>
        <w:br w:type="page"/>
      </w:r>
    </w:p>
    <w:p w14:paraId="7AFEC15B" w14:textId="77777777" w:rsidR="003F29A9" w:rsidRDefault="003F29A9" w:rsidP="003F29A9">
      <w:pPr>
        <w:tabs>
          <w:tab w:val="left" w:pos="1502"/>
        </w:tabs>
        <w:rPr>
          <w:rFonts w:ascii="Arial" w:hAnsi="Arial" w:cs="Arial"/>
          <w:sz w:val="18"/>
          <w:szCs w:val="18"/>
        </w:rPr>
      </w:pPr>
      <w:r>
        <w:rPr>
          <w:rFonts w:ascii="Arial" w:hAnsi="Arial" w:cs="Arial"/>
          <w:noProof/>
          <w:sz w:val="18"/>
          <w:szCs w:val="18"/>
          <w14:ligatures w14:val="standardContextual"/>
        </w:rPr>
        <w:lastRenderedPageBreak/>
        <w:drawing>
          <wp:anchor distT="0" distB="0" distL="114300" distR="114300" simplePos="0" relativeHeight="251660288" behindDoc="0" locked="0" layoutInCell="1" allowOverlap="1" wp14:anchorId="7B809B1F" wp14:editId="0FCBDE4A">
            <wp:simplePos x="0" y="0"/>
            <wp:positionH relativeFrom="column">
              <wp:posOffset>663213</wp:posOffset>
            </wp:positionH>
            <wp:positionV relativeFrom="paragraph">
              <wp:posOffset>0</wp:posOffset>
            </wp:positionV>
            <wp:extent cx="5507990" cy="4559935"/>
            <wp:effectExtent l="0" t="0" r="3810" b="0"/>
            <wp:wrapSquare wrapText="bothSides"/>
            <wp:docPr id="16928643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64324" name="Picture 1692864324"/>
                    <pic:cNvPicPr/>
                  </pic:nvPicPr>
                  <pic:blipFill rotWithShape="1">
                    <a:blip r:embed="rId6" cstate="print">
                      <a:extLst>
                        <a:ext uri="{28A0092B-C50C-407E-A947-70E740481C1C}">
                          <a14:useLocalDpi xmlns:a14="http://schemas.microsoft.com/office/drawing/2010/main" val="0"/>
                        </a:ext>
                      </a:extLst>
                    </a:blip>
                    <a:srcRect l="3333" t="1472" r="3490" b="38916"/>
                    <a:stretch>
                      <a:fillRect/>
                    </a:stretch>
                  </pic:blipFill>
                  <pic:spPr bwMode="auto">
                    <a:xfrm>
                      <a:off x="0" y="0"/>
                      <a:ext cx="5507990" cy="4559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4CAD3B" w14:textId="77777777" w:rsidR="003F29A9" w:rsidRPr="002B5AFF" w:rsidRDefault="003F29A9" w:rsidP="003F29A9">
      <w:pPr>
        <w:rPr>
          <w:rFonts w:ascii="Arial" w:hAnsi="Arial" w:cs="Arial"/>
          <w:sz w:val="18"/>
          <w:szCs w:val="18"/>
        </w:rPr>
      </w:pPr>
    </w:p>
    <w:p w14:paraId="0A9E7CF0" w14:textId="77777777" w:rsidR="003F29A9" w:rsidRPr="002B5AFF" w:rsidRDefault="003F29A9" w:rsidP="003F29A9">
      <w:pPr>
        <w:rPr>
          <w:rFonts w:ascii="Arial" w:hAnsi="Arial" w:cs="Arial"/>
          <w:sz w:val="18"/>
          <w:szCs w:val="18"/>
        </w:rPr>
      </w:pPr>
    </w:p>
    <w:p w14:paraId="7D2BC81E" w14:textId="77777777" w:rsidR="003F29A9" w:rsidRPr="002B5AFF" w:rsidRDefault="003F29A9" w:rsidP="003F29A9">
      <w:pPr>
        <w:rPr>
          <w:rFonts w:ascii="Arial" w:hAnsi="Arial" w:cs="Arial"/>
          <w:sz w:val="18"/>
          <w:szCs w:val="18"/>
        </w:rPr>
      </w:pPr>
    </w:p>
    <w:p w14:paraId="13A92B4D" w14:textId="77777777" w:rsidR="003F29A9" w:rsidRPr="002B5AFF" w:rsidRDefault="003F29A9" w:rsidP="003F29A9">
      <w:pPr>
        <w:rPr>
          <w:rFonts w:ascii="Arial" w:hAnsi="Arial" w:cs="Arial"/>
          <w:sz w:val="18"/>
          <w:szCs w:val="18"/>
        </w:rPr>
      </w:pPr>
    </w:p>
    <w:p w14:paraId="5BEEDAF3" w14:textId="77777777" w:rsidR="003F29A9" w:rsidRPr="002B5AFF" w:rsidRDefault="003F29A9" w:rsidP="003F29A9">
      <w:pPr>
        <w:rPr>
          <w:rFonts w:ascii="Arial" w:hAnsi="Arial" w:cs="Arial"/>
          <w:sz w:val="18"/>
          <w:szCs w:val="18"/>
        </w:rPr>
      </w:pPr>
    </w:p>
    <w:p w14:paraId="75527C08" w14:textId="77777777" w:rsidR="003F29A9" w:rsidRPr="002B5AFF" w:rsidRDefault="003F29A9" w:rsidP="003F29A9">
      <w:pPr>
        <w:rPr>
          <w:rFonts w:ascii="Arial" w:hAnsi="Arial" w:cs="Arial"/>
          <w:sz w:val="18"/>
          <w:szCs w:val="18"/>
        </w:rPr>
      </w:pPr>
    </w:p>
    <w:p w14:paraId="786D445A" w14:textId="77777777" w:rsidR="003F29A9" w:rsidRPr="002B5AFF" w:rsidRDefault="003F29A9" w:rsidP="003F29A9">
      <w:pPr>
        <w:rPr>
          <w:rFonts w:ascii="Arial" w:hAnsi="Arial" w:cs="Arial"/>
          <w:sz w:val="18"/>
          <w:szCs w:val="18"/>
        </w:rPr>
      </w:pPr>
    </w:p>
    <w:p w14:paraId="12E41DDE" w14:textId="77777777" w:rsidR="003F29A9" w:rsidRPr="002B5AFF" w:rsidRDefault="003F29A9" w:rsidP="003F29A9">
      <w:pPr>
        <w:rPr>
          <w:rFonts w:ascii="Arial" w:hAnsi="Arial" w:cs="Arial"/>
          <w:sz w:val="18"/>
          <w:szCs w:val="18"/>
        </w:rPr>
      </w:pPr>
    </w:p>
    <w:p w14:paraId="545A9A26" w14:textId="77777777" w:rsidR="003F29A9" w:rsidRPr="002B5AFF" w:rsidRDefault="003F29A9" w:rsidP="003F29A9">
      <w:pPr>
        <w:rPr>
          <w:rFonts w:ascii="Arial" w:hAnsi="Arial" w:cs="Arial"/>
          <w:sz w:val="18"/>
          <w:szCs w:val="18"/>
        </w:rPr>
      </w:pPr>
    </w:p>
    <w:p w14:paraId="32D88F1A" w14:textId="77777777" w:rsidR="003F29A9" w:rsidRPr="002B5AFF" w:rsidRDefault="003F29A9" w:rsidP="003F29A9">
      <w:pPr>
        <w:rPr>
          <w:rFonts w:ascii="Arial" w:hAnsi="Arial" w:cs="Arial"/>
          <w:sz w:val="18"/>
          <w:szCs w:val="18"/>
        </w:rPr>
      </w:pPr>
    </w:p>
    <w:p w14:paraId="38F6B67B" w14:textId="77777777" w:rsidR="003F29A9" w:rsidRPr="002B5AFF" w:rsidRDefault="003F29A9" w:rsidP="003F29A9">
      <w:pPr>
        <w:rPr>
          <w:rFonts w:ascii="Arial" w:hAnsi="Arial" w:cs="Arial"/>
          <w:sz w:val="18"/>
          <w:szCs w:val="18"/>
        </w:rPr>
      </w:pPr>
    </w:p>
    <w:p w14:paraId="6BC364F2" w14:textId="77777777" w:rsidR="003F29A9" w:rsidRPr="002B5AFF" w:rsidRDefault="003F29A9" w:rsidP="003F29A9">
      <w:pPr>
        <w:rPr>
          <w:rFonts w:ascii="Arial" w:hAnsi="Arial" w:cs="Arial"/>
          <w:sz w:val="18"/>
          <w:szCs w:val="18"/>
        </w:rPr>
      </w:pPr>
    </w:p>
    <w:p w14:paraId="42049711" w14:textId="77777777" w:rsidR="003F29A9" w:rsidRPr="002B5AFF" w:rsidRDefault="003F29A9" w:rsidP="003F29A9">
      <w:pPr>
        <w:rPr>
          <w:rFonts w:ascii="Arial" w:hAnsi="Arial" w:cs="Arial"/>
          <w:sz w:val="18"/>
          <w:szCs w:val="18"/>
        </w:rPr>
      </w:pPr>
    </w:p>
    <w:p w14:paraId="45244A75" w14:textId="77777777" w:rsidR="003F29A9" w:rsidRPr="002B5AFF" w:rsidRDefault="003F29A9" w:rsidP="003F29A9">
      <w:pPr>
        <w:rPr>
          <w:rFonts w:ascii="Arial" w:hAnsi="Arial" w:cs="Arial"/>
          <w:sz w:val="18"/>
          <w:szCs w:val="18"/>
        </w:rPr>
      </w:pPr>
    </w:p>
    <w:p w14:paraId="1C4937D5" w14:textId="77777777" w:rsidR="003F29A9" w:rsidRPr="002B5AFF" w:rsidRDefault="003F29A9" w:rsidP="003F29A9">
      <w:pPr>
        <w:rPr>
          <w:rFonts w:ascii="Arial" w:hAnsi="Arial" w:cs="Arial"/>
          <w:sz w:val="18"/>
          <w:szCs w:val="18"/>
        </w:rPr>
      </w:pPr>
    </w:p>
    <w:p w14:paraId="3FEFAB3D" w14:textId="77777777" w:rsidR="003F29A9" w:rsidRPr="002B5AFF" w:rsidRDefault="003F29A9" w:rsidP="003F29A9">
      <w:pPr>
        <w:rPr>
          <w:rFonts w:ascii="Arial" w:hAnsi="Arial" w:cs="Arial"/>
          <w:sz w:val="18"/>
          <w:szCs w:val="18"/>
        </w:rPr>
      </w:pPr>
    </w:p>
    <w:p w14:paraId="68891A3A" w14:textId="77777777" w:rsidR="003F29A9" w:rsidRPr="002B5AFF" w:rsidRDefault="003F29A9" w:rsidP="003F29A9">
      <w:pPr>
        <w:rPr>
          <w:rFonts w:ascii="Arial" w:hAnsi="Arial" w:cs="Arial"/>
          <w:sz w:val="18"/>
          <w:szCs w:val="18"/>
        </w:rPr>
      </w:pPr>
    </w:p>
    <w:p w14:paraId="6EBFFF74" w14:textId="77777777" w:rsidR="003F29A9" w:rsidRPr="002B5AFF" w:rsidRDefault="003F29A9" w:rsidP="003F29A9">
      <w:pPr>
        <w:rPr>
          <w:rFonts w:ascii="Arial" w:hAnsi="Arial" w:cs="Arial"/>
          <w:sz w:val="18"/>
          <w:szCs w:val="18"/>
        </w:rPr>
      </w:pPr>
    </w:p>
    <w:p w14:paraId="56B803EB" w14:textId="77777777" w:rsidR="003F29A9" w:rsidRPr="002B5AFF" w:rsidRDefault="003F29A9" w:rsidP="003F29A9">
      <w:pPr>
        <w:rPr>
          <w:rFonts w:ascii="Arial" w:hAnsi="Arial" w:cs="Arial"/>
          <w:sz w:val="18"/>
          <w:szCs w:val="18"/>
        </w:rPr>
      </w:pPr>
    </w:p>
    <w:p w14:paraId="6C7B3518" w14:textId="77777777" w:rsidR="003F29A9" w:rsidRPr="002B5AFF" w:rsidRDefault="003F29A9" w:rsidP="003F29A9">
      <w:pPr>
        <w:rPr>
          <w:rFonts w:ascii="Arial" w:hAnsi="Arial" w:cs="Arial"/>
          <w:sz w:val="18"/>
          <w:szCs w:val="18"/>
        </w:rPr>
      </w:pPr>
    </w:p>
    <w:p w14:paraId="4DB0DB0B" w14:textId="77777777" w:rsidR="003F29A9" w:rsidRPr="002B5AFF" w:rsidRDefault="003F29A9" w:rsidP="003F29A9">
      <w:pPr>
        <w:rPr>
          <w:rFonts w:ascii="Arial" w:hAnsi="Arial" w:cs="Arial"/>
          <w:sz w:val="18"/>
          <w:szCs w:val="18"/>
        </w:rPr>
      </w:pPr>
    </w:p>
    <w:p w14:paraId="14D0229F" w14:textId="77777777" w:rsidR="003F29A9" w:rsidRPr="002B5AFF" w:rsidRDefault="003F29A9" w:rsidP="003F29A9">
      <w:pPr>
        <w:rPr>
          <w:rFonts w:ascii="Arial" w:hAnsi="Arial" w:cs="Arial"/>
          <w:sz w:val="18"/>
          <w:szCs w:val="18"/>
        </w:rPr>
      </w:pPr>
    </w:p>
    <w:p w14:paraId="0FCCD746" w14:textId="77777777" w:rsidR="003F29A9" w:rsidRPr="002B5AFF" w:rsidRDefault="003F29A9" w:rsidP="003F29A9">
      <w:pPr>
        <w:rPr>
          <w:rFonts w:ascii="Arial" w:hAnsi="Arial" w:cs="Arial"/>
          <w:sz w:val="18"/>
          <w:szCs w:val="18"/>
        </w:rPr>
      </w:pPr>
    </w:p>
    <w:p w14:paraId="406B6408" w14:textId="77777777" w:rsidR="003F29A9" w:rsidRPr="002B5AFF" w:rsidRDefault="003F29A9" w:rsidP="003F29A9">
      <w:pPr>
        <w:rPr>
          <w:rFonts w:ascii="Arial" w:hAnsi="Arial" w:cs="Arial"/>
          <w:sz w:val="18"/>
          <w:szCs w:val="18"/>
        </w:rPr>
      </w:pPr>
    </w:p>
    <w:p w14:paraId="72E96B4F" w14:textId="77777777" w:rsidR="003F29A9" w:rsidRPr="002B5AFF" w:rsidRDefault="003F29A9" w:rsidP="003F29A9">
      <w:pPr>
        <w:rPr>
          <w:rFonts w:ascii="Arial" w:hAnsi="Arial" w:cs="Arial"/>
          <w:sz w:val="18"/>
          <w:szCs w:val="18"/>
        </w:rPr>
      </w:pPr>
    </w:p>
    <w:p w14:paraId="7FC69ED2" w14:textId="77777777" w:rsidR="003F29A9" w:rsidRPr="002B5AFF" w:rsidRDefault="003F29A9" w:rsidP="003F29A9">
      <w:pPr>
        <w:rPr>
          <w:rFonts w:ascii="Arial" w:hAnsi="Arial" w:cs="Arial"/>
          <w:sz w:val="18"/>
          <w:szCs w:val="18"/>
        </w:rPr>
      </w:pPr>
    </w:p>
    <w:p w14:paraId="01C7D880" w14:textId="77777777" w:rsidR="003F29A9" w:rsidRPr="002B5AFF" w:rsidRDefault="003F29A9" w:rsidP="003F29A9">
      <w:pPr>
        <w:rPr>
          <w:rFonts w:ascii="Arial" w:hAnsi="Arial" w:cs="Arial"/>
          <w:sz w:val="18"/>
          <w:szCs w:val="18"/>
        </w:rPr>
      </w:pPr>
    </w:p>
    <w:p w14:paraId="6AC963DD" w14:textId="77777777" w:rsidR="003F29A9" w:rsidRPr="002B5AFF" w:rsidRDefault="003F29A9" w:rsidP="003F29A9">
      <w:pPr>
        <w:rPr>
          <w:rFonts w:ascii="Arial" w:hAnsi="Arial" w:cs="Arial"/>
          <w:sz w:val="18"/>
          <w:szCs w:val="18"/>
        </w:rPr>
      </w:pPr>
    </w:p>
    <w:p w14:paraId="4B090C6C" w14:textId="77777777" w:rsidR="003F29A9" w:rsidRPr="002B5AFF" w:rsidRDefault="003F29A9" w:rsidP="003F29A9">
      <w:pPr>
        <w:rPr>
          <w:rFonts w:ascii="Arial" w:hAnsi="Arial" w:cs="Arial"/>
          <w:sz w:val="18"/>
          <w:szCs w:val="18"/>
        </w:rPr>
      </w:pPr>
    </w:p>
    <w:p w14:paraId="352E74CF" w14:textId="77777777" w:rsidR="003F29A9" w:rsidRPr="002B5AFF" w:rsidRDefault="003F29A9" w:rsidP="003F29A9">
      <w:pPr>
        <w:rPr>
          <w:rFonts w:ascii="Arial" w:hAnsi="Arial" w:cs="Arial"/>
          <w:sz w:val="18"/>
          <w:szCs w:val="18"/>
        </w:rPr>
      </w:pPr>
    </w:p>
    <w:p w14:paraId="5244006A" w14:textId="77777777" w:rsidR="003F29A9" w:rsidRPr="002B5AFF" w:rsidRDefault="003F29A9" w:rsidP="003F29A9">
      <w:pPr>
        <w:rPr>
          <w:rFonts w:ascii="Arial" w:hAnsi="Arial" w:cs="Arial"/>
          <w:sz w:val="18"/>
          <w:szCs w:val="18"/>
        </w:rPr>
      </w:pPr>
    </w:p>
    <w:p w14:paraId="15D0CCD5" w14:textId="77777777" w:rsidR="003F29A9" w:rsidRPr="002B5AFF" w:rsidRDefault="003F29A9" w:rsidP="003F29A9">
      <w:pPr>
        <w:rPr>
          <w:rFonts w:ascii="Arial" w:hAnsi="Arial" w:cs="Arial"/>
          <w:sz w:val="18"/>
          <w:szCs w:val="18"/>
        </w:rPr>
      </w:pPr>
    </w:p>
    <w:p w14:paraId="064ED78E" w14:textId="77777777" w:rsidR="003F29A9" w:rsidRPr="002B5AFF" w:rsidRDefault="003F29A9" w:rsidP="003F29A9">
      <w:pPr>
        <w:rPr>
          <w:rFonts w:ascii="Arial" w:hAnsi="Arial" w:cs="Arial"/>
          <w:sz w:val="18"/>
          <w:szCs w:val="18"/>
        </w:rPr>
      </w:pPr>
    </w:p>
    <w:p w14:paraId="19B023B4" w14:textId="77777777" w:rsidR="003F29A9" w:rsidRPr="002B5AFF" w:rsidRDefault="003F29A9" w:rsidP="003F29A9">
      <w:pPr>
        <w:rPr>
          <w:rFonts w:ascii="Arial" w:hAnsi="Arial" w:cs="Arial"/>
          <w:sz w:val="18"/>
          <w:szCs w:val="18"/>
        </w:rPr>
      </w:pPr>
    </w:p>
    <w:p w14:paraId="15565DF3" w14:textId="77777777" w:rsidR="003F29A9" w:rsidRPr="002B5AFF" w:rsidRDefault="003F29A9" w:rsidP="003F29A9">
      <w:pPr>
        <w:tabs>
          <w:tab w:val="left" w:pos="3200"/>
        </w:tabs>
        <w:jc w:val="both"/>
        <w:rPr>
          <w:rFonts w:ascii="Arial" w:hAnsi="Arial" w:cs="Arial"/>
          <w:color w:val="000000" w:themeColor="text1"/>
          <w:sz w:val="18"/>
          <w:szCs w:val="18"/>
        </w:rPr>
      </w:pPr>
    </w:p>
    <w:p w14:paraId="2D5EF78A" w14:textId="77777777" w:rsidR="003F29A9" w:rsidRDefault="003F29A9" w:rsidP="003F29A9">
      <w:pPr>
        <w:tabs>
          <w:tab w:val="left" w:pos="3200"/>
        </w:tabs>
        <w:spacing w:line="360" w:lineRule="auto"/>
        <w:jc w:val="both"/>
        <w:rPr>
          <w:rFonts w:ascii="Arial" w:hAnsi="Arial" w:cs="Arial"/>
          <w:color w:val="000000" w:themeColor="text1"/>
          <w:sz w:val="18"/>
          <w:szCs w:val="18"/>
        </w:rPr>
      </w:pPr>
      <w:r w:rsidRPr="002B5AFF">
        <w:rPr>
          <w:rFonts w:ascii="Arial" w:hAnsi="Arial" w:cs="Arial"/>
          <w:b/>
          <w:bCs/>
          <w:color w:val="000000" w:themeColor="text1"/>
          <w:sz w:val="18"/>
          <w:szCs w:val="18"/>
        </w:rPr>
        <w:t>Supplemental Figure 3.</w:t>
      </w:r>
      <w:r w:rsidRPr="002B5AFF">
        <w:rPr>
          <w:rFonts w:ascii="Arial" w:hAnsi="Arial" w:cs="Arial"/>
          <w:color w:val="000000" w:themeColor="text1"/>
          <w:sz w:val="18"/>
          <w:szCs w:val="18"/>
        </w:rPr>
        <w:t xml:space="preserve"> UMAP visualization of the identified endothelial cell clusters, each containing their corresponding number of identified nuclei.</w:t>
      </w:r>
    </w:p>
    <w:p w14:paraId="2F4B2ED1" w14:textId="77777777" w:rsidR="003F29A9" w:rsidRPr="002B5AFF" w:rsidRDefault="003F29A9" w:rsidP="003F29A9">
      <w:pPr>
        <w:rPr>
          <w:rFonts w:ascii="Arial" w:hAnsi="Arial" w:cs="Arial"/>
          <w:sz w:val="18"/>
          <w:szCs w:val="18"/>
        </w:rPr>
      </w:pPr>
    </w:p>
    <w:p w14:paraId="724FDEEA" w14:textId="77777777" w:rsidR="003F29A9" w:rsidRPr="002B5AFF" w:rsidRDefault="003F29A9" w:rsidP="003F29A9">
      <w:pPr>
        <w:rPr>
          <w:rFonts w:ascii="Arial" w:hAnsi="Arial" w:cs="Arial"/>
          <w:sz w:val="18"/>
          <w:szCs w:val="18"/>
        </w:rPr>
      </w:pPr>
    </w:p>
    <w:p w14:paraId="7D27B2C9" w14:textId="77777777" w:rsidR="003F29A9" w:rsidRPr="002B5AFF" w:rsidRDefault="003F29A9" w:rsidP="003F29A9">
      <w:pPr>
        <w:rPr>
          <w:rFonts w:ascii="Arial" w:hAnsi="Arial" w:cs="Arial"/>
          <w:sz w:val="18"/>
          <w:szCs w:val="18"/>
        </w:rPr>
      </w:pPr>
    </w:p>
    <w:p w14:paraId="7702CBEB" w14:textId="77777777" w:rsidR="003F29A9" w:rsidRPr="002B5AFF" w:rsidRDefault="003F29A9" w:rsidP="003F29A9">
      <w:pPr>
        <w:rPr>
          <w:rFonts w:ascii="Arial" w:hAnsi="Arial" w:cs="Arial"/>
          <w:sz w:val="18"/>
          <w:szCs w:val="18"/>
        </w:rPr>
      </w:pPr>
    </w:p>
    <w:p w14:paraId="4155DCCC" w14:textId="77777777" w:rsidR="003F29A9" w:rsidRPr="002B5AFF" w:rsidRDefault="003F29A9" w:rsidP="003F29A9">
      <w:pPr>
        <w:rPr>
          <w:rFonts w:ascii="Arial" w:hAnsi="Arial" w:cs="Arial"/>
          <w:sz w:val="18"/>
          <w:szCs w:val="18"/>
        </w:rPr>
      </w:pPr>
    </w:p>
    <w:p w14:paraId="160463A4" w14:textId="77777777" w:rsidR="003F29A9" w:rsidRPr="002B5AFF" w:rsidRDefault="003F29A9" w:rsidP="003F29A9">
      <w:pPr>
        <w:rPr>
          <w:rFonts w:ascii="Arial" w:hAnsi="Arial" w:cs="Arial"/>
          <w:sz w:val="18"/>
          <w:szCs w:val="18"/>
        </w:rPr>
      </w:pPr>
    </w:p>
    <w:p w14:paraId="416F42C6" w14:textId="77777777" w:rsidR="003F29A9" w:rsidRPr="002B5AFF" w:rsidRDefault="003F29A9" w:rsidP="003F29A9">
      <w:pPr>
        <w:rPr>
          <w:rFonts w:ascii="Arial" w:hAnsi="Arial" w:cs="Arial"/>
          <w:sz w:val="18"/>
          <w:szCs w:val="18"/>
        </w:rPr>
      </w:pPr>
    </w:p>
    <w:p w14:paraId="6461889C" w14:textId="77777777" w:rsidR="003F29A9" w:rsidRPr="002B5AFF" w:rsidRDefault="003F29A9" w:rsidP="003F29A9">
      <w:pPr>
        <w:rPr>
          <w:rFonts w:ascii="Arial" w:hAnsi="Arial" w:cs="Arial"/>
          <w:sz w:val="18"/>
          <w:szCs w:val="18"/>
        </w:rPr>
      </w:pPr>
    </w:p>
    <w:p w14:paraId="0CC2AAFB" w14:textId="77777777" w:rsidR="003F29A9" w:rsidRPr="002B5AFF" w:rsidRDefault="003F29A9" w:rsidP="003F29A9">
      <w:pPr>
        <w:rPr>
          <w:rFonts w:ascii="Arial" w:hAnsi="Arial" w:cs="Arial"/>
          <w:sz w:val="18"/>
          <w:szCs w:val="18"/>
        </w:rPr>
      </w:pPr>
    </w:p>
    <w:p w14:paraId="23261EA6" w14:textId="77777777" w:rsidR="003F29A9" w:rsidRPr="002B5AFF" w:rsidRDefault="003F29A9" w:rsidP="003F29A9">
      <w:pPr>
        <w:rPr>
          <w:rFonts w:ascii="Arial" w:hAnsi="Arial" w:cs="Arial"/>
          <w:sz w:val="18"/>
          <w:szCs w:val="18"/>
        </w:rPr>
      </w:pPr>
    </w:p>
    <w:p w14:paraId="08729A61" w14:textId="77777777" w:rsidR="003F29A9" w:rsidRPr="002B5AFF" w:rsidRDefault="003F29A9" w:rsidP="003F29A9">
      <w:pPr>
        <w:rPr>
          <w:rFonts w:ascii="Arial" w:hAnsi="Arial" w:cs="Arial"/>
          <w:sz w:val="18"/>
          <w:szCs w:val="18"/>
        </w:rPr>
      </w:pPr>
    </w:p>
    <w:p w14:paraId="2F992713" w14:textId="77777777" w:rsidR="003F29A9" w:rsidRDefault="003F29A9" w:rsidP="003F29A9">
      <w:pPr>
        <w:rPr>
          <w:rFonts w:ascii="Arial" w:hAnsi="Arial" w:cs="Arial"/>
          <w:color w:val="000000" w:themeColor="text1"/>
          <w:sz w:val="18"/>
          <w:szCs w:val="18"/>
        </w:rPr>
      </w:pPr>
    </w:p>
    <w:p w14:paraId="217CC159" w14:textId="77777777" w:rsidR="003F29A9" w:rsidRPr="002B5AFF" w:rsidRDefault="003F29A9" w:rsidP="003F29A9">
      <w:pPr>
        <w:rPr>
          <w:rFonts w:ascii="Arial" w:hAnsi="Arial" w:cs="Arial"/>
          <w:sz w:val="18"/>
          <w:szCs w:val="18"/>
        </w:rPr>
      </w:pPr>
    </w:p>
    <w:p w14:paraId="4A1224B6" w14:textId="77777777" w:rsidR="003F29A9" w:rsidRDefault="003F29A9" w:rsidP="003F29A9">
      <w:pPr>
        <w:rPr>
          <w:rFonts w:ascii="Arial" w:hAnsi="Arial" w:cs="Arial"/>
          <w:color w:val="000000" w:themeColor="text1"/>
          <w:sz w:val="18"/>
          <w:szCs w:val="18"/>
        </w:rPr>
      </w:pPr>
    </w:p>
    <w:p w14:paraId="3517287E" w14:textId="77777777" w:rsidR="003F29A9" w:rsidRDefault="003F29A9" w:rsidP="003F29A9">
      <w:pPr>
        <w:tabs>
          <w:tab w:val="left" w:pos="4300"/>
        </w:tabs>
        <w:rPr>
          <w:rFonts w:ascii="Arial" w:hAnsi="Arial" w:cs="Arial"/>
          <w:sz w:val="18"/>
          <w:szCs w:val="18"/>
        </w:rPr>
      </w:pPr>
      <w:r>
        <w:rPr>
          <w:rFonts w:ascii="Arial" w:hAnsi="Arial" w:cs="Arial"/>
          <w:sz w:val="18"/>
          <w:szCs w:val="18"/>
        </w:rPr>
        <w:tab/>
      </w:r>
    </w:p>
    <w:p w14:paraId="54794376" w14:textId="77777777" w:rsidR="003F29A9" w:rsidRDefault="003F29A9" w:rsidP="003F29A9">
      <w:pPr>
        <w:spacing w:after="160" w:line="278" w:lineRule="auto"/>
        <w:rPr>
          <w:rFonts w:ascii="Arial" w:hAnsi="Arial" w:cs="Arial"/>
          <w:sz w:val="18"/>
          <w:szCs w:val="18"/>
        </w:rPr>
      </w:pPr>
      <w:r>
        <w:rPr>
          <w:rFonts w:ascii="Arial" w:hAnsi="Arial" w:cs="Arial"/>
          <w:sz w:val="18"/>
          <w:szCs w:val="18"/>
        </w:rPr>
        <w:br w:type="page"/>
      </w:r>
    </w:p>
    <w:p w14:paraId="4B1DEFF7" w14:textId="77777777" w:rsidR="003F29A9" w:rsidRDefault="003F29A9" w:rsidP="003F29A9">
      <w:pPr>
        <w:tabs>
          <w:tab w:val="left" w:pos="4300"/>
        </w:tabs>
        <w:rPr>
          <w:rFonts w:ascii="Arial" w:hAnsi="Arial" w:cs="Arial"/>
          <w:sz w:val="18"/>
          <w:szCs w:val="18"/>
        </w:rPr>
      </w:pPr>
      <w:r>
        <w:rPr>
          <w:rFonts w:ascii="Arial" w:hAnsi="Arial" w:cs="Arial"/>
          <w:noProof/>
          <w:sz w:val="18"/>
          <w:szCs w:val="18"/>
          <w14:ligatures w14:val="standardContextual"/>
        </w:rPr>
        <w:lastRenderedPageBreak/>
        <w:drawing>
          <wp:anchor distT="0" distB="0" distL="114300" distR="114300" simplePos="0" relativeHeight="251661312" behindDoc="0" locked="0" layoutInCell="1" allowOverlap="1" wp14:anchorId="1B1B7143" wp14:editId="06D4C98C">
            <wp:simplePos x="0" y="0"/>
            <wp:positionH relativeFrom="column">
              <wp:posOffset>119948</wp:posOffset>
            </wp:positionH>
            <wp:positionV relativeFrom="paragraph">
              <wp:posOffset>4445</wp:posOffset>
            </wp:positionV>
            <wp:extent cx="6593205" cy="4330700"/>
            <wp:effectExtent l="0" t="0" r="0" b="0"/>
            <wp:wrapSquare wrapText="bothSides"/>
            <wp:docPr id="20418788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878889" name="Picture 2041878889"/>
                    <pic:cNvPicPr/>
                  </pic:nvPicPr>
                  <pic:blipFill rotWithShape="1">
                    <a:blip r:embed="rId7" cstate="print">
                      <a:extLst>
                        <a:ext uri="{28A0092B-C50C-407E-A947-70E740481C1C}">
                          <a14:useLocalDpi xmlns:a14="http://schemas.microsoft.com/office/drawing/2010/main" val="0"/>
                        </a:ext>
                      </a:extLst>
                    </a:blip>
                    <a:srcRect b="49242"/>
                    <a:stretch>
                      <a:fillRect/>
                    </a:stretch>
                  </pic:blipFill>
                  <pic:spPr bwMode="auto">
                    <a:xfrm>
                      <a:off x="0" y="0"/>
                      <a:ext cx="6593205" cy="4330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8BB85C" w14:textId="77777777" w:rsidR="003F29A9" w:rsidRPr="002B5AFF" w:rsidRDefault="003F29A9" w:rsidP="003F29A9">
      <w:pPr>
        <w:rPr>
          <w:rFonts w:ascii="Arial" w:hAnsi="Arial" w:cs="Arial"/>
          <w:sz w:val="18"/>
          <w:szCs w:val="18"/>
        </w:rPr>
      </w:pPr>
    </w:p>
    <w:p w14:paraId="492C9543" w14:textId="77777777" w:rsidR="003F29A9" w:rsidRPr="002B5AFF" w:rsidRDefault="003F29A9" w:rsidP="003F29A9">
      <w:pPr>
        <w:rPr>
          <w:rFonts w:ascii="Arial" w:hAnsi="Arial" w:cs="Arial"/>
          <w:sz w:val="18"/>
          <w:szCs w:val="18"/>
        </w:rPr>
      </w:pPr>
    </w:p>
    <w:p w14:paraId="4E66FE23" w14:textId="77777777" w:rsidR="003F29A9" w:rsidRDefault="003F29A9" w:rsidP="003F29A9">
      <w:pPr>
        <w:tabs>
          <w:tab w:val="left" w:pos="2061"/>
        </w:tabs>
        <w:spacing w:line="360" w:lineRule="auto"/>
        <w:jc w:val="both"/>
        <w:rPr>
          <w:rFonts w:ascii="Arial" w:hAnsi="Arial" w:cs="Arial"/>
          <w:color w:val="000000" w:themeColor="text1"/>
          <w:sz w:val="18"/>
          <w:szCs w:val="18"/>
        </w:rPr>
      </w:pPr>
      <w:r w:rsidRPr="00C87461">
        <w:rPr>
          <w:rFonts w:ascii="Arial" w:hAnsi="Arial" w:cs="Arial"/>
          <w:b/>
          <w:bCs/>
          <w:color w:val="000000" w:themeColor="text1"/>
          <w:sz w:val="18"/>
          <w:szCs w:val="18"/>
        </w:rPr>
        <w:t>Supplemental Figure 4.</w:t>
      </w:r>
      <w:r w:rsidRPr="00C87461">
        <w:rPr>
          <w:rFonts w:ascii="Arial" w:hAnsi="Arial" w:cs="Arial"/>
          <w:color w:val="000000" w:themeColor="text1"/>
          <w:sz w:val="18"/>
          <w:szCs w:val="18"/>
        </w:rPr>
        <w:t xml:space="preserve"> </w:t>
      </w:r>
      <w:r w:rsidRPr="0000552C">
        <w:rPr>
          <w:rFonts w:ascii="Arial" w:hAnsi="Arial" w:cs="Arial"/>
          <w:color w:val="000000" w:themeColor="text1"/>
          <w:sz w:val="18"/>
          <w:szCs w:val="18"/>
        </w:rPr>
        <w:t xml:space="preserve">A) – D) Upset plots displaying the number of DEGs for each </w:t>
      </w:r>
      <w:r>
        <w:rPr>
          <w:rFonts w:ascii="Arial" w:hAnsi="Arial" w:cs="Arial"/>
          <w:color w:val="000000" w:themeColor="text1"/>
          <w:sz w:val="18"/>
          <w:szCs w:val="18"/>
        </w:rPr>
        <w:t>identified cell type</w:t>
      </w:r>
      <w:r w:rsidRPr="0000552C">
        <w:rPr>
          <w:rFonts w:ascii="Arial" w:hAnsi="Arial" w:cs="Arial"/>
          <w:color w:val="000000" w:themeColor="text1"/>
          <w:sz w:val="18"/>
          <w:szCs w:val="18"/>
        </w:rPr>
        <w:t xml:space="preserve"> and whether DEGs are shared between such comparisons in </w:t>
      </w:r>
      <w:r>
        <w:rPr>
          <w:rFonts w:ascii="Arial" w:hAnsi="Arial" w:cs="Arial"/>
          <w:color w:val="000000" w:themeColor="text1"/>
          <w:sz w:val="18"/>
          <w:szCs w:val="18"/>
        </w:rPr>
        <w:t xml:space="preserve">AD </w:t>
      </w:r>
      <w:r w:rsidRPr="0000552C">
        <w:rPr>
          <w:rFonts w:ascii="Arial" w:hAnsi="Arial" w:cs="Arial"/>
          <w:color w:val="000000" w:themeColor="text1"/>
          <w:sz w:val="18"/>
          <w:szCs w:val="18"/>
        </w:rPr>
        <w:t xml:space="preserve">(A), </w:t>
      </w:r>
      <w:r>
        <w:rPr>
          <w:rFonts w:ascii="Arial" w:hAnsi="Arial" w:cs="Arial"/>
          <w:color w:val="000000" w:themeColor="text1"/>
          <w:sz w:val="18"/>
          <w:szCs w:val="18"/>
        </w:rPr>
        <w:t>CBD</w:t>
      </w:r>
      <w:r w:rsidRPr="0000552C">
        <w:rPr>
          <w:rFonts w:ascii="Arial" w:hAnsi="Arial" w:cs="Arial"/>
          <w:color w:val="000000" w:themeColor="text1"/>
          <w:sz w:val="18"/>
          <w:szCs w:val="18"/>
        </w:rPr>
        <w:t xml:space="preserve"> (B), </w:t>
      </w:r>
      <w:r>
        <w:rPr>
          <w:rFonts w:ascii="Arial" w:hAnsi="Arial" w:cs="Arial"/>
          <w:color w:val="000000" w:themeColor="text1"/>
          <w:sz w:val="18"/>
          <w:szCs w:val="18"/>
        </w:rPr>
        <w:t>PiD</w:t>
      </w:r>
      <w:r w:rsidRPr="0000552C">
        <w:rPr>
          <w:rFonts w:ascii="Arial" w:hAnsi="Arial" w:cs="Arial"/>
          <w:color w:val="000000" w:themeColor="text1"/>
          <w:sz w:val="18"/>
          <w:szCs w:val="18"/>
        </w:rPr>
        <w:t xml:space="preserve"> (C), and </w:t>
      </w:r>
      <w:r>
        <w:rPr>
          <w:rFonts w:ascii="Arial" w:hAnsi="Arial" w:cs="Arial"/>
          <w:color w:val="000000" w:themeColor="text1"/>
          <w:sz w:val="18"/>
          <w:szCs w:val="18"/>
        </w:rPr>
        <w:t xml:space="preserve">PSP </w:t>
      </w:r>
      <w:r w:rsidRPr="0000552C">
        <w:rPr>
          <w:rFonts w:ascii="Arial" w:hAnsi="Arial" w:cs="Arial"/>
          <w:color w:val="000000" w:themeColor="text1"/>
          <w:sz w:val="18"/>
          <w:szCs w:val="18"/>
        </w:rPr>
        <w:t>(D)</w:t>
      </w:r>
      <w:r>
        <w:rPr>
          <w:rFonts w:ascii="Arial" w:hAnsi="Arial" w:cs="Arial"/>
          <w:color w:val="000000" w:themeColor="text1"/>
          <w:sz w:val="18"/>
          <w:szCs w:val="18"/>
        </w:rPr>
        <w:t>.</w:t>
      </w:r>
    </w:p>
    <w:p w14:paraId="6030538A" w14:textId="77777777" w:rsidR="003F29A9" w:rsidRDefault="003F29A9" w:rsidP="003F29A9">
      <w:pPr>
        <w:tabs>
          <w:tab w:val="left" w:pos="2061"/>
        </w:tabs>
        <w:spacing w:line="360" w:lineRule="auto"/>
        <w:jc w:val="both"/>
        <w:rPr>
          <w:rFonts w:ascii="Arial" w:hAnsi="Arial" w:cs="Arial"/>
          <w:color w:val="000000" w:themeColor="text1"/>
          <w:sz w:val="18"/>
          <w:szCs w:val="18"/>
        </w:rPr>
      </w:pPr>
    </w:p>
    <w:p w14:paraId="3901B245" w14:textId="77777777" w:rsidR="003F29A9" w:rsidRDefault="003F29A9" w:rsidP="003F29A9">
      <w:pPr>
        <w:tabs>
          <w:tab w:val="left" w:pos="2061"/>
        </w:tabs>
        <w:spacing w:line="360" w:lineRule="auto"/>
        <w:jc w:val="both"/>
        <w:rPr>
          <w:rFonts w:ascii="Arial" w:hAnsi="Arial" w:cs="Arial"/>
          <w:color w:val="000000" w:themeColor="text1"/>
          <w:sz w:val="18"/>
          <w:szCs w:val="18"/>
        </w:rPr>
      </w:pPr>
    </w:p>
    <w:p w14:paraId="1120D271" w14:textId="77777777" w:rsidR="003F29A9" w:rsidRDefault="003F29A9" w:rsidP="003F29A9">
      <w:pPr>
        <w:spacing w:after="160" w:line="278" w:lineRule="auto"/>
        <w:rPr>
          <w:rFonts w:ascii="Arial" w:hAnsi="Arial" w:cs="Arial"/>
          <w:color w:val="000000" w:themeColor="text1"/>
          <w:sz w:val="18"/>
          <w:szCs w:val="18"/>
        </w:rPr>
      </w:pPr>
      <w:r>
        <w:rPr>
          <w:rFonts w:ascii="Arial" w:hAnsi="Arial" w:cs="Arial"/>
          <w:color w:val="000000" w:themeColor="text1"/>
          <w:sz w:val="18"/>
          <w:szCs w:val="18"/>
        </w:rPr>
        <w:br w:type="page"/>
      </w:r>
    </w:p>
    <w:p w14:paraId="3335F691" w14:textId="77777777" w:rsidR="003F29A9" w:rsidRDefault="003F29A9" w:rsidP="003F29A9">
      <w:pPr>
        <w:tabs>
          <w:tab w:val="left" w:pos="2061"/>
        </w:tabs>
        <w:spacing w:line="360" w:lineRule="auto"/>
        <w:jc w:val="both"/>
        <w:rPr>
          <w:rFonts w:ascii="Arial" w:hAnsi="Arial" w:cs="Arial"/>
          <w:color w:val="000000" w:themeColor="text1"/>
          <w:sz w:val="18"/>
          <w:szCs w:val="18"/>
        </w:rPr>
      </w:pPr>
    </w:p>
    <w:p w14:paraId="3840F763" w14:textId="77777777" w:rsidR="003F29A9" w:rsidRPr="00AE70EF" w:rsidRDefault="003F29A9" w:rsidP="003F29A9">
      <w:pPr>
        <w:rPr>
          <w:rFonts w:ascii="Arial" w:hAnsi="Arial" w:cs="Arial"/>
          <w:sz w:val="18"/>
          <w:szCs w:val="18"/>
        </w:rPr>
      </w:pPr>
    </w:p>
    <w:p w14:paraId="2F5F5B38" w14:textId="77777777" w:rsidR="003F29A9" w:rsidRPr="00AE70EF" w:rsidRDefault="003F29A9" w:rsidP="003F29A9">
      <w:pPr>
        <w:rPr>
          <w:rFonts w:ascii="Arial" w:hAnsi="Arial" w:cs="Arial"/>
          <w:sz w:val="18"/>
          <w:szCs w:val="18"/>
        </w:rPr>
      </w:pPr>
      <w:r>
        <w:rPr>
          <w:rFonts w:ascii="Arial" w:hAnsi="Arial" w:cs="Arial"/>
          <w:noProof/>
          <w:color w:val="000000" w:themeColor="text1"/>
          <w:sz w:val="18"/>
          <w:szCs w:val="18"/>
          <w14:ligatures w14:val="standardContextual"/>
        </w:rPr>
        <w:drawing>
          <wp:anchor distT="0" distB="0" distL="114300" distR="114300" simplePos="0" relativeHeight="251662336" behindDoc="0" locked="0" layoutInCell="1" allowOverlap="1" wp14:anchorId="2C44A7CC" wp14:editId="60E60FD4">
            <wp:simplePos x="0" y="0"/>
            <wp:positionH relativeFrom="column">
              <wp:posOffset>245110</wp:posOffset>
            </wp:positionH>
            <wp:positionV relativeFrom="paragraph">
              <wp:posOffset>61595</wp:posOffset>
            </wp:positionV>
            <wp:extent cx="6192520" cy="3780790"/>
            <wp:effectExtent l="0" t="0" r="5080" b="3810"/>
            <wp:wrapSquare wrapText="bothSides"/>
            <wp:docPr id="12058312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831210" name="Picture 1205831210"/>
                    <pic:cNvPicPr/>
                  </pic:nvPicPr>
                  <pic:blipFill rotWithShape="1">
                    <a:blip r:embed="rId8" cstate="print">
                      <a:extLst>
                        <a:ext uri="{28A0092B-C50C-407E-A947-70E740481C1C}">
                          <a14:useLocalDpi xmlns:a14="http://schemas.microsoft.com/office/drawing/2010/main" val="0"/>
                        </a:ext>
                      </a:extLst>
                    </a:blip>
                    <a:srcRect l="2121" t="4677" r="1818" b="50005"/>
                    <a:stretch>
                      <a:fillRect/>
                    </a:stretch>
                  </pic:blipFill>
                  <pic:spPr bwMode="auto">
                    <a:xfrm>
                      <a:off x="0" y="0"/>
                      <a:ext cx="6192520" cy="3780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3B4D68" w14:textId="77777777" w:rsidR="003F29A9" w:rsidRPr="00AE70EF" w:rsidRDefault="003F29A9" w:rsidP="003F29A9">
      <w:pPr>
        <w:rPr>
          <w:rFonts w:ascii="Arial" w:hAnsi="Arial" w:cs="Arial"/>
          <w:sz w:val="18"/>
          <w:szCs w:val="18"/>
        </w:rPr>
      </w:pPr>
    </w:p>
    <w:p w14:paraId="1615755C" w14:textId="77777777" w:rsidR="003F29A9" w:rsidRPr="00AE70EF" w:rsidRDefault="003F29A9" w:rsidP="003F29A9">
      <w:pPr>
        <w:rPr>
          <w:rFonts w:ascii="Arial" w:hAnsi="Arial" w:cs="Arial"/>
          <w:sz w:val="18"/>
          <w:szCs w:val="18"/>
        </w:rPr>
      </w:pPr>
    </w:p>
    <w:p w14:paraId="50441786" w14:textId="77777777" w:rsidR="003F29A9" w:rsidRPr="00AE70EF" w:rsidRDefault="003F29A9" w:rsidP="003F29A9">
      <w:pPr>
        <w:rPr>
          <w:rFonts w:ascii="Arial" w:hAnsi="Arial" w:cs="Arial"/>
          <w:sz w:val="18"/>
          <w:szCs w:val="18"/>
        </w:rPr>
      </w:pPr>
    </w:p>
    <w:p w14:paraId="5F4745FF" w14:textId="77777777" w:rsidR="003F29A9" w:rsidRPr="00AE70EF" w:rsidRDefault="003F29A9" w:rsidP="003F29A9">
      <w:pPr>
        <w:rPr>
          <w:rFonts w:ascii="Arial" w:hAnsi="Arial" w:cs="Arial"/>
          <w:sz w:val="18"/>
          <w:szCs w:val="18"/>
        </w:rPr>
      </w:pPr>
    </w:p>
    <w:p w14:paraId="4C552B11" w14:textId="77777777" w:rsidR="003F29A9" w:rsidRPr="00AE70EF" w:rsidRDefault="003F29A9" w:rsidP="003F29A9">
      <w:pPr>
        <w:rPr>
          <w:rFonts w:ascii="Arial" w:hAnsi="Arial" w:cs="Arial"/>
          <w:sz w:val="18"/>
          <w:szCs w:val="18"/>
        </w:rPr>
      </w:pPr>
    </w:p>
    <w:p w14:paraId="7A62066F" w14:textId="77777777" w:rsidR="003F29A9" w:rsidRPr="00AE70EF" w:rsidRDefault="003F29A9" w:rsidP="003F29A9">
      <w:pPr>
        <w:rPr>
          <w:rFonts w:ascii="Arial" w:hAnsi="Arial" w:cs="Arial"/>
          <w:sz w:val="18"/>
          <w:szCs w:val="18"/>
        </w:rPr>
      </w:pPr>
    </w:p>
    <w:p w14:paraId="1D9DD9AC" w14:textId="77777777" w:rsidR="003F29A9" w:rsidRPr="00AE70EF" w:rsidRDefault="003F29A9" w:rsidP="003F29A9">
      <w:pPr>
        <w:rPr>
          <w:rFonts w:ascii="Arial" w:hAnsi="Arial" w:cs="Arial"/>
          <w:sz w:val="18"/>
          <w:szCs w:val="18"/>
        </w:rPr>
      </w:pPr>
    </w:p>
    <w:p w14:paraId="4BB44D03" w14:textId="77777777" w:rsidR="003F29A9" w:rsidRPr="00AE70EF" w:rsidRDefault="003F29A9" w:rsidP="003F29A9">
      <w:pPr>
        <w:rPr>
          <w:rFonts w:ascii="Arial" w:hAnsi="Arial" w:cs="Arial"/>
          <w:sz w:val="18"/>
          <w:szCs w:val="18"/>
        </w:rPr>
      </w:pPr>
    </w:p>
    <w:p w14:paraId="5EFB4866" w14:textId="77777777" w:rsidR="003F29A9" w:rsidRPr="00AE70EF" w:rsidRDefault="003F29A9" w:rsidP="003F29A9">
      <w:pPr>
        <w:rPr>
          <w:rFonts w:ascii="Arial" w:hAnsi="Arial" w:cs="Arial"/>
          <w:sz w:val="18"/>
          <w:szCs w:val="18"/>
        </w:rPr>
      </w:pPr>
    </w:p>
    <w:p w14:paraId="691568DD" w14:textId="77777777" w:rsidR="003F29A9" w:rsidRPr="00AE70EF" w:rsidRDefault="003F29A9" w:rsidP="003F29A9">
      <w:pPr>
        <w:rPr>
          <w:rFonts w:ascii="Arial" w:hAnsi="Arial" w:cs="Arial"/>
          <w:sz w:val="18"/>
          <w:szCs w:val="18"/>
        </w:rPr>
      </w:pPr>
    </w:p>
    <w:p w14:paraId="7564D121" w14:textId="77777777" w:rsidR="003F29A9" w:rsidRPr="00AE70EF" w:rsidRDefault="003F29A9" w:rsidP="003F29A9">
      <w:pPr>
        <w:rPr>
          <w:rFonts w:ascii="Arial" w:hAnsi="Arial" w:cs="Arial"/>
          <w:sz w:val="18"/>
          <w:szCs w:val="18"/>
        </w:rPr>
      </w:pPr>
    </w:p>
    <w:p w14:paraId="37B7DFF1" w14:textId="77777777" w:rsidR="003F29A9" w:rsidRPr="00AE70EF" w:rsidRDefault="003F29A9" w:rsidP="003F29A9">
      <w:pPr>
        <w:rPr>
          <w:rFonts w:ascii="Arial" w:hAnsi="Arial" w:cs="Arial"/>
          <w:sz w:val="18"/>
          <w:szCs w:val="18"/>
        </w:rPr>
      </w:pPr>
    </w:p>
    <w:p w14:paraId="2416EB42" w14:textId="77777777" w:rsidR="003F29A9" w:rsidRPr="00AE70EF" w:rsidRDefault="003F29A9" w:rsidP="003F29A9">
      <w:pPr>
        <w:rPr>
          <w:rFonts w:ascii="Arial" w:hAnsi="Arial" w:cs="Arial"/>
          <w:sz w:val="18"/>
          <w:szCs w:val="18"/>
        </w:rPr>
      </w:pPr>
    </w:p>
    <w:p w14:paraId="1E4BFA20" w14:textId="77777777" w:rsidR="003F29A9" w:rsidRPr="00AE70EF" w:rsidRDefault="003F29A9" w:rsidP="003F29A9">
      <w:pPr>
        <w:rPr>
          <w:rFonts w:ascii="Arial" w:hAnsi="Arial" w:cs="Arial"/>
          <w:sz w:val="18"/>
          <w:szCs w:val="18"/>
        </w:rPr>
      </w:pPr>
    </w:p>
    <w:p w14:paraId="63C76B79" w14:textId="77777777" w:rsidR="003F29A9" w:rsidRPr="00AE70EF" w:rsidRDefault="003F29A9" w:rsidP="003F29A9">
      <w:pPr>
        <w:rPr>
          <w:rFonts w:ascii="Arial" w:hAnsi="Arial" w:cs="Arial"/>
          <w:sz w:val="18"/>
          <w:szCs w:val="18"/>
        </w:rPr>
      </w:pPr>
    </w:p>
    <w:p w14:paraId="7472F697" w14:textId="77777777" w:rsidR="003F29A9" w:rsidRPr="00AE70EF" w:rsidRDefault="003F29A9" w:rsidP="003F29A9">
      <w:pPr>
        <w:rPr>
          <w:rFonts w:ascii="Arial" w:hAnsi="Arial" w:cs="Arial"/>
          <w:sz w:val="18"/>
          <w:szCs w:val="18"/>
        </w:rPr>
      </w:pPr>
    </w:p>
    <w:p w14:paraId="796B05CC" w14:textId="77777777" w:rsidR="003F29A9" w:rsidRPr="00AE70EF" w:rsidRDefault="003F29A9" w:rsidP="003F29A9">
      <w:pPr>
        <w:rPr>
          <w:rFonts w:ascii="Arial" w:hAnsi="Arial" w:cs="Arial"/>
          <w:sz w:val="18"/>
          <w:szCs w:val="18"/>
        </w:rPr>
      </w:pPr>
    </w:p>
    <w:p w14:paraId="19CA688F" w14:textId="77777777" w:rsidR="003F29A9" w:rsidRPr="00AE70EF" w:rsidRDefault="003F29A9" w:rsidP="003F29A9">
      <w:pPr>
        <w:rPr>
          <w:rFonts w:ascii="Arial" w:hAnsi="Arial" w:cs="Arial"/>
          <w:sz w:val="18"/>
          <w:szCs w:val="18"/>
        </w:rPr>
      </w:pPr>
    </w:p>
    <w:p w14:paraId="0519FCC3" w14:textId="77777777" w:rsidR="003F29A9" w:rsidRPr="00AE70EF" w:rsidRDefault="003F29A9" w:rsidP="003F29A9">
      <w:pPr>
        <w:rPr>
          <w:rFonts w:ascii="Arial" w:hAnsi="Arial" w:cs="Arial"/>
          <w:sz w:val="18"/>
          <w:szCs w:val="18"/>
        </w:rPr>
      </w:pPr>
    </w:p>
    <w:p w14:paraId="51026AE7" w14:textId="77777777" w:rsidR="003F29A9" w:rsidRPr="00AE70EF" w:rsidRDefault="003F29A9" w:rsidP="003F29A9">
      <w:pPr>
        <w:rPr>
          <w:rFonts w:ascii="Arial" w:hAnsi="Arial" w:cs="Arial"/>
          <w:sz w:val="18"/>
          <w:szCs w:val="18"/>
        </w:rPr>
      </w:pPr>
    </w:p>
    <w:p w14:paraId="64CC043F" w14:textId="77777777" w:rsidR="003F29A9" w:rsidRPr="00AE70EF" w:rsidRDefault="003F29A9" w:rsidP="003F29A9">
      <w:pPr>
        <w:rPr>
          <w:rFonts w:ascii="Arial" w:hAnsi="Arial" w:cs="Arial"/>
          <w:sz w:val="18"/>
          <w:szCs w:val="18"/>
        </w:rPr>
      </w:pPr>
    </w:p>
    <w:p w14:paraId="01CBC70C" w14:textId="77777777" w:rsidR="003F29A9" w:rsidRPr="00AE70EF" w:rsidRDefault="003F29A9" w:rsidP="003F29A9">
      <w:pPr>
        <w:rPr>
          <w:rFonts w:ascii="Arial" w:hAnsi="Arial" w:cs="Arial"/>
          <w:sz w:val="18"/>
          <w:szCs w:val="18"/>
        </w:rPr>
      </w:pPr>
    </w:p>
    <w:p w14:paraId="019FC8E4" w14:textId="77777777" w:rsidR="003F29A9" w:rsidRPr="00AE70EF" w:rsidRDefault="003F29A9" w:rsidP="003F29A9">
      <w:pPr>
        <w:rPr>
          <w:rFonts w:ascii="Arial" w:hAnsi="Arial" w:cs="Arial"/>
          <w:sz w:val="18"/>
          <w:szCs w:val="18"/>
        </w:rPr>
      </w:pPr>
    </w:p>
    <w:p w14:paraId="69EA88C7" w14:textId="77777777" w:rsidR="003F29A9" w:rsidRPr="00AE70EF" w:rsidRDefault="003F29A9" w:rsidP="003F29A9">
      <w:pPr>
        <w:rPr>
          <w:rFonts w:ascii="Arial" w:hAnsi="Arial" w:cs="Arial"/>
          <w:sz w:val="18"/>
          <w:szCs w:val="18"/>
        </w:rPr>
      </w:pPr>
    </w:p>
    <w:p w14:paraId="658E22BC" w14:textId="77777777" w:rsidR="003F29A9" w:rsidRPr="00AE70EF" w:rsidRDefault="003F29A9" w:rsidP="003F29A9">
      <w:pPr>
        <w:rPr>
          <w:rFonts w:ascii="Arial" w:hAnsi="Arial" w:cs="Arial"/>
          <w:sz w:val="18"/>
          <w:szCs w:val="18"/>
        </w:rPr>
      </w:pPr>
    </w:p>
    <w:p w14:paraId="18D77B56" w14:textId="77777777" w:rsidR="003F29A9" w:rsidRPr="00AE70EF" w:rsidRDefault="003F29A9" w:rsidP="003F29A9">
      <w:pPr>
        <w:rPr>
          <w:rFonts w:ascii="Arial" w:hAnsi="Arial" w:cs="Arial"/>
          <w:sz w:val="18"/>
          <w:szCs w:val="18"/>
        </w:rPr>
      </w:pPr>
    </w:p>
    <w:p w14:paraId="1DA36172" w14:textId="77777777" w:rsidR="003F29A9" w:rsidRPr="00AE70EF" w:rsidRDefault="003F29A9" w:rsidP="003F29A9">
      <w:pPr>
        <w:rPr>
          <w:rFonts w:ascii="Arial" w:hAnsi="Arial" w:cs="Arial"/>
          <w:sz w:val="18"/>
          <w:szCs w:val="18"/>
        </w:rPr>
      </w:pPr>
    </w:p>
    <w:p w14:paraId="1FDE05AB" w14:textId="77777777" w:rsidR="003F29A9" w:rsidRPr="00AE70EF" w:rsidRDefault="003F29A9" w:rsidP="003F29A9">
      <w:pPr>
        <w:rPr>
          <w:rFonts w:ascii="Arial" w:hAnsi="Arial" w:cs="Arial"/>
          <w:sz w:val="18"/>
          <w:szCs w:val="18"/>
        </w:rPr>
      </w:pPr>
    </w:p>
    <w:p w14:paraId="238C2DE4" w14:textId="77777777" w:rsidR="003F29A9" w:rsidRPr="00AE70EF" w:rsidRDefault="003F29A9" w:rsidP="003F29A9">
      <w:pPr>
        <w:rPr>
          <w:rFonts w:ascii="Arial" w:hAnsi="Arial" w:cs="Arial"/>
          <w:sz w:val="18"/>
          <w:szCs w:val="18"/>
        </w:rPr>
      </w:pPr>
    </w:p>
    <w:p w14:paraId="53C94337" w14:textId="77777777" w:rsidR="003F29A9" w:rsidRPr="00AE70EF" w:rsidRDefault="003F29A9" w:rsidP="003F29A9">
      <w:pPr>
        <w:jc w:val="both"/>
        <w:rPr>
          <w:rFonts w:ascii="Arial" w:hAnsi="Arial" w:cs="Arial"/>
          <w:b/>
          <w:bCs/>
          <w:sz w:val="18"/>
          <w:szCs w:val="18"/>
        </w:rPr>
      </w:pPr>
    </w:p>
    <w:p w14:paraId="6B248871" w14:textId="77777777" w:rsidR="003F29A9" w:rsidRPr="0041035C" w:rsidRDefault="003F29A9" w:rsidP="003F29A9">
      <w:pPr>
        <w:tabs>
          <w:tab w:val="left" w:pos="2061"/>
        </w:tabs>
        <w:spacing w:line="360" w:lineRule="auto"/>
        <w:jc w:val="both"/>
        <w:rPr>
          <w:rFonts w:ascii="Arial" w:hAnsi="Arial" w:cs="Arial"/>
          <w:color w:val="000000" w:themeColor="text1"/>
          <w:sz w:val="18"/>
          <w:szCs w:val="18"/>
        </w:rPr>
      </w:pPr>
      <w:r w:rsidRPr="00AE70EF">
        <w:rPr>
          <w:rFonts w:ascii="Arial" w:hAnsi="Arial" w:cs="Arial"/>
          <w:b/>
          <w:bCs/>
          <w:color w:val="000000" w:themeColor="text1"/>
          <w:sz w:val="18"/>
          <w:szCs w:val="18"/>
        </w:rPr>
        <w:t>Supplemental Figure 5.</w:t>
      </w:r>
      <w:r>
        <w:rPr>
          <w:rFonts w:ascii="Arial" w:hAnsi="Arial" w:cs="Arial"/>
          <w:b/>
          <w:bCs/>
          <w:color w:val="000000" w:themeColor="text1"/>
          <w:sz w:val="18"/>
          <w:szCs w:val="18"/>
        </w:rPr>
        <w:t xml:space="preserve"> </w:t>
      </w:r>
      <w:r w:rsidRPr="00C87461">
        <w:rPr>
          <w:rFonts w:ascii="Arial" w:hAnsi="Arial" w:cs="Arial"/>
          <w:color w:val="000000" w:themeColor="text1"/>
          <w:sz w:val="18"/>
          <w:szCs w:val="18"/>
        </w:rPr>
        <w:t>Sensitivity analysis confirming that PSP vs. Control DEGs in Capillary Endothelial Cells are independent of amyloid beta burden. UpSet plot showing the overlap between DEGs from PSP vs. Control and PSP with low amyloid beta burden vs. Control comparisons, separated by direction of effect (up- and downregulated). Low amyloid beta burden was defined as less than 1% amyloid beta percent area.</w:t>
      </w:r>
    </w:p>
    <w:p w14:paraId="60B3AB0A" w14:textId="77777777" w:rsidR="00DC2479" w:rsidRDefault="00DC2479"/>
    <w:sectPr w:rsidR="00DC2479" w:rsidSect="003F29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9A9"/>
    <w:rsid w:val="003F29A9"/>
    <w:rsid w:val="005B6877"/>
    <w:rsid w:val="00AA0C39"/>
    <w:rsid w:val="00D72F89"/>
    <w:rsid w:val="00DC2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AFE1"/>
  <w15:chartTrackingRefBased/>
  <w15:docId w15:val="{2D86E60A-5A79-461E-A287-EA1EE3519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9A9"/>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3F29A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3F29A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3F29A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3F29A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3F29A9"/>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3F29A9"/>
    <w:pPr>
      <w:keepNext/>
      <w:keepLines/>
      <w:spacing w:before="40" w:line="278" w:lineRule="auto"/>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3F29A9"/>
    <w:pPr>
      <w:keepNext/>
      <w:keepLines/>
      <w:spacing w:before="40" w:line="278" w:lineRule="auto"/>
      <w:outlineLvl w:val="6"/>
    </w:pPr>
    <w:rPr>
      <w:rFonts w:asciiTheme="minorHAnsi" w:eastAsiaTheme="majorEastAsia" w:hAnsiTheme="minorHAnsi"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3F29A9"/>
    <w:pPr>
      <w:keepNext/>
      <w:keepLines/>
      <w:spacing w:line="278" w:lineRule="auto"/>
      <w:outlineLvl w:val="7"/>
    </w:pPr>
    <w:rPr>
      <w:rFonts w:asciiTheme="minorHAnsi" w:eastAsiaTheme="majorEastAsia" w:hAnsiTheme="minorHAnsi"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3F29A9"/>
    <w:pPr>
      <w:keepNext/>
      <w:keepLines/>
      <w:spacing w:line="278" w:lineRule="auto"/>
      <w:outlineLvl w:val="8"/>
    </w:pPr>
    <w:rPr>
      <w:rFonts w:asciiTheme="minorHAnsi" w:eastAsiaTheme="majorEastAsia" w:hAnsiTheme="minorHAnsi"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9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29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29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29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9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29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9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9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9A9"/>
    <w:rPr>
      <w:rFonts w:eastAsiaTheme="majorEastAsia" w:cstheme="majorBidi"/>
      <w:color w:val="272727" w:themeColor="text1" w:themeTint="D8"/>
    </w:rPr>
  </w:style>
  <w:style w:type="paragraph" w:styleId="Title">
    <w:name w:val="Title"/>
    <w:basedOn w:val="Normal"/>
    <w:next w:val="Normal"/>
    <w:link w:val="TitleChar"/>
    <w:uiPriority w:val="10"/>
    <w:qFormat/>
    <w:rsid w:val="003F29A9"/>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3F29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9A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3F29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9A9"/>
    <w:pPr>
      <w:spacing w:before="160" w:after="160" w:line="278" w:lineRule="auto"/>
      <w:jc w:val="center"/>
    </w:pPr>
    <w:rPr>
      <w:rFonts w:asciiTheme="minorHAnsi" w:eastAsiaTheme="minorHAnsi" w:hAnsiTheme="minorHAnsi" w:cstheme="minorBid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3F29A9"/>
    <w:rPr>
      <w:i/>
      <w:iCs/>
      <w:color w:val="404040" w:themeColor="text1" w:themeTint="BF"/>
    </w:rPr>
  </w:style>
  <w:style w:type="paragraph" w:styleId="ListParagraph">
    <w:name w:val="List Paragraph"/>
    <w:basedOn w:val="Normal"/>
    <w:uiPriority w:val="34"/>
    <w:qFormat/>
    <w:rsid w:val="003F29A9"/>
    <w:pPr>
      <w:spacing w:after="160" w:line="278" w:lineRule="auto"/>
      <w:ind w:left="720"/>
      <w:contextualSpacing/>
    </w:pPr>
    <w:rPr>
      <w:rFonts w:asciiTheme="minorHAnsi" w:eastAsiaTheme="minorHAnsi" w:hAnsiTheme="minorHAnsi" w:cstheme="minorBidi"/>
      <w:kern w:val="2"/>
      <w:lang w:val="en-IN"/>
      <w14:ligatures w14:val="standardContextual"/>
    </w:rPr>
  </w:style>
  <w:style w:type="character" w:styleId="IntenseEmphasis">
    <w:name w:val="Intense Emphasis"/>
    <w:basedOn w:val="DefaultParagraphFont"/>
    <w:uiPriority w:val="21"/>
    <w:qFormat/>
    <w:rsid w:val="003F29A9"/>
    <w:rPr>
      <w:i/>
      <w:iCs/>
      <w:color w:val="0F4761" w:themeColor="accent1" w:themeShade="BF"/>
    </w:rPr>
  </w:style>
  <w:style w:type="paragraph" w:styleId="IntenseQuote">
    <w:name w:val="Intense Quote"/>
    <w:basedOn w:val="Normal"/>
    <w:next w:val="Normal"/>
    <w:link w:val="IntenseQuoteChar"/>
    <w:uiPriority w:val="30"/>
    <w:qFormat/>
    <w:rsid w:val="003F29A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3F29A9"/>
    <w:rPr>
      <w:i/>
      <w:iCs/>
      <w:color w:val="0F4761" w:themeColor="accent1" w:themeShade="BF"/>
    </w:rPr>
  </w:style>
  <w:style w:type="character" w:styleId="IntenseReference">
    <w:name w:val="Intense Reference"/>
    <w:basedOn w:val="DefaultParagraphFont"/>
    <w:uiPriority w:val="32"/>
    <w:qFormat/>
    <w:rsid w:val="003F29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271</Words>
  <Characters>1550</Characters>
  <Application>Microsoft Office Word</Application>
  <DocSecurity>0</DocSecurity>
  <Lines>12</Lines>
  <Paragraphs>3</Paragraphs>
  <ScaleCrop>false</ScaleCrop>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2026-07-13T18:08:00Z</dcterms:created>
  <dcterms:modified xsi:type="dcterms:W3CDTF">2026-07-13T18:08:00Z</dcterms:modified>
</cp:coreProperties>
</file>