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06CE42" w14:textId="0D8098D5" w:rsidR="001250AC" w:rsidRDefault="00EF1970">
      <w:r>
        <w:rPr>
          <w:noProof/>
        </w:rPr>
        <w:drawing>
          <wp:inline distT="0" distB="0" distL="0" distR="0" wp14:anchorId="1DFF1287" wp14:editId="5CECA40A">
            <wp:extent cx="5851377" cy="3583011"/>
            <wp:effectExtent l="0" t="0" r="0" b="0"/>
            <wp:docPr id="1762996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65132" cy="3591434"/>
                    </a:xfrm>
                    <a:prstGeom prst="rect">
                      <a:avLst/>
                    </a:prstGeom>
                    <a:noFill/>
                  </pic:spPr>
                </pic:pic>
              </a:graphicData>
            </a:graphic>
          </wp:inline>
        </w:drawing>
      </w:r>
    </w:p>
    <w:p w14:paraId="4F8E02AF" w14:textId="77777777" w:rsidR="00A00D91" w:rsidRDefault="00A00D91"/>
    <w:p w14:paraId="3D09FDAA" w14:textId="260A10F3" w:rsidR="001250AC" w:rsidRDefault="005E1590">
      <w:r>
        <w:rPr>
          <w:noProof/>
        </w:rPr>
        <w:drawing>
          <wp:inline distT="0" distB="0" distL="0" distR="0" wp14:anchorId="3371B619" wp14:editId="08D7E158">
            <wp:extent cx="5744777" cy="3047823"/>
            <wp:effectExtent l="0" t="0" r="0" b="635"/>
            <wp:docPr id="11476943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284" cy="3056050"/>
                    </a:xfrm>
                    <a:prstGeom prst="rect">
                      <a:avLst/>
                    </a:prstGeom>
                    <a:noFill/>
                  </pic:spPr>
                </pic:pic>
              </a:graphicData>
            </a:graphic>
          </wp:inline>
        </w:drawing>
      </w:r>
    </w:p>
    <w:p w14:paraId="46E14794" w14:textId="60E08396" w:rsidR="00A00D91" w:rsidRDefault="00A00D91"/>
    <w:p w14:paraId="2A1FF8E1" w14:textId="5C682516" w:rsidR="00F941FB" w:rsidRDefault="00F941FB">
      <w:r>
        <w:rPr>
          <w:noProof/>
        </w:rPr>
        <w:lastRenderedPageBreak/>
        <w:drawing>
          <wp:inline distT="0" distB="0" distL="0" distR="0" wp14:anchorId="47A0B1FA" wp14:editId="01007011">
            <wp:extent cx="5830121" cy="3669606"/>
            <wp:effectExtent l="0" t="0" r="0" b="7620"/>
            <wp:docPr id="7969920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43133" cy="3677796"/>
                    </a:xfrm>
                    <a:prstGeom prst="rect">
                      <a:avLst/>
                    </a:prstGeom>
                    <a:noFill/>
                  </pic:spPr>
                </pic:pic>
              </a:graphicData>
            </a:graphic>
          </wp:inline>
        </w:drawing>
      </w:r>
    </w:p>
    <w:p w14:paraId="51840640" w14:textId="61D02DB2" w:rsidR="00E300BD" w:rsidRDefault="0054626D">
      <w:pPr>
        <w:rPr>
          <w:rFonts w:ascii="Arial" w:hAnsi="Arial" w:cs="Arial"/>
          <w:color w:val="0070C0"/>
        </w:rPr>
      </w:pPr>
      <w:r>
        <w:rPr>
          <w:rFonts w:ascii="Arial" w:hAnsi="Arial" w:cs="Arial"/>
          <w:b/>
          <w:bCs/>
          <w:color w:val="0070C0"/>
        </w:rPr>
        <w:t>Extended Data</w:t>
      </w:r>
      <w:r w:rsidR="00E300BD" w:rsidRPr="0907BB88">
        <w:rPr>
          <w:rFonts w:ascii="Arial" w:hAnsi="Arial" w:cs="Arial"/>
          <w:b/>
          <w:bCs/>
          <w:color w:val="0070C0"/>
        </w:rPr>
        <w:t xml:space="preserve"> </w:t>
      </w:r>
      <w:r w:rsidR="005565B8">
        <w:rPr>
          <w:rFonts w:ascii="Arial" w:hAnsi="Arial" w:cs="Arial"/>
          <w:b/>
          <w:bCs/>
          <w:color w:val="0070C0"/>
        </w:rPr>
        <w:t>Figure</w:t>
      </w:r>
      <w:r w:rsidR="00E300BD" w:rsidRPr="0907BB88">
        <w:rPr>
          <w:rFonts w:ascii="Arial" w:hAnsi="Arial" w:cs="Arial"/>
          <w:b/>
          <w:bCs/>
          <w:color w:val="0070C0"/>
        </w:rPr>
        <w:t xml:space="preserve"> 1</w:t>
      </w:r>
      <w:r w:rsidR="00E300BD">
        <w:rPr>
          <w:rFonts w:ascii="Arial" w:hAnsi="Arial" w:cs="Arial"/>
          <w:b/>
          <w:bCs/>
          <w:color w:val="0070C0"/>
        </w:rPr>
        <w:t xml:space="preserve">. Diagram of </w:t>
      </w:r>
      <w:r w:rsidR="00C621E3">
        <w:rPr>
          <w:rFonts w:ascii="Arial" w:hAnsi="Arial" w:cs="Arial"/>
          <w:b/>
          <w:bCs/>
          <w:color w:val="0070C0"/>
        </w:rPr>
        <w:t>sample selection</w:t>
      </w:r>
      <w:r w:rsidR="00DF36E8">
        <w:rPr>
          <w:rFonts w:ascii="Arial" w:hAnsi="Arial" w:cs="Arial"/>
          <w:b/>
          <w:bCs/>
          <w:color w:val="0070C0"/>
        </w:rPr>
        <w:t xml:space="preserve">. </w:t>
      </w:r>
      <w:r w:rsidR="00D75C94">
        <w:rPr>
          <w:rFonts w:ascii="Arial" w:hAnsi="Arial" w:cs="Arial"/>
          <w:color w:val="0070C0"/>
        </w:rPr>
        <w:t>For the PEACE (</w:t>
      </w:r>
      <w:r w:rsidR="00D75C94" w:rsidRPr="00D75C94">
        <w:rPr>
          <w:rFonts w:ascii="Arial" w:hAnsi="Arial" w:cs="Arial"/>
          <w:b/>
          <w:bCs/>
          <w:color w:val="0070C0"/>
        </w:rPr>
        <w:t>A</w:t>
      </w:r>
      <w:r w:rsidR="00D75C94">
        <w:rPr>
          <w:rFonts w:ascii="Arial" w:hAnsi="Arial" w:cs="Arial"/>
          <w:color w:val="0070C0"/>
        </w:rPr>
        <w:t xml:space="preserve">), </w:t>
      </w:r>
      <w:proofErr w:type="spellStart"/>
      <w:r w:rsidR="00D75C94">
        <w:rPr>
          <w:rFonts w:ascii="Arial" w:hAnsi="Arial" w:cs="Arial"/>
          <w:color w:val="0070C0"/>
        </w:rPr>
        <w:t>TRACERx</w:t>
      </w:r>
      <w:proofErr w:type="spellEnd"/>
      <w:r w:rsidR="00D75C94">
        <w:rPr>
          <w:rFonts w:ascii="Arial" w:hAnsi="Arial" w:cs="Arial"/>
          <w:color w:val="0070C0"/>
        </w:rPr>
        <w:t xml:space="preserve"> (</w:t>
      </w:r>
      <w:r w:rsidR="00D75C94" w:rsidRPr="00D75C94">
        <w:rPr>
          <w:rFonts w:ascii="Arial" w:hAnsi="Arial" w:cs="Arial"/>
          <w:b/>
          <w:bCs/>
          <w:color w:val="0070C0"/>
        </w:rPr>
        <w:t>B</w:t>
      </w:r>
      <w:r w:rsidR="00D75C94">
        <w:rPr>
          <w:rFonts w:ascii="Arial" w:hAnsi="Arial" w:cs="Arial"/>
          <w:color w:val="0070C0"/>
        </w:rPr>
        <w:t>), and BDRE (</w:t>
      </w:r>
      <w:r w:rsidR="00D75C94" w:rsidRPr="00D75C94">
        <w:rPr>
          <w:rFonts w:ascii="Arial" w:hAnsi="Arial" w:cs="Arial"/>
          <w:b/>
          <w:bCs/>
          <w:color w:val="0070C0"/>
        </w:rPr>
        <w:t>C</w:t>
      </w:r>
      <w:r w:rsidR="00D75C94">
        <w:rPr>
          <w:rFonts w:ascii="Arial" w:hAnsi="Arial" w:cs="Arial"/>
          <w:color w:val="0070C0"/>
        </w:rPr>
        <w:t>) cohorts,</w:t>
      </w:r>
      <w:r w:rsidR="007A2658">
        <w:rPr>
          <w:rFonts w:ascii="Arial" w:hAnsi="Arial" w:cs="Arial"/>
          <w:color w:val="0070C0"/>
        </w:rPr>
        <w:t xml:space="preserve"> we provide a b</w:t>
      </w:r>
      <w:r w:rsidR="00843100">
        <w:rPr>
          <w:rFonts w:ascii="Arial" w:hAnsi="Arial" w:cs="Arial"/>
          <w:color w:val="0070C0"/>
        </w:rPr>
        <w:t>reakdown of the selection of samples used for the study.</w:t>
      </w:r>
    </w:p>
    <w:p w14:paraId="628E38F5" w14:textId="77777777" w:rsidR="008A2CAB" w:rsidRDefault="008A2CAB">
      <w:pPr>
        <w:rPr>
          <w:rFonts w:ascii="Arial" w:hAnsi="Arial" w:cs="Arial"/>
          <w:color w:val="0070C0"/>
        </w:rPr>
      </w:pPr>
    </w:p>
    <w:p w14:paraId="146D6898" w14:textId="77777777" w:rsidR="008A2CAB" w:rsidRDefault="008A2CAB" w:rsidP="008A2CAB">
      <w:pPr>
        <w:jc w:val="both"/>
        <w:rPr>
          <w:rFonts w:ascii="Arial" w:hAnsi="Arial" w:cs="Arial"/>
          <w:color w:val="0070C0"/>
        </w:rPr>
      </w:pPr>
      <w:r>
        <w:rPr>
          <w:noProof/>
        </w:rPr>
        <w:drawing>
          <wp:inline distT="0" distB="0" distL="0" distR="0" wp14:anchorId="24764596" wp14:editId="68584EC7">
            <wp:extent cx="4236224" cy="2505075"/>
            <wp:effectExtent l="0" t="0" r="0" b="0"/>
            <wp:docPr id="172671191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78361" name="Picture 311478361"/>
                    <pic:cNvPicPr/>
                  </pic:nvPicPr>
                  <pic:blipFill>
                    <a:blip r:embed="rId8">
                      <a:extLst>
                        <a:ext uri="{28A0092B-C50C-407E-A947-70E740481C1C}">
                          <a14:useLocalDpi xmlns:a14="http://schemas.microsoft.com/office/drawing/2010/main"/>
                        </a:ext>
                      </a:extLst>
                    </a:blip>
                    <a:stretch>
                      <a:fillRect/>
                    </a:stretch>
                  </pic:blipFill>
                  <pic:spPr>
                    <a:xfrm>
                      <a:off x="0" y="0"/>
                      <a:ext cx="4236224" cy="2505075"/>
                    </a:xfrm>
                    <a:prstGeom prst="rect">
                      <a:avLst/>
                    </a:prstGeom>
                  </pic:spPr>
                </pic:pic>
              </a:graphicData>
            </a:graphic>
          </wp:inline>
        </w:drawing>
      </w:r>
    </w:p>
    <w:p w14:paraId="44524D8F" w14:textId="6715C4DF" w:rsidR="008A2CAB" w:rsidRDefault="008A2CAB" w:rsidP="008A2CAB">
      <w:pPr>
        <w:jc w:val="both"/>
        <w:rPr>
          <w:rFonts w:ascii="Arial" w:hAnsi="Arial" w:cs="Arial"/>
          <w:color w:val="0070C0"/>
        </w:rPr>
      </w:pPr>
      <w:r>
        <w:rPr>
          <w:rFonts w:ascii="Arial" w:hAnsi="Arial" w:cs="Arial"/>
          <w:b/>
          <w:bCs/>
          <w:color w:val="0070C0"/>
        </w:rPr>
        <w:t>Extended Data</w:t>
      </w:r>
      <w:r w:rsidRPr="4A1ADF86">
        <w:rPr>
          <w:rFonts w:ascii="Arial" w:hAnsi="Arial" w:cs="Arial"/>
          <w:b/>
          <w:bCs/>
          <w:color w:val="0070C0"/>
        </w:rPr>
        <w:t xml:space="preserve"> </w:t>
      </w:r>
      <w:r>
        <w:rPr>
          <w:rFonts w:ascii="Arial" w:hAnsi="Arial" w:cs="Arial"/>
          <w:b/>
          <w:bCs/>
          <w:color w:val="0070C0"/>
        </w:rPr>
        <w:t>Figure</w:t>
      </w:r>
      <w:r w:rsidRPr="4A1ADF86">
        <w:rPr>
          <w:rFonts w:ascii="Arial" w:hAnsi="Arial" w:cs="Arial"/>
          <w:b/>
          <w:bCs/>
          <w:color w:val="0070C0"/>
        </w:rPr>
        <w:t xml:space="preserve"> </w:t>
      </w:r>
      <w:r>
        <w:rPr>
          <w:rFonts w:ascii="Arial" w:hAnsi="Arial" w:cs="Arial"/>
          <w:b/>
          <w:bCs/>
          <w:color w:val="0070C0"/>
        </w:rPr>
        <w:t>2</w:t>
      </w:r>
      <w:r w:rsidRPr="4A1ADF86">
        <w:rPr>
          <w:rFonts w:ascii="Arial" w:hAnsi="Arial" w:cs="Arial"/>
          <w:color w:val="0070C0"/>
        </w:rPr>
        <w:t xml:space="preserve">. </w:t>
      </w:r>
      <w:r w:rsidR="34574620" w:rsidRPr="408C4EF3">
        <w:rPr>
          <w:rFonts w:ascii="Arial" w:hAnsi="Arial" w:cs="Arial"/>
          <w:color w:val="0070C0"/>
        </w:rPr>
        <w:t xml:space="preserve">Proportion of mutations </w:t>
      </w:r>
      <w:r w:rsidR="6DB10FC3" w:rsidRPr="408C4EF3">
        <w:rPr>
          <w:rFonts w:ascii="Arial" w:hAnsi="Arial" w:cs="Arial"/>
          <w:color w:val="0070C0"/>
        </w:rPr>
        <w:t xml:space="preserve">detected in each cohort that have also been seen in </w:t>
      </w:r>
      <w:proofErr w:type="spellStart"/>
      <w:r w:rsidR="34574620" w:rsidRPr="408C4EF3">
        <w:rPr>
          <w:rFonts w:ascii="Arial" w:hAnsi="Arial" w:cs="Arial"/>
          <w:color w:val="0070C0"/>
        </w:rPr>
        <w:t>IntO</w:t>
      </w:r>
      <w:r w:rsidR="2C56A734" w:rsidRPr="408C4EF3">
        <w:rPr>
          <w:rFonts w:ascii="Arial" w:hAnsi="Arial" w:cs="Arial"/>
          <w:color w:val="0070C0"/>
        </w:rPr>
        <w:t>G</w:t>
      </w:r>
      <w:r w:rsidR="34574620" w:rsidRPr="408C4EF3">
        <w:rPr>
          <w:rFonts w:ascii="Arial" w:hAnsi="Arial" w:cs="Arial"/>
          <w:color w:val="0070C0"/>
        </w:rPr>
        <w:t>en</w:t>
      </w:r>
      <w:proofErr w:type="spellEnd"/>
      <w:r w:rsidR="64BC9BC9" w:rsidRPr="408C4EF3">
        <w:rPr>
          <w:rFonts w:ascii="Arial" w:hAnsi="Arial" w:cs="Arial"/>
          <w:color w:val="0070C0"/>
        </w:rPr>
        <w:t xml:space="preserve"> tumors, separated by smoking status groups.</w:t>
      </w:r>
    </w:p>
    <w:p w14:paraId="3F148BAF" w14:textId="77777777" w:rsidR="008A2CAB" w:rsidRPr="00D75C94" w:rsidRDefault="008A2CAB"/>
    <w:p w14:paraId="0D48EED9" w14:textId="5F7FFC81" w:rsidR="00B22377" w:rsidRDefault="00B22377">
      <w:r w:rsidRPr="00B22377">
        <w:rPr>
          <w:noProof/>
        </w:rPr>
        <w:lastRenderedPageBreak/>
        <w:drawing>
          <wp:inline distT="0" distB="0" distL="0" distR="0" wp14:anchorId="5148F792" wp14:editId="6251FEDB">
            <wp:extent cx="5943600" cy="6775450"/>
            <wp:effectExtent l="0" t="0" r="0" b="6350"/>
            <wp:docPr id="21" name="Picture 20">
              <a:extLst xmlns:a="http://schemas.openxmlformats.org/drawingml/2006/main">
                <a:ext uri="{FF2B5EF4-FFF2-40B4-BE49-F238E27FC236}">
                  <a16:creationId xmlns:a16="http://schemas.microsoft.com/office/drawing/2014/main" id="{6ABBD968-26E9-45B2-C4A5-68F13EB642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6ABBD968-26E9-45B2-C4A5-68F13EB64284}"/>
                        </a:ext>
                      </a:extLst>
                    </pic:cNvPr>
                    <pic:cNvPicPr>
                      <a:picLocks noChangeAspect="1"/>
                    </pic:cNvPicPr>
                  </pic:nvPicPr>
                  <pic:blipFill>
                    <a:blip r:embed="rId9"/>
                    <a:stretch>
                      <a:fillRect/>
                    </a:stretch>
                  </pic:blipFill>
                  <pic:spPr>
                    <a:xfrm>
                      <a:off x="0" y="0"/>
                      <a:ext cx="5943600" cy="6775450"/>
                    </a:xfrm>
                    <a:prstGeom prst="rect">
                      <a:avLst/>
                    </a:prstGeom>
                  </pic:spPr>
                </pic:pic>
              </a:graphicData>
            </a:graphic>
          </wp:inline>
        </w:drawing>
      </w:r>
    </w:p>
    <w:p w14:paraId="2CCD78A1" w14:textId="01E93BAE" w:rsidR="00B22377" w:rsidRDefault="0054626D" w:rsidP="00B22377">
      <w:pPr>
        <w:jc w:val="both"/>
        <w:rPr>
          <w:rFonts w:ascii="Arial" w:hAnsi="Arial" w:cs="Arial"/>
          <w:color w:val="0070C0"/>
        </w:rPr>
      </w:pPr>
      <w:r>
        <w:rPr>
          <w:rFonts w:ascii="Arial" w:hAnsi="Arial" w:cs="Arial"/>
          <w:b/>
          <w:bCs/>
          <w:color w:val="0070C0"/>
        </w:rPr>
        <w:t>Extended Data</w:t>
      </w:r>
      <w:r w:rsidR="00B22377" w:rsidRPr="0907BB88">
        <w:rPr>
          <w:rFonts w:ascii="Arial" w:hAnsi="Arial" w:cs="Arial"/>
          <w:b/>
          <w:bCs/>
          <w:color w:val="0070C0"/>
        </w:rPr>
        <w:t xml:space="preserve"> </w:t>
      </w:r>
      <w:r w:rsidR="005565B8">
        <w:rPr>
          <w:rFonts w:ascii="Arial" w:hAnsi="Arial" w:cs="Arial"/>
          <w:b/>
          <w:bCs/>
          <w:color w:val="0070C0"/>
        </w:rPr>
        <w:t>Figure</w:t>
      </w:r>
      <w:r w:rsidR="00B22377" w:rsidRPr="0907BB88">
        <w:rPr>
          <w:rFonts w:ascii="Arial" w:hAnsi="Arial" w:cs="Arial"/>
          <w:b/>
          <w:bCs/>
          <w:color w:val="0070C0"/>
        </w:rPr>
        <w:t xml:space="preserve"> </w:t>
      </w:r>
      <w:r w:rsidR="008A2CAB">
        <w:rPr>
          <w:rFonts w:ascii="Arial" w:hAnsi="Arial" w:cs="Arial"/>
          <w:b/>
          <w:bCs/>
          <w:color w:val="0070C0"/>
        </w:rPr>
        <w:t>3</w:t>
      </w:r>
      <w:r w:rsidR="00B22377" w:rsidRPr="0907BB88">
        <w:rPr>
          <w:rFonts w:ascii="Arial" w:hAnsi="Arial" w:cs="Arial"/>
          <w:b/>
          <w:bCs/>
          <w:color w:val="0070C0"/>
        </w:rPr>
        <w:t xml:space="preserve">. Mutation density across ages and sexes. </w:t>
      </w:r>
      <w:r w:rsidR="00B22377" w:rsidRPr="0907BB88">
        <w:rPr>
          <w:rFonts w:ascii="Arial" w:hAnsi="Arial" w:cs="Arial"/>
          <w:color w:val="0070C0"/>
        </w:rPr>
        <w:t xml:space="preserve">Left: Scatter plots displaying age of the patient and mutation density observed in each normal lung tissue sample of all mutations (top), protein affecting mutations (middle) and non-protein affecting mutations (bottom). </w:t>
      </w:r>
      <w:proofErr w:type="spellStart"/>
      <w:r w:rsidR="00B22377" w:rsidRPr="0907BB88">
        <w:rPr>
          <w:rFonts w:ascii="Arial" w:hAnsi="Arial" w:cs="Arial"/>
          <w:color w:val="0070C0"/>
        </w:rPr>
        <w:t>Right</w:t>
      </w:r>
      <w:proofErr w:type="spellEnd"/>
      <w:r w:rsidR="00B22377" w:rsidRPr="0907BB88">
        <w:rPr>
          <w:rFonts w:ascii="Arial" w:hAnsi="Arial" w:cs="Arial"/>
          <w:color w:val="0070C0"/>
        </w:rPr>
        <w:t>: Box plots comparing mutation density between sex groups. Mutation density for all mutations (top), protein affecting mutations (middle) and non-protein affecting mutations (bottom) are displayed.</w:t>
      </w:r>
    </w:p>
    <w:p w14:paraId="1B81A9C0" w14:textId="77777777" w:rsidR="009526D6" w:rsidRDefault="009526D6" w:rsidP="009526D6">
      <w:pPr>
        <w:jc w:val="both"/>
        <w:rPr>
          <w:rFonts w:ascii="Arial" w:hAnsi="Arial" w:cs="Arial"/>
          <w:color w:val="0070C0"/>
        </w:rPr>
      </w:pPr>
    </w:p>
    <w:p w14:paraId="198F82DD" w14:textId="77777777" w:rsidR="009526D6" w:rsidRDefault="009526D6" w:rsidP="00B22377">
      <w:pPr>
        <w:jc w:val="both"/>
        <w:rPr>
          <w:rFonts w:ascii="Arial" w:hAnsi="Arial" w:cs="Arial"/>
          <w:color w:val="0070C0"/>
        </w:rPr>
      </w:pPr>
    </w:p>
    <w:p w14:paraId="2CD57E15" w14:textId="4F79FFD2" w:rsidR="00B22377" w:rsidRDefault="5CB121C5" w:rsidP="4A1ADF86">
      <w:pPr>
        <w:jc w:val="both"/>
      </w:pPr>
      <w:r>
        <w:rPr>
          <w:noProof/>
        </w:rPr>
        <w:drawing>
          <wp:inline distT="0" distB="0" distL="0" distR="0" wp14:anchorId="3F628B5C" wp14:editId="24EDB07F">
            <wp:extent cx="5943600" cy="4895850"/>
            <wp:effectExtent l="0" t="0" r="0" b="0"/>
            <wp:docPr id="130530201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302010" name="Picture 1305302010"/>
                    <pic:cNvPicPr/>
                  </pic:nvPicPr>
                  <pic:blipFill>
                    <a:blip r:embed="rId10">
                      <a:extLst>
                        <a:ext uri="{28A0092B-C50C-407E-A947-70E740481C1C}">
                          <a14:useLocalDpi xmlns:a14="http://schemas.microsoft.com/office/drawing/2010/main"/>
                        </a:ext>
                      </a:extLst>
                    </a:blip>
                    <a:stretch>
                      <a:fillRect/>
                    </a:stretch>
                  </pic:blipFill>
                  <pic:spPr>
                    <a:xfrm>
                      <a:off x="0" y="0"/>
                      <a:ext cx="5943600" cy="4895850"/>
                    </a:xfrm>
                    <a:prstGeom prst="rect">
                      <a:avLst/>
                    </a:prstGeom>
                  </pic:spPr>
                </pic:pic>
              </a:graphicData>
            </a:graphic>
          </wp:inline>
        </w:drawing>
      </w:r>
    </w:p>
    <w:p w14:paraId="61998B22" w14:textId="01983C5D" w:rsidR="00B22377" w:rsidRDefault="0054626D" w:rsidP="00B22377">
      <w:pPr>
        <w:jc w:val="both"/>
        <w:rPr>
          <w:rFonts w:ascii="Arial" w:hAnsi="Arial" w:cs="Arial"/>
          <w:color w:val="0070C0"/>
        </w:rPr>
      </w:pPr>
      <w:r w:rsidRPr="53107190">
        <w:rPr>
          <w:rFonts w:ascii="Arial" w:hAnsi="Arial" w:cs="Arial"/>
          <w:b/>
          <w:bCs/>
          <w:color w:val="0070C0"/>
        </w:rPr>
        <w:t>Extended Data</w:t>
      </w:r>
      <w:r w:rsidR="00B22377" w:rsidRPr="53107190">
        <w:rPr>
          <w:rFonts w:ascii="Arial" w:hAnsi="Arial" w:cs="Arial"/>
          <w:b/>
          <w:bCs/>
          <w:color w:val="0070C0"/>
        </w:rPr>
        <w:t xml:space="preserve"> </w:t>
      </w:r>
      <w:r w:rsidR="005565B8" w:rsidRPr="53107190">
        <w:rPr>
          <w:rFonts w:ascii="Arial" w:hAnsi="Arial" w:cs="Arial"/>
          <w:b/>
          <w:bCs/>
          <w:color w:val="0070C0"/>
        </w:rPr>
        <w:t>Figure</w:t>
      </w:r>
      <w:r w:rsidR="00B22377" w:rsidRPr="53107190">
        <w:rPr>
          <w:rFonts w:ascii="Arial" w:hAnsi="Arial" w:cs="Arial"/>
          <w:b/>
          <w:bCs/>
          <w:color w:val="0070C0"/>
        </w:rPr>
        <w:t xml:space="preserve"> </w:t>
      </w:r>
      <w:r w:rsidR="005565B8" w:rsidRPr="53107190">
        <w:rPr>
          <w:rFonts w:ascii="Arial" w:hAnsi="Arial" w:cs="Arial"/>
          <w:b/>
          <w:bCs/>
          <w:color w:val="0070C0"/>
        </w:rPr>
        <w:t>4</w:t>
      </w:r>
      <w:r w:rsidR="00B22377" w:rsidRPr="53107190">
        <w:rPr>
          <w:rFonts w:ascii="Arial" w:hAnsi="Arial" w:cs="Arial"/>
          <w:b/>
          <w:bCs/>
          <w:color w:val="0070C0"/>
        </w:rPr>
        <w:t>. Source of the observed mutational processes and correlation with pack years.</w:t>
      </w:r>
      <w:r w:rsidR="00B22377" w:rsidRPr="53107190">
        <w:rPr>
          <w:rFonts w:ascii="Arial" w:hAnsi="Arial" w:cs="Arial"/>
          <w:color w:val="0070C0"/>
        </w:rPr>
        <w:t xml:space="preserve"> </w:t>
      </w:r>
      <w:r w:rsidR="3F5CD8A6" w:rsidRPr="53107190">
        <w:rPr>
          <w:rFonts w:ascii="Arial" w:hAnsi="Arial" w:cs="Arial"/>
          <w:b/>
          <w:bCs/>
          <w:color w:val="0070C0"/>
        </w:rPr>
        <w:t>a</w:t>
      </w:r>
      <w:r w:rsidR="00B22377" w:rsidRPr="53107190">
        <w:rPr>
          <w:rFonts w:ascii="Arial" w:hAnsi="Arial" w:cs="Arial"/>
          <w:b/>
          <w:bCs/>
          <w:color w:val="0070C0"/>
        </w:rPr>
        <w:t xml:space="preserve">, </w:t>
      </w:r>
      <w:r w:rsidR="3F5CD8A6" w:rsidRPr="53107190">
        <w:rPr>
          <w:rFonts w:ascii="Arial" w:hAnsi="Arial" w:cs="Arial"/>
          <w:b/>
          <w:bCs/>
          <w:color w:val="0070C0"/>
        </w:rPr>
        <w:t xml:space="preserve">b </w:t>
      </w:r>
      <w:r w:rsidR="00B22377" w:rsidRPr="53107190">
        <w:rPr>
          <w:rFonts w:ascii="Arial" w:hAnsi="Arial" w:cs="Arial"/>
          <w:color w:val="0070C0"/>
        </w:rPr>
        <w:t xml:space="preserve">decomposition of the extracted signatures SBS_A and SBS_B into SBS signatures of the COSMIC reference catalog. </w:t>
      </w:r>
      <w:r w:rsidR="3F5CD8A6" w:rsidRPr="53107190">
        <w:rPr>
          <w:rFonts w:ascii="Arial" w:hAnsi="Arial" w:cs="Arial"/>
          <w:b/>
          <w:bCs/>
          <w:color w:val="0070C0"/>
        </w:rPr>
        <w:t>c</w:t>
      </w:r>
      <w:r w:rsidR="00B22377" w:rsidRPr="53107190">
        <w:rPr>
          <w:rFonts w:ascii="Arial" w:hAnsi="Arial" w:cs="Arial"/>
          <w:color w:val="0070C0"/>
        </w:rPr>
        <w:t xml:space="preserve">, correlation between the mutation density attributable to aging and the intensity of smoking (measured by pack years). </w:t>
      </w:r>
      <w:r w:rsidR="3F5CD8A6" w:rsidRPr="53107190">
        <w:rPr>
          <w:rFonts w:ascii="Arial" w:hAnsi="Arial" w:cs="Arial"/>
          <w:b/>
          <w:bCs/>
          <w:color w:val="0070C0"/>
        </w:rPr>
        <w:t>d</w:t>
      </w:r>
      <w:r w:rsidR="00B22377" w:rsidRPr="53107190">
        <w:rPr>
          <w:rFonts w:ascii="Arial" w:hAnsi="Arial" w:cs="Arial"/>
          <w:color w:val="0070C0"/>
        </w:rPr>
        <w:t>, correlation of mutation density attributable to smoking and the intensity of smoking.</w:t>
      </w:r>
      <w:r w:rsidR="5F9804A3" w:rsidRPr="53107190">
        <w:rPr>
          <w:rFonts w:ascii="Arial" w:hAnsi="Arial" w:cs="Arial"/>
          <w:color w:val="0070C0"/>
        </w:rPr>
        <w:t xml:space="preserve"> </w:t>
      </w:r>
      <w:r w:rsidR="59664758" w:rsidRPr="53107190">
        <w:rPr>
          <w:rFonts w:ascii="Arial" w:hAnsi="Arial" w:cs="Arial"/>
          <w:color w:val="0070C0"/>
        </w:rPr>
        <w:t>Pearson R and p-values are shown for each group.</w:t>
      </w:r>
    </w:p>
    <w:p w14:paraId="79ED4AA1" w14:textId="77777777" w:rsidR="004476E1" w:rsidRDefault="004476E1" w:rsidP="00B22377">
      <w:pPr>
        <w:jc w:val="both"/>
        <w:rPr>
          <w:rFonts w:ascii="Arial" w:hAnsi="Arial" w:cs="Arial"/>
          <w:color w:val="0070C0"/>
        </w:rPr>
      </w:pPr>
    </w:p>
    <w:p w14:paraId="2D7EBFCA" w14:textId="77777777" w:rsidR="004476E1" w:rsidRDefault="004476E1" w:rsidP="004476E1">
      <w:pPr>
        <w:jc w:val="both"/>
      </w:pPr>
      <w:r>
        <w:rPr>
          <w:noProof/>
        </w:rPr>
        <w:lastRenderedPageBreak/>
        <w:drawing>
          <wp:inline distT="0" distB="0" distL="0" distR="0" wp14:anchorId="7016A0B0" wp14:editId="2F1F69BD">
            <wp:extent cx="5943600" cy="3848100"/>
            <wp:effectExtent l="0" t="0" r="0" b="0"/>
            <wp:docPr id="26621830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87969" name="Picture 819687969"/>
                    <pic:cNvPicPr/>
                  </pic:nvPicPr>
                  <pic:blipFill>
                    <a:blip r:embed="rId11">
                      <a:extLst>
                        <a:ext uri="{28A0092B-C50C-407E-A947-70E740481C1C}">
                          <a14:useLocalDpi xmlns:a14="http://schemas.microsoft.com/office/drawing/2010/main"/>
                        </a:ext>
                      </a:extLst>
                    </a:blip>
                    <a:stretch>
                      <a:fillRect/>
                    </a:stretch>
                  </pic:blipFill>
                  <pic:spPr>
                    <a:xfrm>
                      <a:off x="0" y="0"/>
                      <a:ext cx="5943600" cy="3848100"/>
                    </a:xfrm>
                    <a:prstGeom prst="rect">
                      <a:avLst/>
                    </a:prstGeom>
                  </pic:spPr>
                </pic:pic>
              </a:graphicData>
            </a:graphic>
          </wp:inline>
        </w:drawing>
      </w:r>
    </w:p>
    <w:p w14:paraId="72908657" w14:textId="77777777" w:rsidR="004476E1" w:rsidRDefault="004476E1" w:rsidP="004476E1">
      <w:pPr>
        <w:jc w:val="both"/>
      </w:pPr>
    </w:p>
    <w:p w14:paraId="2D7EAF44" w14:textId="6AA34EBE" w:rsidR="004476E1" w:rsidRDefault="004476E1" w:rsidP="004476E1">
      <w:pPr>
        <w:jc w:val="both"/>
      </w:pPr>
      <w:r w:rsidRPr="53107190">
        <w:rPr>
          <w:rFonts w:ascii="Arial" w:hAnsi="Arial" w:cs="Arial"/>
          <w:b/>
          <w:bCs/>
          <w:color w:val="0070C0"/>
        </w:rPr>
        <w:t xml:space="preserve">Extended Data Figure 5. Estimations of 3D clustering and functional impact for mutations, and measurements of smoking dependent selection in BDRE. </w:t>
      </w:r>
      <w:r w:rsidR="002C2D9F" w:rsidRPr="53107190">
        <w:rPr>
          <w:rFonts w:ascii="Arial" w:hAnsi="Arial" w:cs="Arial"/>
          <w:b/>
          <w:bCs/>
          <w:color w:val="0070C0"/>
        </w:rPr>
        <w:t>a-c</w:t>
      </w:r>
      <w:r w:rsidR="002C2D9F" w:rsidRPr="53107190">
        <w:rPr>
          <w:rFonts w:ascii="Arial" w:hAnsi="Arial" w:cs="Arial"/>
          <w:color w:val="0070C0"/>
        </w:rPr>
        <w:t xml:space="preserve">, Bubble plots of 3D clustering of </w:t>
      </w:r>
      <w:r w:rsidR="503B0166" w:rsidRPr="53107190">
        <w:rPr>
          <w:rFonts w:ascii="Arial" w:hAnsi="Arial" w:cs="Arial"/>
          <w:color w:val="0070C0"/>
        </w:rPr>
        <w:t xml:space="preserve">missense </w:t>
      </w:r>
      <w:r w:rsidR="002C2D9F" w:rsidRPr="53107190">
        <w:rPr>
          <w:rFonts w:ascii="Arial" w:hAnsi="Arial" w:cs="Arial"/>
          <w:color w:val="0070C0"/>
        </w:rPr>
        <w:t xml:space="preserve">mutations within a protein </w:t>
      </w:r>
      <w:r w:rsidR="674371E5" w:rsidRPr="53107190">
        <w:rPr>
          <w:rFonts w:ascii="Arial" w:hAnsi="Arial" w:cs="Arial"/>
          <w:color w:val="0070C0"/>
        </w:rPr>
        <w:t>(</w:t>
      </w:r>
      <w:r w:rsidR="7EEAA41A" w:rsidRPr="53107190">
        <w:rPr>
          <w:rFonts w:ascii="Arial" w:hAnsi="Arial" w:cs="Arial"/>
          <w:color w:val="0070C0"/>
        </w:rPr>
        <w:t>Oncodrive3D</w:t>
      </w:r>
      <w:r w:rsidR="1996E2A7" w:rsidRPr="53107190">
        <w:rPr>
          <w:rFonts w:ascii="Arial" w:hAnsi="Arial" w:cs="Arial"/>
          <w:color w:val="0070C0"/>
        </w:rPr>
        <w:t>)</w:t>
      </w:r>
      <w:r w:rsidR="7EEAA41A" w:rsidRPr="53107190">
        <w:rPr>
          <w:rFonts w:ascii="Arial" w:hAnsi="Arial" w:cs="Arial"/>
          <w:color w:val="0070C0"/>
        </w:rPr>
        <w:t xml:space="preserve"> </w:t>
      </w:r>
      <w:r w:rsidR="002C2D9F" w:rsidRPr="53107190">
        <w:rPr>
          <w:rFonts w:ascii="Arial" w:hAnsi="Arial" w:cs="Arial"/>
          <w:color w:val="0070C0"/>
        </w:rPr>
        <w:t>and of the functional impact bias of the mutations within a gene</w:t>
      </w:r>
      <w:r w:rsidR="5BEA05E1" w:rsidRPr="53107190">
        <w:rPr>
          <w:rFonts w:ascii="Arial" w:hAnsi="Arial" w:cs="Arial"/>
          <w:color w:val="0070C0"/>
        </w:rPr>
        <w:t xml:space="preserve"> (</w:t>
      </w:r>
      <w:proofErr w:type="spellStart"/>
      <w:r w:rsidR="5BEA05E1" w:rsidRPr="53107190">
        <w:rPr>
          <w:rFonts w:ascii="Arial" w:hAnsi="Arial" w:cs="Arial"/>
          <w:color w:val="0070C0"/>
        </w:rPr>
        <w:t>OncodriveFML</w:t>
      </w:r>
      <w:proofErr w:type="spellEnd"/>
      <w:r w:rsidR="5BEA05E1" w:rsidRPr="53107190">
        <w:rPr>
          <w:rFonts w:ascii="Arial" w:hAnsi="Arial" w:cs="Arial"/>
          <w:color w:val="0070C0"/>
        </w:rPr>
        <w:t>)</w:t>
      </w:r>
      <w:r w:rsidR="68B9547F" w:rsidRPr="53107190">
        <w:rPr>
          <w:rFonts w:ascii="Arial" w:hAnsi="Arial" w:cs="Arial"/>
          <w:color w:val="0070C0"/>
        </w:rPr>
        <w:t>.</w:t>
      </w:r>
      <w:r w:rsidR="002C2D9F" w:rsidRPr="53107190">
        <w:rPr>
          <w:rFonts w:ascii="Arial" w:hAnsi="Arial" w:cs="Arial"/>
          <w:color w:val="0070C0"/>
        </w:rPr>
        <w:t xml:space="preserve"> Filled in shapes indicate </w:t>
      </w:r>
      <w:r w:rsidR="68B9547F" w:rsidRPr="53107190">
        <w:rPr>
          <w:rFonts w:ascii="Arial" w:hAnsi="Arial" w:cs="Arial"/>
          <w:color w:val="0070C0"/>
        </w:rPr>
        <w:t>statistical</w:t>
      </w:r>
      <w:r w:rsidR="5F1F70BE" w:rsidRPr="53107190">
        <w:rPr>
          <w:rFonts w:ascii="Arial" w:hAnsi="Arial" w:cs="Arial"/>
          <w:color w:val="0070C0"/>
        </w:rPr>
        <w:t>ly significant positive selection</w:t>
      </w:r>
      <w:r w:rsidR="68B9547F" w:rsidRPr="53107190">
        <w:rPr>
          <w:rFonts w:ascii="Arial" w:hAnsi="Arial" w:cs="Arial"/>
          <w:color w:val="0070C0"/>
        </w:rPr>
        <w:t>.</w:t>
      </w:r>
      <w:r w:rsidR="002C2D9F" w:rsidRPr="53107190">
        <w:rPr>
          <w:rFonts w:ascii="Arial" w:hAnsi="Arial" w:cs="Arial"/>
          <w:color w:val="0070C0"/>
        </w:rPr>
        <w:t xml:space="preserve"> </w:t>
      </w:r>
      <w:r w:rsidR="002C2D9F" w:rsidRPr="53107190">
        <w:rPr>
          <w:rFonts w:ascii="Arial" w:hAnsi="Arial" w:cs="Arial"/>
          <w:b/>
          <w:bCs/>
          <w:color w:val="0070C0"/>
        </w:rPr>
        <w:t>d</w:t>
      </w:r>
      <w:r w:rsidR="002C2D9F" w:rsidRPr="53107190">
        <w:rPr>
          <w:rFonts w:ascii="Arial" w:hAnsi="Arial" w:cs="Arial"/>
          <w:color w:val="0070C0"/>
        </w:rPr>
        <w:t xml:space="preserve">. </w:t>
      </w:r>
      <w:r w:rsidR="00A024BE" w:rsidRPr="53107190">
        <w:rPr>
          <w:rFonts w:ascii="Arial" w:eastAsia="Aptos" w:hAnsi="Arial" w:cs="Arial"/>
          <w:color w:val="0070C0"/>
        </w:rPr>
        <w:t xml:space="preserve">Box and whisker plots of the sums of VAFs of protein-affecting mutations by smoking status across the sequencing panel (left) and by gene within the panel (right). </w:t>
      </w:r>
      <w:r w:rsidR="00267329" w:rsidRPr="53107190">
        <w:rPr>
          <w:rFonts w:ascii="Arial" w:eastAsia="Aptos" w:hAnsi="Arial" w:cs="Arial"/>
          <w:b/>
          <w:bCs/>
          <w:color w:val="0070C0"/>
        </w:rPr>
        <w:t>e</w:t>
      </w:r>
      <w:r w:rsidR="00A024BE" w:rsidRPr="53107190">
        <w:rPr>
          <w:rFonts w:ascii="Arial" w:eastAsia="Aptos" w:hAnsi="Arial" w:cs="Arial"/>
          <w:b/>
          <w:bCs/>
          <w:color w:val="0070C0"/>
        </w:rPr>
        <w:t xml:space="preserve">, </w:t>
      </w:r>
      <w:r w:rsidR="00A024BE" w:rsidRPr="53107190">
        <w:rPr>
          <w:rFonts w:ascii="Arial" w:eastAsia="Aptos" w:hAnsi="Arial" w:cs="Arial"/>
          <w:color w:val="0070C0"/>
        </w:rPr>
        <w:t xml:space="preserve">Bar plots of VAF-weighted </w:t>
      </w:r>
      <w:proofErr w:type="spellStart"/>
      <w:r w:rsidR="00A024BE" w:rsidRPr="53107190">
        <w:rPr>
          <w:rFonts w:ascii="Arial" w:eastAsia="Aptos" w:hAnsi="Arial" w:cs="Arial"/>
          <w:color w:val="0070C0"/>
        </w:rPr>
        <w:t>dN</w:t>
      </w:r>
      <w:proofErr w:type="spellEnd"/>
      <w:r w:rsidR="00A024BE" w:rsidRPr="53107190">
        <w:rPr>
          <w:rFonts w:ascii="Arial" w:eastAsia="Aptos" w:hAnsi="Arial" w:cs="Arial"/>
          <w:color w:val="0070C0"/>
        </w:rPr>
        <w:t>/</w:t>
      </w:r>
      <w:proofErr w:type="spellStart"/>
      <w:r w:rsidR="00A024BE" w:rsidRPr="53107190">
        <w:rPr>
          <w:rFonts w:ascii="Arial" w:eastAsia="Aptos" w:hAnsi="Arial" w:cs="Arial"/>
          <w:color w:val="0070C0"/>
        </w:rPr>
        <w:t>dS</w:t>
      </w:r>
      <w:proofErr w:type="spellEnd"/>
      <w:r w:rsidR="00A024BE" w:rsidRPr="53107190">
        <w:rPr>
          <w:rFonts w:ascii="Arial" w:eastAsia="Aptos" w:hAnsi="Arial" w:cs="Arial"/>
          <w:color w:val="0070C0"/>
        </w:rPr>
        <w:t xml:space="preserve"> calculations of missense mutations in genes under selection stratified by smoking status. For </w:t>
      </w:r>
      <w:r w:rsidR="00267329" w:rsidRPr="53107190">
        <w:rPr>
          <w:rFonts w:ascii="Arial" w:eastAsia="Aptos" w:hAnsi="Arial" w:cs="Arial"/>
          <w:b/>
          <w:bCs/>
          <w:color w:val="0070C0"/>
        </w:rPr>
        <w:t>d</w:t>
      </w:r>
      <w:r w:rsidR="00A024BE" w:rsidRPr="53107190">
        <w:rPr>
          <w:rFonts w:ascii="Arial" w:eastAsia="Aptos" w:hAnsi="Arial" w:cs="Arial"/>
          <w:b/>
          <w:bCs/>
          <w:color w:val="0070C0"/>
        </w:rPr>
        <w:t>-</w:t>
      </w:r>
      <w:r w:rsidR="00267329" w:rsidRPr="53107190">
        <w:rPr>
          <w:rFonts w:ascii="Arial" w:eastAsia="Aptos" w:hAnsi="Arial" w:cs="Arial"/>
          <w:b/>
          <w:bCs/>
          <w:color w:val="0070C0"/>
        </w:rPr>
        <w:t>e</w:t>
      </w:r>
      <w:r w:rsidR="00A024BE" w:rsidRPr="53107190">
        <w:rPr>
          <w:rFonts w:ascii="Arial" w:eastAsia="Aptos" w:hAnsi="Arial" w:cs="Arial"/>
          <w:color w:val="0070C0"/>
        </w:rPr>
        <w:t xml:space="preserve">, black and red symbols indicate that unadjusted and adjusted, respectively, p-values </w:t>
      </w:r>
      <w:r w:rsidR="7FFDD19F" w:rsidRPr="53107190">
        <w:rPr>
          <w:rFonts w:ascii="Arial" w:eastAsia="Aptos" w:hAnsi="Arial" w:cs="Arial"/>
          <w:color w:val="0070C0"/>
        </w:rPr>
        <w:t>&lt;</w:t>
      </w:r>
      <w:r w:rsidR="00A024BE" w:rsidRPr="53107190">
        <w:rPr>
          <w:rFonts w:ascii="Arial" w:eastAsia="Aptos" w:hAnsi="Arial" w:cs="Arial"/>
          <w:color w:val="0070C0"/>
        </w:rPr>
        <w:t xml:space="preserve"> 0.05 for comparisons in cohorts. The #, ^, </w:t>
      </w:r>
      <w:r w:rsidR="00267329" w:rsidRPr="53107190">
        <w:rPr>
          <w:rFonts w:ascii="Arial" w:eastAsia="Aptos" w:hAnsi="Arial" w:cs="Arial"/>
          <w:color w:val="0070C0"/>
        </w:rPr>
        <w:t xml:space="preserve">and </w:t>
      </w:r>
      <w:r w:rsidR="00A024BE" w:rsidRPr="53107190">
        <w:rPr>
          <w:rFonts w:ascii="Arial" w:eastAsia="Aptos" w:hAnsi="Arial" w:cs="Arial"/>
          <w:color w:val="0070C0"/>
        </w:rPr>
        <w:t xml:space="preserve">$ symbols indicate never-former, never-current, </w:t>
      </w:r>
      <w:r w:rsidR="00267329" w:rsidRPr="53107190">
        <w:rPr>
          <w:rFonts w:ascii="Arial" w:eastAsia="Aptos" w:hAnsi="Arial" w:cs="Arial"/>
          <w:color w:val="0070C0"/>
        </w:rPr>
        <w:t xml:space="preserve">and </w:t>
      </w:r>
      <w:r w:rsidR="00A024BE" w:rsidRPr="53107190">
        <w:rPr>
          <w:rFonts w:ascii="Arial" w:eastAsia="Aptos" w:hAnsi="Arial" w:cs="Arial"/>
          <w:color w:val="0070C0"/>
        </w:rPr>
        <w:t>former-current comparisons, respectively.</w:t>
      </w:r>
      <w:r w:rsidR="54AC3B08" w:rsidRPr="53107190">
        <w:rPr>
          <w:rFonts w:ascii="Arial" w:eastAsia="Aptos" w:hAnsi="Arial" w:cs="Arial"/>
          <w:color w:val="0070C0"/>
        </w:rPr>
        <w:t xml:space="preserve"> Groups in e were compared using a Fisher’s exact test on the proportions of driver-vs-expected mutations in each group.</w:t>
      </w:r>
    </w:p>
    <w:p w14:paraId="03216CF2" w14:textId="77777777" w:rsidR="004476E1" w:rsidRDefault="004476E1" w:rsidP="00B22377">
      <w:pPr>
        <w:jc w:val="both"/>
        <w:rPr>
          <w:rFonts w:ascii="Arial" w:hAnsi="Arial" w:cs="Arial"/>
          <w:color w:val="0070C0"/>
        </w:rPr>
      </w:pPr>
    </w:p>
    <w:p w14:paraId="7C783149" w14:textId="77777777" w:rsidR="006C4834" w:rsidRDefault="006C4834" w:rsidP="006C4834">
      <w:pPr>
        <w:jc w:val="both"/>
        <w:rPr>
          <w:rFonts w:ascii="Arial" w:hAnsi="Arial" w:cs="Arial"/>
          <w:color w:val="0070C0"/>
        </w:rPr>
      </w:pPr>
      <w:r>
        <w:rPr>
          <w:rFonts w:ascii="Arial" w:hAnsi="Arial" w:cs="Arial"/>
          <w:noProof/>
          <w:color w:val="0070C0"/>
        </w:rPr>
        <w:lastRenderedPageBreak/>
        <w:drawing>
          <wp:inline distT="0" distB="0" distL="0" distR="0" wp14:anchorId="07A9E113" wp14:editId="1B2C5C0A">
            <wp:extent cx="6431915" cy="4212590"/>
            <wp:effectExtent l="0" t="0" r="6985" b="0"/>
            <wp:docPr id="3411909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31915" cy="4212590"/>
                    </a:xfrm>
                    <a:prstGeom prst="rect">
                      <a:avLst/>
                    </a:prstGeom>
                    <a:noFill/>
                  </pic:spPr>
                </pic:pic>
              </a:graphicData>
            </a:graphic>
          </wp:inline>
        </w:drawing>
      </w:r>
    </w:p>
    <w:p w14:paraId="2A07C8AA" w14:textId="1FE9B74B" w:rsidR="006C4834" w:rsidRDefault="0054626D" w:rsidP="006C4834">
      <w:pPr>
        <w:jc w:val="both"/>
        <w:rPr>
          <w:rFonts w:ascii="Arial" w:hAnsi="Arial" w:cs="Arial"/>
          <w:color w:val="0070C0"/>
        </w:rPr>
      </w:pPr>
      <w:r>
        <w:rPr>
          <w:rFonts w:ascii="Arial" w:hAnsi="Arial" w:cs="Arial"/>
          <w:b/>
          <w:bCs/>
          <w:color w:val="0070C0"/>
        </w:rPr>
        <w:t>Extended Data</w:t>
      </w:r>
      <w:r w:rsidR="006C4834">
        <w:rPr>
          <w:rFonts w:ascii="Arial" w:hAnsi="Arial" w:cs="Arial"/>
          <w:b/>
          <w:bCs/>
          <w:color w:val="0070C0"/>
        </w:rPr>
        <w:t xml:space="preserve"> </w:t>
      </w:r>
      <w:r w:rsidR="005565B8">
        <w:rPr>
          <w:rFonts w:ascii="Arial" w:hAnsi="Arial" w:cs="Arial"/>
          <w:b/>
          <w:bCs/>
          <w:color w:val="0070C0"/>
        </w:rPr>
        <w:t>Figure</w:t>
      </w:r>
      <w:r w:rsidR="006C4834">
        <w:rPr>
          <w:rFonts w:ascii="Arial" w:hAnsi="Arial" w:cs="Arial"/>
          <w:b/>
          <w:bCs/>
          <w:color w:val="0070C0"/>
        </w:rPr>
        <w:t xml:space="preserve"> </w:t>
      </w:r>
      <w:r w:rsidR="004476E1">
        <w:rPr>
          <w:rFonts w:ascii="Arial" w:hAnsi="Arial" w:cs="Arial"/>
          <w:b/>
          <w:bCs/>
          <w:color w:val="0070C0"/>
        </w:rPr>
        <w:t>6</w:t>
      </w:r>
      <w:r w:rsidR="006C4834">
        <w:rPr>
          <w:rFonts w:ascii="Arial" w:hAnsi="Arial" w:cs="Arial"/>
          <w:b/>
          <w:bCs/>
          <w:color w:val="0070C0"/>
        </w:rPr>
        <w:t xml:space="preserve">. Mutations in the involved side of bronchoscopy brushings. </w:t>
      </w:r>
      <w:r w:rsidR="006C4834">
        <w:rPr>
          <w:rFonts w:ascii="Arial" w:hAnsi="Arial" w:cs="Arial"/>
          <w:color w:val="0070C0"/>
        </w:rPr>
        <w:t>Log-scale strip plot stratified by cancer diagnosis of the VAFs of the mutations in the lesions observed in CT scans. The samples were taken from bronchoscopy brushings. Each datapoint represents a mutation and the color indicates the gene in which that mutation resides. Some high VAF mutations are denoted to highlight the oncogenic drivers in those with lung cancer.</w:t>
      </w:r>
    </w:p>
    <w:p w14:paraId="06A329F8" w14:textId="77777777" w:rsidR="006C4834" w:rsidRDefault="006C4834" w:rsidP="00B22377">
      <w:pPr>
        <w:jc w:val="both"/>
        <w:rPr>
          <w:rFonts w:ascii="Arial" w:hAnsi="Arial" w:cs="Arial"/>
          <w:color w:val="0070C0"/>
        </w:rPr>
      </w:pPr>
    </w:p>
    <w:p w14:paraId="6C55A6F9" w14:textId="2BE7E56A" w:rsidR="00B22377" w:rsidRDefault="3878614E" w:rsidP="00B22377">
      <w:pPr>
        <w:jc w:val="both"/>
      </w:pPr>
      <w:r>
        <w:rPr>
          <w:noProof/>
        </w:rPr>
        <w:lastRenderedPageBreak/>
        <w:drawing>
          <wp:inline distT="0" distB="0" distL="0" distR="0" wp14:anchorId="1AF0C7BB" wp14:editId="013C2FF2">
            <wp:extent cx="5943600" cy="5467350"/>
            <wp:effectExtent l="0" t="0" r="0" b="0"/>
            <wp:docPr id="70748769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87692" name="Picture 707487692"/>
                    <pic:cNvPicPr/>
                  </pic:nvPicPr>
                  <pic:blipFill>
                    <a:blip r:embed="rId13">
                      <a:extLst>
                        <a:ext uri="{28A0092B-C50C-407E-A947-70E740481C1C}">
                          <a14:useLocalDpi xmlns:a14="http://schemas.microsoft.com/office/drawing/2010/main"/>
                        </a:ext>
                      </a:extLst>
                    </a:blip>
                    <a:stretch>
                      <a:fillRect/>
                    </a:stretch>
                  </pic:blipFill>
                  <pic:spPr>
                    <a:xfrm>
                      <a:off x="0" y="0"/>
                      <a:ext cx="5943600" cy="5467350"/>
                    </a:xfrm>
                    <a:prstGeom prst="rect">
                      <a:avLst/>
                    </a:prstGeom>
                  </pic:spPr>
                </pic:pic>
              </a:graphicData>
            </a:graphic>
          </wp:inline>
        </w:drawing>
      </w:r>
    </w:p>
    <w:p w14:paraId="5A7B7E9A" w14:textId="6B91404F" w:rsidR="00B22377" w:rsidRDefault="0054626D" w:rsidP="00B22377">
      <w:pPr>
        <w:jc w:val="both"/>
        <w:rPr>
          <w:rFonts w:ascii="Arial" w:hAnsi="Arial" w:cs="Arial"/>
          <w:b/>
          <w:bCs/>
          <w:color w:val="0070C0"/>
        </w:rPr>
      </w:pPr>
      <w:r>
        <w:rPr>
          <w:rFonts w:ascii="Arial" w:hAnsi="Arial" w:cs="Arial"/>
          <w:b/>
          <w:bCs/>
          <w:color w:val="0070C0"/>
        </w:rPr>
        <w:t>Extended Data</w:t>
      </w:r>
      <w:r w:rsidR="00B22377" w:rsidRPr="3C1544E7">
        <w:rPr>
          <w:rFonts w:ascii="Arial" w:hAnsi="Arial" w:cs="Arial"/>
          <w:b/>
          <w:bCs/>
          <w:color w:val="0070C0"/>
        </w:rPr>
        <w:t xml:space="preserve"> </w:t>
      </w:r>
      <w:r w:rsidR="005565B8">
        <w:rPr>
          <w:rFonts w:ascii="Arial" w:hAnsi="Arial" w:cs="Arial"/>
          <w:b/>
          <w:bCs/>
          <w:color w:val="0070C0"/>
        </w:rPr>
        <w:t>Figure</w:t>
      </w:r>
      <w:r w:rsidR="00B22377" w:rsidRPr="3C1544E7">
        <w:rPr>
          <w:rFonts w:ascii="Arial" w:hAnsi="Arial" w:cs="Arial"/>
          <w:b/>
          <w:bCs/>
          <w:color w:val="0070C0"/>
        </w:rPr>
        <w:t xml:space="preserve"> </w:t>
      </w:r>
      <w:r w:rsidR="00937D60">
        <w:rPr>
          <w:rFonts w:ascii="Arial" w:hAnsi="Arial" w:cs="Arial"/>
          <w:b/>
          <w:bCs/>
          <w:color w:val="0070C0"/>
        </w:rPr>
        <w:t>7</w:t>
      </w:r>
      <w:r w:rsidR="00B22377" w:rsidRPr="3C1544E7">
        <w:rPr>
          <w:rFonts w:ascii="Arial" w:hAnsi="Arial" w:cs="Arial"/>
          <w:b/>
          <w:bCs/>
          <w:color w:val="0070C0"/>
        </w:rPr>
        <w:t xml:space="preserve">. </w:t>
      </w:r>
      <w:r w:rsidR="00B22377" w:rsidRPr="0045255E">
        <w:rPr>
          <w:rFonts w:ascii="Arial" w:hAnsi="Arial" w:cs="Arial"/>
          <w:b/>
          <w:bCs/>
          <w:color w:val="0070C0"/>
        </w:rPr>
        <w:t xml:space="preserve">Therapy can impact </w:t>
      </w:r>
      <w:proofErr w:type="gramStart"/>
      <w:r w:rsidR="00B22377" w:rsidRPr="0045255E">
        <w:rPr>
          <w:rFonts w:ascii="Arial" w:hAnsi="Arial" w:cs="Arial"/>
          <w:b/>
          <w:bCs/>
          <w:color w:val="0070C0"/>
        </w:rPr>
        <w:t xml:space="preserve">the </w:t>
      </w:r>
      <w:r w:rsidR="00B22377">
        <w:rPr>
          <w:rFonts w:ascii="Arial" w:hAnsi="Arial" w:cs="Arial"/>
          <w:b/>
          <w:bCs/>
          <w:color w:val="0070C0"/>
        </w:rPr>
        <w:t>mutation</w:t>
      </w:r>
      <w:proofErr w:type="gramEnd"/>
      <w:r w:rsidR="00B22377">
        <w:rPr>
          <w:rFonts w:ascii="Arial" w:hAnsi="Arial" w:cs="Arial"/>
          <w:b/>
          <w:bCs/>
          <w:color w:val="0070C0"/>
        </w:rPr>
        <w:t xml:space="preserve">-driven </w:t>
      </w:r>
      <w:r w:rsidR="00B22377" w:rsidRPr="0045255E">
        <w:rPr>
          <w:rFonts w:ascii="Arial" w:hAnsi="Arial" w:cs="Arial"/>
          <w:b/>
          <w:bCs/>
          <w:color w:val="0070C0"/>
        </w:rPr>
        <w:t xml:space="preserve">clonal selection </w:t>
      </w:r>
      <w:r w:rsidR="00B22377">
        <w:rPr>
          <w:rFonts w:ascii="Arial" w:hAnsi="Arial" w:cs="Arial"/>
          <w:b/>
          <w:bCs/>
          <w:color w:val="0070C0"/>
        </w:rPr>
        <w:t>in</w:t>
      </w:r>
      <w:r w:rsidR="00B22377" w:rsidRPr="0045255E">
        <w:rPr>
          <w:rFonts w:ascii="Arial" w:hAnsi="Arial" w:cs="Arial"/>
          <w:b/>
          <w:bCs/>
          <w:color w:val="0070C0"/>
        </w:rPr>
        <w:t xml:space="preserve"> the </w:t>
      </w:r>
      <w:r w:rsidR="00B22377">
        <w:rPr>
          <w:rFonts w:ascii="Arial" w:hAnsi="Arial" w:cs="Arial"/>
          <w:b/>
          <w:bCs/>
          <w:color w:val="0070C0"/>
        </w:rPr>
        <w:t xml:space="preserve">normal </w:t>
      </w:r>
      <w:r w:rsidR="00B22377" w:rsidRPr="0045255E">
        <w:rPr>
          <w:rFonts w:ascii="Arial" w:hAnsi="Arial" w:cs="Arial"/>
          <w:b/>
          <w:bCs/>
          <w:color w:val="0070C0"/>
        </w:rPr>
        <w:t>lung</w:t>
      </w:r>
      <w:r w:rsidR="00B22377" w:rsidRPr="0045255E">
        <w:rPr>
          <w:rFonts w:ascii="Arial" w:hAnsi="Arial" w:cs="Arial"/>
          <w:color w:val="0070C0"/>
        </w:rPr>
        <w:t>.</w:t>
      </w:r>
      <w:r w:rsidR="00B22377" w:rsidRPr="0045255E" w:rsidDel="00496C41">
        <w:rPr>
          <w:rFonts w:ascii="Arial" w:hAnsi="Arial" w:cs="Arial"/>
          <w:b/>
          <w:color w:val="0070C0"/>
        </w:rPr>
        <w:t xml:space="preserve"> </w:t>
      </w:r>
      <w:r w:rsidR="00B22377" w:rsidRPr="0045255E">
        <w:rPr>
          <w:rFonts w:ascii="Arial" w:hAnsi="Arial" w:cs="Arial"/>
          <w:color w:val="0070C0"/>
        </w:rPr>
        <w:t xml:space="preserve">Forest plots of the impact of immunotherapies, chemotherapies, targeted therapies, and hormone therapy on the selection for the panel’s genes calculated by </w:t>
      </w:r>
      <w:proofErr w:type="spellStart"/>
      <w:r w:rsidR="00B22377" w:rsidRPr="0045255E">
        <w:rPr>
          <w:rFonts w:ascii="Arial" w:hAnsi="Arial" w:cs="Arial"/>
          <w:color w:val="0070C0"/>
        </w:rPr>
        <w:t>dN</w:t>
      </w:r>
      <w:proofErr w:type="spellEnd"/>
      <w:r w:rsidR="00B22377" w:rsidRPr="0045255E">
        <w:rPr>
          <w:rFonts w:ascii="Arial" w:hAnsi="Arial" w:cs="Arial"/>
          <w:color w:val="0070C0"/>
        </w:rPr>
        <w:t>/</w:t>
      </w:r>
      <w:proofErr w:type="spellStart"/>
      <w:r w:rsidR="00B22377" w:rsidRPr="0045255E">
        <w:rPr>
          <w:rFonts w:ascii="Arial" w:hAnsi="Arial" w:cs="Arial"/>
          <w:color w:val="0070C0"/>
        </w:rPr>
        <w:t>dS</w:t>
      </w:r>
      <w:proofErr w:type="spellEnd"/>
      <w:r w:rsidR="00B22377" w:rsidRPr="0045255E">
        <w:rPr>
          <w:rFonts w:ascii="Arial" w:hAnsi="Arial" w:cs="Arial"/>
          <w:color w:val="0070C0"/>
        </w:rPr>
        <w:t xml:space="preserve"> of missense mutations. </w:t>
      </w:r>
    </w:p>
    <w:p w14:paraId="08335F8E" w14:textId="3E5D09CA" w:rsidR="00C20DD8" w:rsidRDefault="00C20DD8" w:rsidP="00B22377">
      <w:pPr>
        <w:jc w:val="both"/>
        <w:rPr>
          <w:rFonts w:ascii="Arial" w:hAnsi="Arial" w:cs="Arial"/>
          <w:b/>
          <w:bCs/>
          <w:color w:val="0070C0"/>
        </w:rPr>
      </w:pPr>
    </w:p>
    <w:p w14:paraId="3D76B6B3" w14:textId="36D764D8" w:rsidR="00C20DD8" w:rsidRDefault="6848668A" w:rsidP="00B22377">
      <w:pPr>
        <w:jc w:val="both"/>
      </w:pPr>
      <w:r>
        <w:rPr>
          <w:noProof/>
        </w:rPr>
        <w:lastRenderedPageBreak/>
        <w:drawing>
          <wp:inline distT="0" distB="0" distL="0" distR="0" wp14:anchorId="3C92713E" wp14:editId="0A5C560C">
            <wp:extent cx="5838825" cy="5943600"/>
            <wp:effectExtent l="0" t="0" r="0" b="0"/>
            <wp:docPr id="30879773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97733" name="Picture 308797733"/>
                    <pic:cNvPicPr/>
                  </pic:nvPicPr>
                  <pic:blipFill>
                    <a:blip r:embed="rId14">
                      <a:extLst>
                        <a:ext uri="{28A0092B-C50C-407E-A947-70E740481C1C}">
                          <a14:useLocalDpi xmlns:a14="http://schemas.microsoft.com/office/drawing/2010/main"/>
                        </a:ext>
                      </a:extLst>
                    </a:blip>
                    <a:stretch>
                      <a:fillRect/>
                    </a:stretch>
                  </pic:blipFill>
                  <pic:spPr>
                    <a:xfrm>
                      <a:off x="0" y="0"/>
                      <a:ext cx="5838825" cy="5943600"/>
                    </a:xfrm>
                    <a:prstGeom prst="rect">
                      <a:avLst/>
                    </a:prstGeom>
                  </pic:spPr>
                </pic:pic>
              </a:graphicData>
            </a:graphic>
          </wp:inline>
        </w:drawing>
      </w:r>
    </w:p>
    <w:p w14:paraId="4ABCBEF5" w14:textId="413E01C4" w:rsidR="6643448B" w:rsidRDefault="6643448B" w:rsidP="408C4EF3">
      <w:pPr>
        <w:jc w:val="both"/>
        <w:rPr>
          <w:rFonts w:ascii="Arial" w:hAnsi="Arial" w:cs="Arial"/>
          <w:color w:val="0070C0"/>
        </w:rPr>
      </w:pPr>
      <w:r w:rsidRPr="408C4EF3">
        <w:rPr>
          <w:rFonts w:ascii="Arial" w:hAnsi="Arial" w:cs="Arial"/>
          <w:b/>
          <w:bCs/>
          <w:color w:val="0070C0"/>
        </w:rPr>
        <w:t xml:space="preserve">Extended Data Figure 8. </w:t>
      </w:r>
      <w:r w:rsidR="037014BC" w:rsidRPr="408C4EF3">
        <w:rPr>
          <w:rFonts w:ascii="Arial" w:hAnsi="Arial" w:cs="Arial"/>
          <w:b/>
          <w:bCs/>
          <w:color w:val="0070C0"/>
        </w:rPr>
        <w:t xml:space="preserve">Mutation burden and clock-like signature activity are not significantly altered by prior immunotherapy or targeted therapy. </w:t>
      </w:r>
      <w:r w:rsidR="037014BC" w:rsidRPr="408C4EF3">
        <w:rPr>
          <w:rFonts w:ascii="Arial" w:hAnsi="Arial" w:cs="Arial"/>
          <w:color w:val="0070C0"/>
        </w:rPr>
        <w:t>(</w:t>
      </w:r>
      <w:proofErr w:type="spellStart"/>
      <w:proofErr w:type="gramStart"/>
      <w:r w:rsidR="037014BC" w:rsidRPr="408C4EF3">
        <w:rPr>
          <w:rFonts w:ascii="Arial" w:hAnsi="Arial" w:cs="Arial"/>
          <w:color w:val="0070C0"/>
        </w:rPr>
        <w:t>a,b</w:t>
      </w:r>
      <w:proofErr w:type="spellEnd"/>
      <w:proofErr w:type="gramEnd"/>
      <w:r w:rsidR="037014BC" w:rsidRPr="408C4EF3">
        <w:rPr>
          <w:rFonts w:ascii="Arial" w:hAnsi="Arial" w:cs="Arial"/>
          <w:color w:val="0070C0"/>
        </w:rPr>
        <w:t>) SNV burden (mutations per megabase) plotted against age at death for patients who received immunotherapy (a) or targeted therapy (b), compared with untreated patients. (</w:t>
      </w:r>
      <w:proofErr w:type="spellStart"/>
      <w:proofErr w:type="gramStart"/>
      <w:r w:rsidR="037014BC" w:rsidRPr="408C4EF3">
        <w:rPr>
          <w:rFonts w:ascii="Arial" w:hAnsi="Arial" w:cs="Arial"/>
          <w:color w:val="0070C0"/>
        </w:rPr>
        <w:t>c,d</w:t>
      </w:r>
      <w:proofErr w:type="spellEnd"/>
      <w:proofErr w:type="gramEnd"/>
      <w:r w:rsidR="037014BC" w:rsidRPr="408C4EF3">
        <w:rPr>
          <w:rFonts w:ascii="Arial" w:hAnsi="Arial" w:cs="Arial"/>
          <w:color w:val="0070C0"/>
        </w:rPr>
        <w:t xml:space="preserve">) SBS5 mutation counts plotted against age at death for patients who received immunotherapy (c) or targeted therapy (d). </w:t>
      </w:r>
    </w:p>
    <w:p w14:paraId="58C5DF54" w14:textId="77777777" w:rsidR="002B5A42" w:rsidRDefault="002B5A42" w:rsidP="00B22377">
      <w:pPr>
        <w:jc w:val="both"/>
        <w:rPr>
          <w:rFonts w:ascii="Arial" w:hAnsi="Arial" w:cs="Arial"/>
          <w:b/>
          <w:bCs/>
          <w:color w:val="0070C0"/>
        </w:rPr>
      </w:pPr>
    </w:p>
    <w:p w14:paraId="32C26E31" w14:textId="10691A21" w:rsidR="00B22377" w:rsidRDefault="194D6AC4" w:rsidP="00BC6365">
      <w:pPr>
        <w:jc w:val="both"/>
      </w:pPr>
      <w:r>
        <w:rPr>
          <w:noProof/>
        </w:rPr>
        <w:lastRenderedPageBreak/>
        <w:drawing>
          <wp:inline distT="0" distB="0" distL="0" distR="0" wp14:anchorId="4539D4F4" wp14:editId="5A10F5FC">
            <wp:extent cx="3152775" cy="5943600"/>
            <wp:effectExtent l="0" t="0" r="0" b="0"/>
            <wp:docPr id="17225742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7423" name="Picture 172257423"/>
                    <pic:cNvPicPr/>
                  </pic:nvPicPr>
                  <pic:blipFill>
                    <a:blip r:embed="rId15">
                      <a:extLst>
                        <a:ext uri="{28A0092B-C50C-407E-A947-70E740481C1C}">
                          <a14:useLocalDpi xmlns:a14="http://schemas.microsoft.com/office/drawing/2010/main"/>
                        </a:ext>
                      </a:extLst>
                    </a:blip>
                    <a:stretch>
                      <a:fillRect/>
                    </a:stretch>
                  </pic:blipFill>
                  <pic:spPr>
                    <a:xfrm>
                      <a:off x="0" y="0"/>
                      <a:ext cx="3152775" cy="5943600"/>
                    </a:xfrm>
                    <a:prstGeom prst="rect">
                      <a:avLst/>
                    </a:prstGeom>
                  </pic:spPr>
                </pic:pic>
              </a:graphicData>
            </a:graphic>
          </wp:inline>
        </w:drawing>
      </w:r>
    </w:p>
    <w:p w14:paraId="4EB4BF53" w14:textId="67FD66F8" w:rsidR="00B22377" w:rsidRDefault="0054626D" w:rsidP="4A1ADF86">
      <w:pPr>
        <w:jc w:val="both"/>
      </w:pPr>
      <w:r>
        <w:rPr>
          <w:rFonts w:ascii="Arial" w:hAnsi="Arial" w:cs="Arial"/>
          <w:b/>
          <w:bCs/>
          <w:color w:val="0070C0"/>
        </w:rPr>
        <w:t>Extended Data</w:t>
      </w:r>
      <w:r w:rsidR="65534B5F" w:rsidRPr="4A1ADF86">
        <w:rPr>
          <w:rFonts w:ascii="Arial" w:hAnsi="Arial" w:cs="Arial"/>
          <w:b/>
          <w:bCs/>
          <w:color w:val="0070C0"/>
        </w:rPr>
        <w:t xml:space="preserve"> </w:t>
      </w:r>
      <w:r w:rsidR="005565B8">
        <w:rPr>
          <w:rFonts w:ascii="Arial" w:hAnsi="Arial" w:cs="Arial"/>
          <w:b/>
          <w:bCs/>
          <w:color w:val="0070C0"/>
        </w:rPr>
        <w:t>Figure</w:t>
      </w:r>
      <w:r w:rsidR="65534B5F" w:rsidRPr="4A1ADF86">
        <w:rPr>
          <w:rFonts w:ascii="Arial" w:hAnsi="Arial" w:cs="Arial"/>
          <w:b/>
          <w:bCs/>
          <w:color w:val="0070C0"/>
        </w:rPr>
        <w:t xml:space="preserve"> </w:t>
      </w:r>
      <w:r w:rsidR="00142630">
        <w:rPr>
          <w:rFonts w:ascii="Arial" w:hAnsi="Arial" w:cs="Arial"/>
          <w:b/>
          <w:bCs/>
          <w:color w:val="0070C0"/>
        </w:rPr>
        <w:t>9</w:t>
      </w:r>
      <w:r w:rsidR="65534B5F" w:rsidRPr="4A1ADF86">
        <w:rPr>
          <w:rFonts w:ascii="Arial" w:hAnsi="Arial" w:cs="Arial"/>
          <w:b/>
          <w:bCs/>
          <w:color w:val="0070C0"/>
        </w:rPr>
        <w:t>. Site selection plots for additional genes.</w:t>
      </w:r>
      <w:r w:rsidR="65534B5F" w:rsidRPr="4A1ADF86">
        <w:rPr>
          <w:rFonts w:ascii="Arial" w:hAnsi="Arial" w:cs="Arial"/>
          <w:color w:val="0070C0"/>
        </w:rPr>
        <w:t xml:space="preserve"> For </w:t>
      </w:r>
      <w:r w:rsidR="65534B5F" w:rsidRPr="4A1ADF86">
        <w:rPr>
          <w:rFonts w:ascii="Arial" w:hAnsi="Arial" w:cs="Arial"/>
          <w:i/>
          <w:iCs/>
          <w:color w:val="0070C0"/>
        </w:rPr>
        <w:t>BRAF</w:t>
      </w:r>
      <w:r w:rsidR="65534B5F" w:rsidRPr="4A1ADF86">
        <w:rPr>
          <w:rFonts w:ascii="Arial" w:hAnsi="Arial" w:cs="Arial"/>
          <w:color w:val="0070C0"/>
        </w:rPr>
        <w:t xml:space="preserve"> (</w:t>
      </w:r>
      <w:r w:rsidR="00496C41">
        <w:rPr>
          <w:rFonts w:ascii="Arial" w:hAnsi="Arial" w:cs="Arial"/>
          <w:b/>
          <w:bCs/>
          <w:color w:val="0070C0"/>
        </w:rPr>
        <w:t>a</w:t>
      </w:r>
      <w:r w:rsidR="65534B5F" w:rsidRPr="4A1ADF86">
        <w:rPr>
          <w:rFonts w:ascii="Arial" w:hAnsi="Arial" w:cs="Arial"/>
          <w:b/>
          <w:bCs/>
          <w:color w:val="0070C0"/>
        </w:rPr>
        <w:t xml:space="preserve">), </w:t>
      </w:r>
      <w:r w:rsidR="65534B5F" w:rsidRPr="4A1ADF86">
        <w:rPr>
          <w:rFonts w:ascii="Arial" w:hAnsi="Arial" w:cs="Arial"/>
          <w:i/>
          <w:iCs/>
          <w:color w:val="0070C0"/>
        </w:rPr>
        <w:t>EGFR</w:t>
      </w:r>
      <w:r w:rsidR="65534B5F" w:rsidRPr="4A1ADF86">
        <w:rPr>
          <w:rFonts w:ascii="Arial" w:hAnsi="Arial" w:cs="Arial"/>
          <w:b/>
          <w:bCs/>
          <w:color w:val="0070C0"/>
        </w:rPr>
        <w:t xml:space="preserve"> (</w:t>
      </w:r>
      <w:r w:rsidR="00496C41">
        <w:rPr>
          <w:rFonts w:ascii="Arial" w:hAnsi="Arial" w:cs="Arial"/>
          <w:b/>
          <w:bCs/>
          <w:color w:val="0070C0"/>
        </w:rPr>
        <w:t>b</w:t>
      </w:r>
      <w:r w:rsidR="65534B5F" w:rsidRPr="4A1ADF86">
        <w:rPr>
          <w:rFonts w:ascii="Arial" w:hAnsi="Arial" w:cs="Arial"/>
          <w:b/>
          <w:bCs/>
          <w:color w:val="0070C0"/>
        </w:rPr>
        <w:t xml:space="preserve">), </w:t>
      </w:r>
      <w:r w:rsidR="65534B5F" w:rsidRPr="4A1ADF86">
        <w:rPr>
          <w:rFonts w:ascii="Arial" w:hAnsi="Arial" w:cs="Arial"/>
          <w:color w:val="0070C0"/>
        </w:rPr>
        <w:t xml:space="preserve">and </w:t>
      </w:r>
      <w:r w:rsidR="06A41048" w:rsidRPr="4A1ADF86">
        <w:rPr>
          <w:rFonts w:ascii="Arial" w:hAnsi="Arial" w:cs="Arial"/>
          <w:i/>
          <w:iCs/>
          <w:color w:val="0070C0"/>
        </w:rPr>
        <w:t>TP53</w:t>
      </w:r>
      <w:r w:rsidR="65534B5F" w:rsidRPr="4A1ADF86">
        <w:rPr>
          <w:rFonts w:ascii="Arial" w:hAnsi="Arial" w:cs="Arial"/>
          <w:b/>
          <w:bCs/>
          <w:color w:val="0070C0"/>
        </w:rPr>
        <w:t xml:space="preserve"> </w:t>
      </w:r>
      <w:r w:rsidR="06A41048" w:rsidRPr="4A1ADF86">
        <w:rPr>
          <w:rFonts w:ascii="Arial" w:hAnsi="Arial" w:cs="Arial"/>
          <w:b/>
          <w:bCs/>
          <w:color w:val="0070C0"/>
        </w:rPr>
        <w:t>(</w:t>
      </w:r>
      <w:r w:rsidR="00496C41">
        <w:rPr>
          <w:rFonts w:ascii="Arial" w:hAnsi="Arial" w:cs="Arial"/>
          <w:b/>
          <w:bCs/>
          <w:color w:val="0070C0"/>
        </w:rPr>
        <w:t>c</w:t>
      </w:r>
      <w:r w:rsidR="06A41048" w:rsidRPr="4A1ADF86">
        <w:rPr>
          <w:rFonts w:ascii="Arial" w:hAnsi="Arial" w:cs="Arial"/>
          <w:b/>
          <w:bCs/>
          <w:color w:val="0070C0"/>
        </w:rPr>
        <w:t>)</w:t>
      </w:r>
      <w:r w:rsidR="06A41048" w:rsidRPr="4A1ADF86">
        <w:rPr>
          <w:rFonts w:ascii="Arial" w:hAnsi="Arial" w:cs="Arial"/>
          <w:color w:val="0070C0"/>
        </w:rPr>
        <w:t>, e</w:t>
      </w:r>
      <w:r w:rsidR="65534B5F" w:rsidRPr="4A1ADF86">
        <w:rPr>
          <w:rFonts w:ascii="Arial" w:hAnsi="Arial" w:cs="Arial"/>
          <w:color w:val="0070C0"/>
        </w:rPr>
        <w:t xml:space="preserve">ach plot contains a first track showing the mutations per position in the protein separated by consequence type. The second track indicates the selection for each individual site in the protein. The next track represents the average sequencing depth for each position of the gene, and the last track shows the number of mutations observed in lung tumors of </w:t>
      </w:r>
      <w:proofErr w:type="spellStart"/>
      <w:r w:rsidR="65534B5F" w:rsidRPr="4A1ADF86">
        <w:rPr>
          <w:rFonts w:ascii="Arial" w:hAnsi="Arial" w:cs="Arial"/>
          <w:color w:val="0070C0"/>
        </w:rPr>
        <w:t>IntOGen</w:t>
      </w:r>
      <w:proofErr w:type="spellEnd"/>
      <w:r w:rsidR="65534B5F" w:rsidRPr="4A1ADF86">
        <w:rPr>
          <w:rFonts w:ascii="Arial" w:hAnsi="Arial" w:cs="Arial"/>
          <w:color w:val="0070C0"/>
        </w:rPr>
        <w:t>.</w:t>
      </w:r>
    </w:p>
    <w:p w14:paraId="29F4073B" w14:textId="6EF25F52" w:rsidR="00C20DD8" w:rsidRDefault="209A9C3C" w:rsidP="4A1ADF86">
      <w:pPr>
        <w:jc w:val="both"/>
      </w:pPr>
      <w:r>
        <w:rPr>
          <w:noProof/>
        </w:rPr>
        <w:lastRenderedPageBreak/>
        <w:drawing>
          <wp:inline distT="0" distB="0" distL="0" distR="0" wp14:anchorId="424CB0A2" wp14:editId="0ED10F3D">
            <wp:extent cx="4632951" cy="6467475"/>
            <wp:effectExtent l="0" t="0" r="0" b="0"/>
            <wp:docPr id="156881921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19214" name="Picture 1568819214"/>
                    <pic:cNvPicPr/>
                  </pic:nvPicPr>
                  <pic:blipFill>
                    <a:blip r:embed="rId16">
                      <a:extLst>
                        <a:ext uri="{28A0092B-C50C-407E-A947-70E740481C1C}">
                          <a14:useLocalDpi xmlns:a14="http://schemas.microsoft.com/office/drawing/2010/main"/>
                        </a:ext>
                      </a:extLst>
                    </a:blip>
                    <a:stretch>
                      <a:fillRect/>
                    </a:stretch>
                  </pic:blipFill>
                  <pic:spPr>
                    <a:xfrm>
                      <a:off x="0" y="0"/>
                      <a:ext cx="4632951" cy="6467475"/>
                    </a:xfrm>
                    <a:prstGeom prst="rect">
                      <a:avLst/>
                    </a:prstGeom>
                  </pic:spPr>
                </pic:pic>
              </a:graphicData>
            </a:graphic>
          </wp:inline>
        </w:drawing>
      </w:r>
    </w:p>
    <w:p w14:paraId="071CA3C7" w14:textId="3EBCA451" w:rsidR="00B22377" w:rsidRDefault="18C4C68D" w:rsidP="00B22377">
      <w:pPr>
        <w:jc w:val="both"/>
        <w:rPr>
          <w:rFonts w:ascii="Arial" w:eastAsia="Arial" w:hAnsi="Arial" w:cs="Arial"/>
          <w:color w:val="0070C0"/>
        </w:rPr>
      </w:pPr>
      <w:r w:rsidRPr="408C4EF3">
        <w:rPr>
          <w:rFonts w:ascii="Arial" w:eastAsia="Arial" w:hAnsi="Arial" w:cs="Arial"/>
          <w:b/>
          <w:bCs/>
          <w:color w:val="0070C0"/>
        </w:rPr>
        <w:t>Extended</w:t>
      </w:r>
      <w:r w:rsidR="0054626D">
        <w:rPr>
          <w:rFonts w:ascii="Arial" w:eastAsia="Arial" w:hAnsi="Arial" w:cs="Arial"/>
          <w:b/>
          <w:bCs/>
          <w:color w:val="0070C0"/>
        </w:rPr>
        <w:t xml:space="preserve"> Data</w:t>
      </w:r>
      <w:r w:rsidR="00B22377" w:rsidRPr="68B79426">
        <w:rPr>
          <w:rFonts w:ascii="Arial" w:eastAsia="Arial" w:hAnsi="Arial" w:cs="Arial"/>
          <w:b/>
          <w:bCs/>
          <w:color w:val="0070C0"/>
        </w:rPr>
        <w:t xml:space="preserve"> </w:t>
      </w:r>
      <w:r w:rsidR="48F86585" w:rsidRPr="408C4EF3">
        <w:rPr>
          <w:rFonts w:ascii="Arial" w:eastAsia="Arial" w:hAnsi="Arial" w:cs="Arial"/>
          <w:b/>
          <w:bCs/>
          <w:color w:val="0070C0"/>
        </w:rPr>
        <w:t>Figure</w:t>
      </w:r>
      <w:r w:rsidR="74D4D6DD" w:rsidRPr="408C4EF3">
        <w:rPr>
          <w:rFonts w:ascii="Arial" w:eastAsia="Arial" w:hAnsi="Arial" w:cs="Arial"/>
          <w:b/>
          <w:bCs/>
          <w:color w:val="0070C0"/>
        </w:rPr>
        <w:t xml:space="preserve"> </w:t>
      </w:r>
      <w:r w:rsidR="1AD3EB2B" w:rsidRPr="408C4EF3">
        <w:rPr>
          <w:rFonts w:ascii="Arial" w:eastAsia="Arial" w:hAnsi="Arial" w:cs="Arial"/>
          <w:b/>
          <w:bCs/>
          <w:color w:val="0070C0"/>
        </w:rPr>
        <w:t>10</w:t>
      </w:r>
      <w:r w:rsidR="74D4D6DD" w:rsidRPr="408C4EF3">
        <w:rPr>
          <w:rFonts w:ascii="Arial" w:eastAsia="Arial" w:hAnsi="Arial" w:cs="Arial"/>
          <w:b/>
          <w:bCs/>
          <w:color w:val="0070C0"/>
        </w:rPr>
        <w:t>.</w:t>
      </w:r>
      <w:r w:rsidR="00B22377" w:rsidRPr="68B79426">
        <w:rPr>
          <w:rFonts w:ascii="Arial" w:eastAsia="Arial" w:hAnsi="Arial" w:cs="Arial"/>
          <w:b/>
          <w:bCs/>
          <w:color w:val="0070C0"/>
        </w:rPr>
        <w:t xml:space="preserve"> Cancer and normal hotspots per smoking group for additional genes.</w:t>
      </w:r>
      <w:r w:rsidR="00B22377" w:rsidRPr="68B79426">
        <w:rPr>
          <w:rFonts w:ascii="Arial" w:eastAsia="Arial" w:hAnsi="Arial" w:cs="Arial"/>
          <w:color w:val="0070C0"/>
        </w:rPr>
        <w:t xml:space="preserve"> </w:t>
      </w:r>
      <w:r w:rsidR="00C20DD8">
        <w:rPr>
          <w:rFonts w:ascii="Arial" w:hAnsi="Arial" w:cs="Arial"/>
          <w:color w:val="0070C0"/>
        </w:rPr>
        <w:t xml:space="preserve">For </w:t>
      </w:r>
      <w:r w:rsidR="00C20DD8" w:rsidRPr="00B22377">
        <w:rPr>
          <w:rFonts w:ascii="Arial" w:hAnsi="Arial" w:cs="Arial"/>
          <w:i/>
          <w:iCs/>
          <w:color w:val="0070C0"/>
        </w:rPr>
        <w:t>BRAF</w:t>
      </w:r>
      <w:r w:rsidR="00C20DD8">
        <w:rPr>
          <w:rFonts w:ascii="Arial" w:hAnsi="Arial" w:cs="Arial"/>
          <w:color w:val="0070C0"/>
        </w:rPr>
        <w:t xml:space="preserve"> (</w:t>
      </w:r>
      <w:r w:rsidR="007B2AE7" w:rsidRPr="408C4EF3">
        <w:rPr>
          <w:rFonts w:ascii="Arial" w:hAnsi="Arial" w:cs="Arial"/>
          <w:b/>
          <w:bCs/>
          <w:color w:val="0070C0"/>
        </w:rPr>
        <w:t>a</w:t>
      </w:r>
      <w:r w:rsidR="00C20DD8">
        <w:rPr>
          <w:rFonts w:ascii="Arial" w:hAnsi="Arial" w:cs="Arial"/>
          <w:b/>
          <w:bCs/>
          <w:color w:val="0070C0"/>
        </w:rPr>
        <w:t>)</w:t>
      </w:r>
      <w:r w:rsidR="00C20DD8" w:rsidRPr="68B79426">
        <w:rPr>
          <w:rFonts w:ascii="Arial" w:hAnsi="Arial" w:cs="Arial"/>
          <w:b/>
          <w:bCs/>
          <w:color w:val="0070C0"/>
        </w:rPr>
        <w:t>,</w:t>
      </w:r>
      <w:r w:rsidR="00C20DD8">
        <w:rPr>
          <w:rFonts w:ascii="Arial" w:hAnsi="Arial" w:cs="Arial"/>
          <w:b/>
          <w:bCs/>
          <w:color w:val="0070C0"/>
        </w:rPr>
        <w:t xml:space="preserve"> </w:t>
      </w:r>
      <w:r w:rsidR="00C20DD8" w:rsidRPr="00B22377">
        <w:rPr>
          <w:rFonts w:ascii="Arial" w:hAnsi="Arial" w:cs="Arial"/>
          <w:i/>
          <w:iCs/>
          <w:color w:val="0070C0"/>
        </w:rPr>
        <w:t>EGFR</w:t>
      </w:r>
      <w:r w:rsidR="00C20DD8" w:rsidRPr="68B79426">
        <w:rPr>
          <w:rFonts w:ascii="Arial" w:hAnsi="Arial" w:cs="Arial"/>
          <w:b/>
          <w:bCs/>
          <w:color w:val="0070C0"/>
        </w:rPr>
        <w:t xml:space="preserve"> </w:t>
      </w:r>
      <w:r w:rsidR="00C20DD8">
        <w:rPr>
          <w:rFonts w:ascii="Arial" w:hAnsi="Arial" w:cs="Arial"/>
          <w:b/>
          <w:bCs/>
          <w:color w:val="0070C0"/>
        </w:rPr>
        <w:t>(</w:t>
      </w:r>
      <w:r w:rsidR="007B2AE7" w:rsidRPr="408C4EF3">
        <w:rPr>
          <w:rFonts w:ascii="Arial" w:hAnsi="Arial" w:cs="Arial"/>
          <w:b/>
          <w:bCs/>
          <w:color w:val="0070C0"/>
        </w:rPr>
        <w:t>b</w:t>
      </w:r>
      <w:r w:rsidR="00C20DD8">
        <w:rPr>
          <w:rFonts w:ascii="Arial" w:hAnsi="Arial" w:cs="Arial"/>
          <w:b/>
          <w:bCs/>
          <w:color w:val="0070C0"/>
        </w:rPr>
        <w:t>)</w:t>
      </w:r>
      <w:r w:rsidR="00C20DD8" w:rsidRPr="68B79426">
        <w:rPr>
          <w:rFonts w:ascii="Arial" w:hAnsi="Arial" w:cs="Arial"/>
          <w:b/>
          <w:bCs/>
          <w:color w:val="0070C0"/>
        </w:rPr>
        <w:t>,</w:t>
      </w:r>
      <w:r w:rsidR="00C20DD8">
        <w:rPr>
          <w:rFonts w:ascii="Arial" w:hAnsi="Arial" w:cs="Arial"/>
          <w:b/>
          <w:bCs/>
          <w:color w:val="0070C0"/>
        </w:rPr>
        <w:t xml:space="preserve"> </w:t>
      </w:r>
      <w:r w:rsidR="00C20DD8" w:rsidRPr="00C20DD8">
        <w:rPr>
          <w:rFonts w:ascii="Arial" w:hAnsi="Arial" w:cs="Arial"/>
          <w:color w:val="0070C0"/>
        </w:rPr>
        <w:t xml:space="preserve">and </w:t>
      </w:r>
      <w:r w:rsidR="00C20DD8">
        <w:rPr>
          <w:rFonts w:ascii="Arial" w:hAnsi="Arial" w:cs="Arial"/>
          <w:i/>
          <w:iCs/>
          <w:color w:val="0070C0"/>
        </w:rPr>
        <w:t>PIK3CA</w:t>
      </w:r>
      <w:r w:rsidR="00C20DD8" w:rsidRPr="68B79426">
        <w:rPr>
          <w:rFonts w:ascii="Arial" w:hAnsi="Arial" w:cs="Arial"/>
          <w:b/>
          <w:bCs/>
          <w:color w:val="0070C0"/>
        </w:rPr>
        <w:t xml:space="preserve"> </w:t>
      </w:r>
      <w:r w:rsidR="00C20DD8">
        <w:rPr>
          <w:rFonts w:ascii="Arial" w:hAnsi="Arial" w:cs="Arial"/>
          <w:b/>
          <w:bCs/>
          <w:color w:val="0070C0"/>
        </w:rPr>
        <w:t>(</w:t>
      </w:r>
      <w:r w:rsidR="007B2AE7" w:rsidRPr="408C4EF3">
        <w:rPr>
          <w:rFonts w:ascii="Arial" w:hAnsi="Arial" w:cs="Arial"/>
          <w:b/>
          <w:bCs/>
          <w:color w:val="0070C0"/>
        </w:rPr>
        <w:t>c</w:t>
      </w:r>
      <w:r w:rsidR="00C20DD8">
        <w:rPr>
          <w:rFonts w:ascii="Arial" w:hAnsi="Arial" w:cs="Arial"/>
          <w:b/>
          <w:bCs/>
          <w:color w:val="0070C0"/>
        </w:rPr>
        <w:t>)</w:t>
      </w:r>
      <w:r w:rsidR="00C20DD8" w:rsidRPr="00C20DD8">
        <w:rPr>
          <w:rFonts w:ascii="Arial" w:hAnsi="Arial" w:cs="Arial"/>
          <w:color w:val="0070C0"/>
        </w:rPr>
        <w:t>, e</w:t>
      </w:r>
      <w:r w:rsidR="00C20DD8" w:rsidRPr="68B79426">
        <w:rPr>
          <w:rFonts w:ascii="Arial" w:hAnsi="Arial" w:cs="Arial"/>
          <w:color w:val="0070C0"/>
        </w:rPr>
        <w:t xml:space="preserve">ach </w:t>
      </w:r>
      <w:r w:rsidR="00B22377" w:rsidRPr="68B79426">
        <w:rPr>
          <w:rFonts w:ascii="Arial" w:eastAsia="Arial" w:hAnsi="Arial" w:cs="Arial"/>
          <w:color w:val="0070C0"/>
        </w:rPr>
        <w:t xml:space="preserve">plot shows the number (top track) and proportion of mutations (bottom track) classified as drivers according to </w:t>
      </w:r>
      <w:proofErr w:type="spellStart"/>
      <w:r w:rsidR="6AF636D7" w:rsidRPr="408C4EF3">
        <w:rPr>
          <w:rFonts w:ascii="Arial" w:eastAsia="Arial" w:hAnsi="Arial" w:cs="Arial"/>
          <w:color w:val="0070C0"/>
        </w:rPr>
        <w:t>B</w:t>
      </w:r>
      <w:r w:rsidR="74D4D6DD" w:rsidRPr="408C4EF3">
        <w:rPr>
          <w:rFonts w:ascii="Arial" w:eastAsia="Arial" w:hAnsi="Arial" w:cs="Arial"/>
          <w:color w:val="0070C0"/>
        </w:rPr>
        <w:t>oostDM</w:t>
      </w:r>
      <w:proofErr w:type="spellEnd"/>
      <w:r w:rsidR="00B22377" w:rsidRPr="68B79426">
        <w:rPr>
          <w:rFonts w:ascii="Arial" w:eastAsia="Arial" w:hAnsi="Arial" w:cs="Arial"/>
          <w:color w:val="0070C0"/>
        </w:rPr>
        <w:t xml:space="preserve"> (+ EGFR exon 19 deletion). The same information is shown for the tumors in the </w:t>
      </w:r>
      <w:proofErr w:type="spellStart"/>
      <w:r w:rsidR="00B22377" w:rsidRPr="68B79426">
        <w:rPr>
          <w:rFonts w:ascii="Arial" w:eastAsia="Arial" w:hAnsi="Arial" w:cs="Arial"/>
          <w:color w:val="0070C0"/>
        </w:rPr>
        <w:t>IntOGen</w:t>
      </w:r>
      <w:proofErr w:type="spellEnd"/>
      <w:r w:rsidR="00B22377" w:rsidRPr="68B79426">
        <w:rPr>
          <w:rFonts w:ascii="Arial" w:eastAsia="Arial" w:hAnsi="Arial" w:cs="Arial"/>
          <w:color w:val="0070C0"/>
        </w:rPr>
        <w:t xml:space="preserve"> cohorts and the normal tissue samples of PEACE and </w:t>
      </w:r>
      <w:proofErr w:type="spellStart"/>
      <w:r w:rsidR="00B22377" w:rsidRPr="68B79426">
        <w:rPr>
          <w:rFonts w:ascii="Arial" w:eastAsia="Arial" w:hAnsi="Arial" w:cs="Arial"/>
          <w:color w:val="0070C0"/>
        </w:rPr>
        <w:t>TRACERx</w:t>
      </w:r>
      <w:proofErr w:type="spellEnd"/>
      <w:r w:rsidR="00B22377" w:rsidRPr="68B79426">
        <w:rPr>
          <w:rFonts w:ascii="Arial" w:eastAsia="Arial" w:hAnsi="Arial" w:cs="Arial"/>
          <w:color w:val="0070C0"/>
        </w:rPr>
        <w:t>.</w:t>
      </w:r>
    </w:p>
    <w:p w14:paraId="2A95666B" w14:textId="77777777" w:rsidR="00CF0897" w:rsidRDefault="00CF0897" w:rsidP="00B22377">
      <w:pPr>
        <w:jc w:val="both"/>
        <w:rPr>
          <w:rFonts w:ascii="Arial" w:eastAsia="Arial" w:hAnsi="Arial" w:cs="Arial"/>
          <w:color w:val="0070C0"/>
        </w:rPr>
      </w:pPr>
    </w:p>
    <w:p w14:paraId="51E86539" w14:textId="77777777" w:rsidR="00CF0897" w:rsidRDefault="00CF0897" w:rsidP="00CF0897">
      <w:pPr>
        <w:jc w:val="both"/>
      </w:pPr>
      <w:r>
        <w:rPr>
          <w:noProof/>
        </w:rPr>
        <w:lastRenderedPageBreak/>
        <w:drawing>
          <wp:inline distT="0" distB="0" distL="0" distR="0" wp14:anchorId="5E6AEF23" wp14:editId="4765081A">
            <wp:extent cx="5740695" cy="2451226"/>
            <wp:effectExtent l="0" t="0" r="0" b="0"/>
            <wp:docPr id="169849489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94891" name="Picture 1698494891"/>
                    <pic:cNvPicPr/>
                  </pic:nvPicPr>
                  <pic:blipFill>
                    <a:blip r:embed="rId17">
                      <a:extLst>
                        <a:ext uri="{28A0092B-C50C-407E-A947-70E740481C1C}">
                          <a14:useLocalDpi xmlns:a14="http://schemas.microsoft.com/office/drawing/2010/main"/>
                        </a:ext>
                      </a:extLst>
                    </a:blip>
                    <a:stretch>
                      <a:fillRect/>
                    </a:stretch>
                  </pic:blipFill>
                  <pic:spPr>
                    <a:xfrm>
                      <a:off x="0" y="0"/>
                      <a:ext cx="5740695" cy="2451226"/>
                    </a:xfrm>
                    <a:prstGeom prst="rect">
                      <a:avLst/>
                    </a:prstGeom>
                  </pic:spPr>
                </pic:pic>
              </a:graphicData>
            </a:graphic>
          </wp:inline>
        </w:drawing>
      </w:r>
    </w:p>
    <w:p w14:paraId="5B802727" w14:textId="12AE5AD2" w:rsidR="00CF0897" w:rsidRDefault="00CF0897" w:rsidP="00CF0897">
      <w:pPr>
        <w:jc w:val="both"/>
        <w:rPr>
          <w:rFonts w:ascii="Arial" w:hAnsi="Arial" w:cs="Arial"/>
          <w:color w:val="0070C0"/>
        </w:rPr>
      </w:pPr>
      <w:r w:rsidRPr="34BB54E9">
        <w:rPr>
          <w:rFonts w:ascii="Arial" w:hAnsi="Arial" w:cs="Arial"/>
          <w:b/>
          <w:bCs/>
          <w:color w:val="0070C0"/>
        </w:rPr>
        <w:t>Extended Data Figure 1</w:t>
      </w:r>
      <w:r>
        <w:rPr>
          <w:rFonts w:ascii="Arial" w:hAnsi="Arial" w:cs="Arial"/>
          <w:b/>
          <w:bCs/>
          <w:color w:val="0070C0"/>
        </w:rPr>
        <w:t>1</w:t>
      </w:r>
      <w:r w:rsidRPr="34BB54E9">
        <w:rPr>
          <w:rFonts w:ascii="Arial" w:hAnsi="Arial" w:cs="Arial"/>
          <w:color w:val="0070C0"/>
        </w:rPr>
        <w:t xml:space="preserve">. </w:t>
      </w:r>
      <w:proofErr w:type="spellStart"/>
      <w:r w:rsidRPr="34BB54E9">
        <w:rPr>
          <w:rFonts w:ascii="Arial" w:hAnsi="Arial" w:cs="Arial"/>
          <w:b/>
          <w:bCs/>
          <w:color w:val="0070C0"/>
        </w:rPr>
        <w:t>IntOGen</w:t>
      </w:r>
      <w:proofErr w:type="spellEnd"/>
      <w:r w:rsidRPr="34BB54E9">
        <w:rPr>
          <w:rFonts w:ascii="Arial" w:hAnsi="Arial" w:cs="Arial"/>
          <w:b/>
          <w:bCs/>
          <w:color w:val="0070C0"/>
        </w:rPr>
        <w:t xml:space="preserve"> EGFR mutations in multi-region samples from CRUKP5309</w:t>
      </w:r>
      <w:r w:rsidRPr="34BB54E9">
        <w:rPr>
          <w:rFonts w:ascii="Arial" w:hAnsi="Arial" w:cs="Arial"/>
          <w:color w:val="0070C0"/>
        </w:rPr>
        <w:t xml:space="preserve">. The left and right lobe normal lung tissue slices are displayed. The colored dots represent regions where an </w:t>
      </w:r>
      <w:proofErr w:type="spellStart"/>
      <w:r w:rsidRPr="34BB54E9">
        <w:rPr>
          <w:rFonts w:ascii="Arial" w:hAnsi="Arial" w:cs="Arial"/>
          <w:color w:val="0070C0"/>
        </w:rPr>
        <w:t>IntOGen</w:t>
      </w:r>
      <w:proofErr w:type="spellEnd"/>
      <w:r w:rsidRPr="34BB54E9">
        <w:rPr>
          <w:rFonts w:ascii="Arial" w:hAnsi="Arial" w:cs="Arial"/>
          <w:color w:val="0070C0"/>
        </w:rPr>
        <w:t xml:space="preserve"> EGFR mutation is detected. The color indicates the amino acid change of the mutation.</w:t>
      </w:r>
    </w:p>
    <w:p w14:paraId="0EEDBFEB" w14:textId="77777777" w:rsidR="00CF0897" w:rsidRDefault="00CF0897" w:rsidP="00B22377">
      <w:pPr>
        <w:jc w:val="both"/>
        <w:rPr>
          <w:rFonts w:ascii="Arial" w:eastAsia="Arial" w:hAnsi="Arial" w:cs="Arial"/>
          <w:color w:val="0070C0"/>
        </w:rPr>
      </w:pPr>
    </w:p>
    <w:p w14:paraId="4E6510E4" w14:textId="3358D0DA" w:rsidR="00C20DD8" w:rsidRDefault="00C20DD8" w:rsidP="00B22377">
      <w:pPr>
        <w:jc w:val="both"/>
        <w:rPr>
          <w:noProof/>
        </w:rPr>
      </w:pPr>
    </w:p>
    <w:p w14:paraId="2CA00DF1" w14:textId="1DFFA3A7" w:rsidR="00195DD9" w:rsidRPr="005046DE" w:rsidRDefault="00195DD9" w:rsidP="00B22377">
      <w:pPr>
        <w:jc w:val="both"/>
      </w:pPr>
    </w:p>
    <w:p w14:paraId="71D9BE9E" w14:textId="5ADA3852" w:rsidR="412FF79B" w:rsidRDefault="412FF79B" w:rsidP="10F5C5F9">
      <w:pPr>
        <w:jc w:val="both"/>
      </w:pPr>
      <w:r>
        <w:rPr>
          <w:noProof/>
        </w:rPr>
        <w:lastRenderedPageBreak/>
        <w:drawing>
          <wp:inline distT="0" distB="0" distL="0" distR="0" wp14:anchorId="0FBC612B" wp14:editId="7F3CBFF8">
            <wp:extent cx="4667250" cy="5943600"/>
            <wp:effectExtent l="0" t="0" r="0" b="0"/>
            <wp:docPr id="80562626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26265" name="Picture 805626265"/>
                    <pic:cNvPicPr/>
                  </pic:nvPicPr>
                  <pic:blipFill>
                    <a:blip r:embed="rId18">
                      <a:extLst>
                        <a:ext uri="{28A0092B-C50C-407E-A947-70E740481C1C}">
                          <a14:useLocalDpi xmlns:a14="http://schemas.microsoft.com/office/drawing/2010/main"/>
                        </a:ext>
                      </a:extLst>
                    </a:blip>
                    <a:stretch>
                      <a:fillRect/>
                    </a:stretch>
                  </pic:blipFill>
                  <pic:spPr>
                    <a:xfrm>
                      <a:off x="0" y="0"/>
                      <a:ext cx="4667250" cy="5943600"/>
                    </a:xfrm>
                    <a:prstGeom prst="rect">
                      <a:avLst/>
                    </a:prstGeom>
                  </pic:spPr>
                </pic:pic>
              </a:graphicData>
            </a:graphic>
          </wp:inline>
        </w:drawing>
      </w:r>
    </w:p>
    <w:p w14:paraId="489283C5" w14:textId="00EA4350" w:rsidR="00B22377" w:rsidRDefault="0054626D" w:rsidP="00B22377">
      <w:pPr>
        <w:jc w:val="both"/>
      </w:pPr>
      <w:r w:rsidRPr="34BB54E9">
        <w:rPr>
          <w:rFonts w:ascii="Arial" w:hAnsi="Arial" w:cs="Arial"/>
          <w:b/>
          <w:bCs/>
          <w:color w:val="0070C0"/>
        </w:rPr>
        <w:t>Extended</w:t>
      </w:r>
      <w:r>
        <w:rPr>
          <w:rFonts w:ascii="Arial" w:hAnsi="Arial" w:cs="Arial"/>
          <w:b/>
          <w:bCs/>
          <w:color w:val="0070C0"/>
        </w:rPr>
        <w:t xml:space="preserve"> Data</w:t>
      </w:r>
      <w:r w:rsidR="65534B5F" w:rsidRPr="4A1ADF86">
        <w:rPr>
          <w:rFonts w:ascii="Arial" w:hAnsi="Arial" w:cs="Arial"/>
          <w:b/>
          <w:bCs/>
          <w:color w:val="0070C0"/>
        </w:rPr>
        <w:t xml:space="preserve"> </w:t>
      </w:r>
      <w:r w:rsidR="005565B8" w:rsidRPr="34BB54E9">
        <w:rPr>
          <w:rFonts w:ascii="Arial" w:hAnsi="Arial" w:cs="Arial"/>
          <w:b/>
          <w:bCs/>
          <w:color w:val="0070C0"/>
        </w:rPr>
        <w:t>Figure</w:t>
      </w:r>
      <w:r w:rsidR="65534B5F" w:rsidRPr="34BB54E9">
        <w:rPr>
          <w:rFonts w:ascii="Arial" w:hAnsi="Arial" w:cs="Arial"/>
          <w:b/>
          <w:bCs/>
          <w:color w:val="0070C0"/>
        </w:rPr>
        <w:t xml:space="preserve"> </w:t>
      </w:r>
      <w:r w:rsidR="00937D60" w:rsidRPr="34BB54E9">
        <w:rPr>
          <w:rFonts w:ascii="Arial" w:hAnsi="Arial" w:cs="Arial"/>
          <w:b/>
          <w:bCs/>
          <w:color w:val="0070C0"/>
        </w:rPr>
        <w:t>1</w:t>
      </w:r>
      <w:r w:rsidR="002E4377">
        <w:rPr>
          <w:rFonts w:ascii="Arial" w:hAnsi="Arial" w:cs="Arial"/>
          <w:b/>
          <w:bCs/>
          <w:color w:val="0070C0"/>
        </w:rPr>
        <w:t>2</w:t>
      </w:r>
      <w:r w:rsidR="65534B5F" w:rsidRPr="4A1ADF86">
        <w:rPr>
          <w:rFonts w:ascii="Arial" w:hAnsi="Arial" w:cs="Arial"/>
          <w:color w:val="0070C0"/>
        </w:rPr>
        <w:t xml:space="preserve">. </w:t>
      </w:r>
      <w:r w:rsidR="65534B5F" w:rsidRPr="4A1ADF86">
        <w:rPr>
          <w:rFonts w:ascii="Arial" w:hAnsi="Arial" w:cs="Arial"/>
          <w:b/>
          <w:bCs/>
          <w:color w:val="0070C0"/>
        </w:rPr>
        <w:t>Mutated genes in multi-region samples obtained from 7 patients</w:t>
      </w:r>
      <w:r w:rsidR="65534B5F" w:rsidRPr="4A1ADF86">
        <w:rPr>
          <w:rFonts w:ascii="Arial" w:hAnsi="Arial" w:cs="Arial"/>
          <w:color w:val="0070C0"/>
        </w:rPr>
        <w:t>. Top: For each gene, the sum of VAFs (var count &gt;2) across all protein affecting mutations (</w:t>
      </w:r>
      <w:r w:rsidR="00DB7FA3" w:rsidRPr="34BB54E9">
        <w:rPr>
          <w:rFonts w:ascii="Arial" w:hAnsi="Arial" w:cs="Arial"/>
          <w:b/>
          <w:bCs/>
          <w:color w:val="0070C0"/>
        </w:rPr>
        <w:t>a</w:t>
      </w:r>
      <w:r w:rsidR="65534B5F" w:rsidRPr="4A1ADF86">
        <w:rPr>
          <w:rFonts w:ascii="Arial" w:hAnsi="Arial" w:cs="Arial"/>
          <w:color w:val="0070C0"/>
        </w:rPr>
        <w:t>), protein affecting indels (</w:t>
      </w:r>
      <w:r w:rsidR="00DB7FA3" w:rsidRPr="34BB54E9">
        <w:rPr>
          <w:rFonts w:ascii="Arial" w:hAnsi="Arial" w:cs="Arial"/>
          <w:b/>
          <w:bCs/>
          <w:color w:val="0070C0"/>
        </w:rPr>
        <w:t>b</w:t>
      </w:r>
      <w:r w:rsidR="65534B5F" w:rsidRPr="4A1ADF86">
        <w:rPr>
          <w:rFonts w:ascii="Arial" w:hAnsi="Arial" w:cs="Arial"/>
          <w:color w:val="0070C0"/>
        </w:rPr>
        <w:t>)</w:t>
      </w:r>
      <w:r w:rsidR="56DFD569" w:rsidRPr="4A1ADF86">
        <w:rPr>
          <w:rFonts w:ascii="Arial" w:hAnsi="Arial" w:cs="Arial"/>
          <w:color w:val="0070C0"/>
        </w:rPr>
        <w:t xml:space="preserve">, and </w:t>
      </w:r>
      <w:r w:rsidR="65534B5F" w:rsidRPr="4A1ADF86">
        <w:rPr>
          <w:rFonts w:ascii="Arial" w:hAnsi="Arial" w:cs="Arial"/>
          <w:color w:val="0070C0"/>
        </w:rPr>
        <w:t xml:space="preserve">the count of </w:t>
      </w:r>
      <w:proofErr w:type="spellStart"/>
      <w:r w:rsidR="65534B5F" w:rsidRPr="4A1ADF86">
        <w:rPr>
          <w:rFonts w:ascii="Arial" w:hAnsi="Arial" w:cs="Arial"/>
          <w:color w:val="0070C0"/>
        </w:rPr>
        <w:t>IntOGen</w:t>
      </w:r>
      <w:proofErr w:type="spellEnd"/>
      <w:r w:rsidR="65534B5F" w:rsidRPr="4A1ADF86">
        <w:rPr>
          <w:rFonts w:ascii="Arial" w:hAnsi="Arial" w:cs="Arial"/>
          <w:color w:val="0070C0"/>
        </w:rPr>
        <w:t xml:space="preserve"> </w:t>
      </w:r>
      <w:r w:rsidR="56DFD569" w:rsidRPr="4A1ADF86">
        <w:rPr>
          <w:rFonts w:ascii="Arial" w:hAnsi="Arial" w:cs="Arial"/>
          <w:color w:val="0070C0"/>
        </w:rPr>
        <w:t xml:space="preserve">mutations </w:t>
      </w:r>
      <w:r w:rsidR="65534B5F" w:rsidRPr="4A1ADF86">
        <w:rPr>
          <w:rFonts w:ascii="Arial" w:hAnsi="Arial" w:cs="Arial"/>
          <w:color w:val="0070C0"/>
        </w:rPr>
        <w:t>(</w:t>
      </w:r>
      <w:r w:rsidR="4FEA3CB0" w:rsidRPr="34BB54E9">
        <w:rPr>
          <w:rFonts w:ascii="Arial" w:hAnsi="Arial" w:cs="Arial"/>
          <w:color w:val="0070C0"/>
        </w:rPr>
        <w:t>c</w:t>
      </w:r>
      <w:r w:rsidR="56DFD569" w:rsidRPr="4A1ADF86">
        <w:rPr>
          <w:rFonts w:ascii="Arial" w:hAnsi="Arial" w:cs="Arial"/>
          <w:color w:val="0070C0"/>
        </w:rPr>
        <w:t xml:space="preserve">, </w:t>
      </w:r>
      <w:r w:rsidR="65534B5F" w:rsidRPr="4A1ADF86">
        <w:rPr>
          <w:rFonts w:ascii="Arial" w:hAnsi="Arial" w:cs="Arial"/>
          <w:color w:val="0070C0"/>
        </w:rPr>
        <w:t>var count &gt;2) in each sample is displayed.</w:t>
      </w:r>
    </w:p>
    <w:p w14:paraId="0F7479CA" w14:textId="77777777" w:rsidR="002C5E44" w:rsidRDefault="002C5E44" w:rsidP="00B22377">
      <w:pPr>
        <w:jc w:val="both"/>
        <w:rPr>
          <w:rFonts w:ascii="Arial" w:hAnsi="Arial" w:cs="Arial"/>
          <w:color w:val="0070C0"/>
        </w:rPr>
      </w:pPr>
    </w:p>
    <w:p w14:paraId="42C3DA3C" w14:textId="77777777" w:rsidR="002C5E44" w:rsidRDefault="002C5E44" w:rsidP="00B22377">
      <w:pPr>
        <w:jc w:val="both"/>
        <w:rPr>
          <w:rFonts w:ascii="Arial" w:hAnsi="Arial" w:cs="Arial"/>
          <w:color w:val="0070C0"/>
        </w:rPr>
      </w:pPr>
    </w:p>
    <w:p w14:paraId="2056ED50" w14:textId="77777777" w:rsidR="005D0B88" w:rsidRDefault="005D0B88" w:rsidP="00B22377">
      <w:pPr>
        <w:jc w:val="both"/>
        <w:rPr>
          <w:rFonts w:ascii="Arial" w:hAnsi="Arial" w:cs="Arial"/>
          <w:color w:val="0070C0"/>
        </w:rPr>
      </w:pPr>
    </w:p>
    <w:p w14:paraId="05E4D198" w14:textId="77777777" w:rsidR="005D0B88" w:rsidRDefault="005D0B88" w:rsidP="00B22377">
      <w:pPr>
        <w:jc w:val="both"/>
        <w:rPr>
          <w:rFonts w:ascii="Arial" w:hAnsi="Arial" w:cs="Arial"/>
          <w:color w:val="0070C0"/>
        </w:rPr>
      </w:pPr>
    </w:p>
    <w:p w14:paraId="53D04791" w14:textId="77777777" w:rsidR="008C6F2D" w:rsidRPr="00660FEF" w:rsidRDefault="008C6F2D" w:rsidP="008C6F2D">
      <w:pPr>
        <w:jc w:val="both"/>
        <w:rPr>
          <w:rFonts w:ascii="Arial" w:hAnsi="Arial" w:cs="Arial"/>
          <w:color w:val="0070C0"/>
        </w:rPr>
      </w:pPr>
      <w:r>
        <w:rPr>
          <w:rFonts w:ascii="Arial" w:hAnsi="Arial" w:cs="Arial"/>
          <w:b/>
          <w:bCs/>
          <w:color w:val="0070C0"/>
        </w:rPr>
        <w:lastRenderedPageBreak/>
        <w:t>Extended Data Table 1. Targeted panel for duplex sequencing.</w:t>
      </w:r>
      <w:r>
        <w:rPr>
          <w:rFonts w:ascii="Arial" w:hAnsi="Arial" w:cs="Arial"/>
          <w:color w:val="0070C0"/>
        </w:rPr>
        <w:t xml:space="preserve"> The table is comprised of the chromosome, start position, end position, and gene name of genomic loci that are captured by the probes for targeted sequencing. </w:t>
      </w:r>
      <w:r w:rsidRPr="008C6F2D">
        <w:rPr>
          <w:rFonts w:ascii="Arial" w:hAnsi="Arial" w:cs="Arial"/>
          <w:i/>
          <w:iCs/>
          <w:color w:val="0070C0"/>
        </w:rPr>
        <w:t>See attached Excel file.</w:t>
      </w:r>
    </w:p>
    <w:p w14:paraId="400AF952" w14:textId="77777777" w:rsidR="005D0B88" w:rsidRDefault="005D0B88" w:rsidP="00B22377">
      <w:pPr>
        <w:jc w:val="both"/>
        <w:rPr>
          <w:rFonts w:ascii="Arial" w:hAnsi="Arial" w:cs="Arial"/>
          <w:color w:val="0070C0"/>
        </w:rPr>
      </w:pPr>
    </w:p>
    <w:p w14:paraId="184BC36C" w14:textId="77777777" w:rsidR="001E1DC7" w:rsidRDefault="001E1DC7" w:rsidP="00B22377">
      <w:pPr>
        <w:jc w:val="both"/>
        <w:rPr>
          <w:rFonts w:ascii="Arial" w:hAnsi="Arial" w:cs="Arial"/>
          <w:color w:val="0070C0"/>
        </w:rPr>
      </w:pPr>
    </w:p>
    <w:p w14:paraId="3F76F7D7" w14:textId="77777777" w:rsidR="001E1DC7" w:rsidRDefault="001E1DC7" w:rsidP="00B22377">
      <w:pPr>
        <w:jc w:val="both"/>
        <w:rPr>
          <w:rFonts w:ascii="Arial" w:hAnsi="Arial" w:cs="Arial"/>
          <w:color w:val="0070C0"/>
        </w:rPr>
      </w:pPr>
    </w:p>
    <w:p w14:paraId="1A77CD01" w14:textId="77777777" w:rsidR="001E1DC7" w:rsidRDefault="001E1DC7" w:rsidP="00B22377">
      <w:pPr>
        <w:jc w:val="both"/>
        <w:rPr>
          <w:rFonts w:ascii="Arial" w:hAnsi="Arial" w:cs="Arial"/>
          <w:color w:val="0070C0"/>
        </w:rPr>
      </w:pPr>
    </w:p>
    <w:p w14:paraId="7B44AF5A" w14:textId="2D99076C" w:rsidR="001B2715" w:rsidRDefault="0054626D" w:rsidP="001B2715">
      <w:pPr>
        <w:jc w:val="both"/>
        <w:rPr>
          <w:rFonts w:ascii="Arial" w:hAnsi="Arial" w:cs="Arial"/>
          <w:color w:val="0070C0"/>
        </w:rPr>
      </w:pPr>
      <w:r>
        <w:rPr>
          <w:rFonts w:ascii="Arial" w:hAnsi="Arial" w:cs="Arial"/>
          <w:b/>
          <w:bCs/>
          <w:color w:val="0070C0"/>
        </w:rPr>
        <w:t>Extended Data</w:t>
      </w:r>
      <w:r w:rsidR="001B2715" w:rsidRPr="2F25F099">
        <w:rPr>
          <w:rFonts w:ascii="Arial" w:hAnsi="Arial" w:cs="Arial"/>
          <w:b/>
          <w:bCs/>
          <w:color w:val="0070C0"/>
        </w:rPr>
        <w:t xml:space="preserve"> </w:t>
      </w:r>
      <w:r w:rsidR="005565B8">
        <w:rPr>
          <w:rFonts w:ascii="Arial" w:hAnsi="Arial" w:cs="Arial"/>
          <w:b/>
          <w:bCs/>
          <w:color w:val="0070C0"/>
        </w:rPr>
        <w:t>Table</w:t>
      </w:r>
      <w:r w:rsidR="001B2715">
        <w:rPr>
          <w:rFonts w:ascii="Arial" w:hAnsi="Arial" w:cs="Arial"/>
          <w:b/>
          <w:bCs/>
          <w:color w:val="0070C0"/>
        </w:rPr>
        <w:t xml:space="preserve"> </w:t>
      </w:r>
      <w:r w:rsidR="008C6F2D">
        <w:rPr>
          <w:rFonts w:ascii="Arial" w:hAnsi="Arial" w:cs="Arial"/>
          <w:b/>
          <w:bCs/>
          <w:color w:val="0070C0"/>
        </w:rPr>
        <w:t>2</w:t>
      </w:r>
      <w:r w:rsidR="001B2715" w:rsidRPr="2F25F099">
        <w:rPr>
          <w:rFonts w:ascii="Arial" w:hAnsi="Arial" w:cs="Arial"/>
          <w:color w:val="0070C0"/>
        </w:rPr>
        <w:t xml:space="preserve">. </w:t>
      </w:r>
      <w:r w:rsidR="001B2715">
        <w:rPr>
          <w:rFonts w:ascii="Arial" w:hAnsi="Arial" w:cs="Arial"/>
          <w:b/>
          <w:bCs/>
          <w:color w:val="0070C0"/>
        </w:rPr>
        <w:t xml:space="preserve">Patient characteristics of provided samples. </w:t>
      </w:r>
      <w:r w:rsidR="001B2715">
        <w:rPr>
          <w:rFonts w:ascii="Arial" w:hAnsi="Arial" w:cs="Arial"/>
          <w:color w:val="0070C0"/>
        </w:rPr>
        <w:t xml:space="preserve"> The table is comprised of sheets for all normal tissue samples across the cohort, PEACE, </w:t>
      </w:r>
      <w:proofErr w:type="spellStart"/>
      <w:r w:rsidR="001B2715">
        <w:rPr>
          <w:rFonts w:ascii="Arial" w:hAnsi="Arial" w:cs="Arial"/>
          <w:color w:val="0070C0"/>
        </w:rPr>
        <w:t>TRACERx</w:t>
      </w:r>
      <w:proofErr w:type="spellEnd"/>
      <w:r w:rsidR="001B2715">
        <w:rPr>
          <w:rFonts w:ascii="Arial" w:hAnsi="Arial" w:cs="Arial"/>
          <w:color w:val="0070C0"/>
        </w:rPr>
        <w:t xml:space="preserve">, normal tissue, contralateral BDRE sample data, and involved site BDRE sample data. </w:t>
      </w:r>
      <w:r w:rsidR="001B2715" w:rsidRPr="00B11AA2">
        <w:rPr>
          <w:rFonts w:ascii="Arial" w:hAnsi="Arial" w:cs="Arial"/>
          <w:i/>
          <w:color w:val="0070C0"/>
        </w:rPr>
        <w:t xml:space="preserve">See attached </w:t>
      </w:r>
      <w:r w:rsidR="0070748D" w:rsidRPr="00B11AA2">
        <w:rPr>
          <w:rFonts w:ascii="Arial" w:hAnsi="Arial" w:cs="Arial"/>
          <w:i/>
          <w:iCs/>
          <w:color w:val="0070C0"/>
        </w:rPr>
        <w:t xml:space="preserve">Excel </w:t>
      </w:r>
      <w:r w:rsidR="001B2715" w:rsidRPr="00B11AA2">
        <w:rPr>
          <w:rFonts w:ascii="Arial" w:hAnsi="Arial" w:cs="Arial"/>
          <w:i/>
          <w:color w:val="0070C0"/>
        </w:rPr>
        <w:t>file</w:t>
      </w:r>
      <w:r w:rsidR="001B2715">
        <w:rPr>
          <w:rFonts w:ascii="Arial" w:hAnsi="Arial" w:cs="Arial"/>
          <w:color w:val="0070C0"/>
        </w:rPr>
        <w:t>.</w:t>
      </w:r>
    </w:p>
    <w:p w14:paraId="5AF525F2" w14:textId="77777777" w:rsidR="00295E25" w:rsidRDefault="00295E25" w:rsidP="001B2715">
      <w:pPr>
        <w:jc w:val="both"/>
        <w:rPr>
          <w:rFonts w:ascii="Arial" w:hAnsi="Arial" w:cs="Arial"/>
          <w:color w:val="0070C0"/>
        </w:rPr>
      </w:pPr>
    </w:p>
    <w:p w14:paraId="31A61004" w14:textId="77777777" w:rsidR="00295E25" w:rsidRDefault="00295E25" w:rsidP="001B2715">
      <w:pPr>
        <w:jc w:val="both"/>
        <w:rPr>
          <w:rFonts w:ascii="Arial" w:hAnsi="Arial" w:cs="Arial"/>
          <w:color w:val="0070C0"/>
        </w:rPr>
      </w:pPr>
    </w:p>
    <w:p w14:paraId="6FB9BFAC" w14:textId="77777777" w:rsidR="00295E25" w:rsidRDefault="00295E25" w:rsidP="001B2715">
      <w:pPr>
        <w:jc w:val="both"/>
        <w:rPr>
          <w:rFonts w:ascii="Arial" w:hAnsi="Arial" w:cs="Arial"/>
          <w:color w:val="0070C0"/>
        </w:rPr>
      </w:pPr>
    </w:p>
    <w:p w14:paraId="33627988" w14:textId="77777777" w:rsidR="00295E25" w:rsidRDefault="00295E25" w:rsidP="001B2715">
      <w:pPr>
        <w:jc w:val="both"/>
        <w:rPr>
          <w:rFonts w:ascii="Arial" w:hAnsi="Arial" w:cs="Arial"/>
          <w:color w:val="0070C0"/>
        </w:rPr>
      </w:pPr>
    </w:p>
    <w:p w14:paraId="75D2D4C8" w14:textId="1610BBE6" w:rsidR="001E1DC7" w:rsidRDefault="001E1DC7">
      <w:pPr>
        <w:rPr>
          <w:rFonts w:ascii="Arial" w:hAnsi="Arial" w:cs="Arial"/>
          <w:color w:val="0070C0"/>
        </w:rPr>
      </w:pPr>
      <w:r>
        <w:rPr>
          <w:rFonts w:ascii="Arial" w:hAnsi="Arial" w:cs="Arial"/>
          <w:color w:val="0070C0"/>
        </w:rPr>
        <w:br w:type="page"/>
      </w:r>
    </w:p>
    <w:p w14:paraId="1B05171C" w14:textId="77777777" w:rsidR="00295E25" w:rsidRPr="00585F93" w:rsidRDefault="00295E25" w:rsidP="001B2715">
      <w:pPr>
        <w:jc w:val="both"/>
        <w:rPr>
          <w:rFonts w:ascii="Arial" w:hAnsi="Arial" w:cs="Arial"/>
          <w:color w:val="0070C0"/>
        </w:rPr>
      </w:pPr>
    </w:p>
    <w:p w14:paraId="5B5D10E0" w14:textId="4F43C2D4" w:rsidR="002C5E44" w:rsidRDefault="00D30A0C" w:rsidP="00B22377">
      <w:pPr>
        <w:jc w:val="both"/>
        <w:rPr>
          <w:rFonts w:ascii="Arial" w:hAnsi="Arial" w:cs="Arial"/>
          <w:color w:val="0070C0"/>
        </w:rPr>
      </w:pPr>
      <w:r w:rsidRPr="00D30A0C">
        <w:rPr>
          <w:noProof/>
        </w:rPr>
        <w:drawing>
          <wp:inline distT="0" distB="0" distL="0" distR="0" wp14:anchorId="1D7B6A16" wp14:editId="189EB54B">
            <wp:extent cx="5943600" cy="1644650"/>
            <wp:effectExtent l="0" t="0" r="0" b="0"/>
            <wp:docPr id="1725660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644650"/>
                    </a:xfrm>
                    <a:prstGeom prst="rect">
                      <a:avLst/>
                    </a:prstGeom>
                    <a:noFill/>
                    <a:ln>
                      <a:noFill/>
                    </a:ln>
                  </pic:spPr>
                </pic:pic>
              </a:graphicData>
            </a:graphic>
          </wp:inline>
        </w:drawing>
      </w:r>
    </w:p>
    <w:p w14:paraId="1184ACEC" w14:textId="410793D2" w:rsidR="002C5E44" w:rsidRDefault="0054626D" w:rsidP="65592AC5">
      <w:pPr>
        <w:jc w:val="both"/>
      </w:pPr>
      <w:r>
        <w:rPr>
          <w:rFonts w:ascii="Arial" w:hAnsi="Arial" w:cs="Arial"/>
          <w:b/>
          <w:bCs/>
          <w:color w:val="0070C0"/>
        </w:rPr>
        <w:t>Extended Data</w:t>
      </w:r>
      <w:r w:rsidR="002C5E44" w:rsidRPr="65592AC5">
        <w:rPr>
          <w:rFonts w:ascii="Arial" w:hAnsi="Arial" w:cs="Arial"/>
          <w:b/>
          <w:bCs/>
          <w:color w:val="0070C0"/>
        </w:rPr>
        <w:t xml:space="preserve"> Table </w:t>
      </w:r>
      <w:r w:rsidR="008C6F2D">
        <w:rPr>
          <w:rFonts w:ascii="Arial" w:hAnsi="Arial" w:cs="Arial"/>
          <w:b/>
          <w:bCs/>
          <w:color w:val="0070C0"/>
        </w:rPr>
        <w:t>3</w:t>
      </w:r>
      <w:r w:rsidR="002C5E44" w:rsidRPr="65592AC5">
        <w:rPr>
          <w:rFonts w:ascii="Arial" w:hAnsi="Arial" w:cs="Arial"/>
          <w:color w:val="0070C0"/>
        </w:rPr>
        <w:t xml:space="preserve">. </w:t>
      </w:r>
      <w:r w:rsidR="00BC78EB" w:rsidRPr="65592AC5">
        <w:rPr>
          <w:rFonts w:ascii="Arial" w:hAnsi="Arial" w:cs="Arial"/>
          <w:b/>
          <w:bCs/>
          <w:color w:val="0070C0"/>
        </w:rPr>
        <w:t>Calculations of confounding factors.</w:t>
      </w:r>
      <w:r w:rsidR="00BC78EB" w:rsidRPr="65592AC5">
        <w:rPr>
          <w:rFonts w:ascii="Arial" w:hAnsi="Arial" w:cs="Arial"/>
          <w:color w:val="0070C0"/>
        </w:rPr>
        <w:t xml:space="preserve"> </w:t>
      </w:r>
      <w:r w:rsidR="00530974" w:rsidRPr="65592AC5">
        <w:rPr>
          <w:rFonts w:ascii="Arial" w:hAnsi="Arial" w:cs="Arial"/>
          <w:color w:val="0070C0"/>
        </w:rPr>
        <w:t xml:space="preserve">Top: </w:t>
      </w:r>
      <w:r w:rsidR="00B355F2" w:rsidRPr="65592AC5">
        <w:rPr>
          <w:rFonts w:ascii="Arial" w:hAnsi="Arial" w:cs="Arial"/>
          <w:color w:val="0070C0"/>
        </w:rPr>
        <w:t>T</w:t>
      </w:r>
      <w:r w:rsidR="00530974" w:rsidRPr="65592AC5">
        <w:rPr>
          <w:rFonts w:ascii="Arial" w:hAnsi="Arial" w:cs="Arial"/>
          <w:color w:val="0070C0"/>
        </w:rPr>
        <w:t xml:space="preserve">he means of age and BMI and </w:t>
      </w:r>
      <w:r w:rsidR="00B84D4D" w:rsidRPr="65592AC5">
        <w:rPr>
          <w:rFonts w:ascii="Arial" w:hAnsi="Arial" w:cs="Arial"/>
          <w:color w:val="0070C0"/>
        </w:rPr>
        <w:t xml:space="preserve">count of the sexes in the PEACE, </w:t>
      </w:r>
      <w:proofErr w:type="spellStart"/>
      <w:r w:rsidR="00B84D4D" w:rsidRPr="65592AC5">
        <w:rPr>
          <w:rFonts w:ascii="Arial" w:hAnsi="Arial" w:cs="Arial"/>
          <w:color w:val="0070C0"/>
        </w:rPr>
        <w:t>TRACERx</w:t>
      </w:r>
      <w:proofErr w:type="spellEnd"/>
      <w:r w:rsidR="00B84D4D" w:rsidRPr="65592AC5">
        <w:rPr>
          <w:rFonts w:ascii="Arial" w:hAnsi="Arial" w:cs="Arial"/>
          <w:color w:val="0070C0"/>
        </w:rPr>
        <w:t>, and BDRE cohorts stratified by smoking status.</w:t>
      </w:r>
      <w:r w:rsidR="00EC5AD3" w:rsidRPr="65592AC5">
        <w:rPr>
          <w:rFonts w:ascii="Arial" w:hAnsi="Arial" w:cs="Arial"/>
          <w:color w:val="0070C0"/>
        </w:rPr>
        <w:t xml:space="preserve"> </w:t>
      </w:r>
      <w:r w:rsidR="00444D95" w:rsidRPr="65592AC5">
        <w:rPr>
          <w:rFonts w:ascii="Arial" w:hAnsi="Arial" w:cs="Arial"/>
          <w:color w:val="0070C0"/>
        </w:rPr>
        <w:t>9 of the 59 participants in the PEACE cohort were missing BMI information.</w:t>
      </w:r>
      <w:r w:rsidR="009159F7" w:rsidRPr="65592AC5">
        <w:rPr>
          <w:rFonts w:ascii="Arial" w:hAnsi="Arial" w:cs="Arial"/>
          <w:color w:val="0070C0"/>
        </w:rPr>
        <w:t xml:space="preserve"> Bottom: Calculated p-values of </w:t>
      </w:r>
      <w:r w:rsidR="001145A4" w:rsidRPr="65592AC5">
        <w:rPr>
          <w:rFonts w:ascii="Arial" w:hAnsi="Arial" w:cs="Arial"/>
          <w:color w:val="0070C0"/>
        </w:rPr>
        <w:t xml:space="preserve">differences in the </w:t>
      </w:r>
      <w:r w:rsidR="008D5203" w:rsidRPr="65592AC5">
        <w:rPr>
          <w:rFonts w:ascii="Arial" w:hAnsi="Arial" w:cs="Arial"/>
          <w:color w:val="0070C0"/>
        </w:rPr>
        <w:t>confounding factors across smoking status.</w:t>
      </w:r>
      <w:r w:rsidR="004C4032" w:rsidRPr="65592AC5">
        <w:rPr>
          <w:rFonts w:ascii="Arial" w:hAnsi="Arial" w:cs="Arial"/>
          <w:color w:val="0070C0"/>
        </w:rPr>
        <w:t xml:space="preserve"> For age and BMI, T-test or</w:t>
      </w:r>
      <w:r w:rsidR="00615500" w:rsidRPr="65592AC5">
        <w:rPr>
          <w:rFonts w:ascii="Arial" w:hAnsi="Arial" w:cs="Arial"/>
          <w:color w:val="0070C0"/>
        </w:rPr>
        <w:t xml:space="preserve"> </w:t>
      </w:r>
      <w:r w:rsidR="00C11071" w:rsidRPr="65592AC5">
        <w:rPr>
          <w:rFonts w:ascii="Arial" w:hAnsi="Arial" w:cs="Arial"/>
          <w:color w:val="0070C0"/>
        </w:rPr>
        <w:t xml:space="preserve">Mann-Whitney U </w:t>
      </w:r>
      <w:r w:rsidR="00615500" w:rsidRPr="65592AC5">
        <w:rPr>
          <w:rFonts w:ascii="Arial" w:hAnsi="Arial" w:cs="Arial"/>
          <w:color w:val="0070C0"/>
        </w:rPr>
        <w:t>(also called Wilcoxon Ranked Sum)</w:t>
      </w:r>
      <w:r w:rsidR="00C11071" w:rsidRPr="65592AC5">
        <w:rPr>
          <w:rFonts w:ascii="Arial" w:hAnsi="Arial" w:cs="Arial"/>
          <w:color w:val="0070C0"/>
        </w:rPr>
        <w:t xml:space="preserve"> test</w:t>
      </w:r>
      <w:r w:rsidR="00615500" w:rsidRPr="65592AC5">
        <w:rPr>
          <w:rFonts w:ascii="Arial" w:hAnsi="Arial" w:cs="Arial"/>
          <w:color w:val="0070C0"/>
        </w:rPr>
        <w:t xml:space="preserve"> is the statistical test </w:t>
      </w:r>
      <w:r w:rsidR="00C11071" w:rsidRPr="65592AC5">
        <w:rPr>
          <w:rFonts w:ascii="Arial" w:hAnsi="Arial" w:cs="Arial"/>
          <w:color w:val="0070C0"/>
        </w:rPr>
        <w:t>depending on normality of data</w:t>
      </w:r>
      <w:r w:rsidR="00615500" w:rsidRPr="65592AC5">
        <w:rPr>
          <w:rFonts w:ascii="Arial" w:hAnsi="Arial" w:cs="Arial"/>
          <w:color w:val="0070C0"/>
        </w:rPr>
        <w:t>. For sex comparisons, we used the Fisher Exact test.</w:t>
      </w:r>
      <w:r w:rsidR="003E4553" w:rsidRPr="65592AC5">
        <w:rPr>
          <w:rFonts w:ascii="Arial" w:hAnsi="Arial" w:cs="Arial"/>
          <w:color w:val="0070C0"/>
        </w:rPr>
        <w:t xml:space="preserve"> Red indicates </w:t>
      </w:r>
      <w:r w:rsidR="00CB6562" w:rsidRPr="65592AC5">
        <w:rPr>
          <w:rFonts w:ascii="Arial" w:hAnsi="Arial" w:cs="Arial"/>
          <w:color w:val="0070C0"/>
        </w:rPr>
        <w:t>statistical significance</w:t>
      </w:r>
      <w:r w:rsidR="740735C2" w:rsidRPr="65592AC5">
        <w:rPr>
          <w:rFonts w:ascii="Arial" w:hAnsi="Arial" w:cs="Arial"/>
          <w:color w:val="0070C0"/>
        </w:rPr>
        <w:t>.</w:t>
      </w:r>
    </w:p>
    <w:p w14:paraId="0EBD5C41" w14:textId="302673F2" w:rsidR="65592AC5" w:rsidRDefault="65592AC5" w:rsidP="65592AC5">
      <w:pPr>
        <w:jc w:val="both"/>
        <w:rPr>
          <w:rFonts w:ascii="Arial" w:hAnsi="Arial" w:cs="Arial"/>
          <w:color w:val="0070C0"/>
        </w:rPr>
      </w:pPr>
    </w:p>
    <w:p w14:paraId="3022EDBA" w14:textId="467DB395" w:rsidR="65592AC5" w:rsidRDefault="65592AC5" w:rsidP="65592AC5">
      <w:pPr>
        <w:jc w:val="both"/>
        <w:rPr>
          <w:rFonts w:ascii="Arial" w:hAnsi="Arial" w:cs="Arial"/>
          <w:color w:val="0070C0"/>
        </w:rPr>
      </w:pPr>
    </w:p>
    <w:p w14:paraId="1FD77A0A" w14:textId="2FE0079E" w:rsidR="740735C2" w:rsidRDefault="740735C2">
      <w:r>
        <w:br w:type="page"/>
      </w:r>
    </w:p>
    <w:p w14:paraId="307CF13E" w14:textId="3E440912" w:rsidR="65592AC5" w:rsidRDefault="65592AC5" w:rsidP="65592AC5">
      <w:pPr>
        <w:jc w:val="both"/>
        <w:rPr>
          <w:rFonts w:ascii="Arial" w:hAnsi="Arial" w:cs="Arial"/>
          <w:color w:val="0070C0"/>
        </w:rPr>
      </w:pPr>
    </w:p>
    <w:tbl>
      <w:tblPr>
        <w:tblW w:w="0" w:type="auto"/>
        <w:tblLook w:val="06A0" w:firstRow="1" w:lastRow="0" w:firstColumn="1" w:lastColumn="0" w:noHBand="1" w:noVBand="1"/>
      </w:tblPr>
      <w:tblGrid>
        <w:gridCol w:w="1337"/>
        <w:gridCol w:w="969"/>
        <w:gridCol w:w="1307"/>
        <w:gridCol w:w="1190"/>
        <w:gridCol w:w="1396"/>
        <w:gridCol w:w="1176"/>
        <w:gridCol w:w="1955"/>
      </w:tblGrid>
      <w:tr w:rsidR="65592AC5" w14:paraId="2E91ADB3" w14:textId="77777777" w:rsidTr="65592AC5">
        <w:trPr>
          <w:trHeight w:val="432"/>
        </w:trPr>
        <w:tc>
          <w:tcPr>
            <w:tcW w:w="13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4732FAD" w14:textId="34FD0A3F" w:rsidR="65592AC5" w:rsidRDefault="65592AC5" w:rsidP="65592AC5">
            <w:pPr>
              <w:spacing w:after="0"/>
              <w:jc w:val="center"/>
              <w:rPr>
                <w:rFonts w:ascii="Liberation Serif" w:eastAsia="Liberation Serif" w:hAnsi="Liberation Serif" w:cs="Liberation Serif"/>
                <w:b/>
                <w:bCs/>
                <w:sz w:val="20"/>
                <w:szCs w:val="20"/>
              </w:rPr>
            </w:pPr>
            <w:r w:rsidRPr="65592AC5">
              <w:rPr>
                <w:rFonts w:ascii="Liberation Serif" w:eastAsia="Liberation Serif" w:hAnsi="Liberation Serif" w:cs="Liberation Serif"/>
                <w:b/>
                <w:bCs/>
                <w:sz w:val="20"/>
                <w:szCs w:val="20"/>
              </w:rPr>
              <w:t>GENE</w:t>
            </w:r>
          </w:p>
        </w:tc>
        <w:tc>
          <w:tcPr>
            <w:tcW w:w="97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988CBC8" w14:textId="3C8EE97B" w:rsidR="65592AC5" w:rsidRDefault="65592AC5" w:rsidP="65592AC5">
            <w:pPr>
              <w:spacing w:after="0"/>
              <w:jc w:val="center"/>
              <w:rPr>
                <w:rFonts w:ascii="Liberation Serif" w:eastAsia="Liberation Serif" w:hAnsi="Liberation Serif" w:cs="Liberation Serif"/>
                <w:b/>
                <w:bCs/>
                <w:sz w:val="20"/>
                <w:szCs w:val="20"/>
              </w:rPr>
            </w:pPr>
            <w:r w:rsidRPr="65592AC5">
              <w:rPr>
                <w:rFonts w:ascii="Liberation Serif" w:eastAsia="Liberation Serif" w:hAnsi="Liberation Serif" w:cs="Liberation Serif"/>
                <w:b/>
                <w:bCs/>
                <w:sz w:val="20"/>
                <w:szCs w:val="20"/>
              </w:rPr>
              <w:t>Protein position</w:t>
            </w:r>
          </w:p>
        </w:tc>
        <w:tc>
          <w:tcPr>
            <w:tcW w:w="13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B69CBD8" w14:textId="127B410A" w:rsidR="65592AC5" w:rsidRDefault="65592AC5" w:rsidP="65592AC5">
            <w:pPr>
              <w:spacing w:after="0"/>
              <w:jc w:val="center"/>
              <w:rPr>
                <w:rFonts w:ascii="Liberation Serif" w:eastAsia="Liberation Serif" w:hAnsi="Liberation Serif" w:cs="Liberation Serif"/>
                <w:b/>
                <w:bCs/>
                <w:sz w:val="20"/>
                <w:szCs w:val="20"/>
              </w:rPr>
            </w:pPr>
            <w:r w:rsidRPr="65592AC5">
              <w:rPr>
                <w:rFonts w:ascii="Liberation Serif" w:eastAsia="Liberation Serif" w:hAnsi="Liberation Serif" w:cs="Liberation Serif"/>
                <w:b/>
                <w:bCs/>
                <w:sz w:val="20"/>
                <w:szCs w:val="20"/>
              </w:rPr>
              <w:t>Amino acid change</w:t>
            </w:r>
          </w:p>
        </w:tc>
        <w:tc>
          <w:tcPr>
            <w:tcW w:w="12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A7967C8" w14:textId="60720800" w:rsidR="65592AC5" w:rsidRDefault="65592AC5" w:rsidP="65592AC5">
            <w:pPr>
              <w:spacing w:after="0"/>
              <w:jc w:val="center"/>
              <w:rPr>
                <w:rFonts w:ascii="Liberation Serif" w:eastAsia="Liberation Serif" w:hAnsi="Liberation Serif" w:cs="Liberation Serif"/>
                <w:b/>
                <w:bCs/>
                <w:sz w:val="20"/>
                <w:szCs w:val="20"/>
              </w:rPr>
            </w:pPr>
            <w:r w:rsidRPr="65592AC5">
              <w:rPr>
                <w:rFonts w:ascii="Liberation Serif" w:eastAsia="Liberation Serif" w:hAnsi="Liberation Serif" w:cs="Liberation Serif"/>
                <w:b/>
                <w:bCs/>
                <w:sz w:val="20"/>
                <w:szCs w:val="20"/>
              </w:rPr>
              <w:t>Observed mutations</w:t>
            </w:r>
          </w:p>
        </w:tc>
        <w:tc>
          <w:tcPr>
            <w:tcW w:w="14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FE4DEEF" w14:textId="64F2EB06" w:rsidR="65592AC5" w:rsidRDefault="65592AC5" w:rsidP="65592AC5">
            <w:pPr>
              <w:spacing w:after="0"/>
              <w:jc w:val="center"/>
              <w:rPr>
                <w:rFonts w:ascii="Liberation Serif" w:eastAsia="Liberation Serif" w:hAnsi="Liberation Serif" w:cs="Liberation Serif"/>
                <w:b/>
                <w:bCs/>
                <w:sz w:val="20"/>
                <w:szCs w:val="20"/>
              </w:rPr>
            </w:pPr>
            <w:r w:rsidRPr="65592AC5">
              <w:rPr>
                <w:rFonts w:ascii="Liberation Serif" w:eastAsia="Liberation Serif" w:hAnsi="Liberation Serif" w:cs="Liberation Serif"/>
                <w:b/>
                <w:bCs/>
                <w:sz w:val="20"/>
                <w:szCs w:val="20"/>
              </w:rPr>
              <w:t>Expected mutations</w:t>
            </w:r>
          </w:p>
        </w:tc>
        <w:tc>
          <w:tcPr>
            <w:tcW w:w="11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54FD812" w14:textId="164959F7" w:rsidR="65592AC5" w:rsidRDefault="65592AC5" w:rsidP="65592AC5">
            <w:pPr>
              <w:spacing w:after="0"/>
              <w:jc w:val="center"/>
              <w:rPr>
                <w:rFonts w:ascii="Liberation Serif" w:eastAsia="Liberation Serif" w:hAnsi="Liberation Serif" w:cs="Liberation Serif"/>
                <w:b/>
                <w:bCs/>
                <w:sz w:val="20"/>
                <w:szCs w:val="20"/>
              </w:rPr>
            </w:pPr>
            <w:r w:rsidRPr="65592AC5">
              <w:rPr>
                <w:rFonts w:ascii="Liberation Serif" w:eastAsia="Liberation Serif" w:hAnsi="Liberation Serif" w:cs="Liberation Serif"/>
                <w:b/>
                <w:bCs/>
                <w:sz w:val="20"/>
                <w:szCs w:val="20"/>
              </w:rPr>
              <w:t>OBS/EXP</w:t>
            </w:r>
          </w:p>
        </w:tc>
        <w:tc>
          <w:tcPr>
            <w:tcW w:w="19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FC13428" w14:textId="445D2AD9" w:rsidR="65592AC5" w:rsidRDefault="65592AC5" w:rsidP="65592AC5">
            <w:pPr>
              <w:spacing w:after="0"/>
              <w:jc w:val="center"/>
              <w:rPr>
                <w:rFonts w:ascii="Liberation Serif" w:eastAsia="Liberation Serif" w:hAnsi="Liberation Serif" w:cs="Liberation Serif"/>
                <w:b/>
                <w:bCs/>
                <w:sz w:val="20"/>
                <w:szCs w:val="20"/>
              </w:rPr>
            </w:pPr>
            <w:proofErr w:type="spellStart"/>
            <w:r w:rsidRPr="65592AC5">
              <w:rPr>
                <w:rFonts w:ascii="Liberation Serif" w:eastAsia="Liberation Serif" w:hAnsi="Liberation Serif" w:cs="Liberation Serif"/>
                <w:b/>
                <w:bCs/>
                <w:sz w:val="20"/>
                <w:szCs w:val="20"/>
              </w:rPr>
              <w:t>pvalue</w:t>
            </w:r>
            <w:proofErr w:type="spellEnd"/>
          </w:p>
        </w:tc>
      </w:tr>
      <w:tr w:rsidR="65592AC5" w14:paraId="4ED52292" w14:textId="77777777" w:rsidTr="65592AC5">
        <w:trPr>
          <w:trHeight w:val="432"/>
        </w:trPr>
        <w:tc>
          <w:tcPr>
            <w:tcW w:w="13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7BC6F03" w14:textId="38B87045" w:rsidR="65592AC5" w:rsidRDefault="65592AC5" w:rsidP="65592AC5">
            <w:pPr>
              <w:spacing w:after="0"/>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NF1</w:t>
            </w:r>
          </w:p>
        </w:tc>
        <w:tc>
          <w:tcPr>
            <w:tcW w:w="97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7E96D2A" w14:textId="4875AC80"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2276</w:t>
            </w:r>
          </w:p>
        </w:tc>
        <w:tc>
          <w:tcPr>
            <w:tcW w:w="13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C8A7FD4" w14:textId="5CD09EF4" w:rsidR="65592AC5" w:rsidRDefault="65592AC5" w:rsidP="65592AC5">
            <w:pPr>
              <w:spacing w:after="0"/>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E/A</w:t>
            </w:r>
          </w:p>
        </w:tc>
        <w:tc>
          <w:tcPr>
            <w:tcW w:w="12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1CA7986" w14:textId="4CF902CF"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3</w:t>
            </w:r>
          </w:p>
        </w:tc>
        <w:tc>
          <w:tcPr>
            <w:tcW w:w="14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0D0A806" w14:textId="4583B8EB"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0.033596</w:t>
            </w:r>
          </w:p>
        </w:tc>
        <w:tc>
          <w:tcPr>
            <w:tcW w:w="11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5B3A28D" w14:textId="6A42C399"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89.29</w:t>
            </w:r>
          </w:p>
        </w:tc>
        <w:tc>
          <w:tcPr>
            <w:tcW w:w="19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1A8A116" w14:textId="1B72692C"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0.00000616303</w:t>
            </w:r>
          </w:p>
        </w:tc>
      </w:tr>
      <w:tr w:rsidR="65592AC5" w14:paraId="5A0B7438" w14:textId="77777777" w:rsidTr="65592AC5">
        <w:trPr>
          <w:trHeight w:val="432"/>
        </w:trPr>
        <w:tc>
          <w:tcPr>
            <w:tcW w:w="13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8F8"/>
            <w:vAlign w:val="center"/>
          </w:tcPr>
          <w:p w14:paraId="2E7A8220" w14:textId="34F64B0B" w:rsidR="65592AC5" w:rsidRDefault="65592AC5" w:rsidP="65592AC5">
            <w:pPr>
              <w:spacing w:after="0"/>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EGFR</w:t>
            </w:r>
          </w:p>
        </w:tc>
        <w:tc>
          <w:tcPr>
            <w:tcW w:w="97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8F8"/>
            <w:vAlign w:val="center"/>
          </w:tcPr>
          <w:p w14:paraId="6F6839BE" w14:textId="33109382"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858</w:t>
            </w:r>
          </w:p>
        </w:tc>
        <w:tc>
          <w:tcPr>
            <w:tcW w:w="13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8F8"/>
            <w:vAlign w:val="center"/>
          </w:tcPr>
          <w:p w14:paraId="71C9A847" w14:textId="4C2F3E18" w:rsidR="65592AC5" w:rsidRDefault="65592AC5" w:rsidP="65592AC5">
            <w:pPr>
              <w:spacing w:after="0"/>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L/R</w:t>
            </w:r>
          </w:p>
        </w:tc>
        <w:tc>
          <w:tcPr>
            <w:tcW w:w="12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8F8"/>
            <w:vAlign w:val="center"/>
          </w:tcPr>
          <w:p w14:paraId="58B4E171" w14:textId="2DBE72C9"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5</w:t>
            </w:r>
          </w:p>
        </w:tc>
        <w:tc>
          <w:tcPr>
            <w:tcW w:w="14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8F8"/>
            <w:vAlign w:val="center"/>
          </w:tcPr>
          <w:p w14:paraId="2EA17D96" w14:textId="1CABCE3B"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0.073969</w:t>
            </w:r>
          </w:p>
        </w:tc>
        <w:tc>
          <w:tcPr>
            <w:tcW w:w="11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8F8"/>
            <w:vAlign w:val="center"/>
          </w:tcPr>
          <w:p w14:paraId="6623AD18" w14:textId="7C04EAD4"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67.59</w:t>
            </w:r>
          </w:p>
        </w:tc>
        <w:tc>
          <w:tcPr>
            <w:tcW w:w="19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8F8"/>
            <w:vAlign w:val="center"/>
          </w:tcPr>
          <w:p w14:paraId="7BBD2A90" w14:textId="37C7EA5B"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0.000000017351</w:t>
            </w:r>
          </w:p>
        </w:tc>
      </w:tr>
      <w:tr w:rsidR="65592AC5" w14:paraId="21610B00" w14:textId="77777777" w:rsidTr="65592AC5">
        <w:trPr>
          <w:trHeight w:val="432"/>
        </w:trPr>
        <w:tc>
          <w:tcPr>
            <w:tcW w:w="13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04D0136" w14:textId="08927858" w:rsidR="65592AC5" w:rsidRDefault="65592AC5" w:rsidP="65592AC5">
            <w:pPr>
              <w:spacing w:after="0"/>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NOTCH1</w:t>
            </w:r>
          </w:p>
        </w:tc>
        <w:tc>
          <w:tcPr>
            <w:tcW w:w="97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AA14F3A" w14:textId="199D3783"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357</w:t>
            </w:r>
          </w:p>
        </w:tc>
        <w:tc>
          <w:tcPr>
            <w:tcW w:w="13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8F37212" w14:textId="6289F7C3" w:rsidR="65592AC5" w:rsidRDefault="65592AC5" w:rsidP="65592AC5">
            <w:pPr>
              <w:spacing w:after="0"/>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F/S</w:t>
            </w:r>
          </w:p>
        </w:tc>
        <w:tc>
          <w:tcPr>
            <w:tcW w:w="12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9DE895F" w14:textId="1AB4154B"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4</w:t>
            </w:r>
          </w:p>
        </w:tc>
        <w:tc>
          <w:tcPr>
            <w:tcW w:w="14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9FFCC30" w14:textId="5EBC658F"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0.065663</w:t>
            </w:r>
          </w:p>
        </w:tc>
        <w:tc>
          <w:tcPr>
            <w:tcW w:w="11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DFDCC6D" w14:textId="160FC510"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60.91</w:t>
            </w:r>
          </w:p>
        </w:tc>
        <w:tc>
          <w:tcPr>
            <w:tcW w:w="19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88DBF30" w14:textId="0F910AB9"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0.00000073498</w:t>
            </w:r>
          </w:p>
        </w:tc>
      </w:tr>
      <w:tr w:rsidR="65592AC5" w14:paraId="305A6A55" w14:textId="77777777" w:rsidTr="65592AC5">
        <w:trPr>
          <w:trHeight w:val="432"/>
        </w:trPr>
        <w:tc>
          <w:tcPr>
            <w:tcW w:w="13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274E130" w14:textId="75D7357B" w:rsidR="65592AC5" w:rsidRDefault="65592AC5" w:rsidP="65592AC5">
            <w:pPr>
              <w:spacing w:after="0"/>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SMARCA4</w:t>
            </w:r>
          </w:p>
        </w:tc>
        <w:tc>
          <w:tcPr>
            <w:tcW w:w="97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5957859" w14:textId="61D3A497"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926</w:t>
            </w:r>
          </w:p>
        </w:tc>
        <w:tc>
          <w:tcPr>
            <w:tcW w:w="13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5707ABE" w14:textId="25DFD9ED" w:rsidR="65592AC5" w:rsidRDefault="65592AC5" w:rsidP="65592AC5">
            <w:pPr>
              <w:spacing w:after="0"/>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N/S</w:t>
            </w:r>
          </w:p>
        </w:tc>
        <w:tc>
          <w:tcPr>
            <w:tcW w:w="12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55445AD" w14:textId="2ACA7E82"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8</w:t>
            </w:r>
          </w:p>
        </w:tc>
        <w:tc>
          <w:tcPr>
            <w:tcW w:w="14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9418FDF" w14:textId="2DAE67D0"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0.15474</w:t>
            </w:r>
          </w:p>
        </w:tc>
        <w:tc>
          <w:tcPr>
            <w:tcW w:w="11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A1E1F72" w14:textId="4E1231D6"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51.69</w:t>
            </w:r>
          </w:p>
        </w:tc>
        <w:tc>
          <w:tcPr>
            <w:tcW w:w="19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CD113CF" w14:textId="6767BAA6"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7.10576E-12</w:t>
            </w:r>
          </w:p>
        </w:tc>
      </w:tr>
      <w:tr w:rsidR="65592AC5" w14:paraId="74BA385B" w14:textId="77777777" w:rsidTr="65592AC5">
        <w:trPr>
          <w:trHeight w:val="432"/>
        </w:trPr>
        <w:tc>
          <w:tcPr>
            <w:tcW w:w="13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D766611" w14:textId="56BED909" w:rsidR="65592AC5" w:rsidRDefault="65592AC5" w:rsidP="65592AC5">
            <w:pPr>
              <w:spacing w:after="0"/>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SETD2</w:t>
            </w:r>
          </w:p>
        </w:tc>
        <w:tc>
          <w:tcPr>
            <w:tcW w:w="97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191FA55" w14:textId="3A5BAF02"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1962</w:t>
            </w:r>
          </w:p>
        </w:tc>
        <w:tc>
          <w:tcPr>
            <w:tcW w:w="13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A81B2E2" w14:textId="2401A6C7" w:rsidR="65592AC5" w:rsidRDefault="65592AC5" w:rsidP="65592AC5">
            <w:pPr>
              <w:spacing w:after="0"/>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P/L</w:t>
            </w:r>
          </w:p>
        </w:tc>
        <w:tc>
          <w:tcPr>
            <w:tcW w:w="12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1FA07AE" w14:textId="731A4826"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7</w:t>
            </w:r>
          </w:p>
        </w:tc>
        <w:tc>
          <w:tcPr>
            <w:tcW w:w="14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6195531" w14:textId="09CA5940"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0.154289</w:t>
            </w:r>
          </w:p>
        </w:tc>
        <w:tc>
          <w:tcPr>
            <w:tcW w:w="11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6A55701" w14:textId="130BDF03"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45.36</w:t>
            </w:r>
          </w:p>
        </w:tc>
        <w:tc>
          <w:tcPr>
            <w:tcW w:w="19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44EBC33" w14:textId="5A1DA2F3"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3.60869E-10</w:t>
            </w:r>
          </w:p>
        </w:tc>
      </w:tr>
      <w:tr w:rsidR="65592AC5" w14:paraId="34F5D4D7" w14:textId="77777777" w:rsidTr="65592AC5">
        <w:trPr>
          <w:trHeight w:val="432"/>
        </w:trPr>
        <w:tc>
          <w:tcPr>
            <w:tcW w:w="13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8F8"/>
            <w:vAlign w:val="center"/>
          </w:tcPr>
          <w:p w14:paraId="70BC798F" w14:textId="70794BE5" w:rsidR="65592AC5" w:rsidRDefault="65592AC5" w:rsidP="65592AC5">
            <w:pPr>
              <w:spacing w:after="0"/>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ERBB2</w:t>
            </w:r>
          </w:p>
        </w:tc>
        <w:tc>
          <w:tcPr>
            <w:tcW w:w="97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8F8"/>
            <w:vAlign w:val="center"/>
          </w:tcPr>
          <w:p w14:paraId="78449C5B" w14:textId="4B2E0D29"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310</w:t>
            </w:r>
          </w:p>
        </w:tc>
        <w:tc>
          <w:tcPr>
            <w:tcW w:w="13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8F8"/>
            <w:vAlign w:val="center"/>
          </w:tcPr>
          <w:p w14:paraId="04958843" w14:textId="473B8FAC" w:rsidR="65592AC5" w:rsidRDefault="65592AC5" w:rsidP="65592AC5">
            <w:pPr>
              <w:spacing w:after="0"/>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S/F</w:t>
            </w:r>
          </w:p>
        </w:tc>
        <w:tc>
          <w:tcPr>
            <w:tcW w:w="12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8F8"/>
            <w:vAlign w:val="center"/>
          </w:tcPr>
          <w:p w14:paraId="3996786B" w14:textId="54D4CA3D"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7</w:t>
            </w:r>
          </w:p>
        </w:tc>
        <w:tc>
          <w:tcPr>
            <w:tcW w:w="14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8F8"/>
            <w:vAlign w:val="center"/>
          </w:tcPr>
          <w:p w14:paraId="2FC4A8BD" w14:textId="7650DF05"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0.178379</w:t>
            </w:r>
          </w:p>
        </w:tc>
        <w:tc>
          <w:tcPr>
            <w:tcW w:w="11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8F8"/>
            <w:vAlign w:val="center"/>
          </w:tcPr>
          <w:p w14:paraId="5EC25E32" w14:textId="12DDF5DB"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39.24</w:t>
            </w:r>
          </w:p>
        </w:tc>
        <w:tc>
          <w:tcPr>
            <w:tcW w:w="19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8F8"/>
            <w:vAlign w:val="center"/>
          </w:tcPr>
          <w:p w14:paraId="0CE45436" w14:textId="0A3858A0"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9.756013E-10</w:t>
            </w:r>
          </w:p>
        </w:tc>
      </w:tr>
      <w:tr w:rsidR="65592AC5" w14:paraId="3353E869" w14:textId="77777777" w:rsidTr="65592AC5">
        <w:trPr>
          <w:trHeight w:val="432"/>
        </w:trPr>
        <w:tc>
          <w:tcPr>
            <w:tcW w:w="13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86672EE" w14:textId="34047C8D" w:rsidR="65592AC5" w:rsidRDefault="65592AC5" w:rsidP="65592AC5">
            <w:pPr>
              <w:spacing w:after="0"/>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KEAP1</w:t>
            </w:r>
          </w:p>
        </w:tc>
        <w:tc>
          <w:tcPr>
            <w:tcW w:w="97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3D0966E" w14:textId="2273C18A"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469</w:t>
            </w:r>
          </w:p>
        </w:tc>
        <w:tc>
          <w:tcPr>
            <w:tcW w:w="13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F934225" w14:textId="17113134" w:rsidR="65592AC5" w:rsidRDefault="65592AC5" w:rsidP="65592AC5">
            <w:pPr>
              <w:spacing w:after="0"/>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N/S</w:t>
            </w:r>
          </w:p>
        </w:tc>
        <w:tc>
          <w:tcPr>
            <w:tcW w:w="12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0DD1624" w14:textId="6E606177"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8</w:t>
            </w:r>
          </w:p>
        </w:tc>
        <w:tc>
          <w:tcPr>
            <w:tcW w:w="14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633727E" w14:textId="1DE5D892"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0.209648</w:t>
            </w:r>
          </w:p>
        </w:tc>
        <w:tc>
          <w:tcPr>
            <w:tcW w:w="11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81DE402" w14:textId="286E143E"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38.15</w:t>
            </w:r>
          </w:p>
        </w:tc>
        <w:tc>
          <w:tcPr>
            <w:tcW w:w="19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D911040" w14:textId="2A146579"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7.683654E-11</w:t>
            </w:r>
          </w:p>
        </w:tc>
      </w:tr>
      <w:tr w:rsidR="65592AC5" w14:paraId="248DCC53" w14:textId="77777777" w:rsidTr="65592AC5">
        <w:trPr>
          <w:trHeight w:val="432"/>
        </w:trPr>
        <w:tc>
          <w:tcPr>
            <w:tcW w:w="13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7608874" w14:textId="1596A3E3" w:rsidR="65592AC5" w:rsidRDefault="65592AC5" w:rsidP="65592AC5">
            <w:pPr>
              <w:spacing w:after="0"/>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SETBP1</w:t>
            </w:r>
          </w:p>
        </w:tc>
        <w:tc>
          <w:tcPr>
            <w:tcW w:w="97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097C2D1" w14:textId="520C72AC"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1130</w:t>
            </w:r>
          </w:p>
        </w:tc>
        <w:tc>
          <w:tcPr>
            <w:tcW w:w="13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FAAFF76" w14:textId="76AC6EF6" w:rsidR="65592AC5" w:rsidRDefault="65592AC5" w:rsidP="65592AC5">
            <w:pPr>
              <w:spacing w:after="0"/>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P/T</w:t>
            </w:r>
          </w:p>
        </w:tc>
        <w:tc>
          <w:tcPr>
            <w:tcW w:w="12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B355456" w14:textId="647E96B3"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6</w:t>
            </w:r>
          </w:p>
        </w:tc>
        <w:tc>
          <w:tcPr>
            <w:tcW w:w="14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F5AB45B" w14:textId="6E638550"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0.177026</w:t>
            </w:r>
          </w:p>
        </w:tc>
        <w:tc>
          <w:tcPr>
            <w:tcW w:w="11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168B471" w14:textId="72E37A9A"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33.89</w:t>
            </w:r>
          </w:p>
        </w:tc>
        <w:tc>
          <w:tcPr>
            <w:tcW w:w="19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833BD4B" w14:textId="2EB9F2AD"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0.000000036736</w:t>
            </w:r>
          </w:p>
        </w:tc>
      </w:tr>
      <w:tr w:rsidR="65592AC5" w14:paraId="13E14EC7" w14:textId="77777777" w:rsidTr="65592AC5">
        <w:trPr>
          <w:trHeight w:val="432"/>
        </w:trPr>
        <w:tc>
          <w:tcPr>
            <w:tcW w:w="13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361DC39" w14:textId="40C2FB77" w:rsidR="65592AC5" w:rsidRDefault="65592AC5" w:rsidP="65592AC5">
            <w:pPr>
              <w:spacing w:after="0"/>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NOTCH1</w:t>
            </w:r>
          </w:p>
        </w:tc>
        <w:tc>
          <w:tcPr>
            <w:tcW w:w="97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18EBF48" w14:textId="125C8D6C"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718</w:t>
            </w:r>
          </w:p>
        </w:tc>
        <w:tc>
          <w:tcPr>
            <w:tcW w:w="13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4053F26" w14:textId="5547EC64" w:rsidR="65592AC5" w:rsidRDefault="65592AC5" w:rsidP="65592AC5">
            <w:pPr>
              <w:spacing w:after="0"/>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N/S</w:t>
            </w:r>
          </w:p>
        </w:tc>
        <w:tc>
          <w:tcPr>
            <w:tcW w:w="12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11ABBF4" w14:textId="61DCD84F"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7</w:t>
            </w:r>
          </w:p>
        </w:tc>
        <w:tc>
          <w:tcPr>
            <w:tcW w:w="14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F2901FF" w14:textId="526A3C30"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0.216226</w:t>
            </w:r>
          </w:p>
        </w:tc>
        <w:tc>
          <w:tcPr>
            <w:tcW w:w="11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74F856A" w14:textId="756A72EE"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32.37</w:t>
            </w:r>
          </w:p>
        </w:tc>
        <w:tc>
          <w:tcPr>
            <w:tcW w:w="19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D1EF1BF" w14:textId="4946B064"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0.000000003629</w:t>
            </w:r>
          </w:p>
        </w:tc>
      </w:tr>
      <w:tr w:rsidR="65592AC5" w14:paraId="05638971" w14:textId="77777777" w:rsidTr="65592AC5">
        <w:trPr>
          <w:trHeight w:val="432"/>
        </w:trPr>
        <w:tc>
          <w:tcPr>
            <w:tcW w:w="13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8F8"/>
            <w:vAlign w:val="center"/>
          </w:tcPr>
          <w:p w14:paraId="5E581743" w14:textId="68536F17" w:rsidR="65592AC5" w:rsidRDefault="65592AC5" w:rsidP="65592AC5">
            <w:pPr>
              <w:spacing w:after="0"/>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ATM</w:t>
            </w:r>
          </w:p>
        </w:tc>
        <w:tc>
          <w:tcPr>
            <w:tcW w:w="97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8F8"/>
            <w:vAlign w:val="center"/>
          </w:tcPr>
          <w:p w14:paraId="31DCD640" w14:textId="61A34DB0"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337</w:t>
            </w:r>
          </w:p>
        </w:tc>
        <w:tc>
          <w:tcPr>
            <w:tcW w:w="13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8F8"/>
            <w:vAlign w:val="center"/>
          </w:tcPr>
          <w:p w14:paraId="73F81E4B" w14:textId="5A7E4759" w:rsidR="65592AC5" w:rsidRDefault="65592AC5" w:rsidP="65592AC5">
            <w:pPr>
              <w:spacing w:after="0"/>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R/C</w:t>
            </w:r>
          </w:p>
        </w:tc>
        <w:tc>
          <w:tcPr>
            <w:tcW w:w="12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8F8"/>
            <w:vAlign w:val="center"/>
          </w:tcPr>
          <w:p w14:paraId="6458ACBB" w14:textId="11FC648E"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14</w:t>
            </w:r>
          </w:p>
        </w:tc>
        <w:tc>
          <w:tcPr>
            <w:tcW w:w="14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8F8"/>
            <w:vAlign w:val="center"/>
          </w:tcPr>
          <w:p w14:paraId="70D351DE" w14:textId="0FCDB95C"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0.461732</w:t>
            </w:r>
          </w:p>
        </w:tc>
        <w:tc>
          <w:tcPr>
            <w:tcW w:w="11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8F8"/>
            <w:vAlign w:val="center"/>
          </w:tcPr>
          <w:p w14:paraId="21FEC1D8" w14:textId="68F52B9A"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30.32</w:t>
            </w:r>
          </w:p>
        </w:tc>
        <w:tc>
          <w:tcPr>
            <w:tcW w:w="19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8F8"/>
            <w:vAlign w:val="center"/>
          </w:tcPr>
          <w:p w14:paraId="47521AD8" w14:textId="20023B7D"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1.110223E-16</w:t>
            </w:r>
          </w:p>
        </w:tc>
      </w:tr>
      <w:tr w:rsidR="65592AC5" w14:paraId="0BFD8916" w14:textId="77777777" w:rsidTr="65592AC5">
        <w:trPr>
          <w:trHeight w:val="432"/>
        </w:trPr>
        <w:tc>
          <w:tcPr>
            <w:tcW w:w="13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8D0295C" w14:textId="10DE48DB" w:rsidR="65592AC5" w:rsidRDefault="65592AC5" w:rsidP="65592AC5">
            <w:pPr>
              <w:spacing w:after="0"/>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ERBB4</w:t>
            </w:r>
          </w:p>
        </w:tc>
        <w:tc>
          <w:tcPr>
            <w:tcW w:w="97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4B8BD07" w14:textId="3D919376"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697</w:t>
            </w:r>
          </w:p>
        </w:tc>
        <w:tc>
          <w:tcPr>
            <w:tcW w:w="13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F787277" w14:textId="417EA620" w:rsidR="65592AC5" w:rsidRDefault="65592AC5" w:rsidP="65592AC5">
            <w:pPr>
              <w:spacing w:after="0"/>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P/Q</w:t>
            </w:r>
          </w:p>
        </w:tc>
        <w:tc>
          <w:tcPr>
            <w:tcW w:w="12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D9D6C04" w14:textId="32322542"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14</w:t>
            </w:r>
          </w:p>
        </w:tc>
        <w:tc>
          <w:tcPr>
            <w:tcW w:w="14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6EE4F11" w14:textId="6203AF4C"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0.485767</w:t>
            </w:r>
          </w:p>
        </w:tc>
        <w:tc>
          <w:tcPr>
            <w:tcW w:w="11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E350396" w14:textId="2E7E8B99"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28.82</w:t>
            </w:r>
          </w:p>
        </w:tc>
        <w:tc>
          <w:tcPr>
            <w:tcW w:w="19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6C83250" w14:textId="4678949A"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3.330669E-16</w:t>
            </w:r>
          </w:p>
        </w:tc>
      </w:tr>
      <w:tr w:rsidR="65592AC5" w14:paraId="60EB0723" w14:textId="77777777" w:rsidTr="65592AC5">
        <w:trPr>
          <w:trHeight w:val="432"/>
        </w:trPr>
        <w:tc>
          <w:tcPr>
            <w:tcW w:w="13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DEF4E94" w14:textId="5F011164" w:rsidR="65592AC5" w:rsidRDefault="65592AC5" w:rsidP="65592AC5">
            <w:pPr>
              <w:spacing w:after="0"/>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KMT2D</w:t>
            </w:r>
          </w:p>
        </w:tc>
        <w:tc>
          <w:tcPr>
            <w:tcW w:w="97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DA4FD07" w14:textId="4CD58AB3"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4572</w:t>
            </w:r>
          </w:p>
        </w:tc>
        <w:tc>
          <w:tcPr>
            <w:tcW w:w="13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694B0AC" w14:textId="713A498B" w:rsidR="65592AC5" w:rsidRDefault="65592AC5" w:rsidP="65592AC5">
            <w:pPr>
              <w:spacing w:after="0"/>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N/S</w:t>
            </w:r>
          </w:p>
        </w:tc>
        <w:tc>
          <w:tcPr>
            <w:tcW w:w="12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875DD57" w14:textId="12D79B4C"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5</w:t>
            </w:r>
          </w:p>
        </w:tc>
        <w:tc>
          <w:tcPr>
            <w:tcW w:w="14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47C550B" w14:textId="7645F8A4"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0.201567</w:t>
            </w:r>
          </w:p>
        </w:tc>
        <w:tc>
          <w:tcPr>
            <w:tcW w:w="11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B2E67B6" w14:textId="340F62FC"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24.80</w:t>
            </w:r>
          </w:p>
        </w:tc>
        <w:tc>
          <w:tcPr>
            <w:tcW w:w="19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BE4BD8C" w14:textId="5F2EBEDC"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0.000002345027</w:t>
            </w:r>
          </w:p>
        </w:tc>
      </w:tr>
      <w:tr w:rsidR="65592AC5" w14:paraId="2FF1C3EA" w14:textId="77777777" w:rsidTr="65592AC5">
        <w:trPr>
          <w:trHeight w:val="432"/>
        </w:trPr>
        <w:tc>
          <w:tcPr>
            <w:tcW w:w="13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E77B6A1" w14:textId="5CA1683C" w:rsidR="65592AC5" w:rsidRDefault="65592AC5" w:rsidP="65592AC5">
            <w:pPr>
              <w:spacing w:after="0"/>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NOTCH1</w:t>
            </w:r>
          </w:p>
        </w:tc>
        <w:tc>
          <w:tcPr>
            <w:tcW w:w="97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38E2147" w14:textId="44BC6D52"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336</w:t>
            </w:r>
          </w:p>
        </w:tc>
        <w:tc>
          <w:tcPr>
            <w:tcW w:w="13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5F13852" w14:textId="3C5E6C2D" w:rsidR="65592AC5" w:rsidRDefault="65592AC5" w:rsidP="65592AC5">
            <w:pPr>
              <w:spacing w:after="0"/>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I/T</w:t>
            </w:r>
          </w:p>
        </w:tc>
        <w:tc>
          <w:tcPr>
            <w:tcW w:w="12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FCF37BE" w14:textId="58E7FE4E"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5</w:t>
            </w:r>
          </w:p>
        </w:tc>
        <w:tc>
          <w:tcPr>
            <w:tcW w:w="14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F91B9DD" w14:textId="28AD18F7"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0.21354</w:t>
            </w:r>
          </w:p>
        </w:tc>
        <w:tc>
          <w:tcPr>
            <w:tcW w:w="11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3AEC75F" w14:textId="49575EED"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23.41</w:t>
            </w:r>
          </w:p>
        </w:tc>
        <w:tc>
          <w:tcPr>
            <w:tcW w:w="19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8BA1685" w14:textId="57FE5B6F"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0.000003098356</w:t>
            </w:r>
          </w:p>
        </w:tc>
      </w:tr>
      <w:tr w:rsidR="65592AC5" w14:paraId="053BA7FE" w14:textId="77777777" w:rsidTr="65592AC5">
        <w:trPr>
          <w:trHeight w:val="432"/>
        </w:trPr>
        <w:tc>
          <w:tcPr>
            <w:tcW w:w="13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E7B9938" w14:textId="10045B94" w:rsidR="65592AC5" w:rsidRDefault="65592AC5" w:rsidP="65592AC5">
            <w:pPr>
              <w:spacing w:after="0"/>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NFE2L2</w:t>
            </w:r>
          </w:p>
        </w:tc>
        <w:tc>
          <w:tcPr>
            <w:tcW w:w="97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D1F3971" w14:textId="61653446"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28</w:t>
            </w:r>
          </w:p>
        </w:tc>
        <w:tc>
          <w:tcPr>
            <w:tcW w:w="13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93A956F" w14:textId="1E2A18CB" w:rsidR="65592AC5" w:rsidRDefault="65592AC5" w:rsidP="65592AC5">
            <w:pPr>
              <w:spacing w:after="0"/>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I/T</w:t>
            </w:r>
          </w:p>
        </w:tc>
        <w:tc>
          <w:tcPr>
            <w:tcW w:w="12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DAC5FA8" w14:textId="3C84B68B"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5</w:t>
            </w:r>
          </w:p>
        </w:tc>
        <w:tc>
          <w:tcPr>
            <w:tcW w:w="14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837936A" w14:textId="5215F297"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0.251027</w:t>
            </w:r>
          </w:p>
        </w:tc>
        <w:tc>
          <w:tcPr>
            <w:tcW w:w="11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91F6C52" w14:textId="2FF88354"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19.91</w:t>
            </w:r>
          </w:p>
        </w:tc>
        <w:tc>
          <w:tcPr>
            <w:tcW w:w="19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A098C7B" w14:textId="48D0431F"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0.00000674288</w:t>
            </w:r>
          </w:p>
        </w:tc>
      </w:tr>
      <w:tr w:rsidR="65592AC5" w14:paraId="20CE5D40" w14:textId="77777777" w:rsidTr="65592AC5">
        <w:trPr>
          <w:trHeight w:val="432"/>
        </w:trPr>
        <w:tc>
          <w:tcPr>
            <w:tcW w:w="13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74E1E91" w14:textId="17AD6D28" w:rsidR="65592AC5" w:rsidRDefault="65592AC5" w:rsidP="65592AC5">
            <w:pPr>
              <w:spacing w:after="0"/>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KEAP1</w:t>
            </w:r>
          </w:p>
        </w:tc>
        <w:tc>
          <w:tcPr>
            <w:tcW w:w="97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9D6C575" w14:textId="693FD0D0"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426</w:t>
            </w:r>
          </w:p>
        </w:tc>
        <w:tc>
          <w:tcPr>
            <w:tcW w:w="13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9F3930E" w14:textId="13559855" w:rsidR="65592AC5" w:rsidRDefault="65592AC5" w:rsidP="65592AC5">
            <w:pPr>
              <w:spacing w:after="0"/>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Y/C</w:t>
            </w:r>
          </w:p>
        </w:tc>
        <w:tc>
          <w:tcPr>
            <w:tcW w:w="12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A9DE7A0" w14:textId="15F5B249"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6</w:t>
            </w:r>
          </w:p>
        </w:tc>
        <w:tc>
          <w:tcPr>
            <w:tcW w:w="14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98AB373" w14:textId="392C922C"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0.312797</w:t>
            </w:r>
          </w:p>
        </w:tc>
        <w:tc>
          <w:tcPr>
            <w:tcW w:w="11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69BCCE1" w14:textId="49636844"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19.18</w:t>
            </w:r>
          </w:p>
        </w:tc>
        <w:tc>
          <w:tcPr>
            <w:tcW w:w="19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29DA2DA" w14:textId="40CE54E0"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0.000000995713</w:t>
            </w:r>
          </w:p>
        </w:tc>
      </w:tr>
      <w:tr w:rsidR="65592AC5" w14:paraId="0F7C21A9" w14:textId="77777777" w:rsidTr="65592AC5">
        <w:trPr>
          <w:trHeight w:val="432"/>
        </w:trPr>
        <w:tc>
          <w:tcPr>
            <w:tcW w:w="13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65431AD" w14:textId="1A3E969E" w:rsidR="65592AC5" w:rsidRDefault="65592AC5" w:rsidP="65592AC5">
            <w:pPr>
              <w:spacing w:after="0"/>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ERBB4</w:t>
            </w:r>
          </w:p>
        </w:tc>
        <w:tc>
          <w:tcPr>
            <w:tcW w:w="97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22E28F5" w14:textId="217D1EB5"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848</w:t>
            </w:r>
          </w:p>
        </w:tc>
        <w:tc>
          <w:tcPr>
            <w:tcW w:w="13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44F24B6" w14:textId="321BCD0C" w:rsidR="65592AC5" w:rsidRDefault="65592AC5" w:rsidP="65592AC5">
            <w:pPr>
              <w:spacing w:after="0"/>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N/K</w:t>
            </w:r>
          </w:p>
        </w:tc>
        <w:tc>
          <w:tcPr>
            <w:tcW w:w="12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9B76A10" w14:textId="0F67D229"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7</w:t>
            </w:r>
          </w:p>
        </w:tc>
        <w:tc>
          <w:tcPr>
            <w:tcW w:w="14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07F57A7" w14:textId="7D80441D"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0.447426</w:t>
            </w:r>
          </w:p>
        </w:tc>
        <w:tc>
          <w:tcPr>
            <w:tcW w:w="11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E5FBC37" w14:textId="5D5AFB60"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15.64</w:t>
            </w:r>
          </w:p>
        </w:tc>
        <w:tc>
          <w:tcPr>
            <w:tcW w:w="19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AC1F17F" w14:textId="2AF99E41"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0.000000482093</w:t>
            </w:r>
          </w:p>
        </w:tc>
      </w:tr>
      <w:tr w:rsidR="65592AC5" w14:paraId="6EE38D5D" w14:textId="77777777" w:rsidTr="65592AC5">
        <w:trPr>
          <w:trHeight w:val="432"/>
        </w:trPr>
        <w:tc>
          <w:tcPr>
            <w:tcW w:w="13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3C94A5B" w14:textId="3F2D8794" w:rsidR="65592AC5" w:rsidRDefault="65592AC5" w:rsidP="65592AC5">
            <w:pPr>
              <w:spacing w:after="0"/>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EGFR</w:t>
            </w:r>
          </w:p>
        </w:tc>
        <w:tc>
          <w:tcPr>
            <w:tcW w:w="97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54E6F51" w14:textId="2E94AC05"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742</w:t>
            </w:r>
          </w:p>
        </w:tc>
        <w:tc>
          <w:tcPr>
            <w:tcW w:w="13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85D6233" w14:textId="2E89CF23" w:rsidR="65592AC5" w:rsidRDefault="65592AC5" w:rsidP="65592AC5">
            <w:pPr>
              <w:spacing w:after="0"/>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V/I</w:t>
            </w:r>
          </w:p>
        </w:tc>
        <w:tc>
          <w:tcPr>
            <w:tcW w:w="12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A21A467" w14:textId="121ADFA3"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18</w:t>
            </w:r>
          </w:p>
        </w:tc>
        <w:tc>
          <w:tcPr>
            <w:tcW w:w="14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B44526A" w14:textId="5AE12020"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2.24321</w:t>
            </w:r>
          </w:p>
        </w:tc>
        <w:tc>
          <w:tcPr>
            <w:tcW w:w="11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6514403" w14:textId="54D6F47A"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8.024217</w:t>
            </w:r>
          </w:p>
        </w:tc>
        <w:tc>
          <w:tcPr>
            <w:tcW w:w="19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6131FC5" w14:textId="6C95753D"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3.884071E-11</w:t>
            </w:r>
          </w:p>
        </w:tc>
      </w:tr>
      <w:tr w:rsidR="65592AC5" w14:paraId="039903A7" w14:textId="77777777" w:rsidTr="65592AC5">
        <w:trPr>
          <w:trHeight w:val="432"/>
        </w:trPr>
        <w:tc>
          <w:tcPr>
            <w:tcW w:w="13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AC326E5" w14:textId="1F682FF4" w:rsidR="65592AC5" w:rsidRDefault="65592AC5" w:rsidP="65592AC5">
            <w:pPr>
              <w:spacing w:after="0"/>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ERBB4</w:t>
            </w:r>
          </w:p>
        </w:tc>
        <w:tc>
          <w:tcPr>
            <w:tcW w:w="97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7CECC24" w14:textId="11CAE43B"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838</w:t>
            </w:r>
          </w:p>
        </w:tc>
        <w:tc>
          <w:tcPr>
            <w:tcW w:w="13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2F0722C" w14:textId="15BFD943" w:rsidR="65592AC5" w:rsidRDefault="65592AC5" w:rsidP="65592AC5">
            <w:pPr>
              <w:spacing w:after="0"/>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R/*</w:t>
            </w:r>
          </w:p>
        </w:tc>
        <w:tc>
          <w:tcPr>
            <w:tcW w:w="12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A2688F8" w14:textId="678F9B7E"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32</w:t>
            </w:r>
          </w:p>
        </w:tc>
        <w:tc>
          <w:tcPr>
            <w:tcW w:w="14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4D6C6E3" w14:textId="17A709AF"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4.487009</w:t>
            </w:r>
          </w:p>
        </w:tc>
        <w:tc>
          <w:tcPr>
            <w:tcW w:w="11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CA907A0" w14:textId="55FC4438"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7.131699</w:t>
            </w:r>
          </w:p>
        </w:tc>
        <w:tc>
          <w:tcPr>
            <w:tcW w:w="19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11FDE4D" w14:textId="79474868"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3.330669E-16</w:t>
            </w:r>
          </w:p>
        </w:tc>
      </w:tr>
      <w:tr w:rsidR="65592AC5" w14:paraId="12108E7C" w14:textId="77777777" w:rsidTr="65592AC5">
        <w:trPr>
          <w:trHeight w:val="432"/>
        </w:trPr>
        <w:tc>
          <w:tcPr>
            <w:tcW w:w="13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F71EFAC" w14:textId="762363E9" w:rsidR="65592AC5" w:rsidRDefault="65592AC5" w:rsidP="65592AC5">
            <w:pPr>
              <w:spacing w:after="0"/>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ERBB4</w:t>
            </w:r>
          </w:p>
        </w:tc>
        <w:tc>
          <w:tcPr>
            <w:tcW w:w="97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63A6269" w14:textId="2F51B639"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840</w:t>
            </w:r>
          </w:p>
        </w:tc>
        <w:tc>
          <w:tcPr>
            <w:tcW w:w="13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D526B31" w14:textId="052E438E" w:rsidR="65592AC5" w:rsidRDefault="65592AC5" w:rsidP="65592AC5">
            <w:pPr>
              <w:spacing w:after="0"/>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V/I</w:t>
            </w:r>
          </w:p>
        </w:tc>
        <w:tc>
          <w:tcPr>
            <w:tcW w:w="12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D00218A" w14:textId="5E679653"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31</w:t>
            </w:r>
          </w:p>
        </w:tc>
        <w:tc>
          <w:tcPr>
            <w:tcW w:w="14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E0A1E0E" w14:textId="50421E21"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4.543618</w:t>
            </w:r>
          </w:p>
        </w:tc>
        <w:tc>
          <w:tcPr>
            <w:tcW w:w="11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22EE3C3" w14:textId="1C59D55D"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6.822757</w:t>
            </w:r>
          </w:p>
        </w:tc>
        <w:tc>
          <w:tcPr>
            <w:tcW w:w="19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5779B0D" w14:textId="58D13D34"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3.330669E-16</w:t>
            </w:r>
          </w:p>
        </w:tc>
      </w:tr>
      <w:tr w:rsidR="65592AC5" w14:paraId="45F98C53" w14:textId="77777777" w:rsidTr="65592AC5">
        <w:trPr>
          <w:trHeight w:val="432"/>
        </w:trPr>
        <w:tc>
          <w:tcPr>
            <w:tcW w:w="13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B7785DF" w14:textId="64A44803" w:rsidR="65592AC5" w:rsidRDefault="65592AC5" w:rsidP="65592AC5">
            <w:pPr>
              <w:spacing w:after="0"/>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ERBB4</w:t>
            </w:r>
          </w:p>
        </w:tc>
        <w:tc>
          <w:tcPr>
            <w:tcW w:w="97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837F365" w14:textId="7879091B"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106</w:t>
            </w:r>
          </w:p>
        </w:tc>
        <w:tc>
          <w:tcPr>
            <w:tcW w:w="13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AF54518" w14:textId="5D6E0D37" w:rsidR="65592AC5" w:rsidRDefault="65592AC5" w:rsidP="65592AC5">
            <w:pPr>
              <w:spacing w:after="0"/>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R/C</w:t>
            </w:r>
          </w:p>
        </w:tc>
        <w:tc>
          <w:tcPr>
            <w:tcW w:w="12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C600B40" w14:textId="190FBC94"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13</w:t>
            </w:r>
          </w:p>
        </w:tc>
        <w:tc>
          <w:tcPr>
            <w:tcW w:w="14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25B0898" w14:textId="5C6F0516"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2.749904</w:t>
            </w:r>
          </w:p>
        </w:tc>
        <w:tc>
          <w:tcPr>
            <w:tcW w:w="11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F442C05" w14:textId="48163E39"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4.727438</w:t>
            </w:r>
          </w:p>
        </w:tc>
        <w:tc>
          <w:tcPr>
            <w:tcW w:w="19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8C1E7D9" w14:textId="4919E06C" w:rsidR="65592AC5" w:rsidRDefault="65592AC5" w:rsidP="65592AC5">
            <w:pPr>
              <w:spacing w:after="0"/>
              <w:jc w:val="right"/>
              <w:rPr>
                <w:rFonts w:ascii="Liberation Serif" w:eastAsia="Liberation Serif" w:hAnsi="Liberation Serif" w:cs="Liberation Serif"/>
                <w:sz w:val="20"/>
                <w:szCs w:val="20"/>
              </w:rPr>
            </w:pPr>
            <w:r w:rsidRPr="65592AC5">
              <w:rPr>
                <w:rFonts w:ascii="Liberation Serif" w:eastAsia="Liberation Serif" w:hAnsi="Liberation Serif" w:cs="Liberation Serif"/>
                <w:sz w:val="20"/>
                <w:szCs w:val="20"/>
              </w:rPr>
              <w:t>0.00000654532</w:t>
            </w:r>
          </w:p>
        </w:tc>
      </w:tr>
    </w:tbl>
    <w:p w14:paraId="727B1482" w14:textId="6163BD93" w:rsidR="41E118F6" w:rsidRDefault="0054626D" w:rsidP="65592AC5">
      <w:pPr>
        <w:rPr>
          <w:rFonts w:ascii="Arial" w:hAnsi="Arial" w:cs="Arial"/>
          <w:color w:val="0070C0"/>
        </w:rPr>
      </w:pPr>
      <w:r>
        <w:rPr>
          <w:rFonts w:ascii="Arial" w:hAnsi="Arial" w:cs="Arial"/>
          <w:b/>
          <w:bCs/>
          <w:color w:val="0070C0"/>
        </w:rPr>
        <w:t>Extended Data</w:t>
      </w:r>
      <w:r w:rsidR="41E118F6" w:rsidRPr="65592AC5">
        <w:rPr>
          <w:rFonts w:ascii="Arial" w:hAnsi="Arial" w:cs="Arial"/>
          <w:b/>
          <w:bCs/>
          <w:color w:val="0070C0"/>
        </w:rPr>
        <w:t xml:space="preserve"> Table </w:t>
      </w:r>
      <w:r w:rsidR="008C6F2D">
        <w:rPr>
          <w:rFonts w:ascii="Arial" w:hAnsi="Arial" w:cs="Arial"/>
          <w:b/>
          <w:bCs/>
          <w:color w:val="0070C0"/>
        </w:rPr>
        <w:t>4</w:t>
      </w:r>
      <w:r w:rsidR="41E118F6" w:rsidRPr="65592AC5">
        <w:rPr>
          <w:rFonts w:ascii="Arial" w:hAnsi="Arial" w:cs="Arial"/>
          <w:b/>
          <w:bCs/>
          <w:color w:val="0070C0"/>
        </w:rPr>
        <w:t xml:space="preserve">. Amino acid changes with significant signals of selection for genes with non-significant missense </w:t>
      </w:r>
      <w:proofErr w:type="spellStart"/>
      <w:r w:rsidR="41E118F6" w:rsidRPr="65592AC5">
        <w:rPr>
          <w:rFonts w:ascii="Arial" w:hAnsi="Arial" w:cs="Arial"/>
          <w:b/>
          <w:bCs/>
          <w:color w:val="0070C0"/>
        </w:rPr>
        <w:t>dN</w:t>
      </w:r>
      <w:proofErr w:type="spellEnd"/>
      <w:r w:rsidR="41E118F6" w:rsidRPr="65592AC5">
        <w:rPr>
          <w:rFonts w:ascii="Arial" w:hAnsi="Arial" w:cs="Arial"/>
          <w:b/>
          <w:bCs/>
          <w:color w:val="0070C0"/>
        </w:rPr>
        <w:t>/</w:t>
      </w:r>
      <w:proofErr w:type="spellStart"/>
      <w:r w:rsidR="41E118F6" w:rsidRPr="65592AC5">
        <w:rPr>
          <w:rFonts w:ascii="Arial" w:hAnsi="Arial" w:cs="Arial"/>
          <w:b/>
          <w:bCs/>
          <w:color w:val="0070C0"/>
        </w:rPr>
        <w:t>dS</w:t>
      </w:r>
      <w:proofErr w:type="spellEnd"/>
      <w:r w:rsidR="41E118F6" w:rsidRPr="65592AC5">
        <w:rPr>
          <w:rFonts w:ascii="Arial" w:hAnsi="Arial" w:cs="Arial"/>
          <w:b/>
          <w:bCs/>
          <w:color w:val="0070C0"/>
        </w:rPr>
        <w:t xml:space="preserve"> at gene level</w:t>
      </w:r>
      <w:r w:rsidR="41E118F6" w:rsidRPr="65592AC5">
        <w:rPr>
          <w:rFonts w:ascii="Arial" w:hAnsi="Arial" w:cs="Arial"/>
          <w:color w:val="0070C0"/>
        </w:rPr>
        <w:t xml:space="preserve">. Summary table of all sites with significant site selection values across the entire PEACE and </w:t>
      </w:r>
      <w:proofErr w:type="spellStart"/>
      <w:r w:rsidR="41E118F6" w:rsidRPr="65592AC5">
        <w:rPr>
          <w:rFonts w:ascii="Arial" w:hAnsi="Arial" w:cs="Arial"/>
          <w:color w:val="0070C0"/>
        </w:rPr>
        <w:t>TRACERx</w:t>
      </w:r>
      <w:proofErr w:type="spellEnd"/>
      <w:r w:rsidR="41E118F6" w:rsidRPr="65592AC5">
        <w:rPr>
          <w:rFonts w:ascii="Arial" w:hAnsi="Arial" w:cs="Arial"/>
          <w:color w:val="0070C0"/>
        </w:rPr>
        <w:t xml:space="preserve"> cohorts. Genes with significant missense </w:t>
      </w:r>
      <w:proofErr w:type="spellStart"/>
      <w:r w:rsidR="41E118F6" w:rsidRPr="65592AC5">
        <w:rPr>
          <w:rFonts w:ascii="Arial" w:hAnsi="Arial" w:cs="Arial"/>
          <w:color w:val="0070C0"/>
        </w:rPr>
        <w:t>dN</w:t>
      </w:r>
      <w:proofErr w:type="spellEnd"/>
      <w:r w:rsidR="41E118F6" w:rsidRPr="65592AC5">
        <w:rPr>
          <w:rFonts w:ascii="Arial" w:hAnsi="Arial" w:cs="Arial"/>
          <w:color w:val="0070C0"/>
        </w:rPr>
        <w:t>/</w:t>
      </w:r>
      <w:proofErr w:type="spellStart"/>
      <w:r w:rsidR="41E118F6" w:rsidRPr="65592AC5">
        <w:rPr>
          <w:rFonts w:ascii="Arial" w:hAnsi="Arial" w:cs="Arial"/>
          <w:color w:val="0070C0"/>
        </w:rPr>
        <w:t>dS</w:t>
      </w:r>
      <w:proofErr w:type="spellEnd"/>
      <w:r w:rsidR="41E118F6" w:rsidRPr="65592AC5">
        <w:rPr>
          <w:rFonts w:ascii="Arial" w:hAnsi="Arial" w:cs="Arial"/>
          <w:color w:val="0070C0"/>
        </w:rPr>
        <w:t xml:space="preserve"> at the gene level were excluded from this table, and only sites with a p-value smaller than 10⁻⁵ are shown. Shaded rows indicate known hotspots identified in the sequencing of cancer genomes.</w:t>
      </w:r>
    </w:p>
    <w:p w14:paraId="558C3DD6" w14:textId="298327C3" w:rsidR="000512E9" w:rsidRDefault="000512E9" w:rsidP="65592AC5">
      <w:pPr>
        <w:rPr>
          <w:rFonts w:ascii="Arial" w:hAnsi="Arial" w:cs="Arial"/>
          <w:color w:val="0070C0"/>
        </w:rPr>
      </w:pPr>
      <w:r w:rsidRPr="000512E9">
        <w:rPr>
          <w:noProof/>
        </w:rPr>
        <w:lastRenderedPageBreak/>
        <w:drawing>
          <wp:inline distT="0" distB="0" distL="0" distR="0" wp14:anchorId="3FA28A89" wp14:editId="5CCC6D1F">
            <wp:extent cx="3437255" cy="5130800"/>
            <wp:effectExtent l="0" t="0" r="0" b="0"/>
            <wp:docPr id="1827665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7255" cy="5130800"/>
                    </a:xfrm>
                    <a:prstGeom prst="rect">
                      <a:avLst/>
                    </a:prstGeom>
                    <a:noFill/>
                    <a:ln>
                      <a:noFill/>
                    </a:ln>
                  </pic:spPr>
                </pic:pic>
              </a:graphicData>
            </a:graphic>
          </wp:inline>
        </w:drawing>
      </w:r>
    </w:p>
    <w:p w14:paraId="3F95C093" w14:textId="4167B98A" w:rsidR="00931D6E" w:rsidRPr="00395426" w:rsidRDefault="00931D6E" w:rsidP="00931D6E">
      <w:pPr>
        <w:jc w:val="both"/>
      </w:pPr>
      <w:r w:rsidRPr="00662853">
        <w:rPr>
          <w:rFonts w:ascii="Arial" w:hAnsi="Arial" w:cs="Arial"/>
          <w:b/>
          <w:bCs/>
          <w:color w:val="0070C0"/>
        </w:rPr>
        <w:t>Extended Data Table</w:t>
      </w:r>
      <w:r>
        <w:rPr>
          <w:rFonts w:ascii="Arial" w:hAnsi="Arial" w:cs="Arial"/>
          <w:b/>
          <w:bCs/>
          <w:color w:val="0070C0"/>
        </w:rPr>
        <w:t xml:space="preserve"> </w:t>
      </w:r>
      <w:r w:rsidR="008C6F2D">
        <w:rPr>
          <w:rFonts w:ascii="Arial" w:hAnsi="Arial" w:cs="Arial"/>
          <w:b/>
          <w:bCs/>
          <w:color w:val="0070C0"/>
        </w:rPr>
        <w:t>5</w:t>
      </w:r>
      <w:r>
        <w:rPr>
          <w:rFonts w:ascii="Arial" w:hAnsi="Arial" w:cs="Arial"/>
          <w:b/>
          <w:bCs/>
          <w:color w:val="0070C0"/>
        </w:rPr>
        <w:t xml:space="preserve">: Sum of variant allele frequency comparisons by gene against control gene </w:t>
      </w:r>
      <w:r w:rsidRPr="00395426">
        <w:rPr>
          <w:rFonts w:ascii="Arial" w:hAnsi="Arial" w:cs="Arial"/>
          <w:b/>
          <w:bCs/>
          <w:i/>
          <w:iCs/>
          <w:color w:val="0070C0"/>
        </w:rPr>
        <w:t>TIAM2</w:t>
      </w:r>
      <w:r>
        <w:rPr>
          <w:rFonts w:ascii="Arial" w:hAnsi="Arial" w:cs="Arial"/>
          <w:b/>
          <w:bCs/>
          <w:i/>
          <w:iCs/>
          <w:color w:val="0070C0"/>
        </w:rPr>
        <w:t>.</w:t>
      </w:r>
      <w:r>
        <w:t xml:space="preserve"> </w:t>
      </w:r>
      <w:r w:rsidRPr="07FC1AE7">
        <w:rPr>
          <w:rFonts w:ascii="Arial" w:hAnsi="Arial" w:cs="Arial"/>
          <w:color w:val="0070C0"/>
        </w:rPr>
        <w:t>For each gene</w:t>
      </w:r>
      <w:r>
        <w:rPr>
          <w:rFonts w:ascii="Arial" w:hAnsi="Arial" w:cs="Arial"/>
          <w:color w:val="0070C0"/>
        </w:rPr>
        <w:t xml:space="preserve"> in the PEACE and </w:t>
      </w:r>
      <w:proofErr w:type="spellStart"/>
      <w:r>
        <w:rPr>
          <w:rFonts w:ascii="Arial" w:hAnsi="Arial" w:cs="Arial"/>
          <w:color w:val="0070C0"/>
        </w:rPr>
        <w:t>TRACERx</w:t>
      </w:r>
      <w:proofErr w:type="spellEnd"/>
      <w:r>
        <w:rPr>
          <w:rFonts w:ascii="Arial" w:hAnsi="Arial" w:cs="Arial"/>
          <w:color w:val="0070C0"/>
        </w:rPr>
        <w:t xml:space="preserve"> cohort across smoking statuses, we compared the sum of VAF of each lung cancer-associated gene to </w:t>
      </w:r>
      <w:r w:rsidRPr="00395426">
        <w:rPr>
          <w:rFonts w:ascii="Arial" w:hAnsi="Arial" w:cs="Arial"/>
          <w:i/>
          <w:iCs/>
          <w:color w:val="0070C0"/>
        </w:rPr>
        <w:t>TIAM2</w:t>
      </w:r>
      <w:r>
        <w:rPr>
          <w:rFonts w:ascii="Arial" w:hAnsi="Arial" w:cs="Arial"/>
          <w:i/>
          <w:iCs/>
          <w:color w:val="0070C0"/>
        </w:rPr>
        <w:t xml:space="preserve">. </w:t>
      </w:r>
      <w:r>
        <w:rPr>
          <w:rFonts w:ascii="Arial" w:hAnsi="Arial" w:cs="Arial"/>
          <w:color w:val="0070C0"/>
        </w:rPr>
        <w:t xml:space="preserve">If the p-value &gt; 0.05, it is marked red, highlighting the genes that did not differ and were likely not under strong positive selection. BDRE is excluded from this analysis due to insufficient samples run with the </w:t>
      </w:r>
      <w:r w:rsidRPr="00395426">
        <w:rPr>
          <w:rFonts w:ascii="Arial" w:hAnsi="Arial" w:cs="Arial"/>
          <w:i/>
          <w:iCs/>
          <w:color w:val="0070C0"/>
        </w:rPr>
        <w:t>TIAM2</w:t>
      </w:r>
      <w:r>
        <w:rPr>
          <w:rFonts w:ascii="Arial" w:hAnsi="Arial" w:cs="Arial"/>
          <w:color w:val="0070C0"/>
        </w:rPr>
        <w:t xml:space="preserve"> control gene. </w:t>
      </w:r>
    </w:p>
    <w:p w14:paraId="29A79C15" w14:textId="463D7782" w:rsidR="65592AC5" w:rsidRDefault="65592AC5" w:rsidP="65592AC5">
      <w:pPr>
        <w:jc w:val="both"/>
        <w:rPr>
          <w:rFonts w:ascii="Arial" w:hAnsi="Arial" w:cs="Arial"/>
          <w:color w:val="0070C0"/>
        </w:rPr>
      </w:pPr>
    </w:p>
    <w:p w14:paraId="37D6016C" w14:textId="4F2FB96D" w:rsidR="00B22377" w:rsidRDefault="127AA64E" w:rsidP="00B22377">
      <w:pPr>
        <w:jc w:val="both"/>
      </w:pPr>
      <w:r>
        <w:rPr>
          <w:noProof/>
        </w:rPr>
        <w:lastRenderedPageBreak/>
        <w:drawing>
          <wp:inline distT="0" distB="0" distL="0" distR="0" wp14:anchorId="732C8027" wp14:editId="0FD443D2">
            <wp:extent cx="5943600" cy="5248275"/>
            <wp:effectExtent l="0" t="0" r="0" b="0"/>
            <wp:docPr id="102391395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3953" name="Picture 1023913953"/>
                    <pic:cNvPicPr/>
                  </pic:nvPicPr>
                  <pic:blipFill>
                    <a:blip r:embed="rId21">
                      <a:extLst>
                        <a:ext uri="{28A0092B-C50C-407E-A947-70E740481C1C}">
                          <a14:useLocalDpi xmlns:a14="http://schemas.microsoft.com/office/drawing/2010/main"/>
                        </a:ext>
                      </a:extLst>
                    </a:blip>
                    <a:stretch>
                      <a:fillRect/>
                    </a:stretch>
                  </pic:blipFill>
                  <pic:spPr>
                    <a:xfrm>
                      <a:off x="0" y="0"/>
                      <a:ext cx="5943600" cy="5248275"/>
                    </a:xfrm>
                    <a:prstGeom prst="rect">
                      <a:avLst/>
                    </a:prstGeom>
                  </pic:spPr>
                </pic:pic>
              </a:graphicData>
            </a:graphic>
          </wp:inline>
        </w:drawing>
      </w:r>
    </w:p>
    <w:p w14:paraId="5A270146" w14:textId="6621A61C" w:rsidR="65592AC5" w:rsidRDefault="0054626D" w:rsidP="006958F8">
      <w:pPr>
        <w:jc w:val="both"/>
        <w:rPr>
          <w:rFonts w:ascii="Arial" w:hAnsi="Arial" w:cs="Arial"/>
          <w:color w:val="0070C0"/>
        </w:rPr>
      </w:pPr>
      <w:r>
        <w:rPr>
          <w:rFonts w:ascii="Arial" w:hAnsi="Arial" w:cs="Arial"/>
          <w:b/>
          <w:bCs/>
          <w:color w:val="0070C0"/>
        </w:rPr>
        <w:t>Extended Data</w:t>
      </w:r>
      <w:r w:rsidR="00B22377" w:rsidRPr="65592AC5">
        <w:rPr>
          <w:rFonts w:ascii="Arial" w:hAnsi="Arial" w:cs="Arial"/>
          <w:b/>
          <w:bCs/>
          <w:color w:val="0070C0"/>
        </w:rPr>
        <w:t xml:space="preserve"> </w:t>
      </w:r>
      <w:r w:rsidR="00D32AA9" w:rsidRPr="65592AC5">
        <w:rPr>
          <w:rFonts w:ascii="Arial" w:hAnsi="Arial" w:cs="Arial"/>
          <w:b/>
          <w:bCs/>
          <w:color w:val="0070C0"/>
        </w:rPr>
        <w:t>T</w:t>
      </w:r>
      <w:r w:rsidR="00B22377" w:rsidRPr="65592AC5">
        <w:rPr>
          <w:rFonts w:ascii="Arial" w:hAnsi="Arial" w:cs="Arial"/>
          <w:b/>
          <w:bCs/>
          <w:color w:val="0070C0"/>
        </w:rPr>
        <w:t xml:space="preserve">able </w:t>
      </w:r>
      <w:r w:rsidR="008C6F2D">
        <w:rPr>
          <w:rFonts w:ascii="Arial" w:hAnsi="Arial" w:cs="Arial"/>
          <w:b/>
          <w:bCs/>
          <w:color w:val="0070C0"/>
        </w:rPr>
        <w:t>6</w:t>
      </w:r>
      <w:r w:rsidR="00B22377" w:rsidRPr="65592AC5">
        <w:rPr>
          <w:rFonts w:ascii="Arial" w:hAnsi="Arial" w:cs="Arial"/>
          <w:b/>
          <w:bCs/>
          <w:color w:val="0070C0"/>
        </w:rPr>
        <w:t xml:space="preserve">. Treatment effect on missense </w:t>
      </w:r>
      <w:proofErr w:type="spellStart"/>
      <w:r w:rsidR="00B22377" w:rsidRPr="65592AC5">
        <w:rPr>
          <w:rFonts w:ascii="Arial" w:hAnsi="Arial" w:cs="Arial"/>
          <w:b/>
          <w:bCs/>
          <w:color w:val="0070C0"/>
        </w:rPr>
        <w:t>dN</w:t>
      </w:r>
      <w:proofErr w:type="spellEnd"/>
      <w:r w:rsidR="00B22377" w:rsidRPr="65592AC5">
        <w:rPr>
          <w:rFonts w:ascii="Arial" w:hAnsi="Arial" w:cs="Arial"/>
          <w:b/>
          <w:bCs/>
          <w:color w:val="0070C0"/>
        </w:rPr>
        <w:t>/</w:t>
      </w:r>
      <w:proofErr w:type="spellStart"/>
      <w:r w:rsidR="00B22377" w:rsidRPr="65592AC5">
        <w:rPr>
          <w:rFonts w:ascii="Arial" w:hAnsi="Arial" w:cs="Arial"/>
          <w:b/>
          <w:bCs/>
          <w:color w:val="0070C0"/>
        </w:rPr>
        <w:t>dS</w:t>
      </w:r>
      <w:proofErr w:type="spellEnd"/>
      <w:r w:rsidR="00B22377" w:rsidRPr="65592AC5">
        <w:rPr>
          <w:rFonts w:ascii="Arial" w:hAnsi="Arial" w:cs="Arial"/>
          <w:b/>
          <w:bCs/>
          <w:color w:val="0070C0"/>
        </w:rPr>
        <w:t xml:space="preserve"> stratified by smoking status across therapy types</w:t>
      </w:r>
      <w:r w:rsidR="00B22377" w:rsidRPr="65592AC5">
        <w:rPr>
          <w:rFonts w:ascii="Arial" w:hAnsi="Arial" w:cs="Arial"/>
          <w:color w:val="0070C0"/>
        </w:rPr>
        <w:t xml:space="preserve">. For each gene, </w:t>
      </w:r>
      <w:proofErr w:type="spellStart"/>
      <w:r w:rsidR="00B22377" w:rsidRPr="65592AC5">
        <w:rPr>
          <w:rFonts w:ascii="Arial" w:hAnsi="Arial" w:cs="Arial"/>
          <w:color w:val="0070C0"/>
        </w:rPr>
        <w:t>dN</w:t>
      </w:r>
      <w:proofErr w:type="spellEnd"/>
      <w:r w:rsidR="00B22377" w:rsidRPr="65592AC5">
        <w:rPr>
          <w:rFonts w:ascii="Arial" w:hAnsi="Arial" w:cs="Arial"/>
          <w:color w:val="0070C0"/>
        </w:rPr>
        <w:t>/</w:t>
      </w:r>
      <w:proofErr w:type="spellStart"/>
      <w:r w:rsidR="00B22377" w:rsidRPr="65592AC5">
        <w:rPr>
          <w:rFonts w:ascii="Arial" w:hAnsi="Arial" w:cs="Arial"/>
          <w:color w:val="0070C0"/>
        </w:rPr>
        <w:t>dS</w:t>
      </w:r>
      <w:proofErr w:type="spellEnd"/>
      <w:r w:rsidR="00B22377" w:rsidRPr="65592AC5">
        <w:rPr>
          <w:rFonts w:ascii="Arial" w:hAnsi="Arial" w:cs="Arial"/>
          <w:color w:val="0070C0"/>
        </w:rPr>
        <w:t xml:space="preserve"> estimates (with asterisks denoting individual gene-level significance, * p&lt;0.05) are shown for treated and untreated groups in the overall cohort and within smoking strata (smokers and never-smokers). The delta (Δ) columns report the difference in </w:t>
      </w:r>
      <w:proofErr w:type="spellStart"/>
      <w:r w:rsidR="00B22377" w:rsidRPr="65592AC5">
        <w:rPr>
          <w:rFonts w:ascii="Arial" w:hAnsi="Arial" w:cs="Arial"/>
          <w:color w:val="0070C0"/>
        </w:rPr>
        <w:t>dN</w:t>
      </w:r>
      <w:proofErr w:type="spellEnd"/>
      <w:r w:rsidR="00B22377" w:rsidRPr="65592AC5">
        <w:rPr>
          <w:rFonts w:ascii="Arial" w:hAnsi="Arial" w:cs="Arial"/>
          <w:color w:val="0070C0"/>
        </w:rPr>
        <w:t>/</w:t>
      </w:r>
      <w:proofErr w:type="spellStart"/>
      <w:r w:rsidR="00B22377" w:rsidRPr="65592AC5">
        <w:rPr>
          <w:rFonts w:ascii="Arial" w:hAnsi="Arial" w:cs="Arial"/>
          <w:color w:val="0070C0"/>
        </w:rPr>
        <w:t>dS</w:t>
      </w:r>
      <w:proofErr w:type="spellEnd"/>
      <w:r w:rsidR="00B22377" w:rsidRPr="65592AC5">
        <w:rPr>
          <w:rFonts w:ascii="Arial" w:hAnsi="Arial" w:cs="Arial"/>
          <w:color w:val="0070C0"/>
        </w:rPr>
        <w:t xml:space="preserve"> between treated and untreated groups (treated minus untreated), with positive values indicating higher </w:t>
      </w:r>
      <w:proofErr w:type="spellStart"/>
      <w:r w:rsidR="00B22377" w:rsidRPr="65592AC5">
        <w:rPr>
          <w:rFonts w:ascii="Arial" w:hAnsi="Arial" w:cs="Arial"/>
          <w:color w:val="0070C0"/>
        </w:rPr>
        <w:t>dN</w:t>
      </w:r>
      <w:proofErr w:type="spellEnd"/>
      <w:r w:rsidR="00B22377" w:rsidRPr="65592AC5">
        <w:rPr>
          <w:rFonts w:ascii="Arial" w:hAnsi="Arial" w:cs="Arial"/>
          <w:color w:val="0070C0"/>
        </w:rPr>
        <w:t>/</w:t>
      </w:r>
      <w:proofErr w:type="spellStart"/>
      <w:r w:rsidR="00B22377" w:rsidRPr="65592AC5">
        <w:rPr>
          <w:rFonts w:ascii="Arial" w:hAnsi="Arial" w:cs="Arial"/>
          <w:color w:val="0070C0"/>
        </w:rPr>
        <w:t>dS</w:t>
      </w:r>
      <w:proofErr w:type="spellEnd"/>
      <w:r w:rsidR="00B22377" w:rsidRPr="65592AC5">
        <w:rPr>
          <w:rFonts w:ascii="Arial" w:hAnsi="Arial" w:cs="Arial"/>
          <w:color w:val="0070C0"/>
        </w:rPr>
        <w:t xml:space="preserve"> in treated patients. Poisson likelihood ratio tests (LRT) compare </w:t>
      </w:r>
      <w:proofErr w:type="spellStart"/>
      <w:r w:rsidR="00B22377" w:rsidRPr="65592AC5">
        <w:rPr>
          <w:rFonts w:ascii="Arial" w:hAnsi="Arial" w:cs="Arial"/>
          <w:color w:val="0070C0"/>
        </w:rPr>
        <w:t>dN</w:t>
      </w:r>
      <w:proofErr w:type="spellEnd"/>
      <w:r w:rsidR="00B22377" w:rsidRPr="65592AC5">
        <w:rPr>
          <w:rFonts w:ascii="Arial" w:hAnsi="Arial" w:cs="Arial"/>
          <w:color w:val="0070C0"/>
        </w:rPr>
        <w:t>/</w:t>
      </w:r>
      <w:proofErr w:type="spellStart"/>
      <w:r w:rsidR="00B22377" w:rsidRPr="65592AC5">
        <w:rPr>
          <w:rFonts w:ascii="Arial" w:hAnsi="Arial" w:cs="Arial"/>
          <w:color w:val="0070C0"/>
        </w:rPr>
        <w:t>dS</w:t>
      </w:r>
      <w:proofErr w:type="spellEnd"/>
      <w:r w:rsidR="00B22377" w:rsidRPr="65592AC5">
        <w:rPr>
          <w:rFonts w:ascii="Arial" w:hAnsi="Arial" w:cs="Arial"/>
          <w:color w:val="0070C0"/>
        </w:rPr>
        <w:t xml:space="preserve"> between treated and untreated groups within each stratum, with p-values highlighted in yellow where p&lt;0.05. Δ NS (never-smokers) values are colored red where treatment is associated with higher </w:t>
      </w:r>
      <w:proofErr w:type="spellStart"/>
      <w:r w:rsidR="00B22377" w:rsidRPr="65592AC5">
        <w:rPr>
          <w:rFonts w:ascii="Arial" w:hAnsi="Arial" w:cs="Arial"/>
          <w:color w:val="0070C0"/>
        </w:rPr>
        <w:t>dN</w:t>
      </w:r>
      <w:proofErr w:type="spellEnd"/>
      <w:r w:rsidR="00B22377" w:rsidRPr="65592AC5">
        <w:rPr>
          <w:rFonts w:ascii="Arial" w:hAnsi="Arial" w:cs="Arial"/>
          <w:color w:val="0070C0"/>
        </w:rPr>
        <w:t>/</w:t>
      </w:r>
      <w:proofErr w:type="spellStart"/>
      <w:r w:rsidR="00B22377" w:rsidRPr="65592AC5">
        <w:rPr>
          <w:rFonts w:ascii="Arial" w:hAnsi="Arial" w:cs="Arial"/>
          <w:color w:val="0070C0"/>
        </w:rPr>
        <w:t>dS</w:t>
      </w:r>
      <w:proofErr w:type="spellEnd"/>
      <w:r w:rsidR="00B22377" w:rsidRPr="65592AC5">
        <w:rPr>
          <w:rFonts w:ascii="Arial" w:hAnsi="Arial" w:cs="Arial"/>
          <w:color w:val="0070C0"/>
        </w:rPr>
        <w:t xml:space="preserve"> and blue where treatment is associated with lower </w:t>
      </w:r>
      <w:proofErr w:type="spellStart"/>
      <w:r w:rsidR="00B22377" w:rsidRPr="65592AC5">
        <w:rPr>
          <w:rFonts w:ascii="Arial" w:hAnsi="Arial" w:cs="Arial"/>
          <w:color w:val="0070C0"/>
        </w:rPr>
        <w:t>dN</w:t>
      </w:r>
      <w:proofErr w:type="spellEnd"/>
      <w:r w:rsidR="00B22377" w:rsidRPr="65592AC5">
        <w:rPr>
          <w:rFonts w:ascii="Arial" w:hAnsi="Arial" w:cs="Arial"/>
          <w:color w:val="0070C0"/>
        </w:rPr>
        <w:t>/</w:t>
      </w:r>
      <w:proofErr w:type="spellStart"/>
      <w:r w:rsidR="00B22377" w:rsidRPr="65592AC5">
        <w:rPr>
          <w:rFonts w:ascii="Arial" w:hAnsi="Arial" w:cs="Arial"/>
          <w:color w:val="0070C0"/>
        </w:rPr>
        <w:t>dS</w:t>
      </w:r>
      <w:proofErr w:type="spellEnd"/>
      <w:r w:rsidR="00B22377" w:rsidRPr="65592AC5">
        <w:rPr>
          <w:rFonts w:ascii="Arial" w:hAnsi="Arial" w:cs="Arial"/>
          <w:color w:val="0070C0"/>
        </w:rPr>
        <w:t xml:space="preserve">. The Interpretation column </w:t>
      </w:r>
      <w:r w:rsidR="00355B93" w:rsidRPr="2F25F099">
        <w:rPr>
          <w:rFonts w:ascii="Arial" w:hAnsi="Arial" w:cs="Arial"/>
          <w:color w:val="0070C0"/>
        </w:rPr>
        <w:t>summarizes</w:t>
      </w:r>
      <w:r w:rsidR="00B22377" w:rsidRPr="65592AC5">
        <w:rPr>
          <w:rFonts w:ascii="Arial" w:hAnsi="Arial" w:cs="Arial"/>
          <w:color w:val="0070C0"/>
        </w:rPr>
        <w:t xml:space="preserve"> where significant treatment effects are observed: "Sig in both strata" (treatment effect in both smokers and never-smokers), "Driven by non-smokers" (significant in never-smokers only), "Driven by smokers" (significant in smokers only), "Sig overall only" (significant in the overall cohort but not within individual strata), or "NS" (not significant). </w:t>
      </w:r>
    </w:p>
    <w:sectPr w:rsidR="65592A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Liberation Serif">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CB391E"/>
    <w:multiLevelType w:val="hybridMultilevel"/>
    <w:tmpl w:val="E410F08E"/>
    <w:lvl w:ilvl="0" w:tplc="3828E3A0">
      <w:start w:val="1"/>
      <w:numFmt w:val="bullet"/>
      <w:lvlText w:val="•"/>
      <w:lvlJc w:val="left"/>
      <w:pPr>
        <w:tabs>
          <w:tab w:val="num" w:pos="720"/>
        </w:tabs>
        <w:ind w:left="720" w:hanging="360"/>
      </w:pPr>
      <w:rPr>
        <w:rFonts w:ascii="Arial" w:hAnsi="Arial" w:hint="default"/>
      </w:rPr>
    </w:lvl>
    <w:lvl w:ilvl="1" w:tplc="FCC6CC6E">
      <w:numFmt w:val="bullet"/>
      <w:lvlText w:val="•"/>
      <w:lvlJc w:val="left"/>
      <w:pPr>
        <w:tabs>
          <w:tab w:val="num" w:pos="1440"/>
        </w:tabs>
        <w:ind w:left="1440" w:hanging="360"/>
      </w:pPr>
      <w:rPr>
        <w:rFonts w:ascii="Arial" w:hAnsi="Arial" w:hint="default"/>
      </w:rPr>
    </w:lvl>
    <w:lvl w:ilvl="2" w:tplc="182E0BEC" w:tentative="1">
      <w:start w:val="1"/>
      <w:numFmt w:val="bullet"/>
      <w:lvlText w:val="•"/>
      <w:lvlJc w:val="left"/>
      <w:pPr>
        <w:tabs>
          <w:tab w:val="num" w:pos="2160"/>
        </w:tabs>
        <w:ind w:left="2160" w:hanging="360"/>
      </w:pPr>
      <w:rPr>
        <w:rFonts w:ascii="Arial" w:hAnsi="Arial" w:hint="default"/>
      </w:rPr>
    </w:lvl>
    <w:lvl w:ilvl="3" w:tplc="AAA87F5C" w:tentative="1">
      <w:start w:val="1"/>
      <w:numFmt w:val="bullet"/>
      <w:lvlText w:val="•"/>
      <w:lvlJc w:val="left"/>
      <w:pPr>
        <w:tabs>
          <w:tab w:val="num" w:pos="2880"/>
        </w:tabs>
        <w:ind w:left="2880" w:hanging="360"/>
      </w:pPr>
      <w:rPr>
        <w:rFonts w:ascii="Arial" w:hAnsi="Arial" w:hint="default"/>
      </w:rPr>
    </w:lvl>
    <w:lvl w:ilvl="4" w:tplc="84367CD0" w:tentative="1">
      <w:start w:val="1"/>
      <w:numFmt w:val="bullet"/>
      <w:lvlText w:val="•"/>
      <w:lvlJc w:val="left"/>
      <w:pPr>
        <w:tabs>
          <w:tab w:val="num" w:pos="3600"/>
        </w:tabs>
        <w:ind w:left="3600" w:hanging="360"/>
      </w:pPr>
      <w:rPr>
        <w:rFonts w:ascii="Arial" w:hAnsi="Arial" w:hint="default"/>
      </w:rPr>
    </w:lvl>
    <w:lvl w:ilvl="5" w:tplc="DBFAA1C6" w:tentative="1">
      <w:start w:val="1"/>
      <w:numFmt w:val="bullet"/>
      <w:lvlText w:val="•"/>
      <w:lvlJc w:val="left"/>
      <w:pPr>
        <w:tabs>
          <w:tab w:val="num" w:pos="4320"/>
        </w:tabs>
        <w:ind w:left="4320" w:hanging="360"/>
      </w:pPr>
      <w:rPr>
        <w:rFonts w:ascii="Arial" w:hAnsi="Arial" w:hint="default"/>
      </w:rPr>
    </w:lvl>
    <w:lvl w:ilvl="6" w:tplc="AD1A624C" w:tentative="1">
      <w:start w:val="1"/>
      <w:numFmt w:val="bullet"/>
      <w:lvlText w:val="•"/>
      <w:lvlJc w:val="left"/>
      <w:pPr>
        <w:tabs>
          <w:tab w:val="num" w:pos="5040"/>
        </w:tabs>
        <w:ind w:left="5040" w:hanging="360"/>
      </w:pPr>
      <w:rPr>
        <w:rFonts w:ascii="Arial" w:hAnsi="Arial" w:hint="default"/>
      </w:rPr>
    </w:lvl>
    <w:lvl w:ilvl="7" w:tplc="6EFE6C18" w:tentative="1">
      <w:start w:val="1"/>
      <w:numFmt w:val="bullet"/>
      <w:lvlText w:val="•"/>
      <w:lvlJc w:val="left"/>
      <w:pPr>
        <w:tabs>
          <w:tab w:val="num" w:pos="5760"/>
        </w:tabs>
        <w:ind w:left="5760" w:hanging="360"/>
      </w:pPr>
      <w:rPr>
        <w:rFonts w:ascii="Arial" w:hAnsi="Arial" w:hint="default"/>
      </w:rPr>
    </w:lvl>
    <w:lvl w:ilvl="8" w:tplc="52B2D27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790221CC"/>
    <w:multiLevelType w:val="hybridMultilevel"/>
    <w:tmpl w:val="A17CAC5E"/>
    <w:lvl w:ilvl="0" w:tplc="1F2AE802">
      <w:start w:val="1"/>
      <w:numFmt w:val="decimal"/>
      <w:lvlText w:val="%1."/>
      <w:lvlJc w:val="left"/>
      <w:pPr>
        <w:tabs>
          <w:tab w:val="num" w:pos="720"/>
        </w:tabs>
        <w:ind w:left="720" w:hanging="360"/>
      </w:pPr>
    </w:lvl>
    <w:lvl w:ilvl="1" w:tplc="20361BC8" w:tentative="1">
      <w:start w:val="1"/>
      <w:numFmt w:val="decimal"/>
      <w:lvlText w:val="%2."/>
      <w:lvlJc w:val="left"/>
      <w:pPr>
        <w:tabs>
          <w:tab w:val="num" w:pos="1440"/>
        </w:tabs>
        <w:ind w:left="1440" w:hanging="360"/>
      </w:pPr>
    </w:lvl>
    <w:lvl w:ilvl="2" w:tplc="44A607C2" w:tentative="1">
      <w:start w:val="1"/>
      <w:numFmt w:val="decimal"/>
      <w:lvlText w:val="%3."/>
      <w:lvlJc w:val="left"/>
      <w:pPr>
        <w:tabs>
          <w:tab w:val="num" w:pos="2160"/>
        </w:tabs>
        <w:ind w:left="2160" w:hanging="360"/>
      </w:pPr>
    </w:lvl>
    <w:lvl w:ilvl="3" w:tplc="F4448854" w:tentative="1">
      <w:start w:val="1"/>
      <w:numFmt w:val="decimal"/>
      <w:lvlText w:val="%4."/>
      <w:lvlJc w:val="left"/>
      <w:pPr>
        <w:tabs>
          <w:tab w:val="num" w:pos="2880"/>
        </w:tabs>
        <w:ind w:left="2880" w:hanging="360"/>
      </w:pPr>
    </w:lvl>
    <w:lvl w:ilvl="4" w:tplc="75CCAF3E" w:tentative="1">
      <w:start w:val="1"/>
      <w:numFmt w:val="decimal"/>
      <w:lvlText w:val="%5."/>
      <w:lvlJc w:val="left"/>
      <w:pPr>
        <w:tabs>
          <w:tab w:val="num" w:pos="3600"/>
        </w:tabs>
        <w:ind w:left="3600" w:hanging="360"/>
      </w:pPr>
    </w:lvl>
    <w:lvl w:ilvl="5" w:tplc="8D7EB092" w:tentative="1">
      <w:start w:val="1"/>
      <w:numFmt w:val="decimal"/>
      <w:lvlText w:val="%6."/>
      <w:lvlJc w:val="left"/>
      <w:pPr>
        <w:tabs>
          <w:tab w:val="num" w:pos="4320"/>
        </w:tabs>
        <w:ind w:left="4320" w:hanging="360"/>
      </w:pPr>
    </w:lvl>
    <w:lvl w:ilvl="6" w:tplc="866C45D0" w:tentative="1">
      <w:start w:val="1"/>
      <w:numFmt w:val="decimal"/>
      <w:lvlText w:val="%7."/>
      <w:lvlJc w:val="left"/>
      <w:pPr>
        <w:tabs>
          <w:tab w:val="num" w:pos="5040"/>
        </w:tabs>
        <w:ind w:left="5040" w:hanging="360"/>
      </w:pPr>
    </w:lvl>
    <w:lvl w:ilvl="7" w:tplc="8A927612" w:tentative="1">
      <w:start w:val="1"/>
      <w:numFmt w:val="decimal"/>
      <w:lvlText w:val="%8."/>
      <w:lvlJc w:val="left"/>
      <w:pPr>
        <w:tabs>
          <w:tab w:val="num" w:pos="5760"/>
        </w:tabs>
        <w:ind w:left="5760" w:hanging="360"/>
      </w:pPr>
    </w:lvl>
    <w:lvl w:ilvl="8" w:tplc="226E3CD0" w:tentative="1">
      <w:start w:val="1"/>
      <w:numFmt w:val="decimal"/>
      <w:lvlText w:val="%9."/>
      <w:lvlJc w:val="left"/>
      <w:pPr>
        <w:tabs>
          <w:tab w:val="num" w:pos="6480"/>
        </w:tabs>
        <w:ind w:left="6480" w:hanging="360"/>
      </w:pPr>
    </w:lvl>
  </w:abstractNum>
  <w:num w:numId="1" w16cid:durableId="1056903187">
    <w:abstractNumId w:val="1"/>
  </w:num>
  <w:num w:numId="2" w16cid:durableId="20721953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377"/>
    <w:rsid w:val="000072E7"/>
    <w:rsid w:val="00017EE3"/>
    <w:rsid w:val="000512E9"/>
    <w:rsid w:val="0009007C"/>
    <w:rsid w:val="000B72AE"/>
    <w:rsid w:val="001145A4"/>
    <w:rsid w:val="0012081F"/>
    <w:rsid w:val="001250AC"/>
    <w:rsid w:val="00142630"/>
    <w:rsid w:val="00171AFC"/>
    <w:rsid w:val="00195DD9"/>
    <w:rsid w:val="001A0FFD"/>
    <w:rsid w:val="001B2715"/>
    <w:rsid w:val="001E1DC7"/>
    <w:rsid w:val="00201A9A"/>
    <w:rsid w:val="00225E61"/>
    <w:rsid w:val="00250CAF"/>
    <w:rsid w:val="00267329"/>
    <w:rsid w:val="00295E25"/>
    <w:rsid w:val="002A44F1"/>
    <w:rsid w:val="002B4AD4"/>
    <w:rsid w:val="002B5A42"/>
    <w:rsid w:val="002C2D9F"/>
    <w:rsid w:val="002C5E44"/>
    <w:rsid w:val="002C6DD9"/>
    <w:rsid w:val="002E0805"/>
    <w:rsid w:val="002E4377"/>
    <w:rsid w:val="00320C56"/>
    <w:rsid w:val="00355B93"/>
    <w:rsid w:val="003E17C7"/>
    <w:rsid w:val="003E4553"/>
    <w:rsid w:val="004241B5"/>
    <w:rsid w:val="00444D95"/>
    <w:rsid w:val="004476E1"/>
    <w:rsid w:val="00496C41"/>
    <w:rsid w:val="004C4032"/>
    <w:rsid w:val="004E0ED7"/>
    <w:rsid w:val="00530974"/>
    <w:rsid w:val="0054626D"/>
    <w:rsid w:val="0054631D"/>
    <w:rsid w:val="0055352A"/>
    <w:rsid w:val="005565B8"/>
    <w:rsid w:val="005D0B88"/>
    <w:rsid w:val="005E1590"/>
    <w:rsid w:val="00607DC9"/>
    <w:rsid w:val="00615500"/>
    <w:rsid w:val="00692B02"/>
    <w:rsid w:val="006958F8"/>
    <w:rsid w:val="006C3707"/>
    <w:rsid w:val="006C4834"/>
    <w:rsid w:val="006D3777"/>
    <w:rsid w:val="006E313C"/>
    <w:rsid w:val="0070748D"/>
    <w:rsid w:val="007273C9"/>
    <w:rsid w:val="00747069"/>
    <w:rsid w:val="00770AF9"/>
    <w:rsid w:val="007A2658"/>
    <w:rsid w:val="007B2AE7"/>
    <w:rsid w:val="00812B0A"/>
    <w:rsid w:val="00843100"/>
    <w:rsid w:val="008520E0"/>
    <w:rsid w:val="008A2CAB"/>
    <w:rsid w:val="008C6F2D"/>
    <w:rsid w:val="008D2D20"/>
    <w:rsid w:val="008D5203"/>
    <w:rsid w:val="009159F7"/>
    <w:rsid w:val="00931D6E"/>
    <w:rsid w:val="00937D60"/>
    <w:rsid w:val="009526D6"/>
    <w:rsid w:val="0099091F"/>
    <w:rsid w:val="009A2767"/>
    <w:rsid w:val="009B6F4E"/>
    <w:rsid w:val="009E1995"/>
    <w:rsid w:val="00A00D91"/>
    <w:rsid w:val="00A024BE"/>
    <w:rsid w:val="00A20A73"/>
    <w:rsid w:val="00A67423"/>
    <w:rsid w:val="00B11AA2"/>
    <w:rsid w:val="00B22377"/>
    <w:rsid w:val="00B355F2"/>
    <w:rsid w:val="00B84D4D"/>
    <w:rsid w:val="00BC6365"/>
    <w:rsid w:val="00BC78EB"/>
    <w:rsid w:val="00BE73E3"/>
    <w:rsid w:val="00C11071"/>
    <w:rsid w:val="00C20DD8"/>
    <w:rsid w:val="00C621E3"/>
    <w:rsid w:val="00C733B2"/>
    <w:rsid w:val="00C73BC4"/>
    <w:rsid w:val="00C9649D"/>
    <w:rsid w:val="00CB6562"/>
    <w:rsid w:val="00CC721E"/>
    <w:rsid w:val="00CE2C00"/>
    <w:rsid w:val="00CF0897"/>
    <w:rsid w:val="00D30A0C"/>
    <w:rsid w:val="00D32AA9"/>
    <w:rsid w:val="00D47977"/>
    <w:rsid w:val="00D67CB2"/>
    <w:rsid w:val="00D73927"/>
    <w:rsid w:val="00D75C94"/>
    <w:rsid w:val="00DB7FA3"/>
    <w:rsid w:val="00DF36E8"/>
    <w:rsid w:val="00E300BD"/>
    <w:rsid w:val="00EC5AD3"/>
    <w:rsid w:val="00EF1970"/>
    <w:rsid w:val="00F63428"/>
    <w:rsid w:val="00F649DF"/>
    <w:rsid w:val="00F722B9"/>
    <w:rsid w:val="00F941FB"/>
    <w:rsid w:val="00FA2EA7"/>
    <w:rsid w:val="00FE493A"/>
    <w:rsid w:val="00FF1167"/>
    <w:rsid w:val="032905DB"/>
    <w:rsid w:val="037014BC"/>
    <w:rsid w:val="05453056"/>
    <w:rsid w:val="0559F549"/>
    <w:rsid w:val="055DA84F"/>
    <w:rsid w:val="06A41048"/>
    <w:rsid w:val="08A73B5D"/>
    <w:rsid w:val="0AAD34FF"/>
    <w:rsid w:val="0B853ECD"/>
    <w:rsid w:val="0E204B39"/>
    <w:rsid w:val="0EBF0586"/>
    <w:rsid w:val="10F5C5F9"/>
    <w:rsid w:val="11FE81F8"/>
    <w:rsid w:val="127AA64E"/>
    <w:rsid w:val="140456DE"/>
    <w:rsid w:val="143F6779"/>
    <w:rsid w:val="16F20D52"/>
    <w:rsid w:val="179E0B37"/>
    <w:rsid w:val="18C4C68D"/>
    <w:rsid w:val="192D0A4D"/>
    <w:rsid w:val="194D6AC4"/>
    <w:rsid w:val="1996E2A7"/>
    <w:rsid w:val="19C1CAF4"/>
    <w:rsid w:val="1AD3EB2B"/>
    <w:rsid w:val="1ED8177A"/>
    <w:rsid w:val="1F9CDD5A"/>
    <w:rsid w:val="209A9C3C"/>
    <w:rsid w:val="20B81EBC"/>
    <w:rsid w:val="20CDEFE2"/>
    <w:rsid w:val="222D266A"/>
    <w:rsid w:val="22C79FF6"/>
    <w:rsid w:val="2561F116"/>
    <w:rsid w:val="261AC54B"/>
    <w:rsid w:val="26266316"/>
    <w:rsid w:val="270622F5"/>
    <w:rsid w:val="27918DBF"/>
    <w:rsid w:val="292EFC31"/>
    <w:rsid w:val="2969411C"/>
    <w:rsid w:val="2A6CC783"/>
    <w:rsid w:val="2A7A5D2E"/>
    <w:rsid w:val="2C56A734"/>
    <w:rsid w:val="2DEC823A"/>
    <w:rsid w:val="2DFE3E90"/>
    <w:rsid w:val="2F963D9A"/>
    <w:rsid w:val="2FFCBFD4"/>
    <w:rsid w:val="31073A5A"/>
    <w:rsid w:val="328FD53E"/>
    <w:rsid w:val="32CB03E2"/>
    <w:rsid w:val="34574620"/>
    <w:rsid w:val="34BB54E9"/>
    <w:rsid w:val="34E220E9"/>
    <w:rsid w:val="36D3937D"/>
    <w:rsid w:val="3878614E"/>
    <w:rsid w:val="38B88B54"/>
    <w:rsid w:val="38DB59AE"/>
    <w:rsid w:val="3928DBAD"/>
    <w:rsid w:val="3934E445"/>
    <w:rsid w:val="39E9AB28"/>
    <w:rsid w:val="3A501E8A"/>
    <w:rsid w:val="3AD076D8"/>
    <w:rsid w:val="3DA68ADE"/>
    <w:rsid w:val="3EF47ED5"/>
    <w:rsid w:val="3F5CD8A6"/>
    <w:rsid w:val="3FDDB76A"/>
    <w:rsid w:val="408C4EF3"/>
    <w:rsid w:val="41088C9E"/>
    <w:rsid w:val="412FF79B"/>
    <w:rsid w:val="41DEB0D0"/>
    <w:rsid w:val="41E118F6"/>
    <w:rsid w:val="42052387"/>
    <w:rsid w:val="45C21250"/>
    <w:rsid w:val="484FC0E2"/>
    <w:rsid w:val="48F86585"/>
    <w:rsid w:val="494E3D6F"/>
    <w:rsid w:val="49B747D6"/>
    <w:rsid w:val="4A1ADF86"/>
    <w:rsid w:val="4B4F8B4E"/>
    <w:rsid w:val="4FEA3CB0"/>
    <w:rsid w:val="503B0166"/>
    <w:rsid w:val="50B7E209"/>
    <w:rsid w:val="51173F3C"/>
    <w:rsid w:val="53107190"/>
    <w:rsid w:val="538E9E29"/>
    <w:rsid w:val="54AC3B08"/>
    <w:rsid w:val="54E51F8B"/>
    <w:rsid w:val="56DFD569"/>
    <w:rsid w:val="59664758"/>
    <w:rsid w:val="5ACDAE36"/>
    <w:rsid w:val="5BA1E762"/>
    <w:rsid w:val="5BEA05E1"/>
    <w:rsid w:val="5CB121C5"/>
    <w:rsid w:val="5E88836E"/>
    <w:rsid w:val="5F1F70BE"/>
    <w:rsid w:val="5F9804A3"/>
    <w:rsid w:val="6204858B"/>
    <w:rsid w:val="6240245A"/>
    <w:rsid w:val="62572FED"/>
    <w:rsid w:val="62648E0D"/>
    <w:rsid w:val="62E63879"/>
    <w:rsid w:val="63346C02"/>
    <w:rsid w:val="63772E1F"/>
    <w:rsid w:val="63A434CC"/>
    <w:rsid w:val="64BC9BC9"/>
    <w:rsid w:val="65534B5F"/>
    <w:rsid w:val="65592AC5"/>
    <w:rsid w:val="65E7D28D"/>
    <w:rsid w:val="6643448B"/>
    <w:rsid w:val="6664BD2D"/>
    <w:rsid w:val="674371E5"/>
    <w:rsid w:val="6848668A"/>
    <w:rsid w:val="68B9547F"/>
    <w:rsid w:val="698C9E32"/>
    <w:rsid w:val="6A4EF05C"/>
    <w:rsid w:val="6AF636D7"/>
    <w:rsid w:val="6B18809C"/>
    <w:rsid w:val="6C4AE6F5"/>
    <w:rsid w:val="6D7EB423"/>
    <w:rsid w:val="6D9B4CFE"/>
    <w:rsid w:val="6DB10FC3"/>
    <w:rsid w:val="70A74219"/>
    <w:rsid w:val="740735C2"/>
    <w:rsid w:val="74D4D6DD"/>
    <w:rsid w:val="750A4BB3"/>
    <w:rsid w:val="75E666E7"/>
    <w:rsid w:val="775614CA"/>
    <w:rsid w:val="77AC2622"/>
    <w:rsid w:val="77DDF4FD"/>
    <w:rsid w:val="7930523F"/>
    <w:rsid w:val="7A06F575"/>
    <w:rsid w:val="7AEC5989"/>
    <w:rsid w:val="7CE31854"/>
    <w:rsid w:val="7D54ED9F"/>
    <w:rsid w:val="7EEAA41A"/>
    <w:rsid w:val="7FFDD1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C061C"/>
  <w15:chartTrackingRefBased/>
  <w15:docId w15:val="{17B4E1AF-1C3A-4EE0-A84D-8C81D9749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A42"/>
  </w:style>
  <w:style w:type="paragraph" w:styleId="Heading1">
    <w:name w:val="heading 1"/>
    <w:basedOn w:val="Normal"/>
    <w:next w:val="Normal"/>
    <w:link w:val="Heading1Char"/>
    <w:uiPriority w:val="9"/>
    <w:qFormat/>
    <w:rsid w:val="00B2237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2237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2237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2237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2237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2237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237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237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237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237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2237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2237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2237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2237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223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23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23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2377"/>
    <w:rPr>
      <w:rFonts w:eastAsiaTheme="majorEastAsia" w:cstheme="majorBidi"/>
      <w:color w:val="272727" w:themeColor="text1" w:themeTint="D8"/>
    </w:rPr>
  </w:style>
  <w:style w:type="paragraph" w:styleId="Title">
    <w:name w:val="Title"/>
    <w:basedOn w:val="Normal"/>
    <w:next w:val="Normal"/>
    <w:link w:val="TitleChar"/>
    <w:uiPriority w:val="10"/>
    <w:qFormat/>
    <w:rsid w:val="00B223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23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237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23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2377"/>
    <w:pPr>
      <w:spacing w:before="160"/>
      <w:jc w:val="center"/>
    </w:pPr>
    <w:rPr>
      <w:i/>
      <w:iCs/>
      <w:color w:val="404040" w:themeColor="text1" w:themeTint="BF"/>
    </w:rPr>
  </w:style>
  <w:style w:type="character" w:customStyle="1" w:styleId="QuoteChar">
    <w:name w:val="Quote Char"/>
    <w:basedOn w:val="DefaultParagraphFont"/>
    <w:link w:val="Quote"/>
    <w:uiPriority w:val="29"/>
    <w:rsid w:val="00B22377"/>
    <w:rPr>
      <w:i/>
      <w:iCs/>
      <w:color w:val="404040" w:themeColor="text1" w:themeTint="BF"/>
    </w:rPr>
  </w:style>
  <w:style w:type="paragraph" w:styleId="ListParagraph">
    <w:name w:val="List Paragraph"/>
    <w:basedOn w:val="Normal"/>
    <w:uiPriority w:val="34"/>
    <w:qFormat/>
    <w:rsid w:val="00B22377"/>
    <w:pPr>
      <w:ind w:left="720"/>
      <w:contextualSpacing/>
    </w:pPr>
  </w:style>
  <w:style w:type="character" w:styleId="IntenseEmphasis">
    <w:name w:val="Intense Emphasis"/>
    <w:basedOn w:val="DefaultParagraphFont"/>
    <w:uiPriority w:val="21"/>
    <w:qFormat/>
    <w:rsid w:val="00B22377"/>
    <w:rPr>
      <w:i/>
      <w:iCs/>
      <w:color w:val="0F4761" w:themeColor="accent1" w:themeShade="BF"/>
    </w:rPr>
  </w:style>
  <w:style w:type="paragraph" w:styleId="IntenseQuote">
    <w:name w:val="Intense Quote"/>
    <w:basedOn w:val="Normal"/>
    <w:next w:val="Normal"/>
    <w:link w:val="IntenseQuoteChar"/>
    <w:uiPriority w:val="30"/>
    <w:qFormat/>
    <w:rsid w:val="00B223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22377"/>
    <w:rPr>
      <w:i/>
      <w:iCs/>
      <w:color w:val="0F4761" w:themeColor="accent1" w:themeShade="BF"/>
    </w:rPr>
  </w:style>
  <w:style w:type="character" w:styleId="IntenseReference">
    <w:name w:val="Intense Reference"/>
    <w:basedOn w:val="DefaultParagraphFont"/>
    <w:uiPriority w:val="32"/>
    <w:qFormat/>
    <w:rsid w:val="00B22377"/>
    <w:rPr>
      <w:b/>
      <w:bCs/>
      <w:smallCaps/>
      <w:color w:val="0F4761" w:themeColor="accent1" w:themeShade="BF"/>
      <w:spacing w:val="5"/>
    </w:rPr>
  </w:style>
  <w:style w:type="paragraph" w:styleId="Revision">
    <w:name w:val="Revision"/>
    <w:hidden/>
    <w:uiPriority w:val="99"/>
    <w:semiHidden/>
    <w:rsid w:val="00225E61"/>
    <w:pPr>
      <w:spacing w:after="0" w:line="240" w:lineRule="auto"/>
    </w:pPr>
  </w:style>
  <w:style w:type="table" w:styleId="TableGrid">
    <w:name w:val="Table Grid"/>
    <w:basedOn w:val="TableNormal"/>
    <w:uiPriority w:val="59"/>
    <w:rsid w:val="000B72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09007C"/>
    <w:rPr>
      <w:sz w:val="16"/>
      <w:szCs w:val="16"/>
    </w:rPr>
  </w:style>
  <w:style w:type="paragraph" w:styleId="CommentText">
    <w:name w:val="annotation text"/>
    <w:basedOn w:val="Normal"/>
    <w:link w:val="CommentTextChar"/>
    <w:uiPriority w:val="99"/>
    <w:unhideWhenUsed/>
    <w:rsid w:val="0009007C"/>
    <w:pPr>
      <w:spacing w:line="240" w:lineRule="auto"/>
    </w:pPr>
    <w:rPr>
      <w:sz w:val="20"/>
      <w:szCs w:val="20"/>
    </w:rPr>
  </w:style>
  <w:style w:type="character" w:customStyle="1" w:styleId="CommentTextChar">
    <w:name w:val="Comment Text Char"/>
    <w:basedOn w:val="DefaultParagraphFont"/>
    <w:link w:val="CommentText"/>
    <w:uiPriority w:val="99"/>
    <w:rsid w:val="0009007C"/>
    <w:rPr>
      <w:sz w:val="20"/>
      <w:szCs w:val="20"/>
    </w:rPr>
  </w:style>
  <w:style w:type="paragraph" w:styleId="CommentSubject">
    <w:name w:val="annotation subject"/>
    <w:basedOn w:val="CommentText"/>
    <w:next w:val="CommentText"/>
    <w:link w:val="CommentSubjectChar"/>
    <w:uiPriority w:val="99"/>
    <w:semiHidden/>
    <w:unhideWhenUsed/>
    <w:rsid w:val="0009007C"/>
    <w:rPr>
      <w:b/>
      <w:bCs/>
    </w:rPr>
  </w:style>
  <w:style w:type="character" w:customStyle="1" w:styleId="CommentSubjectChar">
    <w:name w:val="Comment Subject Char"/>
    <w:basedOn w:val="CommentTextChar"/>
    <w:link w:val="CommentSubject"/>
    <w:uiPriority w:val="99"/>
    <w:semiHidden/>
    <w:rsid w:val="0009007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1396</Words>
  <Characters>7960</Characters>
  <Application>Microsoft Office Word</Application>
  <DocSecurity>0</DocSecurity>
  <Lines>66</Lines>
  <Paragraphs>18</Paragraphs>
  <ScaleCrop>false</ScaleCrop>
  <Company/>
  <LinksUpToDate>false</LinksUpToDate>
  <CharactersWithSpaces>9338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Evans, Edward</dc:creator>
  <cp:keywords/>
  <dc:description/>
  <cp:lastModifiedBy>DeGregori, James</cp:lastModifiedBy>
  <cp:revision>79</cp:revision>
  <dcterms:created xsi:type="dcterms:W3CDTF">2026-06-02T03:39:00Z</dcterms:created>
  <dcterms:modified xsi:type="dcterms:W3CDTF">2026-06-29T20:32:00Z</dcterms:modified>
</cp:coreProperties>
</file>