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0A98" w14:textId="77777777" w:rsidR="00193C90" w:rsidRDefault="003F16F3">
      <w:pPr>
        <w:pStyle w:val="Heading1"/>
      </w:pPr>
      <w:bookmarkStart w:id="0" w:name="X8abec0f60ff08df41536aa010d1cf31e01c63e5"/>
      <w:r>
        <w:t>Supplementary Information - Paper 1 (CO₂ x Si wheat)</w:t>
      </w:r>
    </w:p>
    <w:p w14:paraId="200D527F" w14:textId="77777777" w:rsidR="00193C90" w:rsidRDefault="003F16F3">
      <w:pPr>
        <w:pStyle w:val="FirstParagraph"/>
      </w:pPr>
      <w:r>
        <w:t>The two-way ANOVA summary below is provided as Online Resource 1. The full per-replicate raw-data package and analysis scripts are deposited in Zenodo (see Data availability).</w:t>
      </w:r>
    </w:p>
    <w:p w14:paraId="3A228D7B" w14:textId="77777777" w:rsidR="00193C90" w:rsidRDefault="003F16F3">
      <w:pPr>
        <w:pStyle w:val="BodyText"/>
      </w:pPr>
      <w:r>
        <w:rPr>
          <w:b/>
          <w:bCs/>
        </w:rPr>
        <w:t>Online Resource 1</w:t>
      </w:r>
      <w:r>
        <w:t xml:space="preserve"> Two-way ANOVA summary for headline traits.</w:t>
      </w:r>
      <w:r>
        <w:t xml:space="preserve"> TBARS values are at the biological-replicate level (pots, n = 3 to 4), each replicate the mean of its technical readings with negatives excluded; for this right-skewed marker the CO₂ × Si interaction on the log scale is P = 0.10 (Exp 1) and P = 0.029 (Exp 2).</w:t>
      </w:r>
    </w:p>
    <w:tbl>
      <w:tblPr>
        <w:tblStyle w:val="Table"/>
        <w:tblLook w:val="0020" w:firstRow="1" w:lastRow="0" w:firstColumn="0" w:lastColumn="0" w:noHBand="0" w:noVBand="0"/>
        <w:tblLayout w:type="autofit"/>
        <w:tblW w:w="0" w:type="auto"/>
      </w:tblPr>
      <w:tblGrid>
        <w:gridCol/>
        <w:gridCol/>
        <w:gridCol/>
        <w:gridCol/>
        <w:gridCol/>
        <w:gridCol/>
        <w:gridCol/>
        <w:gridCol/>
      </w:tblGrid>
      <w:tr w:rsidR="00193C90" w14:paraId="765AEB28" w14:textId="77777777" w:rsidTr="00193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5A9A7C20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Trait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7398CCA9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ACO₂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47F064F5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ECO₂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C5DE4B1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ACO₂+Si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691B4466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ECO₂+Si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561BDEAF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CO₂ 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063AD36B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Si p</w:t>
            </w:r>
          </w:p>
        </w:tc>
        <w:tc>
          <w:tcPr>
            <w:tcW w:w="0" w:type="auto"/>
            <w:tcBorders>
              <w:top w:val="single" w:sz="12" w:space="0" w:color="000000"/>
              <w:left w:val="nil"/>
              <w:bottom w:val="single" w:sz="6" w:space="0" w:color="000000"/>
              <w:right w:val="nil"/>
            </w:tcBorders>
          </w:tcPr>
          <w:p w14:paraId="19CD5C4E" w14:textId="77777777" w:rsidR="00193C90" w:rsidRDefault="003F16F3">
            <w:pPr>
              <w:pStyle w:val="Compact"/>
              <w:jc w:val="right"/>
            </w:pPr>
            <w:r>
              <w:rPr>
                <w:b/>
                <w:sz w:val="17"/>
              </w:rPr>
              <w:t>CO₂×Si p</w:t>
            </w:r>
          </w:p>
        </w:tc>
      </w:tr>
      <w:tr w:rsidR="00193C90" w14:paraId="5781ED93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FC6108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Maturity biomass 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23415B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8F048B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9.80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AE231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C84CD9E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D1234E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443963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5A3A7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0.006</w:t>
            </w:r>
          </w:p>
        </w:tc>
      </w:tr>
      <w:tr w:rsidR="00193C90" w14:paraId="00D3B94C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841465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Spike mass 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0F2110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3.59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74296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6.60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64E595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6.96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C82917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6.39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DD5EC0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88E53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9CE0CF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0.004</w:t>
            </w:r>
          </w:p>
        </w:tc>
      </w:tr>
      <w:tr w:rsidR="00193C90" w14:paraId="635B3ADD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78451E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Day-20 biomass (g)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0065B2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44A1BC7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18916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B8E699D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76A66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A3BFE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3C6E2C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0.037</w:t>
            </w:r>
          </w:p>
        </w:tc>
      </w:tr>
      <w:tr w:rsidR="00193C90" w14:paraId="0E628B21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EE28EC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TBARS Exp 1 (µmol g⁻¹)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A4C125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92995B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22E12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7E45AC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43CF3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717B3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991186B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0.183</w:t>
            </w:r>
          </w:p>
        </w:tc>
      </w:tr>
      <w:tr w:rsidR="00193C90" w14:paraId="4CF08CD0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024B0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TBARS Exp 2 (µmol g⁻¹)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0C5A8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F9470F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27BA67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26E4DA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26341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A95FB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92DD7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0.054</w:t>
            </w:r>
          </w:p>
        </w:tc>
      </w:tr>
      <w:tr w:rsidR="00193C90" w14:paraId="07A2C04D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56E8BF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SA (ng g⁻¹)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2BB16A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421B08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114.7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13CE8E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29.5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E816D2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68.9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04C1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6339AA5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07DB1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0.023</w:t>
            </w:r>
          </w:p>
        </w:tc>
      </w:tr>
      <w:tr w:rsidR="00193C90" w14:paraId="0B597ACF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B80B04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JA (ng g⁻¹)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B3F0A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6.24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FE5161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8.79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84BBB2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21841C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D62E50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BBB4E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18469B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</w:tr>
      <w:tr w:rsidR="00193C90" w14:paraId="6C9501FD" w14:textId="77777777" w:rsidTr="00193C9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90A28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Leaf N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97416C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B5C27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F27EA3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F1158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37524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41E083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4EEADE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0.030</w:t>
            </w:r>
          </w:p>
        </w:tc>
      </w:tr>
      <w:tr w:rsidR="00193C90" w14:paraId="1EF60138" w14:textId="77777777" w:rsidTr="00193C90"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B7A41B8" w14:textId="77777777" w:rsidR="00193C90" w:rsidRDefault="003F16F3">
            <w:pPr>
              <w:pStyle w:val="Compact"/>
            </w:pPr>
            <w:r>
              <w:rPr>
                <w:b/>
                <w:sz w:val="17"/>
              </w:rPr>
              <w:t>Grain N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37FE99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3.82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2EE363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4.01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0D62276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2.49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F4C603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65D1CF5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D2CC1DC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916137A" w14:textId="77777777" w:rsidR="00193C90" w:rsidRDefault="003F16F3">
            <w:pPr>
              <w:pStyle w:val="Compact"/>
              <w:jc w:val="right"/>
            </w:pPr>
            <w:r>
              <w:rPr>
                <w:sz w:val="17"/>
              </w:rPr>
              <w:t>0.066</w:t>
            </w:r>
          </w:p>
        </w:tc>
      </w:tr>
      <w:bookmarkEnd w:id="0"/>
    </w:tbl>
    <w:p w14:paraId="5E998946" w14:textId="77777777" w:rsidR="003F16F3" w:rsidRDefault="003F16F3"/>
    <w:sectPr w:rsidR="003F16F3">
      <w:footnotePr>
        <w:numRestart w:val="eachSect"/>
      </w:footnotePr>
      <w:pgSz w:w="12240" w:h="15840"/>
      <w:pgMar w:top="1440" w:right="1440" w:bottom="1440" w:left="1440" w:header="720" w:footer="720" w:gutter="0"/>
      <w:lnNumType w:countBy="1" w:distance="360" w:restart="continuous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BE321BF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896700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C90"/>
    <w:rsid w:val="00193C90"/>
    <w:rsid w:val="003F16F3"/>
    <w:rsid w:val="0068142A"/>
    <w:rsid w:val="007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2D7E1"/>
  <w15:docId w15:val="{8D9A214C-F605-4690-AD72-F962E475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Times New Roman" w:hAnsi="Times New Roman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Times New Roman" w:hAnsi="Times New Roman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Times New Roman" w:hAnsi="Times New Roman"/>
      <w:color w:val="902000"/>
      <w:sz w:val="22"/>
    </w:rPr>
  </w:style>
  <w:style w:type="character" w:customStyle="1" w:styleId="DecValTok">
    <w:name w:val="DecValTok"/>
    <w:basedOn w:val="VerbatimChar"/>
    <w:rPr>
      <w:rFonts w:ascii="Times New Roman" w:hAnsi="Times New Roman"/>
      <w:color w:val="40A070"/>
      <w:sz w:val="22"/>
    </w:rPr>
  </w:style>
  <w:style w:type="character" w:customStyle="1" w:styleId="BaseNTok">
    <w:name w:val="BaseNTok"/>
    <w:basedOn w:val="VerbatimChar"/>
    <w:rPr>
      <w:rFonts w:ascii="Times New Roman" w:hAnsi="Times New Roman"/>
      <w:color w:val="40A070"/>
      <w:sz w:val="22"/>
    </w:rPr>
  </w:style>
  <w:style w:type="character" w:customStyle="1" w:styleId="FloatTok">
    <w:name w:val="FloatTok"/>
    <w:basedOn w:val="VerbatimChar"/>
    <w:rPr>
      <w:rFonts w:ascii="Times New Roman" w:hAnsi="Times New Roman"/>
      <w:color w:val="40A070"/>
      <w:sz w:val="22"/>
    </w:rPr>
  </w:style>
  <w:style w:type="character" w:customStyle="1" w:styleId="ConstantTok">
    <w:name w:val="ConstantTok"/>
    <w:basedOn w:val="VerbatimChar"/>
    <w:rPr>
      <w:rFonts w:ascii="Times New Roman" w:hAnsi="Times New Roman"/>
      <w:color w:val="880000"/>
      <w:sz w:val="22"/>
    </w:rPr>
  </w:style>
  <w:style w:type="character" w:customStyle="1" w:styleId="CharTok">
    <w:name w:val="CharTok"/>
    <w:basedOn w:val="VerbatimChar"/>
    <w:rPr>
      <w:rFonts w:ascii="Times New Roman" w:hAnsi="Times New Roman"/>
      <w:color w:val="4070A0"/>
      <w:sz w:val="22"/>
    </w:rPr>
  </w:style>
  <w:style w:type="character" w:customStyle="1" w:styleId="SpecialCharTok">
    <w:name w:val="SpecialCharTok"/>
    <w:basedOn w:val="VerbatimChar"/>
    <w:rPr>
      <w:rFonts w:ascii="Times New Roman" w:hAnsi="Times New Roman"/>
      <w:color w:val="4070A0"/>
      <w:sz w:val="22"/>
    </w:rPr>
  </w:style>
  <w:style w:type="character" w:customStyle="1" w:styleId="StringTok">
    <w:name w:val="StringTok"/>
    <w:basedOn w:val="VerbatimChar"/>
    <w:rPr>
      <w:rFonts w:ascii="Times New Roman" w:hAnsi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Times New Roman" w:hAnsi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Times New Roman" w:hAnsi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Times New Roman" w:hAnsi="Times New Roman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Times New Roman" w:hAnsi="Times New Roman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Times New Roman" w:hAnsi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Times New Roman" w:hAnsi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Times New Roman" w:hAnsi="Times New Roman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Times New Roman" w:hAnsi="Times New Roman"/>
      <w:color w:val="007020"/>
      <w:sz w:val="22"/>
    </w:rPr>
  </w:style>
  <w:style w:type="character" w:customStyle="1" w:styleId="FunctionTok">
    <w:name w:val="FunctionTok"/>
    <w:basedOn w:val="VerbatimChar"/>
    <w:rPr>
      <w:rFonts w:ascii="Times New Roman" w:hAnsi="Times New Roman"/>
      <w:color w:val="06287E"/>
      <w:sz w:val="22"/>
    </w:rPr>
  </w:style>
  <w:style w:type="character" w:customStyle="1" w:styleId="VariableTok">
    <w:name w:val="VariableTok"/>
    <w:basedOn w:val="VerbatimChar"/>
    <w:rPr>
      <w:rFonts w:ascii="Times New Roman" w:hAnsi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Times New Roman" w:hAnsi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Times New Roman" w:hAnsi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Times New Roman" w:hAnsi="Times New Roman"/>
      <w:color w:val="008000"/>
      <w:sz w:val="22"/>
    </w:rPr>
  </w:style>
  <w:style w:type="character" w:customStyle="1" w:styleId="ExtensionTok">
    <w:name w:val="ExtensionTok"/>
    <w:basedOn w:val="VerbatimChar"/>
    <w:rPr>
      <w:rFonts w:ascii="Times New Roman" w:hAnsi="Times New Roman"/>
      <w:sz w:val="22"/>
    </w:rPr>
  </w:style>
  <w:style w:type="character" w:customStyle="1" w:styleId="PreprocessorTok">
    <w:name w:val="PreprocessorTok"/>
    <w:basedOn w:val="VerbatimChar"/>
    <w:rPr>
      <w:rFonts w:ascii="Times New Roman" w:hAnsi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Times New Roman" w:hAnsi="Times New Roman"/>
      <w:color w:val="7D9029"/>
      <w:sz w:val="22"/>
    </w:rPr>
  </w:style>
  <w:style w:type="character" w:customStyle="1" w:styleId="RegionMarkerTok">
    <w:name w:val="RegionMarkerTok"/>
    <w:basedOn w:val="VerbatimChar"/>
    <w:rPr>
      <w:rFonts w:ascii="Times New Roman" w:hAnsi="Times New Roman"/>
      <w:sz w:val="22"/>
    </w:rPr>
  </w:style>
  <w:style w:type="character" w:customStyle="1" w:styleId="InformationTok">
    <w:name w:val="InformationTok"/>
    <w:basedOn w:val="VerbatimChar"/>
    <w:rPr>
      <w:rFonts w:ascii="Times New Roman" w:hAnsi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Times New Roman" w:hAnsi="Times New Roman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Times New Roman" w:hAnsi="Times New Roman"/>
      <w:b/>
      <w:color w:val="FF0000"/>
      <w:sz w:val="22"/>
    </w:rPr>
  </w:style>
  <w:style w:type="character" w:customStyle="1" w:styleId="ErrorTok">
    <w:name w:val="ErrorTok"/>
    <w:basedOn w:val="VerbatimChar"/>
    <w:rPr>
      <w:rFonts w:ascii="Times New Roman" w:hAnsi="Times New Roman"/>
      <w:b/>
      <w:color w:val="FF0000"/>
      <w:sz w:val="22"/>
    </w:rPr>
  </w:style>
  <w:style w:type="character" w:customStyle="1" w:styleId="NormalTok">
    <w:name w:val="NormalTok"/>
    <w:basedOn w:val="VerbatimChar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moshe halpern</cp:lastModifiedBy>
  <cp:revision>2</cp:revision>
  <cp:lastPrinted>2026-06-28T08:18:00Z</cp:lastPrinted>
  <dcterms:created xsi:type="dcterms:W3CDTF">2026-06-22T11:37:00Z</dcterms:created>
  <dcterms:modified xsi:type="dcterms:W3CDTF">2026-06-28T08:18:00Z</dcterms:modified>
</cp:coreProperties>
</file>