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5627" w14:textId="77777777" w:rsidR="0024396A" w:rsidRPr="006C7DB8" w:rsidRDefault="0024396A" w:rsidP="0024396A">
      <w:pPr>
        <w:spacing w:line="480" w:lineRule="auto"/>
        <w:rPr>
          <w:rFonts w:ascii="Times New Roman" w:hAnsi="Times New Roman"/>
          <w:b/>
          <w:bCs/>
        </w:rPr>
      </w:pPr>
      <w:r w:rsidRPr="006C7DB8">
        <w:rPr>
          <w:rFonts w:ascii="Times New Roman" w:eastAsiaTheme="minorEastAsia" w:hAnsi="Times New Roman"/>
          <w:b/>
          <w:bCs/>
        </w:rPr>
        <w:t>Additional files</w:t>
      </w:r>
      <w:r w:rsidRPr="006C7DB8">
        <w:rPr>
          <w:rFonts w:ascii="Times New Roman" w:hAnsi="Times New Roman"/>
          <w:b/>
          <w:bCs/>
        </w:rPr>
        <w:t xml:space="preserve"> </w:t>
      </w:r>
    </w:p>
    <w:p w14:paraId="00ADE11A" w14:textId="77777777" w:rsidR="0024396A" w:rsidRPr="006C7DB8" w:rsidRDefault="0024396A" w:rsidP="0024396A">
      <w:pPr>
        <w:spacing w:line="480" w:lineRule="auto"/>
        <w:rPr>
          <w:rFonts w:ascii="Times New Roman" w:hAnsi="Times New Roman"/>
        </w:rPr>
      </w:pPr>
      <w:r w:rsidRPr="006C7DB8">
        <w:rPr>
          <w:rFonts w:ascii="Times New Roman" w:hAnsi="Times New Roman"/>
          <w:b/>
          <w:bCs/>
        </w:rPr>
        <w:t>Additional file 1</w:t>
      </w:r>
      <w:r w:rsidRPr="006C7DB8">
        <w:rPr>
          <w:rFonts w:ascii="Times New Roman" w:hAnsi="Times New Roman"/>
        </w:rPr>
        <w:t>.</w:t>
      </w:r>
    </w:p>
    <w:p w14:paraId="29A14823" w14:textId="77777777" w:rsidR="0024396A" w:rsidRPr="006C7DB8" w:rsidRDefault="0024396A" w:rsidP="0024396A">
      <w:pPr>
        <w:spacing w:line="480" w:lineRule="auto"/>
        <w:rPr>
          <w:rFonts w:ascii="Times New Roman" w:hAnsi="Times New Roman"/>
        </w:rPr>
      </w:pPr>
      <w:r w:rsidRPr="006C7DB8">
        <w:rPr>
          <w:rFonts w:ascii="Times New Roman" w:hAnsi="Times New Roman"/>
          <w:b/>
          <w:bCs/>
        </w:rPr>
        <w:t xml:space="preserve">File format: </w:t>
      </w:r>
      <w:r w:rsidRPr="006C7DB8">
        <w:rPr>
          <w:rFonts w:ascii="Times New Roman" w:hAnsi="Times New Roman"/>
        </w:rPr>
        <w:t>.pdf</w:t>
      </w:r>
    </w:p>
    <w:p w14:paraId="2B592834" w14:textId="77777777" w:rsidR="0024396A" w:rsidRPr="006C7DB8" w:rsidRDefault="0024396A" w:rsidP="0024396A">
      <w:pPr>
        <w:spacing w:line="480" w:lineRule="auto"/>
        <w:rPr>
          <w:rFonts w:ascii="Times New Roman" w:hAnsi="Times New Roman"/>
        </w:rPr>
      </w:pPr>
      <w:r w:rsidRPr="006C7DB8">
        <w:rPr>
          <w:rFonts w:ascii="Times New Roman" w:hAnsi="Times New Roman"/>
          <w:b/>
          <w:bCs/>
        </w:rPr>
        <w:t>Title:</w:t>
      </w:r>
      <w:r w:rsidRPr="006C7DB8">
        <w:rPr>
          <w:rFonts w:ascii="Times New Roman" w:hAnsi="Times New Roman"/>
        </w:rPr>
        <w:t xml:space="preserve"> Supplementary Figure S1</w:t>
      </w:r>
    </w:p>
    <w:p w14:paraId="16682ECB" w14:textId="77777777" w:rsidR="0024396A" w:rsidRPr="006C7DB8" w:rsidRDefault="0024396A" w:rsidP="0024396A">
      <w:pPr>
        <w:spacing w:line="480" w:lineRule="auto"/>
        <w:rPr>
          <w:rFonts w:ascii="Times New Roman" w:hAnsi="Times New Roman"/>
        </w:rPr>
      </w:pPr>
      <w:r w:rsidRPr="006C7DB8">
        <w:rPr>
          <w:rFonts w:ascii="Times New Roman" w:hAnsi="Times New Roman"/>
          <w:b/>
          <w:bCs/>
        </w:rPr>
        <w:t xml:space="preserve">Description: </w:t>
      </w:r>
      <w:r w:rsidRPr="006C7DB8">
        <w:rPr>
          <w:rFonts w:ascii="Times New Roman" w:hAnsi="Times New Roman"/>
        </w:rPr>
        <w:t>Contains Figure S1A–E. (A) CCK‑8 assay showing viability of MDA‑MB‑453‑R and MDA‑MB‑453 cells treated with inavolisib. (B) Workflow of the FDA drug library (1,729 compounds) screen in T47D‑R cells. (C) Synergy scores and CCK‑8 viability for combination of inavolisib and fostamatinib in T47D‑R cells. (D) Synergy scores and CCK‑8 viability for combinations of inavolisib with cevidoplenib dimesylate or lanraplenib in MDA‑MB‑453‑R cells. (E) CCK‑8 viability of sg</w:t>
      </w:r>
      <w:r w:rsidRPr="005C7C82">
        <w:rPr>
          <w:rFonts w:ascii="Times New Roman" w:hAnsi="Times New Roman"/>
          <w:i/>
          <w:iCs/>
        </w:rPr>
        <w:t>SYK</w:t>
      </w:r>
      <w:r w:rsidRPr="006C7DB8">
        <w:rPr>
          <w:rFonts w:ascii="Times New Roman" w:hAnsi="Times New Roman"/>
        </w:rPr>
        <w:t xml:space="preserve">‑knockout HCC1954‑R cells (from Fig. 4G) treated with inavolisib. </w:t>
      </w:r>
    </w:p>
    <w:p w14:paraId="35D7E00D" w14:textId="77777777" w:rsidR="0024396A" w:rsidRPr="006C7DB8" w:rsidRDefault="0024396A" w:rsidP="0024396A">
      <w:pPr>
        <w:spacing w:line="480" w:lineRule="auto"/>
        <w:rPr>
          <w:rFonts w:ascii="Times New Roman" w:hAnsi="Times New Roman"/>
        </w:rPr>
      </w:pPr>
      <w:r w:rsidRPr="006C7DB8">
        <w:rPr>
          <w:rFonts w:ascii="Times New Roman" w:hAnsi="Times New Roman"/>
          <w:b/>
          <w:bCs/>
        </w:rPr>
        <w:t>Additional file 2.</w:t>
      </w:r>
      <w:r w:rsidRPr="006C7DB8">
        <w:rPr>
          <w:rFonts w:ascii="Times New Roman" w:hAnsi="Times New Roman"/>
        </w:rPr>
        <w:br/>
      </w:r>
      <w:r w:rsidRPr="006C7DB8">
        <w:rPr>
          <w:rFonts w:ascii="Times New Roman" w:hAnsi="Times New Roman"/>
          <w:b/>
          <w:bCs/>
        </w:rPr>
        <w:t>File format:</w:t>
      </w:r>
      <w:r w:rsidRPr="006C7DB8">
        <w:rPr>
          <w:rFonts w:ascii="Times New Roman" w:hAnsi="Times New Roman"/>
        </w:rPr>
        <w:t> .pdf</w:t>
      </w:r>
      <w:r w:rsidRPr="006C7DB8">
        <w:rPr>
          <w:rFonts w:ascii="Times New Roman" w:hAnsi="Times New Roman"/>
        </w:rPr>
        <w:br/>
      </w:r>
      <w:r w:rsidRPr="006C7DB8">
        <w:rPr>
          <w:rFonts w:ascii="Times New Roman" w:hAnsi="Times New Roman"/>
          <w:b/>
          <w:bCs/>
        </w:rPr>
        <w:t>Title:</w:t>
      </w:r>
      <w:r w:rsidRPr="006C7DB8">
        <w:rPr>
          <w:rFonts w:ascii="Times New Roman" w:hAnsi="Times New Roman"/>
        </w:rPr>
        <w:t> Uncropped Western blot images.</w:t>
      </w:r>
      <w:r w:rsidRPr="006C7DB8">
        <w:rPr>
          <w:rFonts w:ascii="Times New Roman" w:hAnsi="Times New Roman"/>
        </w:rPr>
        <w:br/>
      </w:r>
      <w:r w:rsidRPr="006C7DB8">
        <w:rPr>
          <w:rFonts w:ascii="Times New Roman" w:hAnsi="Times New Roman"/>
          <w:b/>
          <w:bCs/>
        </w:rPr>
        <w:t>Description:</w:t>
      </w:r>
      <w:r w:rsidRPr="006C7DB8">
        <w:rPr>
          <w:rFonts w:ascii="Times New Roman" w:hAnsi="Times New Roman"/>
        </w:rPr>
        <w:t> Full scans of all Western blots presented in the main figures, labeled with corresponding antibodies and figure panels.</w:t>
      </w:r>
    </w:p>
    <w:p w14:paraId="64713C72" w14:textId="77777777" w:rsidR="00E023F9" w:rsidRDefault="00E023F9"/>
    <w:sectPr w:rsidR="00E023F9" w:rsidSect="0024396A">
      <w:pgSz w:w="11906" w:h="16838"/>
      <w:pgMar w:top="1006" w:right="1317" w:bottom="1227" w:left="1233"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96A"/>
    <w:rsid w:val="000C4033"/>
    <w:rsid w:val="00173ED8"/>
    <w:rsid w:val="0024396A"/>
    <w:rsid w:val="002F50B1"/>
    <w:rsid w:val="004B42CB"/>
    <w:rsid w:val="005F2B46"/>
    <w:rsid w:val="006E1731"/>
    <w:rsid w:val="00866D74"/>
    <w:rsid w:val="00882A73"/>
    <w:rsid w:val="00906905"/>
    <w:rsid w:val="0095305D"/>
    <w:rsid w:val="00B10170"/>
    <w:rsid w:val="00B260B7"/>
    <w:rsid w:val="00B85331"/>
    <w:rsid w:val="00C94D66"/>
    <w:rsid w:val="00DE7E69"/>
    <w:rsid w:val="00E023F9"/>
    <w:rsid w:val="00F50F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CB6B"/>
  <w15:chartTrackingRefBased/>
  <w15:docId w15:val="{C0DB7ECB-67ED-485D-BAD6-8F0F6571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96A"/>
    <w:pPr>
      <w:spacing w:after="0" w:line="240" w:lineRule="auto"/>
    </w:pPr>
    <w:rPr>
      <w:rFonts w:ascii="DengXian" w:eastAsia="DengXian" w:hAnsi="DengXian" w:cs="Times New Roman"/>
      <w:kern w:val="0"/>
      <w:lang w:val="en-US" w:eastAsia="zh-CN"/>
      <w14:ligatures w14:val="none"/>
    </w:rPr>
  </w:style>
  <w:style w:type="paragraph" w:styleId="Heading1">
    <w:name w:val="heading 1"/>
    <w:basedOn w:val="Normal"/>
    <w:next w:val="Normal"/>
    <w:link w:val="Heading1Char"/>
    <w:uiPriority w:val="9"/>
    <w:qFormat/>
    <w:rsid w:val="002439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2439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24396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24396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24396A"/>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24396A"/>
    <w:pPr>
      <w:keepNext/>
      <w:keepLines/>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24396A"/>
    <w:pPr>
      <w:keepNext/>
      <w:keepLines/>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24396A"/>
    <w:pPr>
      <w:keepNext/>
      <w:keepLines/>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24396A"/>
    <w:pPr>
      <w:keepNext/>
      <w:keepLines/>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96A"/>
    <w:rPr>
      <w:rFonts w:eastAsiaTheme="majorEastAsia" w:cstheme="majorBidi"/>
      <w:color w:val="272727" w:themeColor="text1" w:themeTint="D8"/>
    </w:rPr>
  </w:style>
  <w:style w:type="paragraph" w:styleId="Title">
    <w:name w:val="Title"/>
    <w:basedOn w:val="Normal"/>
    <w:next w:val="Normal"/>
    <w:link w:val="TitleChar"/>
    <w:uiPriority w:val="10"/>
    <w:qFormat/>
    <w:rsid w:val="0024396A"/>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243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96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243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96A"/>
    <w:pPr>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24396A"/>
    <w:rPr>
      <w:i/>
      <w:iCs/>
      <w:color w:val="404040" w:themeColor="text1" w:themeTint="BF"/>
    </w:rPr>
  </w:style>
  <w:style w:type="paragraph" w:styleId="ListParagraph">
    <w:name w:val="List Paragraph"/>
    <w:basedOn w:val="Normal"/>
    <w:uiPriority w:val="34"/>
    <w:qFormat/>
    <w:rsid w:val="0024396A"/>
    <w:pPr>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24396A"/>
    <w:rPr>
      <w:i/>
      <w:iCs/>
      <w:color w:val="0F4761" w:themeColor="accent1" w:themeShade="BF"/>
    </w:rPr>
  </w:style>
  <w:style w:type="paragraph" w:styleId="IntenseQuote">
    <w:name w:val="Intense Quote"/>
    <w:basedOn w:val="Normal"/>
    <w:next w:val="Normal"/>
    <w:link w:val="IntenseQuoteChar"/>
    <w:uiPriority w:val="30"/>
    <w:qFormat/>
    <w:rsid w:val="002439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24396A"/>
    <w:rPr>
      <w:i/>
      <w:iCs/>
      <w:color w:val="0F4761" w:themeColor="accent1" w:themeShade="BF"/>
    </w:rPr>
  </w:style>
  <w:style w:type="character" w:styleId="IntenseReference">
    <w:name w:val="Intense Reference"/>
    <w:basedOn w:val="DefaultParagraphFont"/>
    <w:uiPriority w:val="32"/>
    <w:qFormat/>
    <w:rsid w:val="0024396A"/>
    <w:rPr>
      <w:b/>
      <w:bCs/>
      <w:smallCaps/>
      <w:color w:val="0F4761" w:themeColor="accent1" w:themeShade="BF"/>
      <w:spacing w:val="5"/>
    </w:rPr>
  </w:style>
  <w:style w:type="character" w:styleId="LineNumber">
    <w:name w:val="line number"/>
    <w:basedOn w:val="DefaultParagraphFont"/>
    <w:uiPriority w:val="99"/>
    <w:semiHidden/>
    <w:unhideWhenUsed/>
    <w:rsid w:val="00243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2026-11-04T11:53:00Z</dcterms:created>
  <dcterms:modified xsi:type="dcterms:W3CDTF">2026-11-04T11:53:00Z</dcterms:modified>
</cp:coreProperties>
</file>