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87874F" w14:textId="137F1BC7" w:rsidR="00962355" w:rsidRDefault="00487291">
      <w:r w:rsidRPr="00487291">
        <w:t>Summary of the participant</w:t>
      </w:r>
      <w:r w:rsidRPr="00487291">
        <w:t xml:space="preserve"> </w:t>
      </w:r>
      <w:r w:rsidRPr="00487291">
        <w:t xml:space="preserve">characteristics </w:t>
      </w:r>
    </w:p>
    <w:tbl>
      <w:tblPr>
        <w:tblStyle w:val="TableGrid"/>
        <w:tblW w:w="14560" w:type="dxa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3E78F5" w:rsidRPr="00634291" w14:paraId="7A344450" w14:textId="77777777" w:rsidTr="00B16C4A">
        <w:trPr>
          <w:tblHeader/>
        </w:trPr>
        <w:tc>
          <w:tcPr>
            <w:tcW w:w="2912" w:type="dxa"/>
          </w:tcPr>
          <w:p w14:paraId="65A082E3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932EDA">
              <w:rPr>
                <w:b/>
                <w:bCs/>
                <w:sz w:val="18"/>
                <w:szCs w:val="18"/>
              </w:rPr>
              <w:t>Study</w:t>
            </w:r>
            <w:r w:rsidRPr="00932EDA">
              <w:rPr>
                <w:b/>
                <w:bCs/>
                <w:sz w:val="18"/>
                <w:szCs w:val="18"/>
              </w:rPr>
              <w:br/>
              <w:t xml:space="preserve">Author, year </w:t>
            </w:r>
          </w:p>
        </w:tc>
        <w:tc>
          <w:tcPr>
            <w:tcW w:w="2912" w:type="dxa"/>
          </w:tcPr>
          <w:p w14:paraId="59CA2BC9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634291">
              <w:rPr>
                <w:rFonts w:cstheme="minorHAnsi"/>
                <w:b/>
                <w:bCs/>
                <w:sz w:val="18"/>
                <w:szCs w:val="18"/>
              </w:rPr>
              <w:t>Diagnosis</w:t>
            </w:r>
          </w:p>
        </w:tc>
        <w:tc>
          <w:tcPr>
            <w:tcW w:w="2912" w:type="dxa"/>
          </w:tcPr>
          <w:p w14:paraId="3BFE9862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634291">
              <w:rPr>
                <w:rFonts w:cstheme="minorHAnsi"/>
                <w:b/>
                <w:bCs/>
                <w:sz w:val="18"/>
                <w:szCs w:val="18"/>
              </w:rPr>
              <w:t>Age (M±SD)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years</w:t>
            </w:r>
          </w:p>
        </w:tc>
        <w:tc>
          <w:tcPr>
            <w:tcW w:w="2912" w:type="dxa"/>
          </w:tcPr>
          <w:p w14:paraId="3128C3B1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634291">
              <w:rPr>
                <w:rFonts w:cstheme="minorHAnsi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2912" w:type="dxa"/>
          </w:tcPr>
          <w:p w14:paraId="03E819D9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634291">
              <w:rPr>
                <w:rFonts w:cstheme="minorHAnsi"/>
                <w:b/>
                <w:bCs/>
                <w:sz w:val="18"/>
                <w:szCs w:val="18"/>
              </w:rPr>
              <w:t>Ethnicity</w:t>
            </w:r>
          </w:p>
        </w:tc>
      </w:tr>
      <w:tr w:rsidR="003E78F5" w:rsidRPr="00634291" w14:paraId="6DE7F005" w14:textId="77777777" w:rsidTr="00B16C4A">
        <w:tc>
          <w:tcPr>
            <w:tcW w:w="14560" w:type="dxa"/>
            <w:gridSpan w:val="5"/>
          </w:tcPr>
          <w:p w14:paraId="422DB0E4" w14:textId="77777777" w:rsidR="003E78F5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4459C">
              <w:rPr>
                <w:b/>
                <w:bCs/>
                <w:color w:val="000000"/>
                <w:sz w:val="18"/>
                <w:szCs w:val="18"/>
              </w:rPr>
              <w:t>Studies involved in the meta-analysis (N=9)</w:t>
            </w:r>
          </w:p>
        </w:tc>
      </w:tr>
      <w:tr w:rsidR="003E78F5" w:rsidRPr="00634291" w14:paraId="7361A392" w14:textId="77777777" w:rsidTr="00B16C4A">
        <w:tc>
          <w:tcPr>
            <w:tcW w:w="2912" w:type="dxa"/>
          </w:tcPr>
          <w:p w14:paraId="75EFDDCF" w14:textId="77777777" w:rsidR="003E78F5" w:rsidRPr="00266EBB" w:rsidRDefault="003E78F5" w:rsidP="00B16C4A">
            <w:pPr>
              <w:spacing w:line="240" w:lineRule="auto"/>
              <w:rPr>
                <w:sz w:val="18"/>
                <w:szCs w:val="18"/>
              </w:rPr>
            </w:pPr>
            <w:r w:rsidRPr="006672C5">
              <w:rPr>
                <w:sz w:val="18"/>
                <w:szCs w:val="18"/>
              </w:rPr>
              <w:t xml:space="preserve">Abrantes et al., 2024 </w:t>
            </w:r>
          </w:p>
        </w:tc>
        <w:tc>
          <w:tcPr>
            <w:tcW w:w="2912" w:type="dxa"/>
          </w:tcPr>
          <w:p w14:paraId="0E1D40EB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5C74FF">
              <w:rPr>
                <w:rFonts w:cstheme="minorHAnsi"/>
                <w:sz w:val="18"/>
                <w:szCs w:val="18"/>
              </w:rPr>
              <w:t>DSM-</w:t>
            </w:r>
            <w:r>
              <w:rPr>
                <w:rFonts w:cstheme="minorHAnsi"/>
                <w:sz w:val="18"/>
                <w:szCs w:val="18"/>
              </w:rPr>
              <w:t>V</w:t>
            </w:r>
            <w:r w:rsidRPr="005C74FF">
              <w:rPr>
                <w:rFonts w:cstheme="minorHAnsi"/>
                <w:sz w:val="18"/>
                <w:szCs w:val="18"/>
              </w:rPr>
              <w:t xml:space="preserve"> criteria for AUD, in treatment</w:t>
            </w:r>
          </w:p>
        </w:tc>
        <w:tc>
          <w:tcPr>
            <w:tcW w:w="2912" w:type="dxa"/>
          </w:tcPr>
          <w:p w14:paraId="13502E72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E74531">
              <w:rPr>
                <w:rFonts w:cstheme="minorHAnsi"/>
                <w:sz w:val="18"/>
                <w:szCs w:val="18"/>
              </w:rPr>
              <w:t>IG: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E74531">
              <w:rPr>
                <w:rFonts w:cstheme="minorHAnsi"/>
                <w:sz w:val="18"/>
                <w:szCs w:val="18"/>
              </w:rPr>
              <w:t>37.0 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E74531">
              <w:rPr>
                <w:rFonts w:cstheme="minorHAnsi"/>
                <w:sz w:val="18"/>
                <w:szCs w:val="18"/>
              </w:rPr>
              <w:t>11.2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E74531">
              <w:rPr>
                <w:rFonts w:cstheme="minorHAnsi"/>
                <w:sz w:val="18"/>
                <w:szCs w:val="18"/>
              </w:rPr>
              <w:t>CG: 44.9 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E74531">
              <w:rPr>
                <w:rFonts w:cstheme="minorHAnsi"/>
                <w:sz w:val="18"/>
                <w:szCs w:val="18"/>
              </w:rPr>
              <w:t>11.7</w:t>
            </w:r>
          </w:p>
        </w:tc>
        <w:tc>
          <w:tcPr>
            <w:tcW w:w="2912" w:type="dxa"/>
          </w:tcPr>
          <w:p w14:paraId="0612924D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 females (100%)</w:t>
            </w:r>
          </w:p>
        </w:tc>
        <w:tc>
          <w:tcPr>
            <w:tcW w:w="2912" w:type="dxa"/>
          </w:tcPr>
          <w:p w14:paraId="11834102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White 92%</w:t>
            </w:r>
          </w:p>
        </w:tc>
      </w:tr>
      <w:tr w:rsidR="003E78F5" w:rsidRPr="00634291" w14:paraId="40A126B1" w14:textId="77777777" w:rsidTr="00B16C4A">
        <w:tc>
          <w:tcPr>
            <w:tcW w:w="2912" w:type="dxa"/>
          </w:tcPr>
          <w:p w14:paraId="03CCFA93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6672C5">
              <w:rPr>
                <w:sz w:val="18"/>
                <w:szCs w:val="18"/>
              </w:rPr>
              <w:t>Brown et al., 2014</w:t>
            </w:r>
          </w:p>
        </w:tc>
        <w:tc>
          <w:tcPr>
            <w:tcW w:w="2912" w:type="dxa"/>
          </w:tcPr>
          <w:p w14:paraId="69B5877B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D6E53">
              <w:rPr>
                <w:rFonts w:cstheme="minorHAnsi"/>
                <w:sz w:val="18"/>
                <w:szCs w:val="18"/>
              </w:rPr>
              <w:t>DSM-IV-TR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3D6E53">
              <w:rPr>
                <w:rFonts w:cstheme="minorHAnsi"/>
                <w:sz w:val="18"/>
                <w:szCs w:val="18"/>
              </w:rPr>
              <w:t>diagnosis</w:t>
            </w:r>
            <w:r>
              <w:rPr>
                <w:rFonts w:cstheme="minorHAnsi"/>
                <w:sz w:val="18"/>
                <w:szCs w:val="18"/>
              </w:rPr>
              <w:t xml:space="preserve"> of </w:t>
            </w:r>
            <w:r w:rsidRPr="003D6E53">
              <w:rPr>
                <w:rFonts w:cstheme="minorHAnsi"/>
                <w:sz w:val="18"/>
                <w:szCs w:val="18"/>
              </w:rPr>
              <w:t>alcohol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3D6E53">
              <w:rPr>
                <w:rFonts w:cstheme="minorHAnsi"/>
                <w:sz w:val="18"/>
                <w:szCs w:val="18"/>
              </w:rPr>
              <w:t>dependen</w:t>
            </w:r>
            <w:r>
              <w:rPr>
                <w:rFonts w:cstheme="minorHAnsi"/>
                <w:sz w:val="18"/>
                <w:szCs w:val="18"/>
              </w:rPr>
              <w:t>ce</w:t>
            </w:r>
          </w:p>
        </w:tc>
        <w:tc>
          <w:tcPr>
            <w:tcW w:w="2912" w:type="dxa"/>
          </w:tcPr>
          <w:p w14:paraId="741B6EB8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000424">
              <w:rPr>
                <w:rFonts w:cstheme="minorHAnsi"/>
                <w:sz w:val="18"/>
                <w:szCs w:val="18"/>
              </w:rPr>
              <w:t>44.37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E74531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00424">
              <w:rPr>
                <w:rFonts w:cstheme="minorHAnsi"/>
                <w:sz w:val="18"/>
                <w:szCs w:val="18"/>
              </w:rPr>
              <w:t>10.75</w:t>
            </w:r>
          </w:p>
        </w:tc>
        <w:tc>
          <w:tcPr>
            <w:tcW w:w="2912" w:type="dxa"/>
          </w:tcPr>
          <w:p w14:paraId="5B737E68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27 male (55.1%)</w:t>
            </w:r>
            <w:r>
              <w:rPr>
                <w:rFonts w:cstheme="minorHAnsi"/>
                <w:sz w:val="18"/>
                <w:szCs w:val="18"/>
              </w:rPr>
              <w:br/>
              <w:t>22 female (44.9%)</w:t>
            </w:r>
          </w:p>
        </w:tc>
        <w:tc>
          <w:tcPr>
            <w:tcW w:w="2912" w:type="dxa"/>
          </w:tcPr>
          <w:p w14:paraId="78C53578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Mainly White (% not reported)</w:t>
            </w:r>
          </w:p>
        </w:tc>
      </w:tr>
      <w:tr w:rsidR="003E78F5" w:rsidRPr="00634291" w14:paraId="362273BF" w14:textId="77777777" w:rsidTr="00B16C4A">
        <w:tc>
          <w:tcPr>
            <w:tcW w:w="2912" w:type="dxa"/>
          </w:tcPr>
          <w:p w14:paraId="015635F0" w14:textId="77777777" w:rsidR="003E78F5" w:rsidRPr="00266EBB" w:rsidRDefault="003E78F5" w:rsidP="00B16C4A">
            <w:pPr>
              <w:spacing w:line="240" w:lineRule="auto"/>
              <w:rPr>
                <w:sz w:val="18"/>
                <w:szCs w:val="18"/>
              </w:rPr>
            </w:pPr>
            <w:r w:rsidRPr="006672C5">
              <w:rPr>
                <w:sz w:val="18"/>
                <w:szCs w:val="18"/>
              </w:rPr>
              <w:t xml:space="preserve">Hallgren et al., 2014 </w:t>
            </w:r>
          </w:p>
        </w:tc>
        <w:tc>
          <w:tcPr>
            <w:tcW w:w="2912" w:type="dxa"/>
          </w:tcPr>
          <w:p w14:paraId="635FDF4C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ED47D9">
              <w:rPr>
                <w:rFonts w:cstheme="minorHAnsi"/>
                <w:sz w:val="18"/>
                <w:szCs w:val="18"/>
              </w:rPr>
              <w:t>DSM-IV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ED47D9">
              <w:rPr>
                <w:rFonts w:cstheme="minorHAnsi"/>
                <w:sz w:val="18"/>
                <w:szCs w:val="18"/>
              </w:rPr>
              <w:t>diagnosis</w:t>
            </w:r>
            <w:r>
              <w:rPr>
                <w:rFonts w:cstheme="minorHAnsi"/>
                <w:sz w:val="18"/>
                <w:szCs w:val="18"/>
              </w:rPr>
              <w:t xml:space="preserve"> of a</w:t>
            </w:r>
            <w:r w:rsidRPr="00ED47D9">
              <w:rPr>
                <w:rFonts w:cstheme="minorHAnsi"/>
                <w:sz w:val="18"/>
                <w:szCs w:val="18"/>
              </w:rPr>
              <w:t>lcohol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ED47D9">
              <w:rPr>
                <w:rFonts w:cstheme="minorHAnsi"/>
                <w:sz w:val="18"/>
                <w:szCs w:val="18"/>
              </w:rPr>
              <w:t>dependen</w:t>
            </w:r>
            <w:r>
              <w:rPr>
                <w:rFonts w:cstheme="minorHAnsi"/>
                <w:sz w:val="18"/>
                <w:szCs w:val="18"/>
              </w:rPr>
              <w:t>ce</w:t>
            </w:r>
          </w:p>
        </w:tc>
        <w:tc>
          <w:tcPr>
            <w:tcW w:w="2912" w:type="dxa"/>
          </w:tcPr>
          <w:p w14:paraId="70065FC4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182D88">
              <w:rPr>
                <w:rFonts w:cstheme="minorHAnsi"/>
                <w:sz w:val="18"/>
                <w:szCs w:val="18"/>
              </w:rPr>
              <w:t>18 years or older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82D88">
              <w:rPr>
                <w:rFonts w:cstheme="minorHAnsi"/>
                <w:sz w:val="18"/>
                <w:szCs w:val="18"/>
              </w:rPr>
              <w:t>for both groups,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82D88">
              <w:rPr>
                <w:rFonts w:cstheme="minorHAnsi"/>
                <w:sz w:val="18"/>
                <w:szCs w:val="18"/>
              </w:rPr>
              <w:t>mean and SD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82D88">
              <w:rPr>
                <w:rFonts w:cstheme="minorHAnsi"/>
                <w:sz w:val="18"/>
                <w:szCs w:val="18"/>
              </w:rPr>
              <w:t>not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82D88">
              <w:rPr>
                <w:rFonts w:cstheme="minorHAnsi"/>
                <w:sz w:val="18"/>
                <w:szCs w:val="18"/>
              </w:rPr>
              <w:t>reported</w:t>
            </w:r>
          </w:p>
        </w:tc>
        <w:tc>
          <w:tcPr>
            <w:tcW w:w="2912" w:type="dxa"/>
          </w:tcPr>
          <w:p w14:paraId="3F94E2DB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Both males and females</w:t>
            </w:r>
            <w:r>
              <w:rPr>
                <w:rFonts w:cstheme="minorHAnsi"/>
                <w:sz w:val="18"/>
                <w:szCs w:val="18"/>
              </w:rPr>
              <w:br/>
              <w:t>(% not reported)</w:t>
            </w:r>
          </w:p>
        </w:tc>
        <w:tc>
          <w:tcPr>
            <w:tcW w:w="2912" w:type="dxa"/>
          </w:tcPr>
          <w:p w14:paraId="4DCFC0C0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 reported</w:t>
            </w:r>
          </w:p>
        </w:tc>
      </w:tr>
      <w:tr w:rsidR="003E78F5" w:rsidRPr="00634291" w14:paraId="3519F78B" w14:textId="77777777" w:rsidTr="00B16C4A">
        <w:tc>
          <w:tcPr>
            <w:tcW w:w="2912" w:type="dxa"/>
          </w:tcPr>
          <w:p w14:paraId="62BF32BD" w14:textId="77777777" w:rsidR="003E78F5" w:rsidRPr="00266EBB" w:rsidRDefault="003E78F5" w:rsidP="00B16C4A">
            <w:pPr>
              <w:spacing w:line="240" w:lineRule="auto"/>
              <w:rPr>
                <w:sz w:val="18"/>
                <w:szCs w:val="18"/>
              </w:rPr>
            </w:pPr>
            <w:r w:rsidRPr="006672C5">
              <w:rPr>
                <w:sz w:val="18"/>
                <w:szCs w:val="18"/>
              </w:rPr>
              <w:t xml:space="preserve">Jensen et al., 2019 </w:t>
            </w:r>
          </w:p>
        </w:tc>
        <w:tc>
          <w:tcPr>
            <w:tcW w:w="2912" w:type="dxa"/>
          </w:tcPr>
          <w:p w14:paraId="5C0A5A05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474F33">
              <w:rPr>
                <w:rFonts w:cstheme="minorHAnsi"/>
                <w:sz w:val="18"/>
                <w:szCs w:val="18"/>
              </w:rPr>
              <w:t>AUD (defined according to the Danish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474F33">
              <w:rPr>
                <w:rFonts w:cstheme="minorHAnsi"/>
                <w:sz w:val="18"/>
                <w:szCs w:val="18"/>
              </w:rPr>
              <w:t>Board of Health as an average weekly consumption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474F33">
              <w:rPr>
                <w:rFonts w:cstheme="minorHAnsi"/>
                <w:sz w:val="18"/>
                <w:szCs w:val="18"/>
              </w:rPr>
              <w:t>exceeding 14 and 21 units for women and men,</w:t>
            </w:r>
            <w:r>
              <w:rPr>
                <w:rFonts w:cstheme="minorHAnsi"/>
                <w:sz w:val="18"/>
                <w:szCs w:val="18"/>
              </w:rPr>
              <w:t xml:space="preserve"> r</w:t>
            </w:r>
            <w:r w:rsidRPr="00474F33">
              <w:rPr>
                <w:rFonts w:cstheme="minorHAnsi"/>
                <w:sz w:val="18"/>
                <w:szCs w:val="18"/>
              </w:rPr>
              <w:t>espectively) or abuse or dependence (as defined by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474F33">
              <w:rPr>
                <w:rFonts w:cstheme="minorHAnsi"/>
                <w:sz w:val="18"/>
                <w:szCs w:val="18"/>
              </w:rPr>
              <w:t xml:space="preserve">the </w:t>
            </w:r>
            <w:r>
              <w:rPr>
                <w:rFonts w:cstheme="minorHAnsi"/>
                <w:sz w:val="18"/>
                <w:szCs w:val="18"/>
              </w:rPr>
              <w:t>DSM-IV</w:t>
            </w:r>
            <w:r w:rsidRPr="00474F33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912" w:type="dxa"/>
          </w:tcPr>
          <w:p w14:paraId="142C5819" w14:textId="77777777" w:rsidR="003E78F5" w:rsidRPr="00C628C9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C628C9">
              <w:rPr>
                <w:rFonts w:cstheme="minorHAnsi"/>
                <w:sz w:val="18"/>
                <w:szCs w:val="18"/>
              </w:rPr>
              <w:t xml:space="preserve">IG (Individual): 41.4 ± 11.2 </w:t>
            </w:r>
            <w:r w:rsidRPr="00C628C9">
              <w:rPr>
                <w:rFonts w:cstheme="minorHAnsi"/>
                <w:sz w:val="18"/>
                <w:szCs w:val="18"/>
              </w:rPr>
              <w:br/>
              <w:t xml:space="preserve">IG (Group): 45.6 ± 11.3 </w:t>
            </w:r>
            <w:r w:rsidRPr="00C628C9">
              <w:rPr>
                <w:rFonts w:cstheme="minorHAnsi"/>
                <w:sz w:val="18"/>
                <w:szCs w:val="18"/>
              </w:rPr>
              <w:br/>
              <w:t>CG: 48.2±11.8</w:t>
            </w:r>
            <w:r w:rsidRPr="00C628C9">
              <w:rPr>
                <w:rFonts w:cstheme="minorHAnsi"/>
                <w:sz w:val="18"/>
                <w:szCs w:val="18"/>
              </w:rPr>
              <w:br/>
              <w:t>Overall, 48.2 ± 11.8</w:t>
            </w:r>
          </w:p>
        </w:tc>
        <w:tc>
          <w:tcPr>
            <w:tcW w:w="2912" w:type="dxa"/>
          </w:tcPr>
          <w:p w14:paraId="043C683D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75 male (71.4%)</w:t>
            </w:r>
            <w:r>
              <w:rPr>
                <w:rFonts w:cstheme="minorHAnsi"/>
                <w:sz w:val="18"/>
                <w:szCs w:val="18"/>
              </w:rPr>
              <w:br/>
              <w:t>30 female (28.6%)</w:t>
            </w:r>
          </w:p>
        </w:tc>
        <w:tc>
          <w:tcPr>
            <w:tcW w:w="2912" w:type="dxa"/>
          </w:tcPr>
          <w:p w14:paraId="1C77A5A2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 reported</w:t>
            </w:r>
          </w:p>
        </w:tc>
      </w:tr>
      <w:tr w:rsidR="003E78F5" w:rsidRPr="00634291" w14:paraId="7B699C9F" w14:textId="77777777" w:rsidTr="00B16C4A">
        <w:tc>
          <w:tcPr>
            <w:tcW w:w="2912" w:type="dxa"/>
          </w:tcPr>
          <w:p w14:paraId="403A521C" w14:textId="77777777" w:rsidR="003E78F5" w:rsidRPr="00266EBB" w:rsidRDefault="003E78F5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6672C5">
              <w:rPr>
                <w:color w:val="000000"/>
                <w:sz w:val="18"/>
                <w:szCs w:val="18"/>
              </w:rPr>
              <w:t xml:space="preserve">Rajasekaran et al., 2024 </w:t>
            </w:r>
          </w:p>
        </w:tc>
        <w:tc>
          <w:tcPr>
            <w:tcW w:w="2912" w:type="dxa"/>
          </w:tcPr>
          <w:p w14:paraId="186CC202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780855">
              <w:rPr>
                <w:rFonts w:cstheme="minorHAnsi"/>
                <w:sz w:val="18"/>
                <w:szCs w:val="18"/>
              </w:rPr>
              <w:t xml:space="preserve"> ADS</w:t>
            </w:r>
          </w:p>
        </w:tc>
        <w:tc>
          <w:tcPr>
            <w:tcW w:w="2912" w:type="dxa"/>
          </w:tcPr>
          <w:p w14:paraId="1F5B854B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</w:t>
            </w:r>
            <w:r w:rsidRPr="00780855">
              <w:rPr>
                <w:rFonts w:cstheme="minorHAnsi"/>
                <w:sz w:val="18"/>
                <w:szCs w:val="18"/>
              </w:rPr>
              <w:t>G: 41.64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780855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780855">
              <w:rPr>
                <w:rFonts w:cstheme="minorHAnsi"/>
                <w:sz w:val="18"/>
                <w:szCs w:val="18"/>
              </w:rPr>
              <w:t>6.12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780855">
              <w:rPr>
                <w:rFonts w:cstheme="minorHAnsi"/>
                <w:sz w:val="18"/>
                <w:szCs w:val="18"/>
              </w:rPr>
              <w:t>CG: 43.48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780855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780855">
              <w:rPr>
                <w:rFonts w:cstheme="minorHAnsi"/>
                <w:sz w:val="18"/>
                <w:szCs w:val="18"/>
              </w:rPr>
              <w:t xml:space="preserve">6.59 </w:t>
            </w:r>
          </w:p>
        </w:tc>
        <w:tc>
          <w:tcPr>
            <w:tcW w:w="2912" w:type="dxa"/>
          </w:tcPr>
          <w:p w14:paraId="15155B6D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80 males (100%)</w:t>
            </w:r>
          </w:p>
        </w:tc>
        <w:tc>
          <w:tcPr>
            <w:tcW w:w="2912" w:type="dxa"/>
          </w:tcPr>
          <w:p w14:paraId="6F611B84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 reported</w:t>
            </w:r>
          </w:p>
        </w:tc>
      </w:tr>
      <w:tr w:rsidR="003E78F5" w:rsidRPr="00634291" w14:paraId="3B1D7DFB" w14:textId="77777777" w:rsidTr="00B16C4A">
        <w:tc>
          <w:tcPr>
            <w:tcW w:w="2912" w:type="dxa"/>
          </w:tcPr>
          <w:p w14:paraId="1DAA81C4" w14:textId="77777777" w:rsidR="003E78F5" w:rsidRPr="00266EBB" w:rsidRDefault="003E78F5" w:rsidP="00B16C4A">
            <w:pPr>
              <w:spacing w:line="240" w:lineRule="auto"/>
              <w:rPr>
                <w:sz w:val="18"/>
                <w:szCs w:val="18"/>
              </w:rPr>
            </w:pPr>
            <w:r w:rsidRPr="006672C5">
              <w:rPr>
                <w:sz w:val="18"/>
                <w:szCs w:val="18"/>
              </w:rPr>
              <w:t xml:space="preserve">Roessler et al., 2017 </w:t>
            </w:r>
          </w:p>
        </w:tc>
        <w:tc>
          <w:tcPr>
            <w:tcW w:w="2912" w:type="dxa"/>
          </w:tcPr>
          <w:p w14:paraId="3140F560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</w:t>
            </w:r>
            <w:r w:rsidRPr="00814A46">
              <w:rPr>
                <w:rFonts w:cstheme="minorHAnsi"/>
                <w:sz w:val="18"/>
                <w:szCs w:val="18"/>
              </w:rPr>
              <w:t xml:space="preserve">CD-10 criteria for harmful use or </w:t>
            </w:r>
            <w:r>
              <w:rPr>
                <w:rFonts w:cstheme="minorHAnsi"/>
                <w:sz w:val="18"/>
                <w:szCs w:val="18"/>
              </w:rPr>
              <w:t xml:space="preserve">alcohol </w:t>
            </w:r>
            <w:r w:rsidRPr="00814A46">
              <w:rPr>
                <w:rFonts w:cstheme="minorHAnsi"/>
                <w:sz w:val="18"/>
                <w:szCs w:val="18"/>
              </w:rPr>
              <w:t>dependence,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814A46">
              <w:rPr>
                <w:rFonts w:cstheme="minorHAnsi"/>
                <w:sz w:val="18"/>
                <w:szCs w:val="18"/>
              </w:rPr>
              <w:t>Addiction Severity Index (0=no problem, 1=severe problem):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814A46">
              <w:rPr>
                <w:rFonts w:cstheme="minorHAnsi"/>
                <w:sz w:val="18"/>
                <w:szCs w:val="18"/>
              </w:rPr>
              <w:t>Group: 0.67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814A46">
              <w:rPr>
                <w:rFonts w:cstheme="minorHAnsi"/>
                <w:sz w:val="18"/>
                <w:szCs w:val="18"/>
              </w:rPr>
              <w:t>Individual: 0.71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814A46">
              <w:rPr>
                <w:rFonts w:cstheme="minorHAnsi"/>
                <w:sz w:val="18"/>
                <w:szCs w:val="18"/>
              </w:rPr>
              <w:t>Control: 0.70</w:t>
            </w:r>
          </w:p>
        </w:tc>
        <w:tc>
          <w:tcPr>
            <w:tcW w:w="2912" w:type="dxa"/>
          </w:tcPr>
          <w:p w14:paraId="24122E0E" w14:textId="77777777" w:rsidR="003E78F5" w:rsidRPr="00E17BA2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E17BA2">
              <w:rPr>
                <w:rFonts w:cstheme="minorHAnsi"/>
                <w:sz w:val="18"/>
                <w:szCs w:val="18"/>
              </w:rPr>
              <w:t>Range: 21</w:t>
            </w:r>
            <w:r>
              <w:rPr>
                <w:rFonts w:cstheme="minorHAnsi"/>
                <w:sz w:val="18"/>
                <w:szCs w:val="18"/>
              </w:rPr>
              <w:t xml:space="preserve"> to </w:t>
            </w:r>
            <w:r w:rsidRPr="00E17BA2">
              <w:rPr>
                <w:rFonts w:cstheme="minorHAnsi"/>
                <w:sz w:val="18"/>
                <w:szCs w:val="18"/>
              </w:rPr>
              <w:t xml:space="preserve">70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E17BA2">
              <w:rPr>
                <w:rFonts w:cstheme="minorHAnsi"/>
                <w:sz w:val="18"/>
                <w:szCs w:val="18"/>
              </w:rPr>
              <w:t>Group: 44.8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780855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E17BA2">
              <w:rPr>
                <w:rFonts w:cstheme="minorHAnsi"/>
                <w:sz w:val="18"/>
                <w:szCs w:val="18"/>
              </w:rPr>
              <w:t xml:space="preserve">11.2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E17BA2">
              <w:rPr>
                <w:rFonts w:cstheme="minorHAnsi"/>
                <w:sz w:val="18"/>
                <w:szCs w:val="18"/>
              </w:rPr>
              <w:t xml:space="preserve">Individual: 43.8 </w:t>
            </w:r>
            <w:r w:rsidRPr="00780855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E17BA2">
              <w:rPr>
                <w:rFonts w:cstheme="minorHAnsi"/>
                <w:sz w:val="18"/>
                <w:szCs w:val="18"/>
              </w:rPr>
              <w:t xml:space="preserve">11.1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E17BA2">
              <w:rPr>
                <w:rFonts w:cstheme="minorHAnsi"/>
                <w:sz w:val="18"/>
                <w:szCs w:val="18"/>
              </w:rPr>
              <w:t xml:space="preserve">Control: 46.9 </w:t>
            </w:r>
            <w:r w:rsidRPr="00780855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E17BA2">
              <w:rPr>
                <w:rFonts w:cstheme="minorHAnsi"/>
                <w:sz w:val="18"/>
                <w:szCs w:val="18"/>
              </w:rPr>
              <w:t>11.6</w:t>
            </w:r>
          </w:p>
          <w:p w14:paraId="687DA22E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12" w:type="dxa"/>
          </w:tcPr>
          <w:p w14:paraId="36C3A969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120 male (68.6%)</w:t>
            </w:r>
            <w:r>
              <w:rPr>
                <w:rFonts w:cstheme="minorHAnsi"/>
                <w:sz w:val="18"/>
                <w:szCs w:val="18"/>
              </w:rPr>
              <w:br/>
              <w:t>55 female (31.4%)</w:t>
            </w:r>
          </w:p>
        </w:tc>
        <w:tc>
          <w:tcPr>
            <w:tcW w:w="2912" w:type="dxa"/>
          </w:tcPr>
          <w:p w14:paraId="0B46EDCD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 reported</w:t>
            </w:r>
          </w:p>
        </w:tc>
      </w:tr>
      <w:tr w:rsidR="003E78F5" w:rsidRPr="00634291" w14:paraId="5BB60F80" w14:textId="77777777" w:rsidTr="00B16C4A">
        <w:tc>
          <w:tcPr>
            <w:tcW w:w="2912" w:type="dxa"/>
          </w:tcPr>
          <w:p w14:paraId="7576DBF9" w14:textId="77777777" w:rsidR="003E78F5" w:rsidRPr="00266EBB" w:rsidRDefault="003E78F5" w:rsidP="00B16C4A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6672C5">
              <w:rPr>
                <w:sz w:val="18"/>
                <w:szCs w:val="18"/>
              </w:rPr>
              <w:t>Sinyor</w:t>
            </w:r>
            <w:proofErr w:type="spellEnd"/>
            <w:r w:rsidRPr="006672C5">
              <w:rPr>
                <w:sz w:val="18"/>
                <w:szCs w:val="18"/>
              </w:rPr>
              <w:t xml:space="preserve"> et al., 1982 </w:t>
            </w:r>
          </w:p>
        </w:tc>
        <w:tc>
          <w:tcPr>
            <w:tcW w:w="2912" w:type="dxa"/>
          </w:tcPr>
          <w:p w14:paraId="6BE1DED5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B8118C">
              <w:rPr>
                <w:rFonts w:cstheme="minorHAnsi"/>
                <w:sz w:val="18"/>
                <w:szCs w:val="18"/>
              </w:rPr>
              <w:t>“</w:t>
            </w:r>
            <w:r>
              <w:rPr>
                <w:rFonts w:cstheme="minorHAnsi"/>
                <w:sz w:val="18"/>
                <w:szCs w:val="18"/>
              </w:rPr>
              <w:t>A</w:t>
            </w:r>
            <w:r w:rsidRPr="00B8118C">
              <w:rPr>
                <w:rFonts w:cstheme="minorHAnsi"/>
                <w:sz w:val="18"/>
                <w:szCs w:val="18"/>
              </w:rPr>
              <w:t>lcoholics”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B8118C">
              <w:rPr>
                <w:rFonts w:cstheme="minorHAnsi"/>
                <w:sz w:val="18"/>
                <w:szCs w:val="18"/>
              </w:rPr>
              <w:t>(diagnosis not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B8118C">
              <w:rPr>
                <w:rFonts w:cstheme="minorHAnsi"/>
                <w:sz w:val="18"/>
                <w:szCs w:val="18"/>
              </w:rPr>
              <w:t>reported)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B8118C">
              <w:rPr>
                <w:rFonts w:cstheme="minorHAnsi"/>
                <w:sz w:val="18"/>
                <w:szCs w:val="18"/>
              </w:rPr>
              <w:t xml:space="preserve">70% drank alcohol daily </w:t>
            </w:r>
            <w:r>
              <w:rPr>
                <w:rFonts w:cstheme="minorHAnsi"/>
                <w:sz w:val="18"/>
                <w:szCs w:val="18"/>
              </w:rPr>
              <w:t>b</w:t>
            </w:r>
            <w:r w:rsidRPr="00B8118C">
              <w:rPr>
                <w:rFonts w:cstheme="minorHAnsi"/>
                <w:sz w:val="18"/>
                <w:szCs w:val="18"/>
              </w:rPr>
              <w:t xml:space="preserve">ut none </w:t>
            </w:r>
            <w:r w:rsidRPr="00B8118C">
              <w:rPr>
                <w:rFonts w:cstheme="minorHAnsi"/>
                <w:sz w:val="18"/>
                <w:szCs w:val="18"/>
              </w:rPr>
              <w:lastRenderedPageBreak/>
              <w:t>attended a formal treatment programme before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B8118C">
              <w:rPr>
                <w:rFonts w:cstheme="minorHAnsi"/>
                <w:sz w:val="18"/>
                <w:szCs w:val="18"/>
              </w:rPr>
              <w:t xml:space="preserve">Average </w:t>
            </w:r>
            <w:r>
              <w:rPr>
                <w:rFonts w:cstheme="minorHAnsi"/>
                <w:sz w:val="18"/>
                <w:szCs w:val="18"/>
              </w:rPr>
              <w:t xml:space="preserve">duration of </w:t>
            </w:r>
            <w:r w:rsidRPr="00B8118C">
              <w:rPr>
                <w:rFonts w:cstheme="minorHAnsi"/>
                <w:sz w:val="18"/>
                <w:szCs w:val="18"/>
              </w:rPr>
              <w:t>problem drinking: 8 yrs</w:t>
            </w:r>
          </w:p>
        </w:tc>
        <w:tc>
          <w:tcPr>
            <w:tcW w:w="2912" w:type="dxa"/>
          </w:tcPr>
          <w:p w14:paraId="532E897D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14729D">
              <w:rPr>
                <w:rFonts w:cstheme="minorHAnsi"/>
                <w:sz w:val="18"/>
                <w:szCs w:val="18"/>
              </w:rPr>
              <w:lastRenderedPageBreak/>
              <w:t>IG: 42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4729D">
              <w:rPr>
                <w:rFonts w:cstheme="minorHAnsi"/>
                <w:sz w:val="18"/>
                <w:szCs w:val="18"/>
              </w:rPr>
              <w:t xml:space="preserve">0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14729D">
              <w:rPr>
                <w:rFonts w:cstheme="minorHAnsi"/>
                <w:sz w:val="18"/>
                <w:szCs w:val="18"/>
              </w:rPr>
              <w:t>CG1: 42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4729D">
              <w:rPr>
                <w:rFonts w:cstheme="minorHAnsi"/>
                <w:sz w:val="18"/>
                <w:szCs w:val="18"/>
              </w:rPr>
              <w:t>2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14729D">
              <w:rPr>
                <w:rFonts w:cstheme="minorHAnsi"/>
                <w:sz w:val="18"/>
                <w:szCs w:val="18"/>
              </w:rPr>
              <w:lastRenderedPageBreak/>
              <w:t>CG2: 30</w:t>
            </w:r>
            <w:r>
              <w:rPr>
                <w:rFonts w:cstheme="minorHAnsi"/>
                <w:sz w:val="18"/>
                <w:szCs w:val="18"/>
              </w:rPr>
              <w:br/>
              <w:t>(SD not reported)</w:t>
            </w:r>
          </w:p>
        </w:tc>
        <w:tc>
          <w:tcPr>
            <w:tcW w:w="2912" w:type="dxa"/>
          </w:tcPr>
          <w:p w14:paraId="3B5D60D8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62 male (78.5%)</w:t>
            </w:r>
            <w:r>
              <w:rPr>
                <w:rFonts w:cstheme="minorHAnsi"/>
                <w:sz w:val="18"/>
                <w:szCs w:val="18"/>
              </w:rPr>
              <w:br/>
              <w:t>17 female (21.5%)</w:t>
            </w:r>
          </w:p>
        </w:tc>
        <w:tc>
          <w:tcPr>
            <w:tcW w:w="2912" w:type="dxa"/>
          </w:tcPr>
          <w:p w14:paraId="08590F8B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 reported</w:t>
            </w:r>
          </w:p>
        </w:tc>
      </w:tr>
      <w:tr w:rsidR="003E78F5" w:rsidRPr="00634291" w14:paraId="0B61D517" w14:textId="77777777" w:rsidTr="00B16C4A">
        <w:tc>
          <w:tcPr>
            <w:tcW w:w="2912" w:type="dxa"/>
          </w:tcPr>
          <w:p w14:paraId="727D90B1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6672C5">
              <w:rPr>
                <w:color w:val="000000"/>
                <w:sz w:val="18"/>
                <w:szCs w:val="18"/>
              </w:rPr>
              <w:t>Vedamurthachar</w:t>
            </w:r>
            <w:proofErr w:type="spellEnd"/>
            <w:r w:rsidRPr="006672C5">
              <w:rPr>
                <w:color w:val="000000"/>
                <w:sz w:val="18"/>
                <w:szCs w:val="18"/>
              </w:rPr>
              <w:t xml:space="preserve"> et al., 2006 </w:t>
            </w:r>
          </w:p>
        </w:tc>
        <w:tc>
          <w:tcPr>
            <w:tcW w:w="2912" w:type="dxa"/>
          </w:tcPr>
          <w:p w14:paraId="5624C56B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60657A">
              <w:rPr>
                <w:rFonts w:cstheme="minorHAnsi"/>
                <w:sz w:val="18"/>
                <w:szCs w:val="18"/>
              </w:rPr>
              <w:t>DSM-IV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60657A">
              <w:rPr>
                <w:rFonts w:cstheme="minorHAnsi"/>
                <w:sz w:val="18"/>
                <w:szCs w:val="18"/>
              </w:rPr>
              <w:t>diagnosis</w:t>
            </w:r>
            <w:r>
              <w:rPr>
                <w:rFonts w:cstheme="minorHAnsi"/>
                <w:sz w:val="18"/>
                <w:szCs w:val="18"/>
              </w:rPr>
              <w:t xml:space="preserve"> of </w:t>
            </w:r>
            <w:r w:rsidRPr="0060657A">
              <w:rPr>
                <w:rFonts w:cstheme="minorHAnsi"/>
                <w:sz w:val="18"/>
                <w:szCs w:val="18"/>
              </w:rPr>
              <w:t>alcohol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60657A">
              <w:rPr>
                <w:rFonts w:cstheme="minorHAnsi"/>
                <w:sz w:val="18"/>
                <w:szCs w:val="18"/>
              </w:rPr>
              <w:t>dependence</w:t>
            </w:r>
            <w:r>
              <w:rPr>
                <w:rFonts w:cstheme="minorHAnsi"/>
                <w:sz w:val="18"/>
                <w:szCs w:val="18"/>
              </w:rPr>
              <w:br/>
              <w:t xml:space="preserve">SADQ score (M </w:t>
            </w:r>
            <w:r w:rsidRPr="0060657A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SD):</w:t>
            </w:r>
            <w:r>
              <w:rPr>
                <w:rFonts w:cstheme="minorHAnsi"/>
                <w:sz w:val="18"/>
                <w:szCs w:val="18"/>
              </w:rPr>
              <w:br/>
              <w:t>I</w:t>
            </w:r>
            <w:r w:rsidRPr="0060657A">
              <w:rPr>
                <w:rFonts w:cstheme="minorHAnsi"/>
                <w:sz w:val="18"/>
                <w:szCs w:val="18"/>
              </w:rPr>
              <w:t>G: 33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60657A">
              <w:rPr>
                <w:rFonts w:cstheme="minorHAnsi"/>
                <w:sz w:val="18"/>
                <w:szCs w:val="18"/>
              </w:rPr>
              <w:t>2 ± 5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60657A">
              <w:rPr>
                <w:rFonts w:cstheme="minorHAnsi"/>
                <w:sz w:val="18"/>
                <w:szCs w:val="18"/>
              </w:rPr>
              <w:t>5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60657A">
              <w:rPr>
                <w:rFonts w:cstheme="minorHAnsi"/>
                <w:sz w:val="18"/>
                <w:szCs w:val="18"/>
              </w:rPr>
              <w:t>CG: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60657A">
              <w:rPr>
                <w:rFonts w:cstheme="minorHAnsi"/>
                <w:sz w:val="18"/>
                <w:szCs w:val="18"/>
              </w:rPr>
              <w:t>31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60657A">
              <w:rPr>
                <w:rFonts w:cstheme="minorHAnsi"/>
                <w:sz w:val="18"/>
                <w:szCs w:val="18"/>
              </w:rPr>
              <w:t>7 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60657A">
              <w:rPr>
                <w:rFonts w:cstheme="minorHAnsi"/>
                <w:sz w:val="18"/>
                <w:szCs w:val="18"/>
              </w:rPr>
              <w:t>6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60657A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912" w:type="dxa"/>
          </w:tcPr>
          <w:p w14:paraId="5BB68218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121EE">
              <w:rPr>
                <w:rFonts w:cstheme="minorHAnsi"/>
                <w:sz w:val="18"/>
                <w:szCs w:val="18"/>
              </w:rPr>
              <w:t>IG: 35.6 ± 8.1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D121EE">
              <w:rPr>
                <w:rFonts w:cstheme="minorHAnsi"/>
                <w:sz w:val="18"/>
                <w:szCs w:val="18"/>
              </w:rPr>
              <w:t>CG: 37.8 ± 7.3</w:t>
            </w:r>
          </w:p>
        </w:tc>
        <w:tc>
          <w:tcPr>
            <w:tcW w:w="2912" w:type="dxa"/>
          </w:tcPr>
          <w:p w14:paraId="03A9C5F6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60 males (100%)</w:t>
            </w:r>
          </w:p>
        </w:tc>
        <w:tc>
          <w:tcPr>
            <w:tcW w:w="2912" w:type="dxa"/>
          </w:tcPr>
          <w:p w14:paraId="231C2FC8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 reported</w:t>
            </w:r>
          </w:p>
        </w:tc>
      </w:tr>
      <w:tr w:rsidR="003E78F5" w:rsidRPr="00634291" w14:paraId="77143FE5" w14:textId="77777777" w:rsidTr="00B16C4A">
        <w:tc>
          <w:tcPr>
            <w:tcW w:w="2912" w:type="dxa"/>
          </w:tcPr>
          <w:p w14:paraId="43388722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6672C5">
              <w:rPr>
                <w:color w:val="000000"/>
                <w:sz w:val="18"/>
                <w:szCs w:val="18"/>
              </w:rPr>
              <w:t>Wongtongkam</w:t>
            </w:r>
            <w:proofErr w:type="spellEnd"/>
            <w:r w:rsidRPr="006672C5">
              <w:rPr>
                <w:color w:val="000000"/>
                <w:sz w:val="18"/>
                <w:szCs w:val="18"/>
              </w:rPr>
              <w:t xml:space="preserve"> et al., 2018 </w:t>
            </w:r>
          </w:p>
        </w:tc>
        <w:tc>
          <w:tcPr>
            <w:tcW w:w="2912" w:type="dxa"/>
          </w:tcPr>
          <w:p w14:paraId="6AA4EA88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108AA">
              <w:rPr>
                <w:rFonts w:cstheme="minorHAnsi"/>
                <w:sz w:val="18"/>
                <w:szCs w:val="18"/>
              </w:rPr>
              <w:t>Diagnosis of alcohol dependence</w:t>
            </w:r>
            <w:r>
              <w:rPr>
                <w:rFonts w:cstheme="minorHAnsi"/>
                <w:sz w:val="18"/>
                <w:szCs w:val="18"/>
              </w:rPr>
              <w:t xml:space="preserve"> (diagnostic tool not reported)</w:t>
            </w:r>
            <w:r>
              <w:rPr>
                <w:rFonts w:cstheme="minorHAnsi"/>
                <w:sz w:val="18"/>
                <w:szCs w:val="18"/>
              </w:rPr>
              <w:br/>
              <w:t xml:space="preserve">Duration </w:t>
            </w:r>
            <w:r w:rsidRPr="00D108AA">
              <w:rPr>
                <w:rFonts w:cstheme="minorHAnsi"/>
                <w:sz w:val="18"/>
                <w:szCs w:val="18"/>
              </w:rPr>
              <w:t xml:space="preserve">of </w:t>
            </w:r>
            <w:r>
              <w:rPr>
                <w:rFonts w:cstheme="minorHAnsi"/>
                <w:sz w:val="18"/>
                <w:szCs w:val="18"/>
              </w:rPr>
              <w:t>dependence</w:t>
            </w:r>
            <w:r w:rsidRPr="00D108AA">
              <w:rPr>
                <w:rFonts w:cstheme="minorHAnsi"/>
                <w:sz w:val="18"/>
                <w:szCs w:val="18"/>
              </w:rPr>
              <w:t xml:space="preserve"> was</w:t>
            </w:r>
            <w:r>
              <w:rPr>
                <w:rFonts w:cstheme="minorHAnsi"/>
                <w:sz w:val="18"/>
                <w:szCs w:val="18"/>
              </w:rPr>
              <w:t xml:space="preserve"> ~ </w:t>
            </w:r>
            <w:r w:rsidRPr="00D108AA">
              <w:rPr>
                <w:rFonts w:cstheme="minorHAnsi"/>
                <w:sz w:val="18"/>
                <w:szCs w:val="18"/>
              </w:rPr>
              <w:t>17 years in both groups</w:t>
            </w:r>
          </w:p>
        </w:tc>
        <w:tc>
          <w:tcPr>
            <w:tcW w:w="2912" w:type="dxa"/>
          </w:tcPr>
          <w:p w14:paraId="53C652AD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F1181">
              <w:rPr>
                <w:rFonts w:cstheme="minorHAnsi"/>
                <w:sz w:val="18"/>
                <w:szCs w:val="18"/>
              </w:rPr>
              <w:t>Range: 26</w:t>
            </w:r>
            <w:r>
              <w:rPr>
                <w:rFonts w:cstheme="minorHAnsi"/>
                <w:sz w:val="18"/>
                <w:szCs w:val="18"/>
              </w:rPr>
              <w:t xml:space="preserve"> to </w:t>
            </w:r>
            <w:r w:rsidRPr="00DF1181">
              <w:rPr>
                <w:rFonts w:cstheme="minorHAnsi"/>
                <w:sz w:val="18"/>
                <w:szCs w:val="18"/>
              </w:rPr>
              <w:t>62</w:t>
            </w:r>
            <w:r>
              <w:rPr>
                <w:rFonts w:cstheme="minorHAnsi"/>
                <w:sz w:val="18"/>
                <w:szCs w:val="18"/>
              </w:rPr>
              <w:br/>
              <w:t xml:space="preserve">IG: </w:t>
            </w:r>
            <w:r w:rsidRPr="00DF1181">
              <w:rPr>
                <w:rFonts w:cstheme="minorHAnsi"/>
                <w:sz w:val="18"/>
                <w:szCs w:val="18"/>
              </w:rPr>
              <w:t>40.</w:t>
            </w:r>
            <w:r>
              <w:rPr>
                <w:rFonts w:cstheme="minorHAnsi"/>
                <w:sz w:val="18"/>
                <w:szCs w:val="18"/>
              </w:rPr>
              <w:t>7</w:t>
            </w:r>
            <w:r w:rsidRPr="00DF1181">
              <w:rPr>
                <w:rFonts w:cstheme="minorHAnsi"/>
                <w:sz w:val="18"/>
                <w:szCs w:val="18"/>
              </w:rPr>
              <w:t xml:space="preserve"> </w:t>
            </w:r>
            <w:r w:rsidRPr="00780855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DF1181">
              <w:rPr>
                <w:rFonts w:cstheme="minorHAnsi"/>
                <w:sz w:val="18"/>
                <w:szCs w:val="18"/>
              </w:rPr>
              <w:t xml:space="preserve">8.24 </w:t>
            </w:r>
            <w:r>
              <w:rPr>
                <w:rFonts w:cstheme="minorHAnsi"/>
                <w:sz w:val="18"/>
                <w:szCs w:val="18"/>
              </w:rPr>
              <w:br/>
              <w:t xml:space="preserve">CG: </w:t>
            </w:r>
            <w:r w:rsidRPr="00DF1181">
              <w:rPr>
                <w:rFonts w:cstheme="minorHAnsi"/>
                <w:sz w:val="18"/>
                <w:szCs w:val="18"/>
              </w:rPr>
              <w:t xml:space="preserve">39.7 </w:t>
            </w:r>
            <w:r w:rsidRPr="00780855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DF1181">
              <w:rPr>
                <w:rFonts w:cstheme="minorHAnsi"/>
                <w:sz w:val="18"/>
                <w:szCs w:val="18"/>
              </w:rPr>
              <w:t>9.23</w:t>
            </w:r>
          </w:p>
        </w:tc>
        <w:tc>
          <w:tcPr>
            <w:tcW w:w="2912" w:type="dxa"/>
          </w:tcPr>
          <w:p w14:paraId="7A5E8691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45 males (100%)</w:t>
            </w:r>
          </w:p>
        </w:tc>
        <w:tc>
          <w:tcPr>
            <w:tcW w:w="2912" w:type="dxa"/>
          </w:tcPr>
          <w:p w14:paraId="175D7312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 reported</w:t>
            </w:r>
          </w:p>
        </w:tc>
      </w:tr>
      <w:tr w:rsidR="003E78F5" w:rsidRPr="00634291" w14:paraId="71341575" w14:textId="77777777" w:rsidTr="00B16C4A">
        <w:tc>
          <w:tcPr>
            <w:tcW w:w="14560" w:type="dxa"/>
            <w:gridSpan w:val="5"/>
          </w:tcPr>
          <w:p w14:paraId="5EE42389" w14:textId="77777777" w:rsidR="003E78F5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5860D9">
              <w:rPr>
                <w:b/>
                <w:bCs/>
                <w:color w:val="000000"/>
                <w:sz w:val="18"/>
                <w:szCs w:val="18"/>
              </w:rPr>
              <w:t>Studies involved in the narrative review and explored the impact of physical activity on the recovery from alcohol dependence (N=8)</w:t>
            </w:r>
          </w:p>
        </w:tc>
      </w:tr>
      <w:tr w:rsidR="003E78F5" w:rsidRPr="00634291" w14:paraId="671F6316" w14:textId="77777777" w:rsidTr="00B16C4A">
        <w:tc>
          <w:tcPr>
            <w:tcW w:w="2912" w:type="dxa"/>
          </w:tcPr>
          <w:p w14:paraId="76282FC6" w14:textId="77777777" w:rsidR="003E78F5" w:rsidRPr="008829AE" w:rsidRDefault="003E78F5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Abrantes et al., 2017</w:t>
            </w:r>
          </w:p>
        </w:tc>
        <w:tc>
          <w:tcPr>
            <w:tcW w:w="2912" w:type="dxa"/>
          </w:tcPr>
          <w:p w14:paraId="7EBDABF2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1B4C67">
              <w:rPr>
                <w:rFonts w:cstheme="minorHAnsi"/>
                <w:sz w:val="18"/>
                <w:szCs w:val="18"/>
              </w:rPr>
              <w:t>Alcohol dependent women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1B4C67">
              <w:rPr>
                <w:rFonts w:cstheme="minorHAnsi"/>
                <w:sz w:val="18"/>
                <w:szCs w:val="18"/>
              </w:rPr>
              <w:t>"diagnosis not reported"</w:t>
            </w:r>
          </w:p>
        </w:tc>
        <w:tc>
          <w:tcPr>
            <w:tcW w:w="2912" w:type="dxa"/>
          </w:tcPr>
          <w:p w14:paraId="4D7A6E35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A54BE5">
              <w:rPr>
                <w:rFonts w:cstheme="minorHAnsi"/>
                <w:sz w:val="18"/>
                <w:szCs w:val="18"/>
              </w:rPr>
              <w:t>39.5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B6A44">
              <w:rPr>
                <w:rFonts w:cstheme="minorHAnsi"/>
                <w:sz w:val="18"/>
                <w:szCs w:val="18"/>
              </w:rPr>
              <w:t>±</w:t>
            </w:r>
            <w:r w:rsidRPr="00A54BE5">
              <w:rPr>
                <w:rFonts w:cstheme="minorHAnsi"/>
                <w:sz w:val="18"/>
                <w:szCs w:val="18"/>
              </w:rPr>
              <w:t xml:space="preserve"> 10.6</w:t>
            </w:r>
          </w:p>
        </w:tc>
        <w:tc>
          <w:tcPr>
            <w:tcW w:w="2912" w:type="dxa"/>
          </w:tcPr>
          <w:p w14:paraId="6CE2B481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 females (100%)</w:t>
            </w:r>
          </w:p>
        </w:tc>
        <w:tc>
          <w:tcPr>
            <w:tcW w:w="2912" w:type="dxa"/>
          </w:tcPr>
          <w:p w14:paraId="50339D1E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 reported</w:t>
            </w:r>
          </w:p>
        </w:tc>
      </w:tr>
      <w:tr w:rsidR="003E78F5" w:rsidRPr="00634291" w14:paraId="47F3A67C" w14:textId="77777777" w:rsidTr="00B16C4A">
        <w:tc>
          <w:tcPr>
            <w:tcW w:w="2912" w:type="dxa"/>
          </w:tcPr>
          <w:p w14:paraId="3A291F01" w14:textId="77777777" w:rsidR="003E78F5" w:rsidRPr="008829AE" w:rsidRDefault="003E78F5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CC08D8">
              <w:rPr>
                <w:color w:val="000000"/>
                <w:sz w:val="18"/>
                <w:szCs w:val="18"/>
              </w:rPr>
              <w:t>Brown et al</w:t>
            </w:r>
            <w:r>
              <w:rPr>
                <w:color w:val="000000"/>
                <w:sz w:val="18"/>
                <w:szCs w:val="18"/>
              </w:rPr>
              <w:t>., 2009</w:t>
            </w:r>
          </w:p>
        </w:tc>
        <w:tc>
          <w:tcPr>
            <w:tcW w:w="2912" w:type="dxa"/>
          </w:tcPr>
          <w:p w14:paraId="5697454D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5143B7">
              <w:rPr>
                <w:rFonts w:cstheme="minorHAnsi"/>
                <w:sz w:val="18"/>
                <w:szCs w:val="18"/>
              </w:rPr>
              <w:t>DSM-IV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5143B7">
              <w:rPr>
                <w:rFonts w:cstheme="minorHAnsi"/>
                <w:sz w:val="18"/>
                <w:szCs w:val="18"/>
              </w:rPr>
              <w:t>diagnosis</w:t>
            </w:r>
            <w:r>
              <w:rPr>
                <w:rFonts w:cstheme="minorHAnsi"/>
                <w:sz w:val="18"/>
                <w:szCs w:val="18"/>
              </w:rPr>
              <w:t xml:space="preserve"> of a</w:t>
            </w:r>
            <w:r w:rsidRPr="005143B7">
              <w:rPr>
                <w:rFonts w:cstheme="minorHAnsi"/>
                <w:sz w:val="18"/>
                <w:szCs w:val="18"/>
              </w:rPr>
              <w:t>lcohol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5143B7">
              <w:rPr>
                <w:rFonts w:cstheme="minorHAnsi"/>
                <w:sz w:val="18"/>
                <w:szCs w:val="18"/>
              </w:rPr>
              <w:t>dependence</w:t>
            </w:r>
          </w:p>
        </w:tc>
        <w:tc>
          <w:tcPr>
            <w:tcW w:w="2912" w:type="dxa"/>
          </w:tcPr>
          <w:p w14:paraId="044A6FF2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A4354">
              <w:rPr>
                <w:rFonts w:cstheme="minorHAnsi"/>
                <w:sz w:val="18"/>
                <w:szCs w:val="18"/>
              </w:rPr>
              <w:t>44.4 ± 7.1</w:t>
            </w:r>
          </w:p>
        </w:tc>
        <w:tc>
          <w:tcPr>
            <w:tcW w:w="2912" w:type="dxa"/>
          </w:tcPr>
          <w:p w14:paraId="36B549A4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 male (42.1%)</w:t>
            </w:r>
            <w:r>
              <w:rPr>
                <w:rFonts w:cstheme="minorHAnsi"/>
                <w:sz w:val="18"/>
                <w:szCs w:val="18"/>
              </w:rPr>
              <w:br/>
              <w:t>11 female (57.9%)</w:t>
            </w:r>
          </w:p>
        </w:tc>
        <w:tc>
          <w:tcPr>
            <w:tcW w:w="2912" w:type="dxa"/>
          </w:tcPr>
          <w:p w14:paraId="63D6F14B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94.7% Caucasian</w:t>
            </w:r>
          </w:p>
        </w:tc>
      </w:tr>
      <w:tr w:rsidR="003E78F5" w:rsidRPr="00634291" w14:paraId="51F5F356" w14:textId="77777777" w:rsidTr="00B16C4A">
        <w:tc>
          <w:tcPr>
            <w:tcW w:w="2912" w:type="dxa"/>
          </w:tcPr>
          <w:p w14:paraId="6946AD86" w14:textId="77777777" w:rsidR="003E78F5" w:rsidRPr="008829AE" w:rsidRDefault="003E78F5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proofErr w:type="spellStart"/>
            <w:r w:rsidRPr="00E85421">
              <w:rPr>
                <w:color w:val="000000"/>
                <w:sz w:val="18"/>
                <w:szCs w:val="18"/>
              </w:rPr>
              <w:t>Capodaglio</w:t>
            </w:r>
            <w:proofErr w:type="spellEnd"/>
            <w:r w:rsidRPr="00E85421">
              <w:rPr>
                <w:color w:val="000000"/>
                <w:sz w:val="18"/>
                <w:szCs w:val="18"/>
              </w:rPr>
              <w:t xml:space="preserve"> et al</w:t>
            </w:r>
            <w:r>
              <w:rPr>
                <w:color w:val="000000"/>
                <w:sz w:val="18"/>
                <w:szCs w:val="18"/>
              </w:rPr>
              <w:t>., 2003</w:t>
            </w:r>
          </w:p>
        </w:tc>
        <w:tc>
          <w:tcPr>
            <w:tcW w:w="2912" w:type="dxa"/>
          </w:tcPr>
          <w:p w14:paraId="577BDCA6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AB34AA">
              <w:rPr>
                <w:rFonts w:cstheme="minorHAnsi"/>
                <w:sz w:val="18"/>
                <w:szCs w:val="18"/>
              </w:rPr>
              <w:t>DSM-IV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AB34AA">
              <w:rPr>
                <w:rFonts w:cstheme="minorHAnsi"/>
                <w:sz w:val="18"/>
                <w:szCs w:val="18"/>
              </w:rPr>
              <w:t>diagnosis</w:t>
            </w:r>
            <w:r>
              <w:rPr>
                <w:rFonts w:cstheme="minorHAnsi"/>
                <w:sz w:val="18"/>
                <w:szCs w:val="18"/>
              </w:rPr>
              <w:t xml:space="preserve"> of </w:t>
            </w:r>
            <w:r w:rsidRPr="00AB34AA">
              <w:rPr>
                <w:rFonts w:cstheme="minorHAnsi"/>
                <w:sz w:val="18"/>
                <w:szCs w:val="18"/>
              </w:rPr>
              <w:t>alcohol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AB34AA">
              <w:rPr>
                <w:rFonts w:cstheme="minorHAnsi"/>
                <w:sz w:val="18"/>
                <w:szCs w:val="18"/>
              </w:rPr>
              <w:t>dependence</w:t>
            </w:r>
            <w:r>
              <w:rPr>
                <w:rFonts w:cstheme="minorHAnsi"/>
                <w:sz w:val="18"/>
                <w:szCs w:val="18"/>
              </w:rPr>
              <w:br/>
              <w:t xml:space="preserve">Duration </w:t>
            </w:r>
            <w:r w:rsidRPr="00AB34AA">
              <w:rPr>
                <w:rFonts w:cstheme="minorHAnsi"/>
                <w:sz w:val="18"/>
                <w:szCs w:val="18"/>
              </w:rPr>
              <w:t>of alcoholic abuse</w:t>
            </w:r>
            <w:r>
              <w:rPr>
                <w:rFonts w:cstheme="minorHAnsi"/>
                <w:sz w:val="18"/>
                <w:szCs w:val="18"/>
              </w:rPr>
              <w:t xml:space="preserve"> (years)</w:t>
            </w:r>
            <w:r w:rsidRPr="00AB34AA">
              <w:rPr>
                <w:rFonts w:cstheme="minorHAnsi"/>
                <w:sz w:val="18"/>
                <w:szCs w:val="18"/>
              </w:rPr>
              <w:t xml:space="preserve"> (M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3A4354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AB34AA">
              <w:rPr>
                <w:rFonts w:cstheme="minorHAnsi"/>
                <w:sz w:val="18"/>
                <w:szCs w:val="18"/>
              </w:rPr>
              <w:t xml:space="preserve">SD):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AB34AA">
              <w:rPr>
                <w:rFonts w:cstheme="minorHAnsi"/>
                <w:sz w:val="18"/>
                <w:szCs w:val="18"/>
              </w:rPr>
              <w:t>IG: 10.1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3A4354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AB34AA">
              <w:rPr>
                <w:rFonts w:cstheme="minorHAnsi"/>
                <w:sz w:val="18"/>
                <w:szCs w:val="18"/>
              </w:rPr>
              <w:t>6.7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AB34AA">
              <w:rPr>
                <w:rFonts w:cstheme="minorHAnsi"/>
                <w:sz w:val="18"/>
                <w:szCs w:val="18"/>
              </w:rPr>
              <w:t>CG: 0</w:t>
            </w:r>
            <w:r>
              <w:rPr>
                <w:rFonts w:cstheme="minorHAnsi"/>
                <w:sz w:val="18"/>
                <w:szCs w:val="18"/>
              </w:rPr>
              <w:br/>
            </w:r>
            <w:proofErr w:type="spellStart"/>
            <w:r>
              <w:rPr>
                <w:rFonts w:cstheme="minorHAnsi"/>
                <w:sz w:val="18"/>
                <w:szCs w:val="18"/>
              </w:rPr>
              <w:t>hC</w:t>
            </w:r>
            <w:r w:rsidRPr="00AB34AA">
              <w:rPr>
                <w:rFonts w:cstheme="minorHAnsi"/>
                <w:sz w:val="18"/>
                <w:szCs w:val="18"/>
              </w:rPr>
              <w:t>G</w:t>
            </w:r>
            <w:proofErr w:type="spellEnd"/>
            <w:r w:rsidRPr="00AB34AA">
              <w:rPr>
                <w:rFonts w:cstheme="minorHAnsi"/>
                <w:sz w:val="18"/>
                <w:szCs w:val="18"/>
              </w:rPr>
              <w:t>: 8.0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3A4354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AB34AA">
              <w:rPr>
                <w:rFonts w:cstheme="minorHAnsi"/>
                <w:sz w:val="18"/>
                <w:szCs w:val="18"/>
              </w:rPr>
              <w:t>8.7</w:t>
            </w:r>
          </w:p>
        </w:tc>
        <w:tc>
          <w:tcPr>
            <w:tcW w:w="2912" w:type="dxa"/>
          </w:tcPr>
          <w:p w14:paraId="45CCA685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104337">
              <w:rPr>
                <w:rFonts w:cstheme="minorHAnsi"/>
                <w:sz w:val="18"/>
                <w:szCs w:val="18"/>
              </w:rPr>
              <w:t>IG: 41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04337">
              <w:rPr>
                <w:rFonts w:cstheme="minorHAnsi"/>
                <w:sz w:val="18"/>
                <w:szCs w:val="18"/>
              </w:rPr>
              <w:t>6 ± 7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04337">
              <w:rPr>
                <w:rFonts w:cstheme="minorHAnsi"/>
                <w:sz w:val="18"/>
                <w:szCs w:val="18"/>
              </w:rPr>
              <w:t xml:space="preserve">9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104337">
              <w:rPr>
                <w:rFonts w:cstheme="minorHAnsi"/>
                <w:sz w:val="18"/>
                <w:szCs w:val="18"/>
              </w:rPr>
              <w:t>CG: 45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04337">
              <w:rPr>
                <w:rFonts w:cstheme="minorHAnsi"/>
                <w:sz w:val="18"/>
                <w:szCs w:val="18"/>
              </w:rPr>
              <w:t>2 ± 8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04337">
              <w:rPr>
                <w:rFonts w:cstheme="minorHAnsi"/>
                <w:sz w:val="18"/>
                <w:szCs w:val="18"/>
              </w:rPr>
              <w:t xml:space="preserve">0 </w:t>
            </w:r>
            <w:r>
              <w:rPr>
                <w:rFonts w:cstheme="minorHAnsi"/>
                <w:sz w:val="18"/>
                <w:szCs w:val="18"/>
              </w:rPr>
              <w:br/>
            </w:r>
            <w:proofErr w:type="spellStart"/>
            <w:r>
              <w:rPr>
                <w:rFonts w:cstheme="minorHAnsi"/>
                <w:sz w:val="18"/>
                <w:szCs w:val="18"/>
              </w:rPr>
              <w:t>hC</w:t>
            </w:r>
            <w:r w:rsidRPr="00104337">
              <w:rPr>
                <w:rFonts w:cstheme="minorHAnsi"/>
                <w:sz w:val="18"/>
                <w:szCs w:val="18"/>
              </w:rPr>
              <w:t>G</w:t>
            </w:r>
            <w:proofErr w:type="spellEnd"/>
            <w:r w:rsidRPr="00104337">
              <w:rPr>
                <w:rFonts w:cstheme="minorHAnsi"/>
                <w:sz w:val="18"/>
                <w:szCs w:val="18"/>
              </w:rPr>
              <w:t>: 39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04337">
              <w:rPr>
                <w:rFonts w:cstheme="minorHAnsi"/>
                <w:sz w:val="18"/>
                <w:szCs w:val="18"/>
              </w:rPr>
              <w:t>3 ± 7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104337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2912" w:type="dxa"/>
          </w:tcPr>
          <w:p w14:paraId="571D0A77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56 male (75.7%)</w:t>
            </w:r>
            <w:r>
              <w:rPr>
                <w:rFonts w:cstheme="minorHAnsi"/>
                <w:sz w:val="18"/>
                <w:szCs w:val="18"/>
              </w:rPr>
              <w:br/>
              <w:t>18 female (24.3%)</w:t>
            </w:r>
          </w:p>
        </w:tc>
        <w:tc>
          <w:tcPr>
            <w:tcW w:w="2912" w:type="dxa"/>
          </w:tcPr>
          <w:p w14:paraId="10276262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 reported</w:t>
            </w:r>
          </w:p>
        </w:tc>
      </w:tr>
      <w:tr w:rsidR="003E78F5" w:rsidRPr="00634291" w14:paraId="78C5E36A" w14:textId="77777777" w:rsidTr="00B16C4A">
        <w:tc>
          <w:tcPr>
            <w:tcW w:w="2912" w:type="dxa"/>
          </w:tcPr>
          <w:p w14:paraId="63850ABF" w14:textId="77777777" w:rsidR="003E78F5" w:rsidRPr="008829AE" w:rsidRDefault="003E78F5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Giesen et al., 2016</w:t>
            </w:r>
          </w:p>
        </w:tc>
        <w:tc>
          <w:tcPr>
            <w:tcW w:w="2912" w:type="dxa"/>
          </w:tcPr>
          <w:p w14:paraId="01FA3FCB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097885">
              <w:rPr>
                <w:rFonts w:cstheme="minorHAnsi"/>
                <w:sz w:val="18"/>
                <w:szCs w:val="18"/>
              </w:rPr>
              <w:t>ICD-10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97885">
              <w:rPr>
                <w:rFonts w:cstheme="minorHAnsi"/>
                <w:sz w:val="18"/>
                <w:szCs w:val="18"/>
              </w:rPr>
              <w:t>diagnosis</w:t>
            </w:r>
            <w:r>
              <w:rPr>
                <w:rFonts w:cstheme="minorHAnsi"/>
                <w:sz w:val="18"/>
                <w:szCs w:val="18"/>
              </w:rPr>
              <w:t xml:space="preserve"> of </w:t>
            </w:r>
            <w:r w:rsidRPr="00097885">
              <w:rPr>
                <w:rFonts w:cstheme="minorHAnsi"/>
                <w:sz w:val="18"/>
                <w:szCs w:val="18"/>
              </w:rPr>
              <w:t>alcohol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97885">
              <w:rPr>
                <w:rFonts w:cstheme="minorHAnsi"/>
                <w:sz w:val="18"/>
                <w:szCs w:val="18"/>
              </w:rPr>
              <w:t>dependence</w:t>
            </w:r>
          </w:p>
        </w:tc>
        <w:tc>
          <w:tcPr>
            <w:tcW w:w="2912" w:type="dxa"/>
          </w:tcPr>
          <w:p w14:paraId="786E12A1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F6F16">
              <w:rPr>
                <w:rFonts w:cstheme="minorHAnsi"/>
                <w:sz w:val="18"/>
                <w:szCs w:val="18"/>
              </w:rPr>
              <w:t xml:space="preserve">IG: 52.1 </w:t>
            </w:r>
            <w:r w:rsidRPr="000B6A44">
              <w:rPr>
                <w:rFonts w:cstheme="minorHAnsi"/>
                <w:sz w:val="18"/>
                <w:szCs w:val="18"/>
              </w:rPr>
              <w:t>±</w:t>
            </w:r>
            <w:r w:rsidRPr="00DF6F16">
              <w:rPr>
                <w:rFonts w:cstheme="minorHAnsi"/>
                <w:sz w:val="18"/>
                <w:szCs w:val="18"/>
              </w:rPr>
              <w:t xml:space="preserve"> 8.</w:t>
            </w:r>
            <w:r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DF6F16">
              <w:rPr>
                <w:rFonts w:cstheme="minorHAnsi"/>
                <w:sz w:val="18"/>
                <w:szCs w:val="18"/>
              </w:rPr>
              <w:t xml:space="preserve">CG: 54.6 </w:t>
            </w:r>
            <w:r w:rsidRPr="000B6A44">
              <w:rPr>
                <w:rFonts w:cstheme="minorHAnsi"/>
                <w:sz w:val="18"/>
                <w:szCs w:val="18"/>
              </w:rPr>
              <w:t>±</w:t>
            </w:r>
            <w:r w:rsidRPr="00DF6F16">
              <w:rPr>
                <w:rFonts w:cstheme="minorHAnsi"/>
                <w:sz w:val="18"/>
                <w:szCs w:val="18"/>
              </w:rPr>
              <w:t xml:space="preserve"> 9.4</w:t>
            </w:r>
            <w:r>
              <w:rPr>
                <w:rFonts w:cstheme="minorHAnsi"/>
                <w:sz w:val="18"/>
                <w:szCs w:val="18"/>
              </w:rPr>
              <w:br/>
            </w:r>
            <w:proofErr w:type="spellStart"/>
            <w:r w:rsidRPr="00DF6F16">
              <w:rPr>
                <w:rFonts w:cstheme="minorHAnsi"/>
                <w:sz w:val="18"/>
                <w:szCs w:val="18"/>
              </w:rPr>
              <w:t>hCG</w:t>
            </w:r>
            <w:proofErr w:type="spellEnd"/>
            <w:r w:rsidRPr="00DF6F16">
              <w:rPr>
                <w:rFonts w:cstheme="minorHAnsi"/>
                <w:sz w:val="18"/>
                <w:szCs w:val="18"/>
              </w:rPr>
              <w:t xml:space="preserve">: 54.1 </w:t>
            </w:r>
            <w:r w:rsidRPr="000B6A44">
              <w:rPr>
                <w:rFonts w:cstheme="minorHAnsi"/>
                <w:sz w:val="18"/>
                <w:szCs w:val="18"/>
              </w:rPr>
              <w:t>±</w:t>
            </w:r>
            <w:r w:rsidRPr="00DF6F16">
              <w:rPr>
                <w:rFonts w:cstheme="minorHAnsi"/>
                <w:sz w:val="18"/>
                <w:szCs w:val="18"/>
              </w:rPr>
              <w:t xml:space="preserve"> 7.2</w:t>
            </w:r>
          </w:p>
        </w:tc>
        <w:tc>
          <w:tcPr>
            <w:tcW w:w="2912" w:type="dxa"/>
          </w:tcPr>
          <w:p w14:paraId="31CD9A0F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37 male (72.5%)</w:t>
            </w:r>
            <w:r>
              <w:rPr>
                <w:rFonts w:cstheme="minorHAnsi"/>
                <w:sz w:val="18"/>
                <w:szCs w:val="18"/>
              </w:rPr>
              <w:br/>
              <w:t>14 female (27.5%)</w:t>
            </w:r>
          </w:p>
        </w:tc>
        <w:tc>
          <w:tcPr>
            <w:tcW w:w="2912" w:type="dxa"/>
          </w:tcPr>
          <w:p w14:paraId="379C0DB0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 reported</w:t>
            </w:r>
          </w:p>
        </w:tc>
      </w:tr>
      <w:tr w:rsidR="003E78F5" w:rsidRPr="00634291" w14:paraId="78CF6562" w14:textId="77777777" w:rsidTr="00B16C4A">
        <w:tc>
          <w:tcPr>
            <w:tcW w:w="2912" w:type="dxa"/>
          </w:tcPr>
          <w:p w14:paraId="5AB2487A" w14:textId="77777777" w:rsidR="003E78F5" w:rsidRPr="008829AE" w:rsidRDefault="003E78F5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Kumar et al., 2019</w:t>
            </w:r>
          </w:p>
        </w:tc>
        <w:tc>
          <w:tcPr>
            <w:tcW w:w="2912" w:type="dxa"/>
          </w:tcPr>
          <w:p w14:paraId="04934A9D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097885">
              <w:rPr>
                <w:rFonts w:cstheme="minorHAnsi"/>
                <w:sz w:val="18"/>
                <w:szCs w:val="18"/>
              </w:rPr>
              <w:t>ICD-10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97885">
              <w:rPr>
                <w:rFonts w:cstheme="minorHAnsi"/>
                <w:sz w:val="18"/>
                <w:szCs w:val="18"/>
              </w:rPr>
              <w:t>diagnosis</w:t>
            </w:r>
            <w:r>
              <w:rPr>
                <w:rFonts w:cstheme="minorHAnsi"/>
                <w:sz w:val="18"/>
                <w:szCs w:val="18"/>
              </w:rPr>
              <w:t xml:space="preserve"> of </w:t>
            </w:r>
            <w:r w:rsidRPr="00097885">
              <w:rPr>
                <w:rFonts w:cstheme="minorHAnsi"/>
                <w:sz w:val="18"/>
                <w:szCs w:val="18"/>
              </w:rPr>
              <w:t>alcohol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97885">
              <w:rPr>
                <w:rFonts w:cstheme="minorHAnsi"/>
                <w:sz w:val="18"/>
                <w:szCs w:val="18"/>
              </w:rPr>
              <w:t>dependence</w:t>
            </w:r>
          </w:p>
        </w:tc>
        <w:tc>
          <w:tcPr>
            <w:tcW w:w="2912" w:type="dxa"/>
          </w:tcPr>
          <w:p w14:paraId="21A217CB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0B6A44">
              <w:rPr>
                <w:rFonts w:cstheme="minorHAnsi"/>
                <w:sz w:val="18"/>
                <w:szCs w:val="18"/>
              </w:rPr>
              <w:t>IG: 34.</w:t>
            </w:r>
            <w:r>
              <w:rPr>
                <w:rFonts w:cstheme="minorHAnsi"/>
                <w:sz w:val="18"/>
                <w:szCs w:val="18"/>
              </w:rPr>
              <w:t>3</w:t>
            </w:r>
            <w:r w:rsidRPr="000B6A44">
              <w:rPr>
                <w:rFonts w:cstheme="minorHAnsi"/>
                <w:sz w:val="18"/>
                <w:szCs w:val="18"/>
              </w:rPr>
              <w:t xml:space="preserve"> ± 5.3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0B6A44">
              <w:rPr>
                <w:rFonts w:cstheme="minorHAnsi"/>
                <w:sz w:val="18"/>
                <w:szCs w:val="18"/>
              </w:rPr>
              <w:t>CG: 34.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Pr="000B6A44">
              <w:rPr>
                <w:rFonts w:cstheme="minorHAnsi"/>
                <w:sz w:val="18"/>
                <w:szCs w:val="18"/>
              </w:rPr>
              <w:t xml:space="preserve"> 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B6A44">
              <w:rPr>
                <w:rFonts w:cstheme="minorHAnsi"/>
                <w:sz w:val="18"/>
                <w:szCs w:val="18"/>
              </w:rPr>
              <w:t>5.7</w:t>
            </w:r>
          </w:p>
        </w:tc>
        <w:tc>
          <w:tcPr>
            <w:tcW w:w="2912" w:type="dxa"/>
          </w:tcPr>
          <w:p w14:paraId="62778768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 males (100%)</w:t>
            </w:r>
          </w:p>
        </w:tc>
        <w:tc>
          <w:tcPr>
            <w:tcW w:w="2912" w:type="dxa"/>
          </w:tcPr>
          <w:p w14:paraId="1E92979F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 reported</w:t>
            </w:r>
          </w:p>
        </w:tc>
      </w:tr>
      <w:tr w:rsidR="003E78F5" w:rsidRPr="00634291" w14:paraId="4EFDB6B0" w14:textId="77777777" w:rsidTr="00B16C4A">
        <w:tc>
          <w:tcPr>
            <w:tcW w:w="2912" w:type="dxa"/>
          </w:tcPr>
          <w:p w14:paraId="47714A66" w14:textId="77777777" w:rsidR="003E78F5" w:rsidRPr="008829AE" w:rsidRDefault="003E78F5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3A6DF7">
              <w:rPr>
                <w:color w:val="000000"/>
                <w:sz w:val="18"/>
                <w:szCs w:val="18"/>
              </w:rPr>
              <w:t>Piorkowski et al</w:t>
            </w:r>
            <w:r>
              <w:rPr>
                <w:color w:val="000000"/>
                <w:sz w:val="18"/>
                <w:szCs w:val="18"/>
              </w:rPr>
              <w:t>., 1976</w:t>
            </w:r>
          </w:p>
        </w:tc>
        <w:tc>
          <w:tcPr>
            <w:tcW w:w="2912" w:type="dxa"/>
          </w:tcPr>
          <w:p w14:paraId="6040172D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03101F">
              <w:rPr>
                <w:rFonts w:cstheme="minorHAnsi"/>
                <w:sz w:val="18"/>
                <w:szCs w:val="18"/>
              </w:rPr>
              <w:t>“Chronic alcoholics”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3101F">
              <w:rPr>
                <w:rFonts w:cstheme="minorHAnsi"/>
                <w:sz w:val="18"/>
                <w:szCs w:val="18"/>
              </w:rPr>
              <w:t>(diagnosis not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3101F">
              <w:rPr>
                <w:rFonts w:cstheme="minorHAnsi"/>
                <w:sz w:val="18"/>
                <w:szCs w:val="18"/>
              </w:rPr>
              <w:t>reported)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03101F">
              <w:rPr>
                <w:rFonts w:cstheme="minorHAnsi"/>
                <w:sz w:val="18"/>
                <w:szCs w:val="18"/>
              </w:rPr>
              <w:t>Alcohol consumed per day (oz) (M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3101F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3101F">
              <w:rPr>
                <w:rFonts w:cstheme="minorHAnsi"/>
                <w:sz w:val="18"/>
                <w:szCs w:val="18"/>
              </w:rPr>
              <w:t>SD):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03101F">
              <w:rPr>
                <w:rFonts w:cstheme="minorHAnsi"/>
                <w:sz w:val="18"/>
                <w:szCs w:val="18"/>
              </w:rPr>
              <w:t>IG: 30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03101F">
              <w:rPr>
                <w:rFonts w:cstheme="minorHAnsi"/>
                <w:sz w:val="18"/>
                <w:szCs w:val="18"/>
              </w:rPr>
              <w:t>8 ± 14.8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03101F">
              <w:rPr>
                <w:rFonts w:cstheme="minorHAnsi"/>
                <w:sz w:val="18"/>
                <w:szCs w:val="18"/>
              </w:rPr>
              <w:t>CG: 30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03101F">
              <w:rPr>
                <w:rFonts w:cstheme="minorHAnsi"/>
                <w:sz w:val="18"/>
                <w:szCs w:val="18"/>
              </w:rPr>
              <w:t>7 ± 14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03101F">
              <w:rPr>
                <w:rFonts w:cstheme="minorHAnsi"/>
                <w:sz w:val="18"/>
                <w:szCs w:val="18"/>
              </w:rPr>
              <w:t>9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03101F">
              <w:rPr>
                <w:rFonts w:cstheme="minorHAnsi"/>
                <w:sz w:val="18"/>
                <w:szCs w:val="18"/>
              </w:rPr>
              <w:t>Years of problem drinking (M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3101F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3101F">
              <w:rPr>
                <w:rFonts w:cstheme="minorHAnsi"/>
                <w:sz w:val="18"/>
                <w:szCs w:val="18"/>
              </w:rPr>
              <w:t>SD):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03101F">
              <w:rPr>
                <w:rFonts w:cstheme="minorHAnsi"/>
                <w:sz w:val="18"/>
                <w:szCs w:val="18"/>
              </w:rPr>
              <w:t>IG: 19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03101F">
              <w:rPr>
                <w:rFonts w:cstheme="minorHAnsi"/>
                <w:sz w:val="18"/>
                <w:szCs w:val="18"/>
              </w:rPr>
              <w:t>6 ± 13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03101F">
              <w:rPr>
                <w:rFonts w:cstheme="minorHAnsi"/>
                <w:sz w:val="18"/>
                <w:szCs w:val="18"/>
              </w:rPr>
              <w:t xml:space="preserve">3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03101F">
              <w:rPr>
                <w:rFonts w:cstheme="minorHAnsi"/>
                <w:sz w:val="18"/>
                <w:szCs w:val="18"/>
              </w:rPr>
              <w:t>CG: 21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03101F">
              <w:rPr>
                <w:rFonts w:cstheme="minorHAnsi"/>
                <w:sz w:val="18"/>
                <w:szCs w:val="18"/>
              </w:rPr>
              <w:t>3 ± 7</w:t>
            </w:r>
            <w:r>
              <w:rPr>
                <w:rFonts w:cstheme="minorHAnsi"/>
                <w:sz w:val="18"/>
                <w:szCs w:val="18"/>
              </w:rPr>
              <w:t>.1</w:t>
            </w:r>
            <w:r w:rsidRPr="0003101F">
              <w:rPr>
                <w:rFonts w:cstheme="minorHAnsi"/>
                <w:sz w:val="18"/>
                <w:szCs w:val="18"/>
              </w:rPr>
              <w:t xml:space="preserve"> y</w:t>
            </w:r>
          </w:p>
        </w:tc>
        <w:tc>
          <w:tcPr>
            <w:tcW w:w="2912" w:type="dxa"/>
          </w:tcPr>
          <w:p w14:paraId="15C5F750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6C2995">
              <w:rPr>
                <w:rFonts w:cstheme="minorHAnsi"/>
                <w:sz w:val="18"/>
                <w:szCs w:val="18"/>
              </w:rPr>
              <w:t>IG: 42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6C2995">
              <w:rPr>
                <w:rFonts w:cstheme="minorHAnsi"/>
                <w:sz w:val="18"/>
                <w:szCs w:val="18"/>
              </w:rPr>
              <w:t>8 ± 9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6C2995">
              <w:rPr>
                <w:rFonts w:cstheme="minorHAnsi"/>
                <w:sz w:val="18"/>
                <w:szCs w:val="18"/>
              </w:rPr>
              <w:t>7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6C2995">
              <w:rPr>
                <w:rFonts w:cstheme="minorHAnsi"/>
                <w:sz w:val="18"/>
                <w:szCs w:val="18"/>
              </w:rPr>
              <w:t>CG: 43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6C2995">
              <w:rPr>
                <w:rFonts w:cstheme="minorHAnsi"/>
                <w:sz w:val="18"/>
                <w:szCs w:val="18"/>
              </w:rPr>
              <w:t>0 ± 8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6C2995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2912" w:type="dxa"/>
          </w:tcPr>
          <w:p w14:paraId="66AD62FF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 Males (100%)</w:t>
            </w:r>
          </w:p>
        </w:tc>
        <w:tc>
          <w:tcPr>
            <w:tcW w:w="2912" w:type="dxa"/>
          </w:tcPr>
          <w:p w14:paraId="24BBAD8D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 reported</w:t>
            </w:r>
          </w:p>
        </w:tc>
      </w:tr>
      <w:tr w:rsidR="003E78F5" w:rsidRPr="00634291" w14:paraId="05063B5C" w14:textId="77777777" w:rsidTr="00B16C4A">
        <w:tc>
          <w:tcPr>
            <w:tcW w:w="2912" w:type="dxa"/>
          </w:tcPr>
          <w:p w14:paraId="76566E2D" w14:textId="77777777" w:rsidR="003E78F5" w:rsidRPr="008829AE" w:rsidRDefault="003E78F5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Roessler et al., 2013</w:t>
            </w:r>
          </w:p>
        </w:tc>
        <w:tc>
          <w:tcPr>
            <w:tcW w:w="2912" w:type="dxa"/>
          </w:tcPr>
          <w:p w14:paraId="6CCDB84B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8B725E">
              <w:rPr>
                <w:rFonts w:cstheme="minorHAnsi"/>
                <w:sz w:val="18"/>
                <w:szCs w:val="18"/>
              </w:rPr>
              <w:t>Alcohol dependence (ICD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8B725E">
              <w:rPr>
                <w:rFonts w:cstheme="minorHAnsi"/>
                <w:sz w:val="18"/>
                <w:szCs w:val="18"/>
              </w:rPr>
              <w:t>10)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8B725E">
              <w:rPr>
                <w:rFonts w:cstheme="minorHAnsi"/>
                <w:sz w:val="18"/>
                <w:szCs w:val="18"/>
              </w:rPr>
              <w:t>Information obtained from authors via email</w:t>
            </w:r>
          </w:p>
        </w:tc>
        <w:tc>
          <w:tcPr>
            <w:tcW w:w="2912" w:type="dxa"/>
          </w:tcPr>
          <w:p w14:paraId="2B241081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134E9C">
              <w:rPr>
                <w:rFonts w:cstheme="minorHAnsi"/>
                <w:sz w:val="18"/>
                <w:szCs w:val="18"/>
              </w:rPr>
              <w:t>46.1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B6A44">
              <w:rPr>
                <w:rFonts w:cstheme="minorHAnsi"/>
                <w:sz w:val="18"/>
                <w:szCs w:val="18"/>
              </w:rPr>
              <w:t>±</w:t>
            </w:r>
            <w:r w:rsidRPr="00134E9C">
              <w:rPr>
                <w:rFonts w:cstheme="minorHAnsi"/>
                <w:sz w:val="18"/>
                <w:szCs w:val="18"/>
              </w:rPr>
              <w:t xml:space="preserve"> 5.9</w:t>
            </w:r>
          </w:p>
        </w:tc>
        <w:tc>
          <w:tcPr>
            <w:tcW w:w="2912" w:type="dxa"/>
          </w:tcPr>
          <w:p w14:paraId="2199F710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 male (77.8%)</w:t>
            </w:r>
            <w:r>
              <w:rPr>
                <w:rFonts w:cstheme="minorHAnsi"/>
                <w:sz w:val="18"/>
                <w:szCs w:val="18"/>
              </w:rPr>
              <w:br/>
              <w:t>2 female (22.2%)</w:t>
            </w:r>
          </w:p>
        </w:tc>
        <w:tc>
          <w:tcPr>
            <w:tcW w:w="2912" w:type="dxa"/>
          </w:tcPr>
          <w:p w14:paraId="2AA7DE41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 reported</w:t>
            </w:r>
          </w:p>
        </w:tc>
      </w:tr>
      <w:tr w:rsidR="003E78F5" w:rsidRPr="00634291" w14:paraId="225C4440" w14:textId="77777777" w:rsidTr="00B16C4A">
        <w:tc>
          <w:tcPr>
            <w:tcW w:w="2912" w:type="dxa"/>
          </w:tcPr>
          <w:p w14:paraId="5B1FE06F" w14:textId="77777777" w:rsidR="003E78F5" w:rsidRPr="008829AE" w:rsidRDefault="003E78F5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Sari et al., 2019</w:t>
            </w:r>
          </w:p>
        </w:tc>
        <w:tc>
          <w:tcPr>
            <w:tcW w:w="2912" w:type="dxa"/>
          </w:tcPr>
          <w:p w14:paraId="70F1DC03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C95882">
              <w:rPr>
                <w:rFonts w:cstheme="minorHAnsi"/>
                <w:sz w:val="18"/>
                <w:szCs w:val="18"/>
              </w:rPr>
              <w:t>ICD-10 criteria for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C95882">
              <w:rPr>
                <w:rFonts w:cstheme="minorHAnsi"/>
                <w:sz w:val="18"/>
                <w:szCs w:val="18"/>
              </w:rPr>
              <w:t xml:space="preserve">harmful use or </w:t>
            </w:r>
            <w:r>
              <w:rPr>
                <w:rFonts w:cstheme="minorHAnsi"/>
                <w:sz w:val="18"/>
                <w:szCs w:val="18"/>
              </w:rPr>
              <w:t xml:space="preserve">alcohol </w:t>
            </w:r>
            <w:r w:rsidRPr="00C95882">
              <w:rPr>
                <w:rFonts w:cstheme="minorHAnsi"/>
                <w:sz w:val="18"/>
                <w:szCs w:val="18"/>
              </w:rPr>
              <w:t xml:space="preserve">dependence </w:t>
            </w:r>
          </w:p>
        </w:tc>
        <w:tc>
          <w:tcPr>
            <w:tcW w:w="2912" w:type="dxa"/>
          </w:tcPr>
          <w:p w14:paraId="09924931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786C41">
              <w:rPr>
                <w:rFonts w:cstheme="minorHAnsi"/>
                <w:sz w:val="18"/>
                <w:szCs w:val="18"/>
              </w:rPr>
              <w:t xml:space="preserve">44.6 </w:t>
            </w:r>
            <w:r w:rsidRPr="00242B0E">
              <w:rPr>
                <w:rFonts w:cstheme="minorHAnsi"/>
                <w:sz w:val="18"/>
                <w:szCs w:val="18"/>
              </w:rPr>
              <w:t>±</w:t>
            </w:r>
            <w:r w:rsidRPr="00786C41">
              <w:rPr>
                <w:rFonts w:cstheme="minorHAnsi"/>
                <w:sz w:val="18"/>
                <w:szCs w:val="18"/>
              </w:rPr>
              <w:t xml:space="preserve"> 11.6</w:t>
            </w:r>
          </w:p>
        </w:tc>
        <w:tc>
          <w:tcPr>
            <w:tcW w:w="2912" w:type="dxa"/>
          </w:tcPr>
          <w:p w14:paraId="4C0E9812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84 male (71.8%)</w:t>
            </w:r>
            <w:r>
              <w:rPr>
                <w:rFonts w:cstheme="minorHAnsi"/>
                <w:sz w:val="18"/>
                <w:szCs w:val="18"/>
              </w:rPr>
              <w:br/>
              <w:t>33 female (28.2%)</w:t>
            </w:r>
          </w:p>
        </w:tc>
        <w:tc>
          <w:tcPr>
            <w:tcW w:w="2912" w:type="dxa"/>
          </w:tcPr>
          <w:p w14:paraId="66ECB803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 reported</w:t>
            </w:r>
          </w:p>
        </w:tc>
      </w:tr>
      <w:tr w:rsidR="003E78F5" w:rsidRPr="00634291" w14:paraId="19FC280A" w14:textId="77777777" w:rsidTr="00B16C4A">
        <w:tc>
          <w:tcPr>
            <w:tcW w:w="14560" w:type="dxa"/>
            <w:gridSpan w:val="5"/>
          </w:tcPr>
          <w:p w14:paraId="48B31A13" w14:textId="77777777" w:rsidR="003E78F5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7A21BA">
              <w:rPr>
                <w:b/>
                <w:bCs/>
                <w:color w:val="000000"/>
                <w:sz w:val="18"/>
                <w:szCs w:val="18"/>
              </w:rPr>
              <w:t>Studies involved in the narrative review and explored the attitudes, preferences, barriers and facilitators to physical activity among individuals recovering from alcohol dependence (N=4)</w:t>
            </w:r>
          </w:p>
        </w:tc>
      </w:tr>
      <w:tr w:rsidR="003E78F5" w:rsidRPr="00634291" w14:paraId="0894B32F" w14:textId="77777777" w:rsidTr="00B16C4A">
        <w:tc>
          <w:tcPr>
            <w:tcW w:w="2912" w:type="dxa"/>
          </w:tcPr>
          <w:p w14:paraId="7998D900" w14:textId="77777777" w:rsidR="003E78F5" w:rsidRPr="008829AE" w:rsidRDefault="003E78F5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Abrantes et al., 2011</w:t>
            </w:r>
          </w:p>
        </w:tc>
        <w:tc>
          <w:tcPr>
            <w:tcW w:w="2912" w:type="dxa"/>
          </w:tcPr>
          <w:p w14:paraId="77C9DF3D" w14:textId="77777777" w:rsidR="003E78F5" w:rsidRPr="00ED74AC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ED74AC">
              <w:rPr>
                <w:rFonts w:cstheme="minorHAnsi"/>
                <w:sz w:val="18"/>
                <w:szCs w:val="18"/>
              </w:rPr>
              <w:t>Receiving treatment for alcohol or drug dependence</w:t>
            </w:r>
          </w:p>
          <w:p w14:paraId="16862C50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ED74AC">
              <w:rPr>
                <w:rFonts w:cstheme="minorHAnsi"/>
                <w:sz w:val="18"/>
                <w:szCs w:val="18"/>
              </w:rPr>
              <w:t xml:space="preserve">Approximately half of the </w:t>
            </w:r>
            <w:r>
              <w:rPr>
                <w:rFonts w:cstheme="minorHAnsi"/>
                <w:sz w:val="18"/>
                <w:szCs w:val="18"/>
              </w:rPr>
              <w:t>sample</w:t>
            </w:r>
            <w:r w:rsidRPr="00ED74AC">
              <w:rPr>
                <w:rFonts w:cstheme="minorHAnsi"/>
                <w:sz w:val="18"/>
                <w:szCs w:val="18"/>
              </w:rPr>
              <w:t xml:space="preserve"> (47.4%) was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ED74AC">
              <w:rPr>
                <w:rFonts w:cstheme="minorHAnsi"/>
                <w:sz w:val="18"/>
                <w:szCs w:val="18"/>
              </w:rPr>
              <w:t xml:space="preserve">seeking treatment for alcohol dependence only </w:t>
            </w:r>
          </w:p>
        </w:tc>
        <w:tc>
          <w:tcPr>
            <w:tcW w:w="2912" w:type="dxa"/>
          </w:tcPr>
          <w:p w14:paraId="345EA3FF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A39DC">
              <w:rPr>
                <w:rFonts w:cstheme="minorHAnsi"/>
                <w:sz w:val="18"/>
                <w:szCs w:val="18"/>
              </w:rPr>
              <w:t>Range: 18 to 65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DA39DC">
              <w:rPr>
                <w:rFonts w:cstheme="minorHAnsi"/>
                <w:sz w:val="18"/>
                <w:szCs w:val="18"/>
              </w:rPr>
              <w:t xml:space="preserve">41.6 </w:t>
            </w:r>
            <w:r w:rsidRPr="002E5710">
              <w:rPr>
                <w:rFonts w:cstheme="minorHAnsi"/>
                <w:sz w:val="18"/>
                <w:szCs w:val="18"/>
              </w:rPr>
              <w:t xml:space="preserve">± 12 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DA39DC">
              <w:rPr>
                <w:rFonts w:cstheme="minorHAnsi"/>
                <w:sz w:val="18"/>
                <w:szCs w:val="18"/>
              </w:rPr>
              <w:t>Alcohol dependence only</w:t>
            </w:r>
            <w:r>
              <w:rPr>
                <w:rFonts w:cstheme="minorHAnsi"/>
                <w:sz w:val="18"/>
                <w:szCs w:val="18"/>
              </w:rPr>
              <w:t>: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DA39DC">
              <w:rPr>
                <w:rFonts w:cstheme="minorHAnsi"/>
                <w:sz w:val="18"/>
                <w:szCs w:val="18"/>
              </w:rPr>
              <w:t>45.3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2E5710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DA39DC">
              <w:rPr>
                <w:rFonts w:cstheme="minorHAnsi"/>
                <w:sz w:val="18"/>
                <w:szCs w:val="18"/>
              </w:rPr>
              <w:t>10.7</w:t>
            </w:r>
          </w:p>
        </w:tc>
        <w:tc>
          <w:tcPr>
            <w:tcW w:w="2912" w:type="dxa"/>
          </w:tcPr>
          <w:p w14:paraId="2DC64A8D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DA39DC">
              <w:rPr>
                <w:rFonts w:cstheme="minorHAnsi"/>
                <w:sz w:val="18"/>
                <w:szCs w:val="18"/>
              </w:rPr>
              <w:t>44.3% female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DA39DC">
              <w:rPr>
                <w:rFonts w:cstheme="minorHAnsi"/>
                <w:sz w:val="18"/>
                <w:szCs w:val="18"/>
              </w:rPr>
              <w:t>Alcohol dependence only</w:t>
            </w:r>
            <w:r>
              <w:rPr>
                <w:rFonts w:cstheme="minorHAnsi"/>
                <w:sz w:val="18"/>
                <w:szCs w:val="18"/>
              </w:rPr>
              <w:t>: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DA39DC">
              <w:rPr>
                <w:rFonts w:cstheme="minorHAnsi"/>
                <w:sz w:val="18"/>
                <w:szCs w:val="18"/>
              </w:rPr>
              <w:t>60.5% female</w:t>
            </w:r>
          </w:p>
        </w:tc>
        <w:tc>
          <w:tcPr>
            <w:tcW w:w="2912" w:type="dxa"/>
          </w:tcPr>
          <w:p w14:paraId="2B26BFB1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ED74AC">
              <w:rPr>
                <w:rFonts w:cstheme="minorHAnsi"/>
                <w:sz w:val="18"/>
                <w:szCs w:val="18"/>
              </w:rPr>
              <w:t>Caucasian (91.7%)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ED74AC">
              <w:rPr>
                <w:rFonts w:cstheme="minorHAnsi"/>
                <w:sz w:val="18"/>
                <w:szCs w:val="18"/>
              </w:rPr>
              <w:t>Alcohol dependence only</w:t>
            </w:r>
            <w:r>
              <w:rPr>
                <w:rFonts w:cstheme="minorHAnsi"/>
                <w:sz w:val="18"/>
                <w:szCs w:val="18"/>
              </w:rPr>
              <w:t>: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ED74AC">
              <w:rPr>
                <w:rFonts w:cstheme="minorHAnsi"/>
                <w:sz w:val="18"/>
                <w:szCs w:val="18"/>
              </w:rPr>
              <w:t>Caucasian (91.1%)</w:t>
            </w:r>
          </w:p>
        </w:tc>
      </w:tr>
      <w:tr w:rsidR="003E78F5" w:rsidRPr="00634291" w14:paraId="5F10333C" w14:textId="77777777" w:rsidTr="00B16C4A">
        <w:tc>
          <w:tcPr>
            <w:tcW w:w="2912" w:type="dxa"/>
          </w:tcPr>
          <w:p w14:paraId="4BAAC94C" w14:textId="77777777" w:rsidR="003E78F5" w:rsidRPr="008829AE" w:rsidRDefault="003E78F5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Read et al., 2001</w:t>
            </w:r>
          </w:p>
        </w:tc>
        <w:tc>
          <w:tcPr>
            <w:tcW w:w="2912" w:type="dxa"/>
          </w:tcPr>
          <w:p w14:paraId="71F93D6D" w14:textId="77777777" w:rsidR="003E78F5" w:rsidRPr="00242B0E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242B0E">
              <w:rPr>
                <w:rFonts w:cstheme="minorHAnsi"/>
                <w:sz w:val="18"/>
                <w:szCs w:val="18"/>
              </w:rPr>
              <w:t>DSM-IV diagnosis of either alcohol abuse or alcohol dependence</w:t>
            </w:r>
          </w:p>
          <w:p w14:paraId="01B6701E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242B0E">
              <w:rPr>
                <w:rFonts w:cstheme="minorHAnsi"/>
                <w:sz w:val="18"/>
                <w:szCs w:val="18"/>
              </w:rPr>
              <w:t xml:space="preserve">ADS score </w:t>
            </w:r>
            <w:r w:rsidRPr="00F01633">
              <w:rPr>
                <w:rFonts w:cstheme="minorHAnsi"/>
                <w:sz w:val="18"/>
                <w:szCs w:val="18"/>
              </w:rPr>
              <w:t>(</w:t>
            </w:r>
            <w:r>
              <w:rPr>
                <w:rFonts w:cstheme="minorHAnsi"/>
                <w:sz w:val="18"/>
                <w:szCs w:val="18"/>
              </w:rPr>
              <w:t xml:space="preserve">M </w:t>
            </w:r>
            <w:r w:rsidRPr="00242B0E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F01633">
              <w:rPr>
                <w:rFonts w:cstheme="minorHAnsi"/>
                <w:sz w:val="18"/>
                <w:szCs w:val="18"/>
              </w:rPr>
              <w:t>SD)</w:t>
            </w:r>
            <w:r>
              <w:rPr>
                <w:rFonts w:cstheme="minorHAnsi"/>
                <w:sz w:val="18"/>
                <w:szCs w:val="18"/>
              </w:rPr>
              <w:t>:</w:t>
            </w:r>
            <w:r w:rsidRPr="00F01633">
              <w:rPr>
                <w:rFonts w:cstheme="minorHAnsi"/>
                <w:sz w:val="18"/>
                <w:szCs w:val="18"/>
              </w:rPr>
              <w:t xml:space="preserve"> </w:t>
            </w:r>
            <w:r w:rsidRPr="00242B0E">
              <w:rPr>
                <w:rFonts w:cstheme="minorHAnsi"/>
                <w:sz w:val="18"/>
                <w:szCs w:val="18"/>
              </w:rPr>
              <w:t>18.8 ±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242B0E">
              <w:rPr>
                <w:rFonts w:cstheme="minorHAnsi"/>
                <w:sz w:val="18"/>
                <w:szCs w:val="18"/>
              </w:rPr>
              <w:t>9.3</w:t>
            </w:r>
          </w:p>
        </w:tc>
        <w:tc>
          <w:tcPr>
            <w:tcW w:w="2912" w:type="dxa"/>
          </w:tcPr>
          <w:p w14:paraId="4EF7E991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Range: 18 to 63</w:t>
            </w:r>
            <w:r>
              <w:rPr>
                <w:rFonts w:cstheme="minorHAnsi"/>
                <w:sz w:val="18"/>
                <w:szCs w:val="18"/>
              </w:rPr>
              <w:br/>
              <w:t xml:space="preserve">39 </w:t>
            </w:r>
            <w:r w:rsidRPr="00242B0E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sz w:val="18"/>
                <w:szCs w:val="18"/>
              </w:rPr>
              <w:t xml:space="preserve"> 10.7</w:t>
            </w:r>
          </w:p>
        </w:tc>
        <w:tc>
          <w:tcPr>
            <w:tcW w:w="2912" w:type="dxa"/>
          </w:tcPr>
          <w:p w14:paraId="17C84223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796C2F">
              <w:rPr>
                <w:rFonts w:cstheme="minorHAnsi"/>
                <w:sz w:val="18"/>
                <w:szCs w:val="18"/>
              </w:rPr>
              <w:t>Two-thirds of the sample (n = 70) were men</w:t>
            </w:r>
            <w:r>
              <w:rPr>
                <w:rFonts w:cstheme="minorHAnsi"/>
                <w:sz w:val="18"/>
                <w:szCs w:val="18"/>
              </w:rPr>
              <w:t xml:space="preserve"> (66.7%)</w:t>
            </w:r>
          </w:p>
        </w:tc>
        <w:tc>
          <w:tcPr>
            <w:tcW w:w="2912" w:type="dxa"/>
          </w:tcPr>
          <w:p w14:paraId="789DF6C1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White 94%</w:t>
            </w:r>
          </w:p>
        </w:tc>
      </w:tr>
      <w:tr w:rsidR="003E78F5" w:rsidRPr="00634291" w14:paraId="0C502D7E" w14:textId="77777777" w:rsidTr="00B16C4A">
        <w:tc>
          <w:tcPr>
            <w:tcW w:w="2912" w:type="dxa"/>
          </w:tcPr>
          <w:p w14:paraId="0B8A7F02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Sari et al., 2017 </w:t>
            </w:r>
          </w:p>
        </w:tc>
        <w:tc>
          <w:tcPr>
            <w:tcW w:w="2912" w:type="dxa"/>
          </w:tcPr>
          <w:p w14:paraId="5B372D04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957CFA">
              <w:rPr>
                <w:rFonts w:cstheme="minorHAnsi"/>
                <w:sz w:val="18"/>
                <w:szCs w:val="18"/>
              </w:rPr>
              <w:t>ICD-10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957CFA">
              <w:rPr>
                <w:rFonts w:cstheme="minorHAnsi"/>
                <w:sz w:val="18"/>
                <w:szCs w:val="18"/>
              </w:rPr>
              <w:t>diagnosis of AUD</w:t>
            </w:r>
            <w:r>
              <w:rPr>
                <w:rFonts w:cstheme="minorHAnsi"/>
                <w:sz w:val="18"/>
                <w:szCs w:val="18"/>
              </w:rPr>
              <w:t xml:space="preserve"> (including </w:t>
            </w:r>
            <w:r w:rsidRPr="00957CFA">
              <w:rPr>
                <w:rFonts w:cstheme="minorHAnsi"/>
                <w:sz w:val="18"/>
                <w:szCs w:val="18"/>
              </w:rPr>
              <w:t>dependence</w:t>
            </w:r>
            <w:r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912" w:type="dxa"/>
          </w:tcPr>
          <w:p w14:paraId="6EC6E29E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957CFA">
              <w:rPr>
                <w:rFonts w:cstheme="minorHAnsi"/>
                <w:sz w:val="18"/>
                <w:szCs w:val="18"/>
              </w:rPr>
              <w:t>Range: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957CFA">
              <w:rPr>
                <w:rFonts w:cstheme="minorHAnsi"/>
                <w:sz w:val="18"/>
                <w:szCs w:val="18"/>
              </w:rPr>
              <w:t xml:space="preserve">30-68 </w:t>
            </w:r>
            <w:r>
              <w:rPr>
                <w:rFonts w:cstheme="minorHAnsi"/>
                <w:sz w:val="18"/>
                <w:szCs w:val="18"/>
              </w:rPr>
              <w:br/>
              <w:t>M</w:t>
            </w:r>
            <w:r w:rsidRPr="00957CFA">
              <w:rPr>
                <w:rFonts w:cstheme="minorHAnsi"/>
                <w:sz w:val="18"/>
                <w:szCs w:val="18"/>
              </w:rPr>
              <w:t xml:space="preserve">ean </w:t>
            </w:r>
            <w:r>
              <w:rPr>
                <w:rFonts w:cstheme="minorHAnsi"/>
                <w:sz w:val="18"/>
                <w:szCs w:val="18"/>
              </w:rPr>
              <w:t>&amp;</w:t>
            </w:r>
            <w:r w:rsidRPr="00957CFA">
              <w:rPr>
                <w:rFonts w:cstheme="minorHAnsi"/>
                <w:sz w:val="18"/>
                <w:szCs w:val="18"/>
              </w:rPr>
              <w:t xml:space="preserve"> SD not reported</w:t>
            </w:r>
          </w:p>
        </w:tc>
        <w:tc>
          <w:tcPr>
            <w:tcW w:w="2912" w:type="dxa"/>
          </w:tcPr>
          <w:p w14:paraId="5EF0C461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 male (76.5%)</w:t>
            </w:r>
            <w:r>
              <w:rPr>
                <w:rFonts w:cstheme="minorHAnsi"/>
                <w:sz w:val="18"/>
                <w:szCs w:val="18"/>
              </w:rPr>
              <w:br/>
              <w:t>4 female (23.5%)</w:t>
            </w:r>
          </w:p>
        </w:tc>
        <w:tc>
          <w:tcPr>
            <w:tcW w:w="2912" w:type="dxa"/>
          </w:tcPr>
          <w:p w14:paraId="55AA962D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 reported</w:t>
            </w:r>
          </w:p>
        </w:tc>
      </w:tr>
      <w:tr w:rsidR="003E78F5" w:rsidRPr="00634291" w14:paraId="0B65E26F" w14:textId="77777777" w:rsidTr="00B16C4A">
        <w:tc>
          <w:tcPr>
            <w:tcW w:w="2912" w:type="dxa"/>
          </w:tcPr>
          <w:p w14:paraId="7AEDF8E3" w14:textId="77777777" w:rsidR="003E78F5" w:rsidRPr="008829AE" w:rsidRDefault="003E78F5" w:rsidP="00B16C4A">
            <w:pPr>
              <w:spacing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Stoutenberg</w:t>
            </w:r>
            <w:proofErr w:type="spellEnd"/>
            <w:r>
              <w:rPr>
                <w:color w:val="000000"/>
                <w:sz w:val="18"/>
                <w:szCs w:val="18"/>
              </w:rPr>
              <w:t>, 2015</w:t>
            </w:r>
          </w:p>
        </w:tc>
        <w:tc>
          <w:tcPr>
            <w:tcW w:w="2912" w:type="dxa"/>
          </w:tcPr>
          <w:p w14:paraId="16720C8F" w14:textId="77777777" w:rsidR="003E78F5" w:rsidRPr="00F01633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F01633">
              <w:rPr>
                <w:rFonts w:cstheme="minorHAnsi"/>
                <w:sz w:val="18"/>
                <w:szCs w:val="18"/>
              </w:rPr>
              <w:t>DSM-IV-TR diagnosis of alcohol abuse or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F01633">
              <w:rPr>
                <w:rFonts w:cstheme="minorHAnsi"/>
                <w:sz w:val="18"/>
                <w:szCs w:val="18"/>
              </w:rPr>
              <w:t>dependence</w:t>
            </w:r>
          </w:p>
          <w:p w14:paraId="30589999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F01633">
              <w:rPr>
                <w:rFonts w:cstheme="minorHAnsi"/>
                <w:sz w:val="18"/>
                <w:szCs w:val="18"/>
              </w:rPr>
              <w:t>ADS score (</w:t>
            </w:r>
            <w:r>
              <w:rPr>
                <w:rFonts w:cstheme="minorHAnsi"/>
                <w:sz w:val="18"/>
                <w:szCs w:val="18"/>
              </w:rPr>
              <w:t xml:space="preserve">M </w:t>
            </w:r>
            <w:r w:rsidRPr="00242B0E">
              <w:rPr>
                <w:rFonts w:cstheme="minorHAnsi"/>
                <w:sz w:val="18"/>
                <w:szCs w:val="18"/>
              </w:rPr>
              <w:t>±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F01633">
              <w:rPr>
                <w:rFonts w:cstheme="minorHAnsi"/>
                <w:sz w:val="18"/>
                <w:szCs w:val="18"/>
              </w:rPr>
              <w:t>SD)</w:t>
            </w:r>
            <w:r>
              <w:rPr>
                <w:rFonts w:cstheme="minorHAnsi"/>
                <w:sz w:val="18"/>
                <w:szCs w:val="18"/>
              </w:rPr>
              <w:t>:</w:t>
            </w:r>
            <w:r w:rsidRPr="00F01633">
              <w:rPr>
                <w:rFonts w:cstheme="minorHAnsi"/>
                <w:sz w:val="18"/>
                <w:szCs w:val="18"/>
              </w:rPr>
              <w:t xml:space="preserve"> 23.2</w:t>
            </w:r>
            <w:r w:rsidRPr="00242B0E">
              <w:rPr>
                <w:rFonts w:cstheme="minorHAnsi"/>
                <w:sz w:val="18"/>
                <w:szCs w:val="18"/>
              </w:rPr>
              <w:t xml:space="preserve"> ±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F01633">
              <w:rPr>
                <w:rFonts w:cstheme="minorHAnsi"/>
                <w:sz w:val="18"/>
                <w:szCs w:val="18"/>
              </w:rPr>
              <w:t>9.7</w:t>
            </w:r>
          </w:p>
        </w:tc>
        <w:tc>
          <w:tcPr>
            <w:tcW w:w="2912" w:type="dxa"/>
          </w:tcPr>
          <w:p w14:paraId="52095FA4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41.7</w:t>
            </w:r>
            <w:r w:rsidRPr="002E5710">
              <w:rPr>
                <w:rFonts w:cstheme="minorHAnsi"/>
                <w:sz w:val="18"/>
                <w:szCs w:val="18"/>
              </w:rPr>
              <w:t xml:space="preserve"> ±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367F2B">
              <w:rPr>
                <w:rFonts w:cstheme="minorHAnsi"/>
                <w:sz w:val="18"/>
                <w:szCs w:val="18"/>
              </w:rPr>
              <w:t>10.5</w:t>
            </w:r>
          </w:p>
        </w:tc>
        <w:tc>
          <w:tcPr>
            <w:tcW w:w="2912" w:type="dxa"/>
          </w:tcPr>
          <w:p w14:paraId="4CA70758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62 male (52.1%)</w:t>
            </w:r>
            <w:r>
              <w:rPr>
                <w:rFonts w:cstheme="minorHAnsi"/>
                <w:sz w:val="18"/>
                <w:szCs w:val="18"/>
              </w:rPr>
              <w:br/>
              <w:t>57 female (47.9%)</w:t>
            </w:r>
          </w:p>
        </w:tc>
        <w:tc>
          <w:tcPr>
            <w:tcW w:w="2912" w:type="dxa"/>
          </w:tcPr>
          <w:p w14:paraId="3ED1A2F8" w14:textId="77777777" w:rsidR="003E78F5" w:rsidRPr="00634291" w:rsidRDefault="003E78F5" w:rsidP="00B16C4A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1A6DC0">
              <w:rPr>
                <w:rFonts w:cstheme="minorHAnsi"/>
                <w:sz w:val="18"/>
                <w:szCs w:val="18"/>
              </w:rPr>
              <w:t>White 55.9</w:t>
            </w:r>
            <w:r>
              <w:rPr>
                <w:rFonts w:cstheme="minorHAnsi"/>
                <w:sz w:val="18"/>
                <w:szCs w:val="18"/>
              </w:rPr>
              <w:t>%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1A6DC0">
              <w:rPr>
                <w:rFonts w:cstheme="minorHAnsi"/>
                <w:sz w:val="18"/>
                <w:szCs w:val="18"/>
              </w:rPr>
              <w:t>Black 29.7</w:t>
            </w:r>
            <w:r>
              <w:rPr>
                <w:rFonts w:cstheme="minorHAnsi"/>
                <w:sz w:val="18"/>
                <w:szCs w:val="18"/>
              </w:rPr>
              <w:t>%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1A6DC0">
              <w:rPr>
                <w:rFonts w:cstheme="minorHAnsi"/>
                <w:sz w:val="18"/>
                <w:szCs w:val="18"/>
              </w:rPr>
              <w:t>Hispanic 9.3</w:t>
            </w:r>
            <w:r>
              <w:rPr>
                <w:rFonts w:cstheme="minorHAnsi"/>
                <w:sz w:val="18"/>
                <w:szCs w:val="18"/>
              </w:rPr>
              <w:t>%</w:t>
            </w:r>
            <w:r>
              <w:rPr>
                <w:rFonts w:cstheme="minorHAnsi"/>
                <w:sz w:val="18"/>
                <w:szCs w:val="18"/>
              </w:rPr>
              <w:br/>
            </w:r>
            <w:r w:rsidRPr="001A6DC0">
              <w:rPr>
                <w:rFonts w:cstheme="minorHAnsi"/>
                <w:sz w:val="18"/>
                <w:szCs w:val="18"/>
              </w:rPr>
              <w:t>American Indian/Alaskan 5.1</w:t>
            </w:r>
            <w:r>
              <w:rPr>
                <w:rFonts w:cstheme="minorHAnsi"/>
                <w:sz w:val="18"/>
                <w:szCs w:val="18"/>
              </w:rPr>
              <w:t>%</w:t>
            </w:r>
          </w:p>
        </w:tc>
      </w:tr>
    </w:tbl>
    <w:p w14:paraId="7F406CF2" w14:textId="77777777" w:rsidR="003E78F5" w:rsidRDefault="003E78F5"/>
    <w:sectPr w:rsidR="003E78F5" w:rsidSect="00CC51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36BE90" w14:textId="77777777" w:rsidR="00050060" w:rsidRDefault="00050060" w:rsidP="003E78F5">
      <w:pPr>
        <w:spacing w:after="0" w:line="240" w:lineRule="auto"/>
      </w:pPr>
      <w:r>
        <w:separator/>
      </w:r>
    </w:p>
  </w:endnote>
  <w:endnote w:type="continuationSeparator" w:id="0">
    <w:p w14:paraId="12404A47" w14:textId="77777777" w:rsidR="00050060" w:rsidRDefault="00050060" w:rsidP="003E7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3461A3" w14:textId="77777777" w:rsidR="00050060" w:rsidRDefault="00050060" w:rsidP="003E78F5">
      <w:pPr>
        <w:spacing w:after="0" w:line="240" w:lineRule="auto"/>
      </w:pPr>
      <w:r>
        <w:separator/>
      </w:r>
    </w:p>
  </w:footnote>
  <w:footnote w:type="continuationSeparator" w:id="0">
    <w:p w14:paraId="764F58C9" w14:textId="77777777" w:rsidR="00050060" w:rsidRDefault="00050060" w:rsidP="003E78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4E"/>
    <w:rsid w:val="000018DF"/>
    <w:rsid w:val="00001929"/>
    <w:rsid w:val="000044FA"/>
    <w:rsid w:val="000048EF"/>
    <w:rsid w:val="0001753F"/>
    <w:rsid w:val="000207CE"/>
    <w:rsid w:val="00022963"/>
    <w:rsid w:val="00022DA6"/>
    <w:rsid w:val="00022F3C"/>
    <w:rsid w:val="00023457"/>
    <w:rsid w:val="000234FF"/>
    <w:rsid w:val="000237FB"/>
    <w:rsid w:val="00032F7B"/>
    <w:rsid w:val="00037044"/>
    <w:rsid w:val="00043B94"/>
    <w:rsid w:val="000446D4"/>
    <w:rsid w:val="00047A75"/>
    <w:rsid w:val="00050060"/>
    <w:rsid w:val="000509D5"/>
    <w:rsid w:val="00050D88"/>
    <w:rsid w:val="000538B7"/>
    <w:rsid w:val="00054AA9"/>
    <w:rsid w:val="000553B3"/>
    <w:rsid w:val="000559B1"/>
    <w:rsid w:val="000613BF"/>
    <w:rsid w:val="00063146"/>
    <w:rsid w:val="00064CC9"/>
    <w:rsid w:val="000659B5"/>
    <w:rsid w:val="00067B2C"/>
    <w:rsid w:val="000778C2"/>
    <w:rsid w:val="0008453E"/>
    <w:rsid w:val="00096066"/>
    <w:rsid w:val="000960E5"/>
    <w:rsid w:val="000A225A"/>
    <w:rsid w:val="000A3282"/>
    <w:rsid w:val="000A4A1F"/>
    <w:rsid w:val="000B077B"/>
    <w:rsid w:val="000B1863"/>
    <w:rsid w:val="000B422F"/>
    <w:rsid w:val="000B6AE3"/>
    <w:rsid w:val="000B6FEC"/>
    <w:rsid w:val="000C1FD3"/>
    <w:rsid w:val="000C303F"/>
    <w:rsid w:val="000C52E3"/>
    <w:rsid w:val="000C581A"/>
    <w:rsid w:val="000C672A"/>
    <w:rsid w:val="000D0881"/>
    <w:rsid w:val="000D2D4B"/>
    <w:rsid w:val="000D4BCE"/>
    <w:rsid w:val="000D76A8"/>
    <w:rsid w:val="000E52DE"/>
    <w:rsid w:val="000E6BE3"/>
    <w:rsid w:val="000E7512"/>
    <w:rsid w:val="000F3478"/>
    <w:rsid w:val="0010555F"/>
    <w:rsid w:val="00111985"/>
    <w:rsid w:val="00112553"/>
    <w:rsid w:val="00117E88"/>
    <w:rsid w:val="0012360A"/>
    <w:rsid w:val="0013600E"/>
    <w:rsid w:val="00136CCF"/>
    <w:rsid w:val="0013753F"/>
    <w:rsid w:val="001377CA"/>
    <w:rsid w:val="00140228"/>
    <w:rsid w:val="00144067"/>
    <w:rsid w:val="00144B34"/>
    <w:rsid w:val="00151B56"/>
    <w:rsid w:val="00155015"/>
    <w:rsid w:val="0016195A"/>
    <w:rsid w:val="00164E20"/>
    <w:rsid w:val="00171193"/>
    <w:rsid w:val="0017229C"/>
    <w:rsid w:val="00180EF4"/>
    <w:rsid w:val="00182F4A"/>
    <w:rsid w:val="00187EB1"/>
    <w:rsid w:val="00191D7F"/>
    <w:rsid w:val="001923D5"/>
    <w:rsid w:val="00193617"/>
    <w:rsid w:val="00195ECD"/>
    <w:rsid w:val="001A0012"/>
    <w:rsid w:val="001A09E1"/>
    <w:rsid w:val="001A6375"/>
    <w:rsid w:val="001A7055"/>
    <w:rsid w:val="001B1EBE"/>
    <w:rsid w:val="001B3948"/>
    <w:rsid w:val="001C34CE"/>
    <w:rsid w:val="001D259C"/>
    <w:rsid w:val="001D2EEF"/>
    <w:rsid w:val="001D3B69"/>
    <w:rsid w:val="001D4151"/>
    <w:rsid w:val="001D5198"/>
    <w:rsid w:val="001E054E"/>
    <w:rsid w:val="001E168D"/>
    <w:rsid w:val="001E2BCC"/>
    <w:rsid w:val="001E54A7"/>
    <w:rsid w:val="001E7883"/>
    <w:rsid w:val="001F0EBF"/>
    <w:rsid w:val="001F2F23"/>
    <w:rsid w:val="001F33D3"/>
    <w:rsid w:val="001F4EA1"/>
    <w:rsid w:val="001F5232"/>
    <w:rsid w:val="001F638E"/>
    <w:rsid w:val="001F78B6"/>
    <w:rsid w:val="00202CCD"/>
    <w:rsid w:val="0020780A"/>
    <w:rsid w:val="00211990"/>
    <w:rsid w:val="00212E07"/>
    <w:rsid w:val="0022515B"/>
    <w:rsid w:val="00226BCB"/>
    <w:rsid w:val="0023169E"/>
    <w:rsid w:val="002316A4"/>
    <w:rsid w:val="0023235F"/>
    <w:rsid w:val="00232E82"/>
    <w:rsid w:val="002416D9"/>
    <w:rsid w:val="00247A2D"/>
    <w:rsid w:val="00247DF8"/>
    <w:rsid w:val="002531BF"/>
    <w:rsid w:val="002571AB"/>
    <w:rsid w:val="002618E7"/>
    <w:rsid w:val="00272832"/>
    <w:rsid w:val="00275105"/>
    <w:rsid w:val="00275714"/>
    <w:rsid w:val="00275AE7"/>
    <w:rsid w:val="002819D6"/>
    <w:rsid w:val="00284034"/>
    <w:rsid w:val="00284442"/>
    <w:rsid w:val="002937D9"/>
    <w:rsid w:val="0029789D"/>
    <w:rsid w:val="002A1EF7"/>
    <w:rsid w:val="002A4EC8"/>
    <w:rsid w:val="002A57D5"/>
    <w:rsid w:val="002B006E"/>
    <w:rsid w:val="002B0CF6"/>
    <w:rsid w:val="002B23EF"/>
    <w:rsid w:val="002B5786"/>
    <w:rsid w:val="002C1F97"/>
    <w:rsid w:val="002D587E"/>
    <w:rsid w:val="002D64CF"/>
    <w:rsid w:val="002D79E1"/>
    <w:rsid w:val="002E0062"/>
    <w:rsid w:val="002E2393"/>
    <w:rsid w:val="002E2763"/>
    <w:rsid w:val="002E4C5D"/>
    <w:rsid w:val="002E5EB0"/>
    <w:rsid w:val="002E65BE"/>
    <w:rsid w:val="002E6BC5"/>
    <w:rsid w:val="002F2619"/>
    <w:rsid w:val="002F61B5"/>
    <w:rsid w:val="002F6D4E"/>
    <w:rsid w:val="00307200"/>
    <w:rsid w:val="00317338"/>
    <w:rsid w:val="00321996"/>
    <w:rsid w:val="003229AD"/>
    <w:rsid w:val="00322B40"/>
    <w:rsid w:val="00333362"/>
    <w:rsid w:val="00334DF4"/>
    <w:rsid w:val="003403EC"/>
    <w:rsid w:val="00340DF3"/>
    <w:rsid w:val="003472F7"/>
    <w:rsid w:val="00357F04"/>
    <w:rsid w:val="00360716"/>
    <w:rsid w:val="00362E6E"/>
    <w:rsid w:val="00374152"/>
    <w:rsid w:val="003754DB"/>
    <w:rsid w:val="00376854"/>
    <w:rsid w:val="0038596E"/>
    <w:rsid w:val="00386B22"/>
    <w:rsid w:val="00393B9A"/>
    <w:rsid w:val="00396A2E"/>
    <w:rsid w:val="003A0D00"/>
    <w:rsid w:val="003A39A2"/>
    <w:rsid w:val="003A7D4B"/>
    <w:rsid w:val="003A7FD5"/>
    <w:rsid w:val="003B18FB"/>
    <w:rsid w:val="003B2DD8"/>
    <w:rsid w:val="003B479E"/>
    <w:rsid w:val="003B5140"/>
    <w:rsid w:val="003B74A9"/>
    <w:rsid w:val="003B7A42"/>
    <w:rsid w:val="003C1175"/>
    <w:rsid w:val="003C340E"/>
    <w:rsid w:val="003C3F6B"/>
    <w:rsid w:val="003C5D14"/>
    <w:rsid w:val="003D038A"/>
    <w:rsid w:val="003D0443"/>
    <w:rsid w:val="003D1B1A"/>
    <w:rsid w:val="003D2586"/>
    <w:rsid w:val="003D3218"/>
    <w:rsid w:val="003D5CD8"/>
    <w:rsid w:val="003E054B"/>
    <w:rsid w:val="003E1664"/>
    <w:rsid w:val="003E2CE4"/>
    <w:rsid w:val="003E37ED"/>
    <w:rsid w:val="003E55AF"/>
    <w:rsid w:val="003E78F0"/>
    <w:rsid w:val="003E78F5"/>
    <w:rsid w:val="003F2C03"/>
    <w:rsid w:val="003F5B33"/>
    <w:rsid w:val="003F76BB"/>
    <w:rsid w:val="00407868"/>
    <w:rsid w:val="0040786B"/>
    <w:rsid w:val="004132C9"/>
    <w:rsid w:val="004166E5"/>
    <w:rsid w:val="0042581F"/>
    <w:rsid w:val="00426945"/>
    <w:rsid w:val="00436DC7"/>
    <w:rsid w:val="004403AE"/>
    <w:rsid w:val="0044132B"/>
    <w:rsid w:val="004561B5"/>
    <w:rsid w:val="004563AE"/>
    <w:rsid w:val="00457115"/>
    <w:rsid w:val="004601C2"/>
    <w:rsid w:val="00462567"/>
    <w:rsid w:val="00462600"/>
    <w:rsid w:val="00465558"/>
    <w:rsid w:val="004705AC"/>
    <w:rsid w:val="00474E1E"/>
    <w:rsid w:val="00475407"/>
    <w:rsid w:val="0047684E"/>
    <w:rsid w:val="00477538"/>
    <w:rsid w:val="00481398"/>
    <w:rsid w:val="0048199B"/>
    <w:rsid w:val="00487291"/>
    <w:rsid w:val="00490631"/>
    <w:rsid w:val="004A0578"/>
    <w:rsid w:val="004A2A11"/>
    <w:rsid w:val="004A6743"/>
    <w:rsid w:val="004A674A"/>
    <w:rsid w:val="004B0A7F"/>
    <w:rsid w:val="004C160B"/>
    <w:rsid w:val="004D0271"/>
    <w:rsid w:val="004D14AC"/>
    <w:rsid w:val="004D1DE5"/>
    <w:rsid w:val="004D2406"/>
    <w:rsid w:val="004D48B8"/>
    <w:rsid w:val="004D5DF0"/>
    <w:rsid w:val="004E1A5D"/>
    <w:rsid w:val="004E420B"/>
    <w:rsid w:val="00503F22"/>
    <w:rsid w:val="00504EAD"/>
    <w:rsid w:val="005106D6"/>
    <w:rsid w:val="005129BD"/>
    <w:rsid w:val="00515530"/>
    <w:rsid w:val="00515649"/>
    <w:rsid w:val="005167F1"/>
    <w:rsid w:val="00520DE4"/>
    <w:rsid w:val="00521969"/>
    <w:rsid w:val="00522CC9"/>
    <w:rsid w:val="005358F6"/>
    <w:rsid w:val="005407D4"/>
    <w:rsid w:val="00540FEF"/>
    <w:rsid w:val="00542391"/>
    <w:rsid w:val="00543D06"/>
    <w:rsid w:val="00543E50"/>
    <w:rsid w:val="00544C49"/>
    <w:rsid w:val="00546348"/>
    <w:rsid w:val="00547E63"/>
    <w:rsid w:val="00557352"/>
    <w:rsid w:val="0056053C"/>
    <w:rsid w:val="00562020"/>
    <w:rsid w:val="0057435D"/>
    <w:rsid w:val="00581329"/>
    <w:rsid w:val="00590656"/>
    <w:rsid w:val="00592A4A"/>
    <w:rsid w:val="00593911"/>
    <w:rsid w:val="00596C8E"/>
    <w:rsid w:val="00596FD2"/>
    <w:rsid w:val="00597A4B"/>
    <w:rsid w:val="005A22C8"/>
    <w:rsid w:val="005A5E78"/>
    <w:rsid w:val="005A6B71"/>
    <w:rsid w:val="005B0BFE"/>
    <w:rsid w:val="005B4730"/>
    <w:rsid w:val="005C23C5"/>
    <w:rsid w:val="005C461E"/>
    <w:rsid w:val="005D2A53"/>
    <w:rsid w:val="005E0B2D"/>
    <w:rsid w:val="005F1C6E"/>
    <w:rsid w:val="005F45DC"/>
    <w:rsid w:val="005F7004"/>
    <w:rsid w:val="006015AE"/>
    <w:rsid w:val="006019C4"/>
    <w:rsid w:val="00607736"/>
    <w:rsid w:val="00615DF8"/>
    <w:rsid w:val="00620D67"/>
    <w:rsid w:val="00621205"/>
    <w:rsid w:val="00622B0C"/>
    <w:rsid w:val="0062595D"/>
    <w:rsid w:val="00625C99"/>
    <w:rsid w:val="006377D6"/>
    <w:rsid w:val="0064168D"/>
    <w:rsid w:val="00641AB1"/>
    <w:rsid w:val="00643EA9"/>
    <w:rsid w:val="006456F2"/>
    <w:rsid w:val="00645DF2"/>
    <w:rsid w:val="00650E43"/>
    <w:rsid w:val="00654BFE"/>
    <w:rsid w:val="00655DA4"/>
    <w:rsid w:val="00656A69"/>
    <w:rsid w:val="006570BC"/>
    <w:rsid w:val="006603EF"/>
    <w:rsid w:val="00665F1C"/>
    <w:rsid w:val="00666F9C"/>
    <w:rsid w:val="00670FDD"/>
    <w:rsid w:val="00677D6D"/>
    <w:rsid w:val="00681673"/>
    <w:rsid w:val="00684906"/>
    <w:rsid w:val="0068576A"/>
    <w:rsid w:val="006A19BB"/>
    <w:rsid w:val="006A7EF4"/>
    <w:rsid w:val="006B39B4"/>
    <w:rsid w:val="006C34E5"/>
    <w:rsid w:val="006C6482"/>
    <w:rsid w:val="006D2826"/>
    <w:rsid w:val="006D2ECD"/>
    <w:rsid w:val="006E2296"/>
    <w:rsid w:val="006E59AC"/>
    <w:rsid w:val="0071098A"/>
    <w:rsid w:val="00714F54"/>
    <w:rsid w:val="007174FF"/>
    <w:rsid w:val="0073084A"/>
    <w:rsid w:val="00731677"/>
    <w:rsid w:val="00731789"/>
    <w:rsid w:val="00733AA9"/>
    <w:rsid w:val="0073404F"/>
    <w:rsid w:val="007340EE"/>
    <w:rsid w:val="00735D23"/>
    <w:rsid w:val="00736C8B"/>
    <w:rsid w:val="007407C8"/>
    <w:rsid w:val="007421CC"/>
    <w:rsid w:val="00743BAC"/>
    <w:rsid w:val="00747989"/>
    <w:rsid w:val="00747BC3"/>
    <w:rsid w:val="00750636"/>
    <w:rsid w:val="00751F88"/>
    <w:rsid w:val="007538C7"/>
    <w:rsid w:val="00764313"/>
    <w:rsid w:val="007666BC"/>
    <w:rsid w:val="007674B9"/>
    <w:rsid w:val="007809AB"/>
    <w:rsid w:val="00780F94"/>
    <w:rsid w:val="00782B7A"/>
    <w:rsid w:val="00782DF1"/>
    <w:rsid w:val="0078311F"/>
    <w:rsid w:val="00791674"/>
    <w:rsid w:val="00791BA4"/>
    <w:rsid w:val="00791C30"/>
    <w:rsid w:val="00793B47"/>
    <w:rsid w:val="00796817"/>
    <w:rsid w:val="007A1712"/>
    <w:rsid w:val="007A2631"/>
    <w:rsid w:val="007A2B41"/>
    <w:rsid w:val="007A691D"/>
    <w:rsid w:val="007A77AE"/>
    <w:rsid w:val="007C165B"/>
    <w:rsid w:val="007C180A"/>
    <w:rsid w:val="007C4732"/>
    <w:rsid w:val="007D3F3C"/>
    <w:rsid w:val="007D594B"/>
    <w:rsid w:val="007E13CD"/>
    <w:rsid w:val="007F48D4"/>
    <w:rsid w:val="007F4C70"/>
    <w:rsid w:val="007F6400"/>
    <w:rsid w:val="0080192A"/>
    <w:rsid w:val="008023E4"/>
    <w:rsid w:val="00804C6F"/>
    <w:rsid w:val="00812230"/>
    <w:rsid w:val="00813947"/>
    <w:rsid w:val="00815C03"/>
    <w:rsid w:val="00817237"/>
    <w:rsid w:val="00825543"/>
    <w:rsid w:val="00827461"/>
    <w:rsid w:val="00831B21"/>
    <w:rsid w:val="00834212"/>
    <w:rsid w:val="00835478"/>
    <w:rsid w:val="008405AA"/>
    <w:rsid w:val="008435BE"/>
    <w:rsid w:val="00850563"/>
    <w:rsid w:val="00855653"/>
    <w:rsid w:val="008671A4"/>
    <w:rsid w:val="00876912"/>
    <w:rsid w:val="00877C00"/>
    <w:rsid w:val="0088352A"/>
    <w:rsid w:val="008848EA"/>
    <w:rsid w:val="00885711"/>
    <w:rsid w:val="00886B21"/>
    <w:rsid w:val="00894AC9"/>
    <w:rsid w:val="00894E6A"/>
    <w:rsid w:val="008A2F85"/>
    <w:rsid w:val="008A6B0E"/>
    <w:rsid w:val="008B1FAF"/>
    <w:rsid w:val="008B4E6A"/>
    <w:rsid w:val="008B76E5"/>
    <w:rsid w:val="008D6A4E"/>
    <w:rsid w:val="008D7189"/>
    <w:rsid w:val="008E2381"/>
    <w:rsid w:val="008E441E"/>
    <w:rsid w:val="008E7AFF"/>
    <w:rsid w:val="008F0093"/>
    <w:rsid w:val="008F02AE"/>
    <w:rsid w:val="008F37DB"/>
    <w:rsid w:val="008F3A6A"/>
    <w:rsid w:val="008F6CC6"/>
    <w:rsid w:val="008F72FE"/>
    <w:rsid w:val="00905AC9"/>
    <w:rsid w:val="00906230"/>
    <w:rsid w:val="00910C34"/>
    <w:rsid w:val="00914425"/>
    <w:rsid w:val="00924B29"/>
    <w:rsid w:val="009257B4"/>
    <w:rsid w:val="00925F3B"/>
    <w:rsid w:val="00926299"/>
    <w:rsid w:val="00930D0C"/>
    <w:rsid w:val="0093335D"/>
    <w:rsid w:val="00937E0E"/>
    <w:rsid w:val="00941D32"/>
    <w:rsid w:val="00942582"/>
    <w:rsid w:val="00942ECD"/>
    <w:rsid w:val="00943B07"/>
    <w:rsid w:val="00947FA7"/>
    <w:rsid w:val="00962355"/>
    <w:rsid w:val="00964198"/>
    <w:rsid w:val="0096532B"/>
    <w:rsid w:val="00970EFD"/>
    <w:rsid w:val="0097105D"/>
    <w:rsid w:val="0097445F"/>
    <w:rsid w:val="00977B60"/>
    <w:rsid w:val="009816F5"/>
    <w:rsid w:val="00983A06"/>
    <w:rsid w:val="009846E4"/>
    <w:rsid w:val="00987D41"/>
    <w:rsid w:val="009978CD"/>
    <w:rsid w:val="009A2819"/>
    <w:rsid w:val="009A34C6"/>
    <w:rsid w:val="009A561D"/>
    <w:rsid w:val="009B009A"/>
    <w:rsid w:val="009C070B"/>
    <w:rsid w:val="009C1B6F"/>
    <w:rsid w:val="009C248A"/>
    <w:rsid w:val="009C42E9"/>
    <w:rsid w:val="009C4884"/>
    <w:rsid w:val="009C75D4"/>
    <w:rsid w:val="009D5333"/>
    <w:rsid w:val="009E36E5"/>
    <w:rsid w:val="009E5A0E"/>
    <w:rsid w:val="009F24B3"/>
    <w:rsid w:val="009F3E92"/>
    <w:rsid w:val="00A244AE"/>
    <w:rsid w:val="00A320B7"/>
    <w:rsid w:val="00A33754"/>
    <w:rsid w:val="00A36189"/>
    <w:rsid w:val="00A3787B"/>
    <w:rsid w:val="00A37C20"/>
    <w:rsid w:val="00A4159F"/>
    <w:rsid w:val="00A41656"/>
    <w:rsid w:val="00A41C5D"/>
    <w:rsid w:val="00A44F7E"/>
    <w:rsid w:val="00A52139"/>
    <w:rsid w:val="00A54D23"/>
    <w:rsid w:val="00A55ACB"/>
    <w:rsid w:val="00A62611"/>
    <w:rsid w:val="00A6416C"/>
    <w:rsid w:val="00A666BF"/>
    <w:rsid w:val="00A735F6"/>
    <w:rsid w:val="00A74CDE"/>
    <w:rsid w:val="00A75386"/>
    <w:rsid w:val="00A80E95"/>
    <w:rsid w:val="00A82743"/>
    <w:rsid w:val="00A83EE9"/>
    <w:rsid w:val="00A849B6"/>
    <w:rsid w:val="00A854F4"/>
    <w:rsid w:val="00A8709F"/>
    <w:rsid w:val="00A9366F"/>
    <w:rsid w:val="00A94E0F"/>
    <w:rsid w:val="00A96B48"/>
    <w:rsid w:val="00AA29D9"/>
    <w:rsid w:val="00AA2FBF"/>
    <w:rsid w:val="00AA414D"/>
    <w:rsid w:val="00AA654E"/>
    <w:rsid w:val="00AB0AF1"/>
    <w:rsid w:val="00AB5182"/>
    <w:rsid w:val="00AB7635"/>
    <w:rsid w:val="00AC2EFE"/>
    <w:rsid w:val="00AC319A"/>
    <w:rsid w:val="00AC3AC9"/>
    <w:rsid w:val="00AC682E"/>
    <w:rsid w:val="00AC6968"/>
    <w:rsid w:val="00AD00F6"/>
    <w:rsid w:val="00AD2390"/>
    <w:rsid w:val="00AD5681"/>
    <w:rsid w:val="00AE133A"/>
    <w:rsid w:val="00AE343A"/>
    <w:rsid w:val="00AE3975"/>
    <w:rsid w:val="00AE4AC4"/>
    <w:rsid w:val="00AE52DA"/>
    <w:rsid w:val="00AF111E"/>
    <w:rsid w:val="00AF3046"/>
    <w:rsid w:val="00AF54B5"/>
    <w:rsid w:val="00AF6374"/>
    <w:rsid w:val="00AF71CB"/>
    <w:rsid w:val="00B013B0"/>
    <w:rsid w:val="00B021A1"/>
    <w:rsid w:val="00B03FFD"/>
    <w:rsid w:val="00B044B5"/>
    <w:rsid w:val="00B06349"/>
    <w:rsid w:val="00B0784E"/>
    <w:rsid w:val="00B07C5F"/>
    <w:rsid w:val="00B12DFF"/>
    <w:rsid w:val="00B1580A"/>
    <w:rsid w:val="00B15D0C"/>
    <w:rsid w:val="00B20D65"/>
    <w:rsid w:val="00B21B93"/>
    <w:rsid w:val="00B24080"/>
    <w:rsid w:val="00B24CCC"/>
    <w:rsid w:val="00B26297"/>
    <w:rsid w:val="00B26C4A"/>
    <w:rsid w:val="00B43A33"/>
    <w:rsid w:val="00B43FDF"/>
    <w:rsid w:val="00B52990"/>
    <w:rsid w:val="00B54033"/>
    <w:rsid w:val="00B54039"/>
    <w:rsid w:val="00B6263B"/>
    <w:rsid w:val="00B636A6"/>
    <w:rsid w:val="00B641AA"/>
    <w:rsid w:val="00B66C1E"/>
    <w:rsid w:val="00B72E07"/>
    <w:rsid w:val="00B74066"/>
    <w:rsid w:val="00B75125"/>
    <w:rsid w:val="00B75C4D"/>
    <w:rsid w:val="00B814FE"/>
    <w:rsid w:val="00B8220E"/>
    <w:rsid w:val="00B85073"/>
    <w:rsid w:val="00B856DE"/>
    <w:rsid w:val="00B85944"/>
    <w:rsid w:val="00B9031A"/>
    <w:rsid w:val="00B90AA9"/>
    <w:rsid w:val="00B9449E"/>
    <w:rsid w:val="00B9712A"/>
    <w:rsid w:val="00B97FBC"/>
    <w:rsid w:val="00BA5797"/>
    <w:rsid w:val="00BA62C2"/>
    <w:rsid w:val="00BB32F4"/>
    <w:rsid w:val="00BB5331"/>
    <w:rsid w:val="00BB5C11"/>
    <w:rsid w:val="00BB75E7"/>
    <w:rsid w:val="00BC01D7"/>
    <w:rsid w:val="00BC0535"/>
    <w:rsid w:val="00BC160B"/>
    <w:rsid w:val="00BC1870"/>
    <w:rsid w:val="00BC2407"/>
    <w:rsid w:val="00BC3FDE"/>
    <w:rsid w:val="00BC4ADC"/>
    <w:rsid w:val="00BC5ECE"/>
    <w:rsid w:val="00BC72C1"/>
    <w:rsid w:val="00BC7B80"/>
    <w:rsid w:val="00BD301A"/>
    <w:rsid w:val="00BD35A6"/>
    <w:rsid w:val="00BD5899"/>
    <w:rsid w:val="00BD6FE0"/>
    <w:rsid w:val="00BE5853"/>
    <w:rsid w:val="00BF15E3"/>
    <w:rsid w:val="00BF53DC"/>
    <w:rsid w:val="00C0227F"/>
    <w:rsid w:val="00C03A45"/>
    <w:rsid w:val="00C06FC2"/>
    <w:rsid w:val="00C14438"/>
    <w:rsid w:val="00C2242B"/>
    <w:rsid w:val="00C249DC"/>
    <w:rsid w:val="00C348CE"/>
    <w:rsid w:val="00C36F22"/>
    <w:rsid w:val="00C42D1F"/>
    <w:rsid w:val="00C44A7A"/>
    <w:rsid w:val="00C5291F"/>
    <w:rsid w:val="00C6386E"/>
    <w:rsid w:val="00C6613B"/>
    <w:rsid w:val="00C707CE"/>
    <w:rsid w:val="00C73263"/>
    <w:rsid w:val="00C74CAD"/>
    <w:rsid w:val="00C90058"/>
    <w:rsid w:val="00C943B8"/>
    <w:rsid w:val="00C95792"/>
    <w:rsid w:val="00CA011B"/>
    <w:rsid w:val="00CA0BBC"/>
    <w:rsid w:val="00CA4B28"/>
    <w:rsid w:val="00CA52AB"/>
    <w:rsid w:val="00CA56B4"/>
    <w:rsid w:val="00CA5AFE"/>
    <w:rsid w:val="00CB3311"/>
    <w:rsid w:val="00CC0F8D"/>
    <w:rsid w:val="00CC3CA9"/>
    <w:rsid w:val="00CC514E"/>
    <w:rsid w:val="00CC7AA2"/>
    <w:rsid w:val="00CC7BB7"/>
    <w:rsid w:val="00CD0EC5"/>
    <w:rsid w:val="00CE140D"/>
    <w:rsid w:val="00CE1E19"/>
    <w:rsid w:val="00CE20A5"/>
    <w:rsid w:val="00CE233D"/>
    <w:rsid w:val="00CE2E1F"/>
    <w:rsid w:val="00CE39E7"/>
    <w:rsid w:val="00CE42F5"/>
    <w:rsid w:val="00CE5473"/>
    <w:rsid w:val="00CE5D86"/>
    <w:rsid w:val="00CE6292"/>
    <w:rsid w:val="00CF0615"/>
    <w:rsid w:val="00CF2337"/>
    <w:rsid w:val="00CF4895"/>
    <w:rsid w:val="00CF772D"/>
    <w:rsid w:val="00D0269B"/>
    <w:rsid w:val="00D044B3"/>
    <w:rsid w:val="00D112AC"/>
    <w:rsid w:val="00D13595"/>
    <w:rsid w:val="00D146A5"/>
    <w:rsid w:val="00D169FA"/>
    <w:rsid w:val="00D233D0"/>
    <w:rsid w:val="00D25A1D"/>
    <w:rsid w:val="00D336E2"/>
    <w:rsid w:val="00D407FB"/>
    <w:rsid w:val="00D452BC"/>
    <w:rsid w:val="00D45784"/>
    <w:rsid w:val="00D54DC2"/>
    <w:rsid w:val="00D57427"/>
    <w:rsid w:val="00D618A2"/>
    <w:rsid w:val="00D66339"/>
    <w:rsid w:val="00D709F8"/>
    <w:rsid w:val="00D76D51"/>
    <w:rsid w:val="00D802C8"/>
    <w:rsid w:val="00D81D39"/>
    <w:rsid w:val="00D83F44"/>
    <w:rsid w:val="00D85DD4"/>
    <w:rsid w:val="00D942B9"/>
    <w:rsid w:val="00D94A3A"/>
    <w:rsid w:val="00D95A60"/>
    <w:rsid w:val="00D95AC1"/>
    <w:rsid w:val="00DA645D"/>
    <w:rsid w:val="00DB0E22"/>
    <w:rsid w:val="00DB32C2"/>
    <w:rsid w:val="00DB66B1"/>
    <w:rsid w:val="00DC3C2D"/>
    <w:rsid w:val="00DD2743"/>
    <w:rsid w:val="00DD2CA2"/>
    <w:rsid w:val="00DD36CD"/>
    <w:rsid w:val="00DD4567"/>
    <w:rsid w:val="00DE2E23"/>
    <w:rsid w:val="00DE44DE"/>
    <w:rsid w:val="00DF3545"/>
    <w:rsid w:val="00DF416F"/>
    <w:rsid w:val="00E00FD9"/>
    <w:rsid w:val="00E01DC9"/>
    <w:rsid w:val="00E01E6E"/>
    <w:rsid w:val="00E06629"/>
    <w:rsid w:val="00E111A4"/>
    <w:rsid w:val="00E12AF2"/>
    <w:rsid w:val="00E14F5A"/>
    <w:rsid w:val="00E20807"/>
    <w:rsid w:val="00E22D00"/>
    <w:rsid w:val="00E25047"/>
    <w:rsid w:val="00E264A4"/>
    <w:rsid w:val="00E2749C"/>
    <w:rsid w:val="00E27B21"/>
    <w:rsid w:val="00E3247D"/>
    <w:rsid w:val="00E33717"/>
    <w:rsid w:val="00E345AA"/>
    <w:rsid w:val="00E36D77"/>
    <w:rsid w:val="00E406D7"/>
    <w:rsid w:val="00E40728"/>
    <w:rsid w:val="00E42623"/>
    <w:rsid w:val="00E43B92"/>
    <w:rsid w:val="00E47540"/>
    <w:rsid w:val="00E5200F"/>
    <w:rsid w:val="00E53AFA"/>
    <w:rsid w:val="00E53C6A"/>
    <w:rsid w:val="00E60406"/>
    <w:rsid w:val="00E6337B"/>
    <w:rsid w:val="00E716DA"/>
    <w:rsid w:val="00E73E28"/>
    <w:rsid w:val="00E752E5"/>
    <w:rsid w:val="00E768ED"/>
    <w:rsid w:val="00E842A0"/>
    <w:rsid w:val="00E8467C"/>
    <w:rsid w:val="00E86961"/>
    <w:rsid w:val="00E86CE1"/>
    <w:rsid w:val="00E87009"/>
    <w:rsid w:val="00E8762D"/>
    <w:rsid w:val="00E9184B"/>
    <w:rsid w:val="00E9779B"/>
    <w:rsid w:val="00EA02B8"/>
    <w:rsid w:val="00EA413C"/>
    <w:rsid w:val="00EA4F17"/>
    <w:rsid w:val="00EA5F85"/>
    <w:rsid w:val="00EA6419"/>
    <w:rsid w:val="00EB1801"/>
    <w:rsid w:val="00EB3DF1"/>
    <w:rsid w:val="00EB590A"/>
    <w:rsid w:val="00EC02F4"/>
    <w:rsid w:val="00EC36CF"/>
    <w:rsid w:val="00EC715B"/>
    <w:rsid w:val="00EC7B69"/>
    <w:rsid w:val="00ED721A"/>
    <w:rsid w:val="00EF074C"/>
    <w:rsid w:val="00F04B4E"/>
    <w:rsid w:val="00F0555E"/>
    <w:rsid w:val="00F05BC2"/>
    <w:rsid w:val="00F135D7"/>
    <w:rsid w:val="00F175A8"/>
    <w:rsid w:val="00F1763C"/>
    <w:rsid w:val="00F24A74"/>
    <w:rsid w:val="00F2555E"/>
    <w:rsid w:val="00F25A11"/>
    <w:rsid w:val="00F269FF"/>
    <w:rsid w:val="00F31E39"/>
    <w:rsid w:val="00F322EF"/>
    <w:rsid w:val="00F351AD"/>
    <w:rsid w:val="00F367A4"/>
    <w:rsid w:val="00F40681"/>
    <w:rsid w:val="00F467FA"/>
    <w:rsid w:val="00F534B1"/>
    <w:rsid w:val="00F57A09"/>
    <w:rsid w:val="00F57A40"/>
    <w:rsid w:val="00F64441"/>
    <w:rsid w:val="00F6715E"/>
    <w:rsid w:val="00F70702"/>
    <w:rsid w:val="00F709A5"/>
    <w:rsid w:val="00F70C51"/>
    <w:rsid w:val="00F70D97"/>
    <w:rsid w:val="00F70E64"/>
    <w:rsid w:val="00F71800"/>
    <w:rsid w:val="00F747EB"/>
    <w:rsid w:val="00F761FE"/>
    <w:rsid w:val="00F76F18"/>
    <w:rsid w:val="00F80DC1"/>
    <w:rsid w:val="00F81B95"/>
    <w:rsid w:val="00F8663B"/>
    <w:rsid w:val="00F8689C"/>
    <w:rsid w:val="00F9034C"/>
    <w:rsid w:val="00F925D8"/>
    <w:rsid w:val="00F942F9"/>
    <w:rsid w:val="00F95BDC"/>
    <w:rsid w:val="00F97140"/>
    <w:rsid w:val="00FA6074"/>
    <w:rsid w:val="00FB1D42"/>
    <w:rsid w:val="00FB4AF0"/>
    <w:rsid w:val="00FB790A"/>
    <w:rsid w:val="00FC0279"/>
    <w:rsid w:val="00FC4A90"/>
    <w:rsid w:val="00FD1652"/>
    <w:rsid w:val="00FE15C7"/>
    <w:rsid w:val="00FE3905"/>
    <w:rsid w:val="00FF5505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1C7AA9"/>
  <w15:chartTrackingRefBased/>
  <w15:docId w15:val="{F32EDDD2-DF12-9043-9826-9E6E0680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14E"/>
    <w:pPr>
      <w:spacing w:after="240" w:line="360" w:lineRule="auto"/>
    </w:pPr>
    <w:rPr>
      <w:rFonts w:eastAsiaTheme="minorEastAsia"/>
      <w:kern w:val="0"/>
      <w:sz w:val="22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514E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14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14E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14E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14E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14E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14E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14E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14E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666BF"/>
  </w:style>
  <w:style w:type="character" w:customStyle="1" w:styleId="Heading1Char">
    <w:name w:val="Heading 1 Char"/>
    <w:basedOn w:val="DefaultParagraphFont"/>
    <w:link w:val="Heading1"/>
    <w:uiPriority w:val="9"/>
    <w:rsid w:val="00CC5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C5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14E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C5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14E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C5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14E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C5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14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C514E"/>
    <w:rPr>
      <w:rFonts w:eastAsiaTheme="minorEastAsia"/>
      <w:kern w:val="0"/>
      <w:sz w:val="22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78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8F5"/>
    <w:rPr>
      <w:rFonts w:eastAsiaTheme="minorEastAsia"/>
      <w:kern w:val="0"/>
      <w:sz w:val="22"/>
      <w:szCs w:val="22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E78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8F5"/>
    <w:rPr>
      <w:rFonts w:eastAsiaTheme="minorEastAsia"/>
      <w:kern w:val="0"/>
      <w:sz w:val="22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680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Buse Apel</dc:creator>
  <cp:keywords/>
  <dc:description/>
  <cp:lastModifiedBy>Buse Apel</cp:lastModifiedBy>
  <cp:revision>3</cp:revision>
  <dcterms:created xsi:type="dcterms:W3CDTF">2026-05-20T14:13:00Z</dcterms:created>
  <dcterms:modified xsi:type="dcterms:W3CDTF">2026-06-29T13:05:00Z</dcterms:modified>
</cp:coreProperties>
</file>