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06D7" w14:textId="77777777" w:rsidR="001B2AFD" w:rsidRPr="00A35CAE" w:rsidRDefault="001B2AFD" w:rsidP="001B2AFD">
      <w:pPr>
        <w:spacing w:after="0" w:line="480" w:lineRule="auto"/>
        <w:rPr>
          <w:rFonts w:ascii="Times New Roman" w:eastAsia="Times New Roman" w:hAnsi="Times New Roman" w:cs="Times New Roman"/>
          <w:b/>
          <w:bCs/>
        </w:rPr>
      </w:pPr>
      <w:r w:rsidRPr="00A35CAE">
        <w:rPr>
          <w:rFonts w:ascii="Times New Roman" w:eastAsia="Times New Roman" w:hAnsi="Times New Roman" w:cs="Times New Roman"/>
          <w:b/>
          <w:bCs/>
        </w:rPr>
        <w:t>Supplementary Materials</w:t>
      </w:r>
    </w:p>
    <w:p w14:paraId="076B40EC" w14:textId="77777777" w:rsidR="001B2AFD" w:rsidRPr="00A35CAE" w:rsidRDefault="001B2AFD" w:rsidP="001B2AFD">
      <w:pPr>
        <w:spacing w:after="0"/>
        <w:rPr>
          <w:rFonts w:ascii="Times New Roman" w:eastAsia="Times New Roman" w:hAnsi="Times New Roman" w:cs="Times New Roman"/>
        </w:rPr>
      </w:pPr>
      <w:r w:rsidRPr="00A35CAE">
        <w:rPr>
          <w:rFonts w:ascii="Times New Roman" w:eastAsia="Times New Roman" w:hAnsi="Times New Roman" w:cs="Times New Roman"/>
          <w:b/>
          <w:bCs/>
        </w:rPr>
        <w:t>Supplemental Table 1:</w:t>
      </w:r>
      <w:r w:rsidRPr="00A35CAE">
        <w:rPr>
          <w:rFonts w:ascii="Times New Roman" w:eastAsia="Times New Roman" w:hAnsi="Times New Roman" w:cs="Times New Roman"/>
        </w:rPr>
        <w:t xml:space="preserve"> Algal genera observed in Skaneateles Lake from May to October, 1910 to 1965 </w:t>
      </w:r>
      <w:r w:rsidRPr="00A35CAE">
        <w:rPr>
          <w:rFonts w:ascii="Times New Roman" w:hAnsi="Times New Roman" w:cs="Times New Roman"/>
        </w:rPr>
        <w:fldChar w:fldCharType="begin"/>
      </w:r>
      <w:r>
        <w:rPr>
          <w:rFonts w:ascii="Times New Roman" w:hAnsi="Times New Roman" w:cs="Times New Roman"/>
        </w:rPr>
        <w:instrText xml:space="preserve"> ADDIN ZOTERO_ITEM CSL_CITATION {"citationID":"nytvTrms","properties":{"formattedCitation":"\\super 13\\nosupersub{}","plainCitation":"13","noteIndex":0},"citationItems":[{"id":1568,"uris":["http://zotero.org/users/17395396/items/JZ5DIQ24"],"itemData":{"id":1568,"type":"article-journal","container-title":"Verhandlungen des Internationalen Vereinings für Theoretische und Angewandte Limnologie","journalAbbreviation":"Verh. Internat. Verein. Limnol.","page":"173-183","title":"1966 Variations in summer phytoplankton populations of Skaneateles Lake","volume":"16","author":[{"literal":"Jackson, D. F."},{"literal":"Meier, H. F. A"}],"issued":{"date-parts":[["1966",12]]}}}],"schema":"https://github.com/citation-style-language/schema/raw/master/csl-citation.json"} </w:instrText>
      </w:r>
      <w:r w:rsidRPr="00A35CAE">
        <w:rPr>
          <w:rFonts w:ascii="Times New Roman" w:hAnsi="Times New Roman" w:cs="Times New Roman"/>
        </w:rPr>
        <w:fldChar w:fldCharType="separate"/>
      </w:r>
      <w:r w:rsidRPr="00306081">
        <w:rPr>
          <w:rFonts w:ascii="Times New Roman" w:hAnsi="Times New Roman" w:cs="Times New Roman"/>
          <w:kern w:val="0"/>
          <w:vertAlign w:val="superscript"/>
        </w:rPr>
        <w:t>13</w:t>
      </w:r>
      <w:r w:rsidRPr="00A35CAE">
        <w:rPr>
          <w:rFonts w:ascii="Times New Roman" w:hAnsi="Times New Roman" w:cs="Times New Roman"/>
        </w:rPr>
        <w:fldChar w:fldCharType="end"/>
      </w:r>
      <w:r w:rsidRPr="00A35CAE">
        <w:rPr>
          <w:rFonts w:ascii="Times New Roman" w:eastAsia="Times New Roman" w:hAnsi="Times New Roman" w:cs="Times New Roman"/>
        </w:rPr>
        <w:t xml:space="preserve">. Referenced genera are known to produce T/O compounds or toxins based on published literature. Abbreviations: Taste and odor, T/O; Toxin producing, </w:t>
      </w:r>
      <w:proofErr w:type="spellStart"/>
      <w:r w:rsidRPr="00A35CAE">
        <w:rPr>
          <w:rFonts w:ascii="Times New Roman" w:eastAsia="Times New Roman" w:hAnsi="Times New Roman" w:cs="Times New Roman"/>
        </w:rPr>
        <w:t>Txn</w:t>
      </w:r>
      <w:proofErr w:type="spellEnd"/>
      <w:r w:rsidRPr="00A35CAE">
        <w:rPr>
          <w:rFonts w:ascii="Times New Roman" w:eastAsia="Times New Roman" w:hAnsi="Times New Roman" w:cs="Times New Roman"/>
        </w:rPr>
        <w:t xml:space="preserve"> </w:t>
      </w:r>
    </w:p>
    <w:tbl>
      <w:tblPr>
        <w:tblW w:w="6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3"/>
        <w:gridCol w:w="1731"/>
        <w:gridCol w:w="791"/>
        <w:gridCol w:w="895"/>
      </w:tblGrid>
      <w:tr w:rsidR="001B2AFD" w:rsidRPr="00A35CAE" w14:paraId="144945D5" w14:textId="77777777" w:rsidTr="001616F8">
        <w:trPr>
          <w:trHeight w:val="300"/>
        </w:trPr>
        <w:tc>
          <w:tcPr>
            <w:tcW w:w="3213" w:type="dxa"/>
            <w:tcBorders>
              <w:top w:val="single" w:sz="6" w:space="0" w:color="auto"/>
              <w:left w:val="nil"/>
              <w:bottom w:val="single" w:sz="6" w:space="0" w:color="auto"/>
              <w:right w:val="nil"/>
            </w:tcBorders>
            <w:vAlign w:val="center"/>
            <w:hideMark/>
          </w:tcPr>
          <w:p w14:paraId="38A656E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b/>
                <w:bCs/>
              </w:rPr>
              <w:t>Genus</w:t>
            </w:r>
            <w:r w:rsidRPr="00A35CAE">
              <w:rPr>
                <w:rFonts w:ascii="Times New Roman" w:eastAsia="Times New Roman" w:hAnsi="Times New Roman" w:cs="Times New Roman"/>
              </w:rPr>
              <w:t> </w:t>
            </w:r>
          </w:p>
        </w:tc>
        <w:tc>
          <w:tcPr>
            <w:tcW w:w="1731" w:type="dxa"/>
            <w:tcBorders>
              <w:top w:val="single" w:sz="6" w:space="0" w:color="auto"/>
              <w:left w:val="nil"/>
              <w:bottom w:val="single" w:sz="6" w:space="0" w:color="auto"/>
              <w:right w:val="nil"/>
            </w:tcBorders>
            <w:vAlign w:val="center"/>
            <w:hideMark/>
          </w:tcPr>
          <w:p w14:paraId="6060CC7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b/>
                <w:bCs/>
              </w:rPr>
              <w:t>Phylum</w:t>
            </w:r>
            <w:r w:rsidRPr="00A35CAE">
              <w:rPr>
                <w:rFonts w:ascii="Times New Roman" w:eastAsia="Times New Roman" w:hAnsi="Times New Roman" w:cs="Times New Roman"/>
              </w:rPr>
              <w:t> </w:t>
            </w:r>
          </w:p>
        </w:tc>
        <w:tc>
          <w:tcPr>
            <w:tcW w:w="791" w:type="dxa"/>
            <w:tcBorders>
              <w:top w:val="single" w:sz="6" w:space="0" w:color="auto"/>
              <w:left w:val="nil"/>
              <w:bottom w:val="single" w:sz="6" w:space="0" w:color="auto"/>
              <w:right w:val="nil"/>
            </w:tcBorders>
            <w:vAlign w:val="center"/>
            <w:hideMark/>
          </w:tcPr>
          <w:p w14:paraId="7C909DF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b/>
                <w:bCs/>
              </w:rPr>
              <w:t>T/O</w:t>
            </w:r>
            <w:r w:rsidRPr="00A35CAE">
              <w:rPr>
                <w:rFonts w:ascii="Times New Roman" w:eastAsia="Times New Roman" w:hAnsi="Times New Roman" w:cs="Times New Roman"/>
              </w:rPr>
              <w:t> </w:t>
            </w:r>
          </w:p>
        </w:tc>
        <w:tc>
          <w:tcPr>
            <w:tcW w:w="895" w:type="dxa"/>
            <w:tcBorders>
              <w:top w:val="single" w:sz="6" w:space="0" w:color="auto"/>
              <w:left w:val="nil"/>
              <w:bottom w:val="single" w:sz="6" w:space="0" w:color="auto"/>
              <w:right w:val="nil"/>
            </w:tcBorders>
            <w:vAlign w:val="center"/>
            <w:hideMark/>
          </w:tcPr>
          <w:p w14:paraId="5308D110"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b/>
                <w:bCs/>
              </w:rPr>
              <w:t>Txn</w:t>
            </w:r>
            <w:proofErr w:type="spellEnd"/>
            <w:r w:rsidRPr="00A35CAE">
              <w:rPr>
                <w:rFonts w:ascii="Times New Roman" w:eastAsia="Times New Roman" w:hAnsi="Times New Roman" w:cs="Times New Roman"/>
              </w:rPr>
              <w:t> </w:t>
            </w:r>
          </w:p>
        </w:tc>
      </w:tr>
      <w:tr w:rsidR="001B2AFD" w:rsidRPr="00A35CAE" w14:paraId="289EC02D" w14:textId="77777777" w:rsidTr="001616F8">
        <w:trPr>
          <w:trHeight w:val="300"/>
        </w:trPr>
        <w:tc>
          <w:tcPr>
            <w:tcW w:w="3213" w:type="dxa"/>
            <w:tcBorders>
              <w:top w:val="nil"/>
              <w:left w:val="nil"/>
              <w:bottom w:val="nil"/>
              <w:right w:val="nil"/>
            </w:tcBorders>
            <w:hideMark/>
          </w:tcPr>
          <w:p w14:paraId="5A08A8E3"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Actinastrum</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1943E24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5C4BD6FD"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6483A00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7B95F265" w14:textId="77777777" w:rsidTr="001616F8">
        <w:trPr>
          <w:trHeight w:val="300"/>
        </w:trPr>
        <w:tc>
          <w:tcPr>
            <w:tcW w:w="3213" w:type="dxa"/>
            <w:tcBorders>
              <w:top w:val="nil"/>
              <w:left w:val="nil"/>
              <w:bottom w:val="nil"/>
              <w:right w:val="nil"/>
            </w:tcBorders>
            <w:hideMark/>
          </w:tcPr>
          <w:p w14:paraId="6D3F487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Amphora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FCB564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26B95D8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3045A9F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62B2847" w14:textId="77777777" w:rsidTr="001616F8">
        <w:trPr>
          <w:trHeight w:val="300"/>
        </w:trPr>
        <w:tc>
          <w:tcPr>
            <w:tcW w:w="3213" w:type="dxa"/>
            <w:tcBorders>
              <w:top w:val="nil"/>
              <w:left w:val="nil"/>
              <w:bottom w:val="nil"/>
              <w:right w:val="nil"/>
            </w:tcBorders>
            <w:hideMark/>
          </w:tcPr>
          <w:p w14:paraId="4280F71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Aphanizomenon</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6894047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117D5F7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11C53912"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r>
      <w:tr w:rsidR="001B2AFD" w:rsidRPr="00A35CAE" w14:paraId="3A872A26" w14:textId="77777777" w:rsidTr="001616F8">
        <w:trPr>
          <w:trHeight w:val="300"/>
        </w:trPr>
        <w:tc>
          <w:tcPr>
            <w:tcW w:w="3213" w:type="dxa"/>
            <w:tcBorders>
              <w:top w:val="nil"/>
              <w:left w:val="nil"/>
              <w:bottom w:val="nil"/>
              <w:right w:val="nil"/>
            </w:tcBorders>
            <w:hideMark/>
          </w:tcPr>
          <w:p w14:paraId="50B5033C"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Aphanocapsa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4B49EDA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6E2F569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3</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2918E14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3</w:t>
            </w:r>
            <w:r w:rsidRPr="00A35CAE">
              <w:rPr>
                <w:rFonts w:ascii="Times New Roman" w:eastAsia="Times New Roman" w:hAnsi="Times New Roman" w:cs="Times New Roman"/>
              </w:rPr>
              <w:t> </w:t>
            </w:r>
          </w:p>
        </w:tc>
      </w:tr>
      <w:tr w:rsidR="001B2AFD" w:rsidRPr="00A35CAE" w14:paraId="0E1D1F75" w14:textId="77777777" w:rsidTr="001616F8">
        <w:trPr>
          <w:trHeight w:val="300"/>
        </w:trPr>
        <w:tc>
          <w:tcPr>
            <w:tcW w:w="3213" w:type="dxa"/>
            <w:tcBorders>
              <w:top w:val="nil"/>
              <w:left w:val="nil"/>
              <w:bottom w:val="nil"/>
              <w:right w:val="nil"/>
            </w:tcBorders>
            <w:hideMark/>
          </w:tcPr>
          <w:p w14:paraId="6E68C6F9"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Asterionella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44A63020"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3691043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745C25A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7A822438" w14:textId="77777777" w:rsidTr="001616F8">
        <w:trPr>
          <w:trHeight w:val="300"/>
        </w:trPr>
        <w:tc>
          <w:tcPr>
            <w:tcW w:w="3213" w:type="dxa"/>
            <w:tcBorders>
              <w:top w:val="nil"/>
              <w:left w:val="nil"/>
              <w:bottom w:val="nil"/>
              <w:right w:val="nil"/>
            </w:tcBorders>
            <w:hideMark/>
          </w:tcPr>
          <w:p w14:paraId="0E4C905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Ceratium</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A4B16DA"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rPr>
              <w:t>Dinoflagellata</w:t>
            </w:r>
            <w:proofErr w:type="spellEnd"/>
            <w:r w:rsidRPr="00A35CAE">
              <w:rPr>
                <w:rFonts w:ascii="Times New Roman" w:eastAsia="Times New Roman" w:hAnsi="Times New Roman" w:cs="Times New Roman"/>
              </w:rPr>
              <w:t> </w:t>
            </w:r>
          </w:p>
        </w:tc>
        <w:tc>
          <w:tcPr>
            <w:tcW w:w="791" w:type="dxa"/>
            <w:tcBorders>
              <w:top w:val="nil"/>
              <w:left w:val="nil"/>
              <w:bottom w:val="nil"/>
              <w:right w:val="nil"/>
            </w:tcBorders>
            <w:hideMark/>
          </w:tcPr>
          <w:p w14:paraId="1DB8859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4AE97D8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CF6B5D4" w14:textId="77777777" w:rsidTr="001616F8">
        <w:trPr>
          <w:trHeight w:val="300"/>
        </w:trPr>
        <w:tc>
          <w:tcPr>
            <w:tcW w:w="3213" w:type="dxa"/>
            <w:tcBorders>
              <w:top w:val="nil"/>
              <w:left w:val="nil"/>
              <w:bottom w:val="nil"/>
              <w:right w:val="nil"/>
            </w:tcBorders>
            <w:hideMark/>
          </w:tcPr>
          <w:p w14:paraId="6DB479AB"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Chroococcus</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3FAC82B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582082F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724D5D0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461FB30F" w14:textId="77777777" w:rsidTr="001616F8">
        <w:trPr>
          <w:trHeight w:val="300"/>
        </w:trPr>
        <w:tc>
          <w:tcPr>
            <w:tcW w:w="3213" w:type="dxa"/>
            <w:tcBorders>
              <w:top w:val="nil"/>
              <w:left w:val="nil"/>
              <w:bottom w:val="nil"/>
              <w:right w:val="nil"/>
            </w:tcBorders>
            <w:hideMark/>
          </w:tcPr>
          <w:p w14:paraId="3FAA493A"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Clathrocystis</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02C80D4A"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4FB293D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0DE95A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38392F50" w14:textId="77777777" w:rsidTr="001616F8">
        <w:trPr>
          <w:trHeight w:val="300"/>
        </w:trPr>
        <w:tc>
          <w:tcPr>
            <w:tcW w:w="3213" w:type="dxa"/>
            <w:tcBorders>
              <w:top w:val="nil"/>
              <w:left w:val="nil"/>
              <w:bottom w:val="nil"/>
              <w:right w:val="nil"/>
            </w:tcBorders>
            <w:hideMark/>
          </w:tcPr>
          <w:p w14:paraId="4925114D"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Coelosphaerium</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E15A26C"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0F04CED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4680047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016149BB" w14:textId="77777777" w:rsidTr="001616F8">
        <w:trPr>
          <w:trHeight w:val="300"/>
        </w:trPr>
        <w:tc>
          <w:tcPr>
            <w:tcW w:w="3213" w:type="dxa"/>
            <w:tcBorders>
              <w:top w:val="nil"/>
              <w:left w:val="nil"/>
              <w:bottom w:val="nil"/>
              <w:right w:val="nil"/>
            </w:tcBorders>
            <w:hideMark/>
          </w:tcPr>
          <w:p w14:paraId="04D8EC3A"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Cosmarium</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10EB309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29B390D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68C8FB6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36EE635C" w14:textId="77777777" w:rsidTr="001616F8">
        <w:trPr>
          <w:trHeight w:val="300"/>
        </w:trPr>
        <w:tc>
          <w:tcPr>
            <w:tcW w:w="3213" w:type="dxa"/>
            <w:tcBorders>
              <w:top w:val="nil"/>
              <w:left w:val="nil"/>
              <w:bottom w:val="nil"/>
              <w:right w:val="nil"/>
            </w:tcBorders>
            <w:hideMark/>
          </w:tcPr>
          <w:p w14:paraId="0C563DF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Cyclotella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6393D49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394FA27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3F18D69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E1C54C1" w14:textId="77777777" w:rsidTr="001616F8">
        <w:trPr>
          <w:trHeight w:val="300"/>
        </w:trPr>
        <w:tc>
          <w:tcPr>
            <w:tcW w:w="3213" w:type="dxa"/>
            <w:tcBorders>
              <w:top w:val="nil"/>
              <w:left w:val="nil"/>
              <w:bottom w:val="nil"/>
              <w:right w:val="nil"/>
            </w:tcBorders>
            <w:hideMark/>
          </w:tcPr>
          <w:p w14:paraId="726692D7"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Cymbella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641C3AD0"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2A092F6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3D6B72B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0F467324" w14:textId="77777777" w:rsidTr="001616F8">
        <w:trPr>
          <w:trHeight w:val="300"/>
        </w:trPr>
        <w:tc>
          <w:tcPr>
            <w:tcW w:w="3213" w:type="dxa"/>
            <w:tcBorders>
              <w:top w:val="nil"/>
              <w:left w:val="nil"/>
              <w:bottom w:val="nil"/>
              <w:right w:val="nil"/>
            </w:tcBorders>
            <w:hideMark/>
          </w:tcPr>
          <w:p w14:paraId="7FEC697E"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Diatoma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B9810D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03CBE580"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4030129A"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2C7001A1" w14:textId="77777777" w:rsidTr="001616F8">
        <w:trPr>
          <w:trHeight w:val="300"/>
        </w:trPr>
        <w:tc>
          <w:tcPr>
            <w:tcW w:w="3213" w:type="dxa"/>
            <w:tcBorders>
              <w:top w:val="nil"/>
              <w:left w:val="nil"/>
              <w:bottom w:val="nil"/>
              <w:right w:val="nil"/>
            </w:tcBorders>
            <w:hideMark/>
          </w:tcPr>
          <w:p w14:paraId="1CBBF3B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Dinobryon</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71815977"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rPr>
              <w:t>Chrysophyta</w:t>
            </w:r>
            <w:proofErr w:type="spellEnd"/>
            <w:r w:rsidRPr="00A35CAE">
              <w:rPr>
                <w:rFonts w:ascii="Times New Roman" w:eastAsia="Times New Roman" w:hAnsi="Times New Roman" w:cs="Times New Roman"/>
              </w:rPr>
              <w:t> </w:t>
            </w:r>
          </w:p>
        </w:tc>
        <w:tc>
          <w:tcPr>
            <w:tcW w:w="791" w:type="dxa"/>
            <w:tcBorders>
              <w:top w:val="nil"/>
              <w:left w:val="nil"/>
              <w:bottom w:val="nil"/>
              <w:right w:val="nil"/>
            </w:tcBorders>
            <w:hideMark/>
          </w:tcPr>
          <w:p w14:paraId="0A522DF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0DB9D012"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4A502935" w14:textId="77777777" w:rsidTr="001616F8">
        <w:trPr>
          <w:trHeight w:val="300"/>
        </w:trPr>
        <w:tc>
          <w:tcPr>
            <w:tcW w:w="3213" w:type="dxa"/>
            <w:tcBorders>
              <w:top w:val="nil"/>
              <w:left w:val="nil"/>
              <w:bottom w:val="nil"/>
              <w:right w:val="nil"/>
            </w:tcBorders>
            <w:hideMark/>
          </w:tcPr>
          <w:p w14:paraId="5FFB551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Dolichospermum</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47FBC71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2110B91C"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199A2A2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r>
      <w:tr w:rsidR="001B2AFD" w:rsidRPr="00A35CAE" w14:paraId="09B3C99A" w14:textId="77777777" w:rsidTr="001616F8">
        <w:trPr>
          <w:trHeight w:val="300"/>
        </w:trPr>
        <w:tc>
          <w:tcPr>
            <w:tcW w:w="3213" w:type="dxa"/>
            <w:tcBorders>
              <w:top w:val="nil"/>
              <w:left w:val="nil"/>
              <w:bottom w:val="nil"/>
              <w:right w:val="nil"/>
            </w:tcBorders>
            <w:hideMark/>
          </w:tcPr>
          <w:p w14:paraId="0049A695"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Eudorina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4884AD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1BAAFF9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0A1CB0B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3353DAD" w14:textId="77777777" w:rsidTr="001616F8">
        <w:trPr>
          <w:trHeight w:val="300"/>
        </w:trPr>
        <w:tc>
          <w:tcPr>
            <w:tcW w:w="3213" w:type="dxa"/>
            <w:tcBorders>
              <w:top w:val="nil"/>
              <w:left w:val="nil"/>
              <w:bottom w:val="nil"/>
              <w:right w:val="nil"/>
            </w:tcBorders>
            <w:hideMark/>
          </w:tcPr>
          <w:p w14:paraId="5149D51D"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Fragilaria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18818DE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3D2DC4FD"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FEAF13C"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040A5674" w14:textId="77777777" w:rsidTr="001616F8">
        <w:trPr>
          <w:trHeight w:val="300"/>
        </w:trPr>
        <w:tc>
          <w:tcPr>
            <w:tcW w:w="3213" w:type="dxa"/>
            <w:tcBorders>
              <w:top w:val="nil"/>
              <w:left w:val="nil"/>
              <w:bottom w:val="nil"/>
              <w:right w:val="nil"/>
            </w:tcBorders>
            <w:hideMark/>
          </w:tcPr>
          <w:p w14:paraId="7C8BD622"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Gloeocapsa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1BA2D0B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502DA16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019674C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9F9DABF" w14:textId="77777777" w:rsidTr="001616F8">
        <w:trPr>
          <w:trHeight w:val="300"/>
        </w:trPr>
        <w:tc>
          <w:tcPr>
            <w:tcW w:w="3213" w:type="dxa"/>
            <w:tcBorders>
              <w:top w:val="nil"/>
              <w:left w:val="nil"/>
              <w:bottom w:val="nil"/>
              <w:right w:val="nil"/>
            </w:tcBorders>
            <w:hideMark/>
          </w:tcPr>
          <w:p w14:paraId="1BA34C0D"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Gloeotrichia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62A95EA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16A0211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182336C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3A6F7E9" w14:textId="77777777" w:rsidTr="001616F8">
        <w:trPr>
          <w:trHeight w:val="300"/>
        </w:trPr>
        <w:tc>
          <w:tcPr>
            <w:tcW w:w="3213" w:type="dxa"/>
            <w:tcBorders>
              <w:top w:val="nil"/>
              <w:left w:val="nil"/>
              <w:bottom w:val="nil"/>
              <w:right w:val="nil"/>
            </w:tcBorders>
          </w:tcPr>
          <w:p w14:paraId="2149926D" w14:textId="77777777" w:rsidR="001B2AFD" w:rsidRPr="00A35CAE" w:rsidRDefault="001B2AFD" w:rsidP="001616F8">
            <w:pPr>
              <w:spacing w:after="0"/>
              <w:rPr>
                <w:rFonts w:ascii="Times New Roman" w:eastAsia="Times New Roman" w:hAnsi="Times New Roman" w:cs="Times New Roman"/>
                <w:i/>
                <w:iCs/>
              </w:rPr>
            </w:pPr>
            <w:proofErr w:type="spellStart"/>
            <w:r>
              <w:rPr>
                <w:rFonts w:ascii="Times New Roman" w:eastAsia="Times New Roman" w:hAnsi="Times New Roman" w:cs="Times New Roman"/>
                <w:i/>
                <w:iCs/>
              </w:rPr>
              <w:t>Limnoraphis</w:t>
            </w:r>
            <w:proofErr w:type="spellEnd"/>
            <w:r w:rsidRPr="00A35CAE">
              <w:rPr>
                <w:rFonts w:ascii="Times New Roman" w:eastAsia="Times New Roman" w:hAnsi="Times New Roman" w:cs="Times New Roman"/>
                <w:i/>
                <w:iCs/>
              </w:rPr>
              <w:t> (formerly </w:t>
            </w:r>
            <w:proofErr w:type="spellStart"/>
            <w:r w:rsidRPr="00A35CAE">
              <w:rPr>
                <w:rFonts w:ascii="Times New Roman" w:eastAsia="Times New Roman" w:hAnsi="Times New Roman" w:cs="Times New Roman"/>
                <w:i/>
                <w:iCs/>
              </w:rPr>
              <w:t>Lyngbya</w:t>
            </w:r>
            <w:proofErr w:type="spellEnd"/>
            <w:r w:rsidRPr="00A35CAE">
              <w:rPr>
                <w:rFonts w:ascii="Times New Roman" w:eastAsia="Times New Roman" w:hAnsi="Times New Roman" w:cs="Times New Roman"/>
                <w:i/>
                <w:iCs/>
              </w:rPr>
              <w:t>)</w:t>
            </w:r>
            <w:r w:rsidRPr="00A35CAE">
              <w:rPr>
                <w:rFonts w:ascii="Times New Roman" w:eastAsia="Times New Roman" w:hAnsi="Times New Roman" w:cs="Times New Roman"/>
              </w:rPr>
              <w:t> </w:t>
            </w:r>
          </w:p>
        </w:tc>
        <w:tc>
          <w:tcPr>
            <w:tcW w:w="1731" w:type="dxa"/>
            <w:tcBorders>
              <w:top w:val="nil"/>
              <w:left w:val="nil"/>
              <w:bottom w:val="nil"/>
              <w:right w:val="nil"/>
            </w:tcBorders>
          </w:tcPr>
          <w:p w14:paraId="1E832C8D"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tcPr>
          <w:p w14:paraId="2950E59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tcPr>
          <w:p w14:paraId="1F85309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r>
      <w:tr w:rsidR="001B2AFD" w:rsidRPr="00A35CAE" w14:paraId="008DFEA4" w14:textId="77777777" w:rsidTr="001616F8">
        <w:trPr>
          <w:trHeight w:val="300"/>
        </w:trPr>
        <w:tc>
          <w:tcPr>
            <w:tcW w:w="3213" w:type="dxa"/>
            <w:tcBorders>
              <w:top w:val="nil"/>
              <w:left w:val="nil"/>
              <w:bottom w:val="nil"/>
              <w:right w:val="nil"/>
            </w:tcBorders>
            <w:hideMark/>
          </w:tcPr>
          <w:p w14:paraId="47818FAB"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Meridion</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50716DC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2A8D899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2E544D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8E9042E" w14:textId="77777777" w:rsidTr="001616F8">
        <w:trPr>
          <w:trHeight w:val="300"/>
        </w:trPr>
        <w:tc>
          <w:tcPr>
            <w:tcW w:w="3213" w:type="dxa"/>
            <w:tcBorders>
              <w:top w:val="nil"/>
              <w:left w:val="nil"/>
              <w:bottom w:val="nil"/>
              <w:right w:val="nil"/>
            </w:tcBorders>
            <w:hideMark/>
          </w:tcPr>
          <w:p w14:paraId="626E7E9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Merismopedia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43FB5CB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1D20D96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04241F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BE31FE3" w14:textId="77777777" w:rsidTr="001616F8">
        <w:trPr>
          <w:trHeight w:val="300"/>
        </w:trPr>
        <w:tc>
          <w:tcPr>
            <w:tcW w:w="3213" w:type="dxa"/>
            <w:tcBorders>
              <w:top w:val="nil"/>
              <w:left w:val="nil"/>
              <w:bottom w:val="nil"/>
              <w:right w:val="nil"/>
            </w:tcBorders>
            <w:hideMark/>
          </w:tcPr>
          <w:p w14:paraId="7E52510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Microcystis</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36FC0842"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7DD5B02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09D3C2C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r>
      <w:tr w:rsidR="001B2AFD" w:rsidRPr="00A35CAE" w14:paraId="60DBE7D4" w14:textId="77777777" w:rsidTr="001616F8">
        <w:trPr>
          <w:trHeight w:val="300"/>
        </w:trPr>
        <w:tc>
          <w:tcPr>
            <w:tcW w:w="3213" w:type="dxa"/>
            <w:tcBorders>
              <w:top w:val="nil"/>
              <w:left w:val="nil"/>
              <w:bottom w:val="nil"/>
              <w:right w:val="nil"/>
            </w:tcBorders>
            <w:hideMark/>
          </w:tcPr>
          <w:p w14:paraId="734AFCA9"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Navicula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1ECBDE40"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0E1A04A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7317ED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6EA6A1A" w14:textId="77777777" w:rsidTr="001616F8">
        <w:trPr>
          <w:trHeight w:val="300"/>
        </w:trPr>
        <w:tc>
          <w:tcPr>
            <w:tcW w:w="3213" w:type="dxa"/>
            <w:tcBorders>
              <w:top w:val="nil"/>
              <w:left w:val="nil"/>
              <w:bottom w:val="nil"/>
              <w:right w:val="nil"/>
            </w:tcBorders>
            <w:hideMark/>
          </w:tcPr>
          <w:p w14:paraId="6F59952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Oscillatoria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5ABC74B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Cyanobacteria </w:t>
            </w:r>
          </w:p>
        </w:tc>
        <w:tc>
          <w:tcPr>
            <w:tcW w:w="791" w:type="dxa"/>
            <w:tcBorders>
              <w:top w:val="nil"/>
              <w:left w:val="nil"/>
              <w:bottom w:val="nil"/>
              <w:right w:val="nil"/>
            </w:tcBorders>
            <w:hideMark/>
          </w:tcPr>
          <w:p w14:paraId="0AD5EE6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4C27335E"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1,2</w:t>
            </w:r>
            <w:r w:rsidRPr="00A35CAE">
              <w:rPr>
                <w:rFonts w:ascii="Times New Roman" w:eastAsia="Times New Roman" w:hAnsi="Times New Roman" w:cs="Times New Roman"/>
              </w:rPr>
              <w:t> </w:t>
            </w:r>
          </w:p>
        </w:tc>
      </w:tr>
      <w:tr w:rsidR="001B2AFD" w:rsidRPr="00A35CAE" w14:paraId="3C0EF552" w14:textId="77777777" w:rsidTr="001616F8">
        <w:trPr>
          <w:trHeight w:val="300"/>
        </w:trPr>
        <w:tc>
          <w:tcPr>
            <w:tcW w:w="3213" w:type="dxa"/>
            <w:tcBorders>
              <w:top w:val="nil"/>
              <w:left w:val="nil"/>
              <w:bottom w:val="nil"/>
              <w:right w:val="nil"/>
            </w:tcBorders>
            <w:hideMark/>
          </w:tcPr>
          <w:p w14:paraId="39F52FD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Pandorina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0E389D5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2CF853AB"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4DAE8AC8"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7C78728C" w14:textId="77777777" w:rsidTr="001616F8">
        <w:trPr>
          <w:trHeight w:val="300"/>
        </w:trPr>
        <w:tc>
          <w:tcPr>
            <w:tcW w:w="3213" w:type="dxa"/>
            <w:tcBorders>
              <w:top w:val="nil"/>
              <w:left w:val="nil"/>
              <w:bottom w:val="nil"/>
              <w:right w:val="nil"/>
            </w:tcBorders>
            <w:hideMark/>
          </w:tcPr>
          <w:p w14:paraId="24E61C6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Pediastrum</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2ADBD46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4E6FAC4F"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2D32447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476F2FE" w14:textId="77777777" w:rsidTr="001616F8">
        <w:trPr>
          <w:trHeight w:val="300"/>
        </w:trPr>
        <w:tc>
          <w:tcPr>
            <w:tcW w:w="3213" w:type="dxa"/>
            <w:tcBorders>
              <w:top w:val="nil"/>
              <w:left w:val="nil"/>
              <w:bottom w:val="nil"/>
              <w:right w:val="nil"/>
            </w:tcBorders>
            <w:hideMark/>
          </w:tcPr>
          <w:p w14:paraId="33CF5A59"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Peridinium</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34C9DAFB"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rPr>
              <w:t>Dinoflagellata</w:t>
            </w:r>
            <w:proofErr w:type="spellEnd"/>
            <w:r w:rsidRPr="00A35CAE">
              <w:rPr>
                <w:rFonts w:ascii="Times New Roman" w:eastAsia="Times New Roman" w:hAnsi="Times New Roman" w:cs="Times New Roman"/>
              </w:rPr>
              <w:t> </w:t>
            </w:r>
          </w:p>
        </w:tc>
        <w:tc>
          <w:tcPr>
            <w:tcW w:w="791" w:type="dxa"/>
            <w:tcBorders>
              <w:top w:val="nil"/>
              <w:left w:val="nil"/>
              <w:bottom w:val="nil"/>
              <w:right w:val="nil"/>
            </w:tcBorders>
            <w:hideMark/>
          </w:tcPr>
          <w:p w14:paraId="3EE29012"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14BDE7EC"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26D9C94A" w14:textId="77777777" w:rsidTr="001616F8">
        <w:trPr>
          <w:trHeight w:val="300"/>
        </w:trPr>
        <w:tc>
          <w:tcPr>
            <w:tcW w:w="3213" w:type="dxa"/>
            <w:tcBorders>
              <w:top w:val="nil"/>
              <w:left w:val="nil"/>
              <w:bottom w:val="nil"/>
              <w:right w:val="nil"/>
            </w:tcBorders>
            <w:hideMark/>
          </w:tcPr>
          <w:p w14:paraId="7254E532"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Scenedesmus</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3DE990B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4461CFDD"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7770362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13FC6C99" w14:textId="77777777" w:rsidTr="001616F8">
        <w:trPr>
          <w:trHeight w:val="300"/>
        </w:trPr>
        <w:tc>
          <w:tcPr>
            <w:tcW w:w="3213" w:type="dxa"/>
            <w:tcBorders>
              <w:top w:val="nil"/>
              <w:left w:val="nil"/>
              <w:bottom w:val="nil"/>
              <w:right w:val="nil"/>
            </w:tcBorders>
            <w:hideMark/>
          </w:tcPr>
          <w:p w14:paraId="0C0BD701"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i/>
                <w:iCs/>
              </w:rPr>
              <w:t>Synedra</w:t>
            </w:r>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3D4400E7"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74E378F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55A41D1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575532E7" w14:textId="77777777" w:rsidTr="001616F8">
        <w:trPr>
          <w:trHeight w:val="300"/>
        </w:trPr>
        <w:tc>
          <w:tcPr>
            <w:tcW w:w="3213" w:type="dxa"/>
            <w:tcBorders>
              <w:top w:val="nil"/>
              <w:left w:val="nil"/>
              <w:bottom w:val="nil"/>
              <w:right w:val="nil"/>
            </w:tcBorders>
            <w:hideMark/>
          </w:tcPr>
          <w:p w14:paraId="55DEE560"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Synura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63126BC4"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rPr>
              <w:t>Chrysophyta</w:t>
            </w:r>
            <w:proofErr w:type="spellEnd"/>
            <w:r w:rsidRPr="00A35CAE">
              <w:rPr>
                <w:rFonts w:ascii="Times New Roman" w:eastAsia="Times New Roman" w:hAnsi="Times New Roman" w:cs="Times New Roman"/>
              </w:rPr>
              <w:t> </w:t>
            </w:r>
          </w:p>
        </w:tc>
        <w:tc>
          <w:tcPr>
            <w:tcW w:w="791" w:type="dxa"/>
            <w:tcBorders>
              <w:top w:val="nil"/>
              <w:left w:val="nil"/>
              <w:bottom w:val="nil"/>
              <w:right w:val="nil"/>
            </w:tcBorders>
            <w:hideMark/>
          </w:tcPr>
          <w:p w14:paraId="54BD1A8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Yes</w:t>
            </w:r>
            <w:r w:rsidRPr="00A35CAE">
              <w:rPr>
                <w:rFonts w:ascii="Times New Roman" w:eastAsia="Times New Roman" w:hAnsi="Times New Roman" w:cs="Times New Roman"/>
                <w:vertAlign w:val="superscript"/>
              </w:rPr>
              <w:t>1</w:t>
            </w:r>
            <w:r w:rsidRPr="00A35CAE">
              <w:rPr>
                <w:rFonts w:ascii="Times New Roman" w:eastAsia="Times New Roman" w:hAnsi="Times New Roman" w:cs="Times New Roman"/>
              </w:rPr>
              <w:t> </w:t>
            </w:r>
          </w:p>
        </w:tc>
        <w:tc>
          <w:tcPr>
            <w:tcW w:w="895" w:type="dxa"/>
            <w:tcBorders>
              <w:top w:val="nil"/>
              <w:left w:val="nil"/>
              <w:bottom w:val="nil"/>
              <w:right w:val="nil"/>
            </w:tcBorders>
            <w:hideMark/>
          </w:tcPr>
          <w:p w14:paraId="75AF0B66"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0732584C" w14:textId="77777777" w:rsidTr="001616F8">
        <w:trPr>
          <w:trHeight w:val="300"/>
        </w:trPr>
        <w:tc>
          <w:tcPr>
            <w:tcW w:w="3213" w:type="dxa"/>
            <w:tcBorders>
              <w:top w:val="nil"/>
              <w:left w:val="nil"/>
              <w:bottom w:val="nil"/>
              <w:right w:val="nil"/>
            </w:tcBorders>
            <w:hideMark/>
          </w:tcPr>
          <w:p w14:paraId="7A8EA2A7"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Tabellaria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4D02DF9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Bacillariophyta </w:t>
            </w:r>
          </w:p>
        </w:tc>
        <w:tc>
          <w:tcPr>
            <w:tcW w:w="791" w:type="dxa"/>
            <w:tcBorders>
              <w:top w:val="nil"/>
              <w:left w:val="nil"/>
              <w:bottom w:val="nil"/>
              <w:right w:val="nil"/>
            </w:tcBorders>
            <w:hideMark/>
          </w:tcPr>
          <w:p w14:paraId="0248BF09"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3BD57690"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r w:rsidR="001B2AFD" w:rsidRPr="00A35CAE" w14:paraId="63F6961B" w14:textId="77777777" w:rsidTr="001616F8">
        <w:trPr>
          <w:trHeight w:val="300"/>
        </w:trPr>
        <w:tc>
          <w:tcPr>
            <w:tcW w:w="3213" w:type="dxa"/>
            <w:tcBorders>
              <w:top w:val="nil"/>
              <w:left w:val="nil"/>
              <w:bottom w:val="nil"/>
              <w:right w:val="nil"/>
            </w:tcBorders>
            <w:hideMark/>
          </w:tcPr>
          <w:p w14:paraId="317207E5" w14:textId="77777777" w:rsidR="001B2AFD" w:rsidRPr="00A35CAE" w:rsidRDefault="001B2AFD" w:rsidP="001616F8">
            <w:pPr>
              <w:spacing w:after="0"/>
              <w:rPr>
                <w:rFonts w:ascii="Times New Roman" w:eastAsia="Times New Roman" w:hAnsi="Times New Roman" w:cs="Times New Roman"/>
              </w:rPr>
            </w:pPr>
            <w:proofErr w:type="spellStart"/>
            <w:r w:rsidRPr="00A35CAE">
              <w:rPr>
                <w:rFonts w:ascii="Times New Roman" w:eastAsia="Times New Roman" w:hAnsi="Times New Roman" w:cs="Times New Roman"/>
                <w:i/>
                <w:iCs/>
              </w:rPr>
              <w:t>Uroglena</w:t>
            </w:r>
            <w:proofErr w:type="spellEnd"/>
            <w:r w:rsidRPr="00A35CAE">
              <w:rPr>
                <w:rFonts w:ascii="Times New Roman" w:eastAsia="Times New Roman" w:hAnsi="Times New Roman" w:cs="Times New Roman"/>
              </w:rPr>
              <w:t> </w:t>
            </w:r>
          </w:p>
        </w:tc>
        <w:tc>
          <w:tcPr>
            <w:tcW w:w="1731" w:type="dxa"/>
            <w:tcBorders>
              <w:top w:val="nil"/>
              <w:left w:val="nil"/>
              <w:bottom w:val="nil"/>
              <w:right w:val="nil"/>
            </w:tcBorders>
            <w:hideMark/>
          </w:tcPr>
          <w:p w14:paraId="7EA59D13"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Chlorophyta </w:t>
            </w:r>
          </w:p>
        </w:tc>
        <w:tc>
          <w:tcPr>
            <w:tcW w:w="791" w:type="dxa"/>
            <w:tcBorders>
              <w:top w:val="nil"/>
              <w:left w:val="nil"/>
              <w:bottom w:val="nil"/>
              <w:right w:val="nil"/>
            </w:tcBorders>
            <w:hideMark/>
          </w:tcPr>
          <w:p w14:paraId="3287EDA5"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c>
          <w:tcPr>
            <w:tcW w:w="895" w:type="dxa"/>
            <w:tcBorders>
              <w:top w:val="nil"/>
              <w:left w:val="nil"/>
              <w:bottom w:val="nil"/>
              <w:right w:val="nil"/>
            </w:tcBorders>
            <w:hideMark/>
          </w:tcPr>
          <w:p w14:paraId="23B4A3A4" w14:textId="77777777" w:rsidR="001B2AFD" w:rsidRPr="00A35CAE" w:rsidRDefault="001B2AFD" w:rsidP="001616F8">
            <w:pPr>
              <w:spacing w:after="0"/>
              <w:rPr>
                <w:rFonts w:ascii="Times New Roman" w:eastAsia="Times New Roman" w:hAnsi="Times New Roman" w:cs="Times New Roman"/>
              </w:rPr>
            </w:pPr>
            <w:r w:rsidRPr="00A35CAE">
              <w:rPr>
                <w:rFonts w:ascii="Times New Roman" w:eastAsia="Times New Roman" w:hAnsi="Times New Roman" w:cs="Times New Roman"/>
              </w:rPr>
              <w:t>No </w:t>
            </w:r>
          </w:p>
        </w:tc>
      </w:tr>
    </w:tbl>
    <w:p w14:paraId="05E9673F" w14:textId="77777777" w:rsidR="001B2AFD" w:rsidRPr="00A35CAE" w:rsidRDefault="001B2AFD" w:rsidP="001B2AFD">
      <w:pPr>
        <w:spacing w:after="0"/>
        <w:rPr>
          <w:rFonts w:ascii="Times New Roman" w:eastAsia="Times New Roman" w:hAnsi="Times New Roman" w:cs="Times New Roman"/>
        </w:rPr>
      </w:pPr>
      <w:r w:rsidRPr="00A35CAE">
        <w:rPr>
          <w:rFonts w:ascii="Times New Roman" w:eastAsia="Times New Roman" w:hAnsi="Times New Roman" w:cs="Times New Roman"/>
          <w:i/>
          <w:iCs/>
        </w:rPr>
        <w:t>Note</w:t>
      </w:r>
      <w:r w:rsidRPr="00A35CAE">
        <w:rPr>
          <w:rFonts w:ascii="Times New Roman" w:eastAsia="Times New Roman" w:hAnsi="Times New Roman" w:cs="Times New Roman"/>
        </w:rPr>
        <w:t>: References 1-</w:t>
      </w:r>
      <w:r w:rsidRPr="00A35CAE">
        <w:rPr>
          <w:rFonts w:ascii="Times New Roman" w:hAnsi="Times New Roman" w:cs="Times New Roman"/>
        </w:rPr>
        <w:fldChar w:fldCharType="begin"/>
      </w:r>
      <w:r>
        <w:rPr>
          <w:rFonts w:ascii="Times New Roman" w:hAnsi="Times New Roman" w:cs="Times New Roman"/>
        </w:rPr>
        <w:instrText xml:space="preserve"> ADDIN ZOTERO_ITEM CSL_CITATION {"citationID":"a2g9foi9q7s","properties":{"unsorted":false,"formattedCitation":"\\super 82\\nosupersub{}","plainCitation":"82","noteIndex":0},"citationItems":[{"id":1610,"uris":["http://zotero.org/users/17395396/items/45HGQNPF"],"itemData":{"id":1610,"type":"book","abstract":"Freshwater Algae of North America: Ecology and Classification, Second Edition is an authoritative and practical treatise on the classification,...","edition":"2nd","ISBN":"978-0-12-385876-4","language":"en-us","publisher":"Academic Press","title":"Freshwater Algae of North America","author":[{"family":"Wehr","given":"J.D."},{"family":"Sheath","given":"R.G."},{"family":"Kociolek","given":"J.P. (Eds)"}],"accessed":{"date-parts":[["2026",2,3]]},"issued":{"date-parts":[["2015"]]}}}],"schema":"https://github.com/citation-style-language/schema/raw/master/csl-citation.json"} </w:instrText>
      </w:r>
      <w:r w:rsidRPr="00A35CAE">
        <w:rPr>
          <w:rFonts w:ascii="Times New Roman" w:hAnsi="Times New Roman" w:cs="Times New Roman"/>
        </w:rPr>
        <w:fldChar w:fldCharType="separate"/>
      </w:r>
      <w:r w:rsidRPr="00D12DBC">
        <w:rPr>
          <w:rFonts w:ascii="Times New Roman" w:hAnsi="Times New Roman" w:cs="Times New Roman"/>
          <w:kern w:val="0"/>
          <w:vertAlign w:val="superscript"/>
        </w:rPr>
        <w:t>82</w:t>
      </w:r>
      <w:r w:rsidRPr="00A35CAE">
        <w:rPr>
          <w:rFonts w:ascii="Times New Roman" w:hAnsi="Times New Roman" w:cs="Times New Roman"/>
        </w:rPr>
        <w:fldChar w:fldCharType="end"/>
      </w:r>
      <w:r w:rsidRPr="00A35CAE">
        <w:rPr>
          <w:rFonts w:ascii="Times New Roman" w:eastAsia="Times New Roman" w:hAnsi="Times New Roman" w:cs="Times New Roman"/>
        </w:rPr>
        <w:t>, 2-</w:t>
      </w:r>
      <w:r w:rsidRPr="00A35CAE">
        <w:rPr>
          <w:rFonts w:ascii="Times New Roman" w:hAnsi="Times New Roman" w:cs="Times New Roman"/>
        </w:rPr>
        <w:fldChar w:fldCharType="begin"/>
      </w:r>
      <w:r>
        <w:rPr>
          <w:rFonts w:ascii="Times New Roman" w:hAnsi="Times New Roman" w:cs="Times New Roman"/>
        </w:rPr>
        <w:instrText xml:space="preserve"> ADDIN ZOTERO_ITEM CSL_CITATION {"citationID":"aios4ibqe8","properties":{"unsorted":false,"formattedCitation":"\\super 83\\nosupersub{}","plainCitation":"83","noteIndex":0},"citationItems":[{"id":1608,"uris":["http://zotero.org/users/17395396/items/F3XVDQGJ"],"itemData":{"id":1608,"type":"article-journal","abstract":"Cyanobacteria are well recognised as producers of a wide range of natural compounds that are in turn recognised as toxins that have potential and useful applications in the future as pharmaceutical agents. The order Nostocales, which is largely overlooked in this regard, has become increasingly recognised as a source of toxin producers including Anabaena, Nostoc, Hapalosiphon, Fischerella, Anabaenopsis, Aphanizomenon, Gloeotrichia, Cylindrospermopsis, Scytonema, Raphidiopsis, Cuspidothrix, Nodularia, Stigonema, Calothrix, Cylindrospermum and Desmonostoc species. The toxin compounds (i.e., microcystins, nodularin, anatoxins, ambiguines, fischerindoles and welwitindolinones) and metabolites are about to have a destructive effect on both inland and aquatic environment aspects. The present review gives an overview of the various toxins that are extracted by the order Nostocales. The current research suggests that these compounds that are produced by cyanobacterial species have promising future considerations as potentially harmful algae and as promising leads for drug discovery. The cyanobacteria are well recognized as producers of a wide range of toxin compounds that have useful application in the future as pharmaceutical agents. The present review gives an overview of the various toxins (i.e., microcystins, nodularin, anatoxins, ambiguines, fischerindoles, and welwitindolinones) extracted by the Nostocales. Table 1 shows toxins and toxin‐producing strains, application, molecular formula, mechanism of action, and structure of toxins","archive_location":"149148050","container-title":"Journal of Applied Toxicology","DOI":"10.1002/jat.4088","ISSN":"0260-437X","issue":"4","journalAbbreviation":"J. Appl. Toxicol.","language":"eng","page":"510-548","publisher":"Wiley-Blackwell","source":"EBSCOhost","title":"Toxic compounds produced by cyanobacteria belonging to several species of the order Nostocales: A review.","title-short":"Toxic compounds produced by cyanobacteria belonging to several species of the order Nostocales","volume":"41","author":[{"family":"Nowruzi","given":"Bahareh"},{"family":"Porzani","given":"Samaneh Jafari"}],"issued":{"date-parts":[["2021",4,1]]}}}],"schema":"https://github.com/citation-style-language/schema/raw/master/csl-citation.json"} </w:instrText>
      </w:r>
      <w:r w:rsidRPr="00A35CAE">
        <w:rPr>
          <w:rFonts w:ascii="Times New Roman" w:hAnsi="Times New Roman" w:cs="Times New Roman"/>
        </w:rPr>
        <w:fldChar w:fldCharType="separate"/>
      </w:r>
      <w:r w:rsidRPr="00D12DBC">
        <w:rPr>
          <w:rFonts w:ascii="Times New Roman" w:hAnsi="Times New Roman" w:cs="Times New Roman"/>
          <w:kern w:val="0"/>
          <w:vertAlign w:val="superscript"/>
        </w:rPr>
        <w:t>83</w:t>
      </w:r>
      <w:r w:rsidRPr="00A35CAE">
        <w:rPr>
          <w:rFonts w:ascii="Times New Roman" w:hAnsi="Times New Roman" w:cs="Times New Roman"/>
        </w:rPr>
        <w:fldChar w:fldCharType="end"/>
      </w:r>
      <w:r w:rsidRPr="00A35CAE">
        <w:rPr>
          <w:rFonts w:ascii="Times New Roman" w:eastAsia="Times New Roman" w:hAnsi="Times New Roman" w:cs="Times New Roman"/>
        </w:rPr>
        <w:t xml:space="preserve">, 3- </w:t>
      </w:r>
      <w:r w:rsidRPr="00A35CAE">
        <w:rPr>
          <w:rFonts w:ascii="Times New Roman" w:hAnsi="Times New Roman" w:cs="Times New Roman"/>
        </w:rPr>
        <w:fldChar w:fldCharType="begin"/>
      </w:r>
      <w:r>
        <w:rPr>
          <w:rFonts w:ascii="Times New Roman" w:hAnsi="Times New Roman" w:cs="Times New Roman"/>
        </w:rPr>
        <w:instrText xml:space="preserve"> ADDIN ZOTERO_ITEM CSL_CITATION {"citationID":"a2f275259h0","properties":{"unsorted":false,"formattedCitation":"\\super 84\\nosupersub{}","plainCitation":"84","noteIndex":0},"citationItems":[{"id":1606,"uris":["http://zotero.org/users/17395396/items/PFJM4EVF"],"itemData":{"id":1606,"type":"article-journal","abstract":"Cyanobacteria of a picoplanktonic cell size (0.2 to 2.0 µm) are common organisms of both freshwater and marine ecosystems. However, due to their small...","container-title":"Marine Drugs","DOI":"10.3390/md13031497","ISSN":"1660-3397","issue":"3","journalAbbreviation":"Mar. Drugs.","language":"en","license":"http://creativecommons.org/licenses/by/3.0/","page":"1497-1518","publisher":"publisher","source":"www.mdpi.com","title":"Toxic picoplanktonic cyanobacteria - Review","volume":"13","author":[{"family":"Jakubowska","given":"Natalia"},{"family":"Szeląg-Wasielewska","given":"Elżbieta"}],"issued":{"date-parts":[["2015",3,17]]}}}],"schema":"https://github.com/citation-style-language/schema/raw/master/csl-citation.json"} </w:instrText>
      </w:r>
      <w:r w:rsidRPr="00A35CAE">
        <w:rPr>
          <w:rFonts w:ascii="Times New Roman" w:hAnsi="Times New Roman" w:cs="Times New Roman"/>
        </w:rPr>
        <w:fldChar w:fldCharType="separate"/>
      </w:r>
      <w:r w:rsidRPr="00D12DBC">
        <w:rPr>
          <w:rFonts w:ascii="Times New Roman" w:hAnsi="Times New Roman" w:cs="Times New Roman"/>
          <w:kern w:val="0"/>
          <w:vertAlign w:val="superscript"/>
        </w:rPr>
        <w:t>84</w:t>
      </w:r>
      <w:r w:rsidRPr="00A35CAE">
        <w:rPr>
          <w:rFonts w:ascii="Times New Roman" w:hAnsi="Times New Roman" w:cs="Times New Roman"/>
        </w:rPr>
        <w:fldChar w:fldCharType="end"/>
      </w:r>
      <w:r w:rsidRPr="00A35CAE">
        <w:rPr>
          <w:rFonts w:ascii="Times New Roman" w:eastAsia="Times New Roman" w:hAnsi="Times New Roman" w:cs="Times New Roman"/>
        </w:rPr>
        <w:t>.</w:t>
      </w:r>
    </w:p>
    <w:p w14:paraId="662AA2C4" w14:textId="77777777" w:rsidR="001B2AFD" w:rsidRPr="00A35CAE" w:rsidRDefault="001B2AFD" w:rsidP="001B2AFD">
      <w:pPr>
        <w:spacing w:after="0" w:line="480" w:lineRule="auto"/>
        <w:rPr>
          <w:rFonts w:ascii="Times New Roman" w:eastAsia="Times New Roman" w:hAnsi="Times New Roman" w:cs="Times New Roman"/>
        </w:rPr>
      </w:pPr>
      <w:r w:rsidRPr="00A35CAE">
        <w:rPr>
          <w:rFonts w:ascii="Times New Roman" w:eastAsia="Times New Roman" w:hAnsi="Times New Roman" w:cs="Times New Roman"/>
          <w:b/>
          <w:bCs/>
        </w:rPr>
        <w:lastRenderedPageBreak/>
        <w:t xml:space="preserve">Supplemental Table 2: </w:t>
      </w:r>
      <w:r w:rsidRPr="00A35CAE">
        <w:rPr>
          <w:rFonts w:ascii="Times New Roman" w:eastAsia="Times New Roman" w:hAnsi="Times New Roman" w:cs="Times New Roman"/>
        </w:rPr>
        <w:t xml:space="preserve">Total unique sampling days each year. </w:t>
      </w:r>
    </w:p>
    <w:tbl>
      <w:tblPr>
        <w:tblW w:w="7877" w:type="dxa"/>
        <w:jc w:val="center"/>
        <w:tblCellSpacing w:w="15" w:type="dxa"/>
        <w:tblCellMar>
          <w:top w:w="15" w:type="dxa"/>
          <w:left w:w="15" w:type="dxa"/>
          <w:bottom w:w="15" w:type="dxa"/>
          <w:right w:w="15" w:type="dxa"/>
        </w:tblCellMar>
        <w:tblLook w:val="04A0" w:firstRow="1" w:lastRow="0" w:firstColumn="1" w:lastColumn="0" w:noHBand="0" w:noVBand="1"/>
      </w:tblPr>
      <w:tblGrid>
        <w:gridCol w:w="900"/>
        <w:gridCol w:w="1710"/>
        <w:gridCol w:w="720"/>
        <w:gridCol w:w="1800"/>
        <w:gridCol w:w="720"/>
        <w:gridCol w:w="2027"/>
      </w:tblGrid>
      <w:tr w:rsidR="001B2AFD" w:rsidRPr="00A35CAE" w14:paraId="3C95EDD2" w14:textId="77777777" w:rsidTr="001616F8">
        <w:trPr>
          <w:trHeight w:val="300"/>
          <w:tblHeader/>
          <w:tblCellSpacing w:w="15" w:type="dxa"/>
          <w:jc w:val="center"/>
        </w:trPr>
        <w:tc>
          <w:tcPr>
            <w:tcW w:w="855" w:type="dxa"/>
            <w:tcBorders>
              <w:top w:val="single" w:sz="4" w:space="0" w:color="auto"/>
              <w:bottom w:val="single" w:sz="4" w:space="0" w:color="auto"/>
            </w:tcBorders>
            <w:vAlign w:val="center"/>
            <w:hideMark/>
          </w:tcPr>
          <w:p w14:paraId="0CB332F7"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Year</w:t>
            </w:r>
          </w:p>
        </w:tc>
        <w:tc>
          <w:tcPr>
            <w:tcW w:w="1680" w:type="dxa"/>
            <w:tcBorders>
              <w:top w:val="single" w:sz="4" w:space="0" w:color="auto"/>
              <w:bottom w:val="single" w:sz="4" w:space="0" w:color="auto"/>
            </w:tcBorders>
            <w:vAlign w:val="center"/>
            <w:hideMark/>
          </w:tcPr>
          <w:p w14:paraId="51B6E793"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Total Unique</w:t>
            </w:r>
          </w:p>
          <w:p w14:paraId="70DED4EE"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Sampling Days</w:t>
            </w:r>
          </w:p>
        </w:tc>
        <w:tc>
          <w:tcPr>
            <w:tcW w:w="690" w:type="dxa"/>
            <w:tcBorders>
              <w:top w:val="single" w:sz="4" w:space="0" w:color="auto"/>
              <w:bottom w:val="single" w:sz="4" w:space="0" w:color="auto"/>
            </w:tcBorders>
            <w:vAlign w:val="center"/>
            <w:hideMark/>
          </w:tcPr>
          <w:p w14:paraId="2F9BA932"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Year</w:t>
            </w:r>
          </w:p>
        </w:tc>
        <w:tc>
          <w:tcPr>
            <w:tcW w:w="1770" w:type="dxa"/>
            <w:tcBorders>
              <w:top w:val="single" w:sz="4" w:space="0" w:color="auto"/>
              <w:bottom w:val="single" w:sz="4" w:space="0" w:color="auto"/>
            </w:tcBorders>
            <w:vAlign w:val="center"/>
            <w:hideMark/>
          </w:tcPr>
          <w:p w14:paraId="01B6AB06"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Total Unique</w:t>
            </w:r>
          </w:p>
          <w:p w14:paraId="57CBC012"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Sampling Days</w:t>
            </w:r>
          </w:p>
        </w:tc>
        <w:tc>
          <w:tcPr>
            <w:tcW w:w="690" w:type="dxa"/>
            <w:tcBorders>
              <w:top w:val="single" w:sz="4" w:space="0" w:color="auto"/>
              <w:bottom w:val="single" w:sz="4" w:space="0" w:color="auto"/>
            </w:tcBorders>
            <w:vAlign w:val="center"/>
          </w:tcPr>
          <w:p w14:paraId="3E9469E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b/>
                <w:bCs/>
              </w:rPr>
              <w:t>Year</w:t>
            </w:r>
          </w:p>
        </w:tc>
        <w:tc>
          <w:tcPr>
            <w:tcW w:w="1982" w:type="dxa"/>
            <w:tcBorders>
              <w:top w:val="single" w:sz="4" w:space="0" w:color="auto"/>
              <w:bottom w:val="single" w:sz="4" w:space="0" w:color="auto"/>
            </w:tcBorders>
            <w:vAlign w:val="center"/>
          </w:tcPr>
          <w:p w14:paraId="5EAF9AF5"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Total Unique</w:t>
            </w:r>
          </w:p>
          <w:p w14:paraId="11D8934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b/>
                <w:bCs/>
              </w:rPr>
              <w:t>Sampling Days</w:t>
            </w:r>
          </w:p>
        </w:tc>
      </w:tr>
      <w:tr w:rsidR="001B2AFD" w:rsidRPr="00A35CAE" w14:paraId="53E5202D" w14:textId="77777777" w:rsidTr="001616F8">
        <w:trPr>
          <w:trHeight w:val="300"/>
          <w:tblCellSpacing w:w="15" w:type="dxa"/>
          <w:jc w:val="center"/>
        </w:trPr>
        <w:tc>
          <w:tcPr>
            <w:tcW w:w="855" w:type="dxa"/>
            <w:vAlign w:val="center"/>
            <w:hideMark/>
          </w:tcPr>
          <w:p w14:paraId="5ED15685" w14:textId="77777777" w:rsidR="001B2AFD" w:rsidRPr="00A35CAE" w:rsidRDefault="001B2AFD" w:rsidP="001616F8">
            <w:pPr>
              <w:spacing w:after="0" w:line="240" w:lineRule="auto"/>
              <w:jc w:val="center"/>
              <w:rPr>
                <w:rFonts w:ascii="Times New Roman" w:eastAsia="Times New Roman" w:hAnsi="Times New Roman" w:cs="Times New Roman"/>
                <w:b/>
                <w:bCs/>
              </w:rPr>
            </w:pPr>
            <w:r w:rsidRPr="00A35CAE">
              <w:rPr>
                <w:rFonts w:ascii="Times New Roman" w:eastAsia="Times New Roman" w:hAnsi="Times New Roman" w:cs="Times New Roman"/>
                <w:b/>
                <w:bCs/>
              </w:rPr>
              <w:t>1973</w:t>
            </w:r>
          </w:p>
        </w:tc>
        <w:tc>
          <w:tcPr>
            <w:tcW w:w="1680" w:type="dxa"/>
            <w:vAlign w:val="center"/>
            <w:hideMark/>
          </w:tcPr>
          <w:p w14:paraId="1FF1263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16</w:t>
            </w:r>
          </w:p>
        </w:tc>
        <w:tc>
          <w:tcPr>
            <w:tcW w:w="690" w:type="dxa"/>
            <w:vAlign w:val="center"/>
            <w:hideMark/>
          </w:tcPr>
          <w:p w14:paraId="015446D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1992</w:t>
            </w:r>
          </w:p>
        </w:tc>
        <w:tc>
          <w:tcPr>
            <w:tcW w:w="1770" w:type="dxa"/>
            <w:vAlign w:val="center"/>
          </w:tcPr>
          <w:p w14:paraId="192EF37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393FB12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2009</w:t>
            </w:r>
          </w:p>
        </w:tc>
        <w:tc>
          <w:tcPr>
            <w:tcW w:w="1982" w:type="dxa"/>
            <w:vAlign w:val="center"/>
          </w:tcPr>
          <w:p w14:paraId="5B7C8AC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r>
      <w:tr w:rsidR="001B2AFD" w:rsidRPr="00A35CAE" w14:paraId="6A5E3AFE" w14:textId="77777777" w:rsidTr="001616F8">
        <w:trPr>
          <w:trHeight w:val="300"/>
          <w:tblCellSpacing w:w="15" w:type="dxa"/>
          <w:jc w:val="center"/>
        </w:trPr>
        <w:tc>
          <w:tcPr>
            <w:tcW w:w="855" w:type="dxa"/>
            <w:vAlign w:val="center"/>
            <w:hideMark/>
          </w:tcPr>
          <w:p w14:paraId="1810526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1976</w:t>
            </w:r>
          </w:p>
        </w:tc>
        <w:tc>
          <w:tcPr>
            <w:tcW w:w="1680" w:type="dxa"/>
            <w:vAlign w:val="center"/>
            <w:hideMark/>
          </w:tcPr>
          <w:p w14:paraId="45366DD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hideMark/>
          </w:tcPr>
          <w:p w14:paraId="5420E04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1993</w:t>
            </w:r>
          </w:p>
        </w:tc>
        <w:tc>
          <w:tcPr>
            <w:tcW w:w="1770" w:type="dxa"/>
            <w:vAlign w:val="center"/>
          </w:tcPr>
          <w:p w14:paraId="0C497B8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7A13F10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2010</w:t>
            </w:r>
          </w:p>
        </w:tc>
        <w:tc>
          <w:tcPr>
            <w:tcW w:w="1982" w:type="dxa"/>
            <w:vAlign w:val="center"/>
          </w:tcPr>
          <w:p w14:paraId="6A12B2B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8</w:t>
            </w:r>
          </w:p>
        </w:tc>
      </w:tr>
      <w:tr w:rsidR="001B2AFD" w:rsidRPr="00A35CAE" w14:paraId="1AB4883A" w14:textId="77777777" w:rsidTr="001616F8">
        <w:trPr>
          <w:trHeight w:val="300"/>
          <w:tblCellSpacing w:w="15" w:type="dxa"/>
          <w:jc w:val="center"/>
        </w:trPr>
        <w:tc>
          <w:tcPr>
            <w:tcW w:w="855" w:type="dxa"/>
            <w:vAlign w:val="center"/>
            <w:hideMark/>
          </w:tcPr>
          <w:p w14:paraId="3C0A046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1977</w:t>
            </w:r>
          </w:p>
        </w:tc>
        <w:tc>
          <w:tcPr>
            <w:tcW w:w="1680" w:type="dxa"/>
            <w:vAlign w:val="center"/>
            <w:hideMark/>
          </w:tcPr>
          <w:p w14:paraId="6758C7D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c>
          <w:tcPr>
            <w:tcW w:w="690" w:type="dxa"/>
            <w:vAlign w:val="center"/>
            <w:hideMark/>
          </w:tcPr>
          <w:p w14:paraId="53F7D28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1994</w:t>
            </w:r>
          </w:p>
        </w:tc>
        <w:tc>
          <w:tcPr>
            <w:tcW w:w="1770" w:type="dxa"/>
            <w:vAlign w:val="center"/>
          </w:tcPr>
          <w:p w14:paraId="655396A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c>
          <w:tcPr>
            <w:tcW w:w="690" w:type="dxa"/>
            <w:vAlign w:val="center"/>
          </w:tcPr>
          <w:p w14:paraId="52C82F55"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2011</w:t>
            </w:r>
          </w:p>
        </w:tc>
        <w:tc>
          <w:tcPr>
            <w:tcW w:w="1982" w:type="dxa"/>
            <w:vAlign w:val="center"/>
          </w:tcPr>
          <w:p w14:paraId="64CCAA7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r>
      <w:tr w:rsidR="001B2AFD" w:rsidRPr="00A35CAE" w14:paraId="3E8DBB1F" w14:textId="77777777" w:rsidTr="001616F8">
        <w:trPr>
          <w:trHeight w:val="300"/>
          <w:tblCellSpacing w:w="15" w:type="dxa"/>
          <w:jc w:val="center"/>
        </w:trPr>
        <w:tc>
          <w:tcPr>
            <w:tcW w:w="855" w:type="dxa"/>
            <w:vAlign w:val="center"/>
            <w:hideMark/>
          </w:tcPr>
          <w:p w14:paraId="1ADAC94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1978</w:t>
            </w:r>
          </w:p>
        </w:tc>
        <w:tc>
          <w:tcPr>
            <w:tcW w:w="1680" w:type="dxa"/>
            <w:vAlign w:val="center"/>
            <w:hideMark/>
          </w:tcPr>
          <w:p w14:paraId="56676E3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c>
          <w:tcPr>
            <w:tcW w:w="690" w:type="dxa"/>
            <w:vAlign w:val="center"/>
            <w:hideMark/>
          </w:tcPr>
          <w:p w14:paraId="58FC4F9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1995</w:t>
            </w:r>
          </w:p>
        </w:tc>
        <w:tc>
          <w:tcPr>
            <w:tcW w:w="1770" w:type="dxa"/>
            <w:vAlign w:val="center"/>
          </w:tcPr>
          <w:p w14:paraId="6286D16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c>
          <w:tcPr>
            <w:tcW w:w="690" w:type="dxa"/>
            <w:vAlign w:val="center"/>
          </w:tcPr>
          <w:p w14:paraId="691C9CC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2012</w:t>
            </w:r>
          </w:p>
        </w:tc>
        <w:tc>
          <w:tcPr>
            <w:tcW w:w="1982" w:type="dxa"/>
            <w:vAlign w:val="center"/>
          </w:tcPr>
          <w:p w14:paraId="09B6A2B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r>
      <w:tr w:rsidR="001B2AFD" w:rsidRPr="00A35CAE" w14:paraId="17FEAD57" w14:textId="77777777" w:rsidTr="001616F8">
        <w:trPr>
          <w:trHeight w:val="300"/>
          <w:tblCellSpacing w:w="15" w:type="dxa"/>
          <w:jc w:val="center"/>
        </w:trPr>
        <w:tc>
          <w:tcPr>
            <w:tcW w:w="855" w:type="dxa"/>
            <w:vAlign w:val="center"/>
            <w:hideMark/>
          </w:tcPr>
          <w:p w14:paraId="5E507046"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1979</w:t>
            </w:r>
          </w:p>
        </w:tc>
        <w:tc>
          <w:tcPr>
            <w:tcW w:w="1680" w:type="dxa"/>
            <w:vAlign w:val="center"/>
            <w:hideMark/>
          </w:tcPr>
          <w:p w14:paraId="4EF0095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12</w:t>
            </w:r>
          </w:p>
        </w:tc>
        <w:tc>
          <w:tcPr>
            <w:tcW w:w="690" w:type="dxa"/>
            <w:vAlign w:val="center"/>
            <w:hideMark/>
          </w:tcPr>
          <w:p w14:paraId="69A4301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1996</w:t>
            </w:r>
          </w:p>
        </w:tc>
        <w:tc>
          <w:tcPr>
            <w:tcW w:w="1770" w:type="dxa"/>
            <w:vAlign w:val="center"/>
          </w:tcPr>
          <w:p w14:paraId="5AD6C7F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7CC30D9F"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2013</w:t>
            </w:r>
          </w:p>
        </w:tc>
        <w:tc>
          <w:tcPr>
            <w:tcW w:w="1982" w:type="dxa"/>
            <w:vAlign w:val="center"/>
          </w:tcPr>
          <w:p w14:paraId="61EE8F5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6</w:t>
            </w:r>
          </w:p>
        </w:tc>
      </w:tr>
      <w:tr w:rsidR="001B2AFD" w:rsidRPr="00A35CAE" w14:paraId="0D8D3A39" w14:textId="77777777" w:rsidTr="001616F8">
        <w:trPr>
          <w:trHeight w:val="300"/>
          <w:tblCellSpacing w:w="15" w:type="dxa"/>
          <w:jc w:val="center"/>
        </w:trPr>
        <w:tc>
          <w:tcPr>
            <w:tcW w:w="855" w:type="dxa"/>
            <w:vAlign w:val="center"/>
            <w:hideMark/>
          </w:tcPr>
          <w:p w14:paraId="204CB22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1980</w:t>
            </w:r>
          </w:p>
        </w:tc>
        <w:tc>
          <w:tcPr>
            <w:tcW w:w="1680" w:type="dxa"/>
            <w:vAlign w:val="center"/>
            <w:hideMark/>
          </w:tcPr>
          <w:p w14:paraId="395C64C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12</w:t>
            </w:r>
          </w:p>
        </w:tc>
        <w:tc>
          <w:tcPr>
            <w:tcW w:w="690" w:type="dxa"/>
            <w:vAlign w:val="center"/>
            <w:hideMark/>
          </w:tcPr>
          <w:p w14:paraId="2894015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1997</w:t>
            </w:r>
          </w:p>
        </w:tc>
        <w:tc>
          <w:tcPr>
            <w:tcW w:w="1770" w:type="dxa"/>
            <w:vAlign w:val="center"/>
          </w:tcPr>
          <w:p w14:paraId="51050E0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7</w:t>
            </w:r>
          </w:p>
        </w:tc>
        <w:tc>
          <w:tcPr>
            <w:tcW w:w="690" w:type="dxa"/>
            <w:vAlign w:val="center"/>
          </w:tcPr>
          <w:p w14:paraId="49F8C43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2014</w:t>
            </w:r>
          </w:p>
        </w:tc>
        <w:tc>
          <w:tcPr>
            <w:tcW w:w="1982" w:type="dxa"/>
            <w:vAlign w:val="center"/>
          </w:tcPr>
          <w:p w14:paraId="678C545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1DE1A730" w14:textId="77777777" w:rsidTr="001616F8">
        <w:trPr>
          <w:trHeight w:val="300"/>
          <w:tblCellSpacing w:w="15" w:type="dxa"/>
          <w:jc w:val="center"/>
        </w:trPr>
        <w:tc>
          <w:tcPr>
            <w:tcW w:w="855" w:type="dxa"/>
            <w:vAlign w:val="center"/>
            <w:hideMark/>
          </w:tcPr>
          <w:p w14:paraId="7DFF464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1981</w:t>
            </w:r>
          </w:p>
        </w:tc>
        <w:tc>
          <w:tcPr>
            <w:tcW w:w="1680" w:type="dxa"/>
            <w:vAlign w:val="center"/>
            <w:hideMark/>
          </w:tcPr>
          <w:p w14:paraId="45387DD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12</w:t>
            </w:r>
          </w:p>
        </w:tc>
        <w:tc>
          <w:tcPr>
            <w:tcW w:w="690" w:type="dxa"/>
            <w:vAlign w:val="center"/>
            <w:hideMark/>
          </w:tcPr>
          <w:p w14:paraId="233F9B5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1998</w:t>
            </w:r>
          </w:p>
        </w:tc>
        <w:tc>
          <w:tcPr>
            <w:tcW w:w="1770" w:type="dxa"/>
            <w:vAlign w:val="center"/>
          </w:tcPr>
          <w:p w14:paraId="5A37E97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7</w:t>
            </w:r>
          </w:p>
        </w:tc>
        <w:tc>
          <w:tcPr>
            <w:tcW w:w="690" w:type="dxa"/>
            <w:vAlign w:val="center"/>
          </w:tcPr>
          <w:p w14:paraId="2E057525"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2015</w:t>
            </w:r>
          </w:p>
        </w:tc>
        <w:tc>
          <w:tcPr>
            <w:tcW w:w="1982" w:type="dxa"/>
            <w:vAlign w:val="center"/>
          </w:tcPr>
          <w:p w14:paraId="226BD546"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r>
      <w:tr w:rsidR="001B2AFD" w:rsidRPr="00A35CAE" w14:paraId="517C6AF8" w14:textId="77777777" w:rsidTr="001616F8">
        <w:trPr>
          <w:trHeight w:val="300"/>
          <w:tblCellSpacing w:w="15" w:type="dxa"/>
          <w:jc w:val="center"/>
        </w:trPr>
        <w:tc>
          <w:tcPr>
            <w:tcW w:w="855" w:type="dxa"/>
            <w:vAlign w:val="center"/>
            <w:hideMark/>
          </w:tcPr>
          <w:p w14:paraId="74D79E3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1982</w:t>
            </w:r>
          </w:p>
        </w:tc>
        <w:tc>
          <w:tcPr>
            <w:tcW w:w="1680" w:type="dxa"/>
            <w:vAlign w:val="center"/>
            <w:hideMark/>
          </w:tcPr>
          <w:p w14:paraId="0EDDDCF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12</w:t>
            </w:r>
          </w:p>
        </w:tc>
        <w:tc>
          <w:tcPr>
            <w:tcW w:w="690" w:type="dxa"/>
            <w:vAlign w:val="center"/>
            <w:hideMark/>
          </w:tcPr>
          <w:p w14:paraId="70734EC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1999</w:t>
            </w:r>
          </w:p>
        </w:tc>
        <w:tc>
          <w:tcPr>
            <w:tcW w:w="1770" w:type="dxa"/>
            <w:vAlign w:val="center"/>
          </w:tcPr>
          <w:p w14:paraId="12A291C6"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c>
          <w:tcPr>
            <w:tcW w:w="690" w:type="dxa"/>
            <w:vAlign w:val="center"/>
          </w:tcPr>
          <w:p w14:paraId="01BF0C1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2016</w:t>
            </w:r>
          </w:p>
        </w:tc>
        <w:tc>
          <w:tcPr>
            <w:tcW w:w="1982" w:type="dxa"/>
            <w:vAlign w:val="center"/>
          </w:tcPr>
          <w:p w14:paraId="194043F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00B340D9" w14:textId="77777777" w:rsidTr="001616F8">
        <w:trPr>
          <w:trHeight w:val="300"/>
          <w:tblCellSpacing w:w="15" w:type="dxa"/>
          <w:jc w:val="center"/>
        </w:trPr>
        <w:tc>
          <w:tcPr>
            <w:tcW w:w="855" w:type="dxa"/>
            <w:vAlign w:val="center"/>
            <w:hideMark/>
          </w:tcPr>
          <w:p w14:paraId="2D208FD3"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1983</w:t>
            </w:r>
          </w:p>
        </w:tc>
        <w:tc>
          <w:tcPr>
            <w:tcW w:w="1680" w:type="dxa"/>
            <w:vAlign w:val="center"/>
            <w:hideMark/>
          </w:tcPr>
          <w:p w14:paraId="553A626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hideMark/>
          </w:tcPr>
          <w:p w14:paraId="3BDEC21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2000</w:t>
            </w:r>
          </w:p>
        </w:tc>
        <w:tc>
          <w:tcPr>
            <w:tcW w:w="1770" w:type="dxa"/>
            <w:vAlign w:val="center"/>
          </w:tcPr>
          <w:p w14:paraId="6BC8EC0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1613DC8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2017</w:t>
            </w:r>
          </w:p>
        </w:tc>
        <w:tc>
          <w:tcPr>
            <w:tcW w:w="1982" w:type="dxa"/>
            <w:vAlign w:val="center"/>
          </w:tcPr>
          <w:p w14:paraId="12FFF6FF"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7B371437" w14:textId="77777777" w:rsidTr="001616F8">
        <w:trPr>
          <w:trHeight w:val="300"/>
          <w:tblCellSpacing w:w="15" w:type="dxa"/>
          <w:jc w:val="center"/>
        </w:trPr>
        <w:tc>
          <w:tcPr>
            <w:tcW w:w="855" w:type="dxa"/>
            <w:vAlign w:val="center"/>
            <w:hideMark/>
          </w:tcPr>
          <w:p w14:paraId="77CB7EC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1984</w:t>
            </w:r>
          </w:p>
        </w:tc>
        <w:tc>
          <w:tcPr>
            <w:tcW w:w="1680" w:type="dxa"/>
            <w:vAlign w:val="center"/>
            <w:hideMark/>
          </w:tcPr>
          <w:p w14:paraId="54CA754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13</w:t>
            </w:r>
          </w:p>
        </w:tc>
        <w:tc>
          <w:tcPr>
            <w:tcW w:w="690" w:type="dxa"/>
            <w:vAlign w:val="center"/>
            <w:hideMark/>
          </w:tcPr>
          <w:p w14:paraId="7600F40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2001</w:t>
            </w:r>
          </w:p>
        </w:tc>
        <w:tc>
          <w:tcPr>
            <w:tcW w:w="1770" w:type="dxa"/>
            <w:vAlign w:val="center"/>
          </w:tcPr>
          <w:p w14:paraId="1D9EEAA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749D5D16"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2018</w:t>
            </w:r>
          </w:p>
        </w:tc>
        <w:tc>
          <w:tcPr>
            <w:tcW w:w="1982" w:type="dxa"/>
            <w:vAlign w:val="center"/>
          </w:tcPr>
          <w:p w14:paraId="5409135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r>
      <w:tr w:rsidR="001B2AFD" w:rsidRPr="00A35CAE" w14:paraId="2A7757FD" w14:textId="77777777" w:rsidTr="001616F8">
        <w:trPr>
          <w:trHeight w:val="300"/>
          <w:tblCellSpacing w:w="15" w:type="dxa"/>
          <w:jc w:val="center"/>
        </w:trPr>
        <w:tc>
          <w:tcPr>
            <w:tcW w:w="855" w:type="dxa"/>
            <w:vAlign w:val="center"/>
            <w:hideMark/>
          </w:tcPr>
          <w:p w14:paraId="0B0F839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1985</w:t>
            </w:r>
          </w:p>
        </w:tc>
        <w:tc>
          <w:tcPr>
            <w:tcW w:w="1680" w:type="dxa"/>
            <w:vAlign w:val="center"/>
            <w:hideMark/>
          </w:tcPr>
          <w:p w14:paraId="6D38B47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7</w:t>
            </w:r>
          </w:p>
        </w:tc>
        <w:tc>
          <w:tcPr>
            <w:tcW w:w="690" w:type="dxa"/>
            <w:vAlign w:val="center"/>
            <w:hideMark/>
          </w:tcPr>
          <w:p w14:paraId="336F127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2002</w:t>
            </w:r>
          </w:p>
        </w:tc>
        <w:tc>
          <w:tcPr>
            <w:tcW w:w="1770" w:type="dxa"/>
            <w:vAlign w:val="center"/>
          </w:tcPr>
          <w:p w14:paraId="4723464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2F4CDC3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2019</w:t>
            </w:r>
          </w:p>
        </w:tc>
        <w:tc>
          <w:tcPr>
            <w:tcW w:w="1982" w:type="dxa"/>
            <w:vAlign w:val="center"/>
          </w:tcPr>
          <w:p w14:paraId="32A9784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0B7C4D53" w14:textId="77777777" w:rsidTr="001616F8">
        <w:trPr>
          <w:trHeight w:val="300"/>
          <w:tblCellSpacing w:w="15" w:type="dxa"/>
          <w:jc w:val="center"/>
        </w:trPr>
        <w:tc>
          <w:tcPr>
            <w:tcW w:w="855" w:type="dxa"/>
            <w:vAlign w:val="center"/>
            <w:hideMark/>
          </w:tcPr>
          <w:p w14:paraId="3F7760D9"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1986</w:t>
            </w:r>
          </w:p>
        </w:tc>
        <w:tc>
          <w:tcPr>
            <w:tcW w:w="1680" w:type="dxa"/>
            <w:vAlign w:val="center"/>
            <w:hideMark/>
          </w:tcPr>
          <w:p w14:paraId="61CB39C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c>
          <w:tcPr>
            <w:tcW w:w="690" w:type="dxa"/>
            <w:vAlign w:val="center"/>
            <w:hideMark/>
          </w:tcPr>
          <w:p w14:paraId="4C75469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2003</w:t>
            </w:r>
          </w:p>
        </w:tc>
        <w:tc>
          <w:tcPr>
            <w:tcW w:w="1770" w:type="dxa"/>
            <w:vAlign w:val="center"/>
          </w:tcPr>
          <w:p w14:paraId="4A20DB0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8</w:t>
            </w:r>
          </w:p>
        </w:tc>
        <w:tc>
          <w:tcPr>
            <w:tcW w:w="690" w:type="dxa"/>
            <w:vAlign w:val="center"/>
          </w:tcPr>
          <w:p w14:paraId="697F77C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2020</w:t>
            </w:r>
          </w:p>
        </w:tc>
        <w:tc>
          <w:tcPr>
            <w:tcW w:w="1982" w:type="dxa"/>
            <w:vAlign w:val="center"/>
          </w:tcPr>
          <w:p w14:paraId="5A22FE2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r>
      <w:tr w:rsidR="001B2AFD" w:rsidRPr="00A35CAE" w14:paraId="47DAC4E3" w14:textId="77777777" w:rsidTr="001616F8">
        <w:trPr>
          <w:trHeight w:val="300"/>
          <w:tblCellSpacing w:w="15" w:type="dxa"/>
          <w:jc w:val="center"/>
        </w:trPr>
        <w:tc>
          <w:tcPr>
            <w:tcW w:w="855" w:type="dxa"/>
            <w:vAlign w:val="center"/>
            <w:hideMark/>
          </w:tcPr>
          <w:p w14:paraId="3AAF1D0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1987</w:t>
            </w:r>
          </w:p>
        </w:tc>
        <w:tc>
          <w:tcPr>
            <w:tcW w:w="1680" w:type="dxa"/>
            <w:vAlign w:val="center"/>
            <w:hideMark/>
          </w:tcPr>
          <w:p w14:paraId="6AF87D83"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13</w:t>
            </w:r>
          </w:p>
        </w:tc>
        <w:tc>
          <w:tcPr>
            <w:tcW w:w="690" w:type="dxa"/>
            <w:vAlign w:val="center"/>
            <w:hideMark/>
          </w:tcPr>
          <w:p w14:paraId="59F3F5B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2004</w:t>
            </w:r>
          </w:p>
        </w:tc>
        <w:tc>
          <w:tcPr>
            <w:tcW w:w="1770" w:type="dxa"/>
            <w:vAlign w:val="center"/>
          </w:tcPr>
          <w:p w14:paraId="7F2723E8"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4</w:t>
            </w:r>
          </w:p>
        </w:tc>
        <w:tc>
          <w:tcPr>
            <w:tcW w:w="690" w:type="dxa"/>
            <w:vAlign w:val="center"/>
          </w:tcPr>
          <w:p w14:paraId="1B9969B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2021</w:t>
            </w:r>
          </w:p>
        </w:tc>
        <w:tc>
          <w:tcPr>
            <w:tcW w:w="1982" w:type="dxa"/>
            <w:vAlign w:val="center"/>
          </w:tcPr>
          <w:p w14:paraId="6779D484"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11</w:t>
            </w:r>
          </w:p>
        </w:tc>
      </w:tr>
      <w:tr w:rsidR="001B2AFD" w:rsidRPr="00A35CAE" w14:paraId="4EF2BF25" w14:textId="77777777" w:rsidTr="001616F8">
        <w:trPr>
          <w:trHeight w:val="300"/>
          <w:tblCellSpacing w:w="15" w:type="dxa"/>
          <w:jc w:val="center"/>
        </w:trPr>
        <w:tc>
          <w:tcPr>
            <w:tcW w:w="855" w:type="dxa"/>
            <w:vAlign w:val="center"/>
            <w:hideMark/>
          </w:tcPr>
          <w:p w14:paraId="2EC018C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1988</w:t>
            </w:r>
          </w:p>
        </w:tc>
        <w:tc>
          <w:tcPr>
            <w:tcW w:w="1680" w:type="dxa"/>
            <w:vAlign w:val="center"/>
            <w:hideMark/>
          </w:tcPr>
          <w:p w14:paraId="1A8240E3"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8</w:t>
            </w:r>
          </w:p>
        </w:tc>
        <w:tc>
          <w:tcPr>
            <w:tcW w:w="690" w:type="dxa"/>
            <w:vAlign w:val="center"/>
            <w:hideMark/>
          </w:tcPr>
          <w:p w14:paraId="120014B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2005</w:t>
            </w:r>
          </w:p>
        </w:tc>
        <w:tc>
          <w:tcPr>
            <w:tcW w:w="1770" w:type="dxa"/>
            <w:vAlign w:val="center"/>
          </w:tcPr>
          <w:p w14:paraId="28277890"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tcPr>
          <w:p w14:paraId="0D48FC1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2022</w:t>
            </w:r>
          </w:p>
        </w:tc>
        <w:tc>
          <w:tcPr>
            <w:tcW w:w="1982" w:type="dxa"/>
            <w:vAlign w:val="center"/>
          </w:tcPr>
          <w:p w14:paraId="43FCA92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3F93DFE8" w14:textId="77777777" w:rsidTr="001616F8">
        <w:trPr>
          <w:trHeight w:val="300"/>
          <w:tblCellSpacing w:w="15" w:type="dxa"/>
          <w:jc w:val="center"/>
        </w:trPr>
        <w:tc>
          <w:tcPr>
            <w:tcW w:w="855" w:type="dxa"/>
            <w:vAlign w:val="center"/>
            <w:hideMark/>
          </w:tcPr>
          <w:p w14:paraId="519BD73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1989</w:t>
            </w:r>
          </w:p>
        </w:tc>
        <w:tc>
          <w:tcPr>
            <w:tcW w:w="1680" w:type="dxa"/>
            <w:vAlign w:val="center"/>
            <w:hideMark/>
          </w:tcPr>
          <w:p w14:paraId="629B4A1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c>
          <w:tcPr>
            <w:tcW w:w="690" w:type="dxa"/>
            <w:vAlign w:val="center"/>
            <w:hideMark/>
          </w:tcPr>
          <w:p w14:paraId="7A7645A5"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2006</w:t>
            </w:r>
          </w:p>
        </w:tc>
        <w:tc>
          <w:tcPr>
            <w:tcW w:w="1770" w:type="dxa"/>
            <w:vAlign w:val="center"/>
          </w:tcPr>
          <w:p w14:paraId="265ABD5C"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7</w:t>
            </w:r>
          </w:p>
        </w:tc>
        <w:tc>
          <w:tcPr>
            <w:tcW w:w="690" w:type="dxa"/>
            <w:vAlign w:val="center"/>
          </w:tcPr>
          <w:p w14:paraId="021F33FD"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2023</w:t>
            </w:r>
          </w:p>
        </w:tc>
        <w:tc>
          <w:tcPr>
            <w:tcW w:w="1982" w:type="dxa"/>
            <w:vAlign w:val="center"/>
          </w:tcPr>
          <w:p w14:paraId="021A21EB"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433E9D39" w14:textId="77777777" w:rsidTr="001616F8">
        <w:trPr>
          <w:trHeight w:val="300"/>
          <w:tblCellSpacing w:w="15" w:type="dxa"/>
          <w:jc w:val="center"/>
        </w:trPr>
        <w:tc>
          <w:tcPr>
            <w:tcW w:w="855" w:type="dxa"/>
            <w:vAlign w:val="center"/>
            <w:hideMark/>
          </w:tcPr>
          <w:p w14:paraId="2701A636"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1990</w:t>
            </w:r>
          </w:p>
        </w:tc>
        <w:tc>
          <w:tcPr>
            <w:tcW w:w="1680" w:type="dxa"/>
            <w:vAlign w:val="center"/>
            <w:hideMark/>
          </w:tcPr>
          <w:p w14:paraId="05523D23"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c>
          <w:tcPr>
            <w:tcW w:w="690" w:type="dxa"/>
            <w:vAlign w:val="center"/>
            <w:hideMark/>
          </w:tcPr>
          <w:p w14:paraId="3F00212F"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2007</w:t>
            </w:r>
          </w:p>
        </w:tc>
        <w:tc>
          <w:tcPr>
            <w:tcW w:w="1770" w:type="dxa"/>
            <w:vAlign w:val="center"/>
          </w:tcPr>
          <w:p w14:paraId="0305EE21"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6</w:t>
            </w:r>
          </w:p>
        </w:tc>
        <w:tc>
          <w:tcPr>
            <w:tcW w:w="690" w:type="dxa"/>
            <w:vAlign w:val="center"/>
          </w:tcPr>
          <w:p w14:paraId="158D2A9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2024</w:t>
            </w:r>
          </w:p>
        </w:tc>
        <w:tc>
          <w:tcPr>
            <w:tcW w:w="1982" w:type="dxa"/>
            <w:vAlign w:val="center"/>
          </w:tcPr>
          <w:p w14:paraId="63A81BC7"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10</w:t>
            </w:r>
          </w:p>
        </w:tc>
      </w:tr>
      <w:tr w:rsidR="001B2AFD" w:rsidRPr="00A35CAE" w14:paraId="11EC1D36" w14:textId="77777777" w:rsidTr="001616F8">
        <w:trPr>
          <w:trHeight w:val="300"/>
          <w:tblCellSpacing w:w="15" w:type="dxa"/>
          <w:jc w:val="center"/>
        </w:trPr>
        <w:tc>
          <w:tcPr>
            <w:tcW w:w="855" w:type="dxa"/>
            <w:vAlign w:val="center"/>
            <w:hideMark/>
          </w:tcPr>
          <w:p w14:paraId="54227E2E"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1991</w:t>
            </w:r>
          </w:p>
        </w:tc>
        <w:tc>
          <w:tcPr>
            <w:tcW w:w="1680" w:type="dxa"/>
            <w:vAlign w:val="center"/>
            <w:hideMark/>
          </w:tcPr>
          <w:p w14:paraId="4A4F88D2"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9</w:t>
            </w:r>
          </w:p>
        </w:tc>
        <w:tc>
          <w:tcPr>
            <w:tcW w:w="690" w:type="dxa"/>
            <w:vAlign w:val="center"/>
            <w:hideMark/>
          </w:tcPr>
          <w:p w14:paraId="6840BF85"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2008</w:t>
            </w:r>
          </w:p>
        </w:tc>
        <w:tc>
          <w:tcPr>
            <w:tcW w:w="1770" w:type="dxa"/>
            <w:vAlign w:val="center"/>
          </w:tcPr>
          <w:p w14:paraId="17004C5A" w14:textId="77777777" w:rsidR="001B2AFD" w:rsidRPr="00A35CAE" w:rsidRDefault="001B2AFD" w:rsidP="001616F8">
            <w:pPr>
              <w:spacing w:after="0" w:line="240" w:lineRule="auto"/>
              <w:jc w:val="center"/>
              <w:rPr>
                <w:rFonts w:ascii="Times New Roman" w:eastAsia="Times New Roman" w:hAnsi="Times New Roman" w:cs="Times New Roman"/>
              </w:rPr>
            </w:pPr>
            <w:r w:rsidRPr="00A35CAE">
              <w:rPr>
                <w:rFonts w:ascii="Times New Roman" w:eastAsia="Times New Roman" w:hAnsi="Times New Roman" w:cs="Times New Roman"/>
              </w:rPr>
              <w:t>8</w:t>
            </w:r>
          </w:p>
        </w:tc>
        <w:tc>
          <w:tcPr>
            <w:tcW w:w="690" w:type="dxa"/>
            <w:vAlign w:val="center"/>
          </w:tcPr>
          <w:p w14:paraId="017DD5EA" w14:textId="77777777" w:rsidR="001B2AFD" w:rsidRPr="00A35CAE" w:rsidRDefault="001B2AFD" w:rsidP="001616F8">
            <w:pPr>
              <w:spacing w:after="0" w:line="240" w:lineRule="auto"/>
              <w:jc w:val="center"/>
              <w:rPr>
                <w:rFonts w:ascii="Times New Roman" w:eastAsia="Times New Roman" w:hAnsi="Times New Roman" w:cs="Times New Roman"/>
              </w:rPr>
            </w:pPr>
          </w:p>
        </w:tc>
        <w:tc>
          <w:tcPr>
            <w:tcW w:w="1982" w:type="dxa"/>
            <w:vAlign w:val="center"/>
          </w:tcPr>
          <w:p w14:paraId="538434D8" w14:textId="77777777" w:rsidR="001B2AFD" w:rsidRPr="00A35CAE" w:rsidRDefault="001B2AFD" w:rsidP="001616F8">
            <w:pPr>
              <w:spacing w:after="0" w:line="240" w:lineRule="auto"/>
              <w:jc w:val="center"/>
              <w:rPr>
                <w:rFonts w:ascii="Times New Roman" w:eastAsia="Times New Roman" w:hAnsi="Times New Roman" w:cs="Times New Roman"/>
              </w:rPr>
            </w:pPr>
          </w:p>
        </w:tc>
      </w:tr>
    </w:tbl>
    <w:p w14:paraId="2A295E49" w14:textId="77777777" w:rsidR="001B2AFD" w:rsidRPr="00A35CAE" w:rsidRDefault="001B2AFD" w:rsidP="001B2AFD">
      <w:pPr>
        <w:spacing w:after="0" w:line="480" w:lineRule="auto"/>
        <w:rPr>
          <w:rFonts w:ascii="Times New Roman" w:eastAsia="Times New Roman" w:hAnsi="Times New Roman" w:cs="Times New Roman"/>
        </w:rPr>
      </w:pPr>
    </w:p>
    <w:p w14:paraId="1012DCCE" w14:textId="77777777" w:rsidR="001B2AFD" w:rsidRPr="00A35CAE" w:rsidRDefault="001B2AFD" w:rsidP="001B2AFD">
      <w:pPr>
        <w:spacing w:after="0"/>
        <w:rPr>
          <w:rFonts w:ascii="Times New Roman" w:eastAsia="Times New Roman" w:hAnsi="Times New Roman" w:cs="Times New Roman"/>
        </w:rPr>
      </w:pPr>
      <w:r w:rsidRPr="00A35CAE">
        <w:rPr>
          <w:rFonts w:ascii="Times New Roman" w:eastAsia="Times New Roman" w:hAnsi="Times New Roman" w:cs="Times New Roman"/>
        </w:rPr>
        <w:br w:type="page"/>
      </w:r>
    </w:p>
    <w:p w14:paraId="3EAD8CD9" w14:textId="77777777" w:rsidR="001B2AFD" w:rsidRPr="00A35CAE" w:rsidRDefault="001B2AFD" w:rsidP="001B2AFD">
      <w:pPr>
        <w:spacing w:after="0" w:line="480" w:lineRule="auto"/>
        <w:rPr>
          <w:rFonts w:ascii="Times New Roman" w:eastAsia="Times New Roman" w:hAnsi="Times New Roman" w:cs="Times New Roman"/>
        </w:rPr>
      </w:pPr>
      <w:r w:rsidRPr="00A35CAE">
        <w:rPr>
          <w:rFonts w:ascii="Times New Roman" w:hAnsi="Times New Roman" w:cs="Times New Roman"/>
          <w:noProof/>
        </w:rPr>
        <w:lastRenderedPageBreak/>
        <w:drawing>
          <wp:inline distT="0" distB="0" distL="0" distR="0" wp14:anchorId="686C87FA" wp14:editId="26A9621B">
            <wp:extent cx="5943600" cy="6886135"/>
            <wp:effectExtent l="0" t="0" r="0" b="0"/>
            <wp:docPr id="10595569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452"/>
                    <a:stretch>
                      <a:fillRect/>
                    </a:stretch>
                  </pic:blipFill>
                  <pic:spPr bwMode="auto">
                    <a:xfrm>
                      <a:off x="0" y="0"/>
                      <a:ext cx="5943600" cy="6886135"/>
                    </a:xfrm>
                    <a:prstGeom prst="rect">
                      <a:avLst/>
                    </a:prstGeom>
                    <a:noFill/>
                    <a:ln>
                      <a:noFill/>
                    </a:ln>
                    <a:extLst>
                      <a:ext uri="{53640926-AAD7-44D8-BBD7-CCE9431645EC}">
                        <a14:shadowObscured xmlns:a14="http://schemas.microsoft.com/office/drawing/2010/main"/>
                      </a:ext>
                    </a:extLst>
                  </pic:spPr>
                </pic:pic>
              </a:graphicData>
            </a:graphic>
          </wp:inline>
        </w:drawing>
      </w:r>
    </w:p>
    <w:p w14:paraId="015A087B" w14:textId="5AC0FAF3" w:rsidR="001B2AFD" w:rsidRDefault="001B2AFD" w:rsidP="001B2AFD">
      <w:pPr>
        <w:spacing w:after="0" w:line="480" w:lineRule="auto"/>
        <w:rPr>
          <w:rFonts w:ascii="Times New Roman" w:eastAsia="Times New Roman" w:hAnsi="Times New Roman" w:cs="Times New Roman"/>
        </w:rPr>
      </w:pPr>
      <w:r w:rsidRPr="00A35CAE">
        <w:rPr>
          <w:rFonts w:ascii="Times New Roman" w:eastAsia="Times New Roman" w:hAnsi="Times New Roman" w:cs="Times New Roman"/>
          <w:b/>
          <w:bCs/>
        </w:rPr>
        <w:t xml:space="preserve">Supplemental Figure 1: </w:t>
      </w:r>
      <w:r w:rsidRPr="00A35CAE">
        <w:rPr>
          <w:rFonts w:ascii="Times New Roman" w:eastAsia="Times New Roman" w:hAnsi="Times New Roman" w:cs="Times New Roman"/>
        </w:rPr>
        <w:t xml:space="preserve">Relative abundance of algal types by stations across years. </w:t>
      </w:r>
    </w:p>
    <w:p w14:paraId="7603FA7F" w14:textId="77777777" w:rsidR="001B2AFD" w:rsidRPr="00C031E8" w:rsidRDefault="001B2AFD" w:rsidP="001B2AFD">
      <w:pPr>
        <w:spacing w:after="0" w:line="480" w:lineRule="auto"/>
        <w:rPr>
          <w:rFonts w:ascii="Times New Roman" w:eastAsia="Times New Roman" w:hAnsi="Times New Roman" w:cs="Times New Roman"/>
          <w:i/>
          <w:iCs/>
          <w:u w:val="single"/>
        </w:rPr>
      </w:pPr>
      <w:r w:rsidRPr="00C031E8">
        <w:rPr>
          <w:rFonts w:ascii="Times New Roman" w:eastAsia="Times New Roman" w:hAnsi="Times New Roman" w:cs="Times New Roman"/>
          <w:i/>
          <w:iCs/>
          <w:u w:val="single"/>
        </w:rPr>
        <w:t>Limitations and Recommendations</w:t>
      </w:r>
    </w:p>
    <w:p w14:paraId="11ADD39A" w14:textId="77777777" w:rsidR="001B2AFD" w:rsidRPr="00C031E8" w:rsidRDefault="001B2AFD" w:rsidP="001B2AFD">
      <w:pPr>
        <w:spacing w:after="0" w:line="480" w:lineRule="auto"/>
        <w:rPr>
          <w:rFonts w:ascii="Times New Roman" w:eastAsia="Times New Roman" w:hAnsi="Times New Roman" w:cs="Times New Roman"/>
        </w:rPr>
      </w:pPr>
      <w:r w:rsidRPr="00C031E8">
        <w:rPr>
          <w:rFonts w:ascii="Times New Roman" w:eastAsia="Times New Roman" w:hAnsi="Times New Roman" w:cs="Times New Roman"/>
        </w:rPr>
        <w:lastRenderedPageBreak/>
        <w:t xml:space="preserve">This study has several limitations related to sampling methodology, data availability, and long-term data curation. Sources of variability that may confound interannual comparisons include microscope calibration, sample preservation, </w:t>
      </w:r>
      <w:r>
        <w:rPr>
          <w:rFonts w:ascii="Times New Roman" w:eastAsia="Times New Roman" w:hAnsi="Times New Roman" w:cs="Times New Roman"/>
        </w:rPr>
        <w:t>taxonomic changes</w:t>
      </w:r>
      <w:r w:rsidRPr="00C031E8">
        <w:rPr>
          <w:rFonts w:ascii="Times New Roman" w:eastAsia="Times New Roman" w:hAnsi="Times New Roman" w:cs="Times New Roman"/>
        </w:rPr>
        <w:t xml:space="preserve">, and microscopic procedures. A limitation that could affect algal counts is the Foerst Electric Plankton Centrifuge, which only removes 98% of the algal material after a single centrifugation </w:t>
      </w:r>
      <w:r w:rsidRPr="00C031E8">
        <w:rPr>
          <w:rFonts w:ascii="Times New Roman" w:hAnsi="Times New Roman" w:cs="Times New Roman"/>
        </w:rPr>
        <w:fldChar w:fldCharType="begin"/>
      </w:r>
      <w:r>
        <w:rPr>
          <w:rFonts w:ascii="Times New Roman" w:hAnsi="Times New Roman" w:cs="Times New Roman"/>
        </w:rPr>
        <w:instrText xml:space="preserve"> ADDIN ZOTERO_ITEM CSL_CITATION {"citationID":"cXg44Kp7","properties":{"unsorted":false,"formattedCitation":"\\super 29\\nosupersub{}","plainCitation":"29","noteIndex":0},"citationItems":[{"id":1668,"uris":["http://zotero.org/users/17395396/items/8JS6CDN4"],"itemData":{"id":1668,"type":"article-journal","journalAbbreviation":"Trans. Wis. Acad. Sci., Arts., and Lit.","language":"en","page":"229","publisher":"Wisconsin Academy of Sciences, Arts, and Letters","source":"Zotero","title":"A third report on limnological apparatus.","volume":"22","author":[{"family":"Juday","given":"Chancey"}],"issued":{"date-parts":[["1926"]]}}}],"schema":"https://github.com/citation-style-language/schema/raw/master/csl-citation.json"} </w:instrText>
      </w:r>
      <w:r w:rsidRPr="00C031E8">
        <w:rPr>
          <w:rFonts w:ascii="Times New Roman" w:hAnsi="Times New Roman" w:cs="Times New Roman"/>
        </w:rPr>
        <w:fldChar w:fldCharType="separate"/>
      </w:r>
      <w:r w:rsidRPr="00064E3B">
        <w:rPr>
          <w:rFonts w:ascii="Times New Roman" w:hAnsi="Times New Roman" w:cs="Times New Roman"/>
          <w:kern w:val="0"/>
          <w:vertAlign w:val="superscript"/>
        </w:rPr>
        <w:t>29</w:t>
      </w:r>
      <w:r w:rsidRPr="00C031E8">
        <w:rPr>
          <w:rFonts w:ascii="Times New Roman" w:hAnsi="Times New Roman" w:cs="Times New Roman"/>
        </w:rPr>
        <w:fldChar w:fldCharType="end"/>
      </w:r>
      <w:r w:rsidRPr="00C031E8">
        <w:rPr>
          <w:rFonts w:ascii="Times New Roman" w:eastAsia="Times New Roman" w:hAnsi="Times New Roman" w:cs="Times New Roman"/>
        </w:rPr>
        <w:t>. Filamentous and colonial genera can be suspended in the supernatant.</w:t>
      </w:r>
      <w:r w:rsidRPr="00C031E8">
        <w:rPr>
          <w:rFonts w:ascii="Times New Roman" w:hAnsi="Times New Roman" w:cs="Times New Roman"/>
        </w:rPr>
        <w:fldChar w:fldCharType="begin"/>
      </w:r>
      <w:r>
        <w:rPr>
          <w:rFonts w:ascii="Times New Roman" w:hAnsi="Times New Roman" w:cs="Times New Roman"/>
        </w:rPr>
        <w:instrText xml:space="preserve"> ADDIN ZOTERO_ITEM CSL_CITATION {"citationID":"ZjdAVAMO","properties":{"unsorted":false,"formattedCitation":"\\super 29,30\\nosupersub{}","plainCitation":"29,30","noteIndex":0},"citationItems":[{"id":1668,"uris":["http://zotero.org/users/17395396/items/8JS6CDN4"],"itemData":{"id":1668,"type":"article-journal","journalAbbreviation":"Trans. Wis. Acad. Sci., Arts., and Lit.","language":"en","page":"229","publisher":"Wisconsin Academy of Sciences, Arts, and Letters","source":"Zotero","title":"A third report on limnological apparatus.","volume":"22","author":[{"family":"Juday","given":"Chancey"}],"issued":{"date-parts":[["1926"]]}}},{"id":1676,"uris":["http://zotero.org/users/17395396/items/B49MY6V2"],"itemData":{"id":1676,"type":"article-journal","container-title":"Ecological Monographs","DOI":"10.2307/1943079","ISSN":"0012-9615, 1557-7015","issue":"4","journalAbbreviation":"Ecological Monographs","language":"en","license":"http://onlinelibrary.wiley.com/termsAndConditions#vor","page":"395-464","source":"DOI.org (Crossref)","title":"The plankton ecology of the Upper Mississippi, Minneapolis to Winona","volume":"1","author":[{"family":"Reinhard","given":"Edward George"}],"issued":{"date-parts":[["1931",10]]}}}],"schema":"https://github.com/citation-style-language/schema/raw/master/csl-citation.json"} </w:instrText>
      </w:r>
      <w:r w:rsidRPr="00C031E8">
        <w:rPr>
          <w:rFonts w:ascii="Times New Roman" w:hAnsi="Times New Roman" w:cs="Times New Roman"/>
        </w:rPr>
        <w:fldChar w:fldCharType="separate"/>
      </w:r>
      <w:r w:rsidRPr="00064E3B">
        <w:rPr>
          <w:rFonts w:ascii="Times New Roman" w:hAnsi="Times New Roman" w:cs="Times New Roman"/>
          <w:kern w:val="0"/>
          <w:vertAlign w:val="superscript"/>
        </w:rPr>
        <w:t>29,30</w:t>
      </w:r>
      <w:r w:rsidRPr="00C031E8">
        <w:rPr>
          <w:rFonts w:ascii="Times New Roman" w:hAnsi="Times New Roman" w:cs="Times New Roman"/>
        </w:rPr>
        <w:fldChar w:fldCharType="end"/>
      </w:r>
    </w:p>
    <w:p w14:paraId="549B6488" w14:textId="77777777" w:rsidR="001B2AFD" w:rsidRPr="00640882" w:rsidRDefault="001B2AFD" w:rsidP="001B2AFD">
      <w:pPr>
        <w:spacing w:after="0" w:line="480" w:lineRule="auto"/>
        <w:rPr>
          <w:rFonts w:ascii="Times New Roman" w:eastAsia="Times New Roman" w:hAnsi="Times New Roman" w:cs="Times New Roman"/>
        </w:rPr>
      </w:pPr>
      <w:r w:rsidRPr="00C031E8">
        <w:rPr>
          <w:rFonts w:ascii="Times New Roman" w:eastAsia="Times New Roman" w:hAnsi="Times New Roman" w:cs="Times New Roman"/>
        </w:rPr>
        <w:t>Also, for historical datasets to be useful, standardization is required to ensure consistent formatting. Based on prior recommendations and using internal memos for the Skaneateles Lake dataset, we provide recommendations for the future long-term dataset best practices which includes have storage times to prevent changes in cell counts, preserve samples for future taxonomic re-evaluation and retrospective QA/QC, generate a training module including a genus inventory for technicians on algal identification, and establish standard operating procedures for counting to differentiate small colonies/short filaments from larger colonies/longer filaments. These changes can make a stronger long-term dataset for future work.</w:t>
      </w:r>
      <w:r w:rsidRPr="00640882">
        <w:rPr>
          <w:rFonts w:ascii="Times New Roman" w:eastAsia="Times New Roman" w:hAnsi="Times New Roman" w:cs="Times New Roman"/>
        </w:rPr>
        <w:t xml:space="preserve"> </w:t>
      </w:r>
    </w:p>
    <w:p w14:paraId="35F5A74E" w14:textId="77777777" w:rsidR="00EC0230" w:rsidRDefault="00EC0230"/>
    <w:sectPr w:rsidR="00EC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FD"/>
    <w:rsid w:val="001B2AFD"/>
    <w:rsid w:val="00301078"/>
    <w:rsid w:val="004F7241"/>
    <w:rsid w:val="00BB61C3"/>
    <w:rsid w:val="00EC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2CAB"/>
  <w15:chartTrackingRefBased/>
  <w15:docId w15:val="{C1586242-79E0-4065-BC27-C1C19BBE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FD"/>
  </w:style>
  <w:style w:type="paragraph" w:styleId="Heading1">
    <w:name w:val="heading 1"/>
    <w:basedOn w:val="Normal"/>
    <w:next w:val="Normal"/>
    <w:link w:val="Heading1Char"/>
    <w:uiPriority w:val="9"/>
    <w:qFormat/>
    <w:rsid w:val="001B2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AFD"/>
    <w:rPr>
      <w:rFonts w:eastAsiaTheme="majorEastAsia" w:cstheme="majorBidi"/>
      <w:color w:val="272727" w:themeColor="text1" w:themeTint="D8"/>
    </w:rPr>
  </w:style>
  <w:style w:type="paragraph" w:styleId="Title">
    <w:name w:val="Title"/>
    <w:basedOn w:val="Normal"/>
    <w:next w:val="Normal"/>
    <w:link w:val="TitleChar"/>
    <w:uiPriority w:val="10"/>
    <w:qFormat/>
    <w:rsid w:val="001B2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FD"/>
    <w:pPr>
      <w:spacing w:before="160"/>
      <w:jc w:val="center"/>
    </w:pPr>
    <w:rPr>
      <w:i/>
      <w:iCs/>
      <w:color w:val="404040" w:themeColor="text1" w:themeTint="BF"/>
    </w:rPr>
  </w:style>
  <w:style w:type="character" w:customStyle="1" w:styleId="QuoteChar">
    <w:name w:val="Quote Char"/>
    <w:basedOn w:val="DefaultParagraphFont"/>
    <w:link w:val="Quote"/>
    <w:uiPriority w:val="29"/>
    <w:rsid w:val="001B2AFD"/>
    <w:rPr>
      <w:i/>
      <w:iCs/>
      <w:color w:val="404040" w:themeColor="text1" w:themeTint="BF"/>
    </w:rPr>
  </w:style>
  <w:style w:type="paragraph" w:styleId="ListParagraph">
    <w:name w:val="List Paragraph"/>
    <w:basedOn w:val="Normal"/>
    <w:uiPriority w:val="34"/>
    <w:qFormat/>
    <w:rsid w:val="001B2AFD"/>
    <w:pPr>
      <w:ind w:left="720"/>
      <w:contextualSpacing/>
    </w:pPr>
  </w:style>
  <w:style w:type="character" w:styleId="IntenseEmphasis">
    <w:name w:val="Intense Emphasis"/>
    <w:basedOn w:val="DefaultParagraphFont"/>
    <w:uiPriority w:val="21"/>
    <w:qFormat/>
    <w:rsid w:val="001B2AFD"/>
    <w:rPr>
      <w:i/>
      <w:iCs/>
      <w:color w:val="0F4761" w:themeColor="accent1" w:themeShade="BF"/>
    </w:rPr>
  </w:style>
  <w:style w:type="paragraph" w:styleId="IntenseQuote">
    <w:name w:val="Intense Quote"/>
    <w:basedOn w:val="Normal"/>
    <w:next w:val="Normal"/>
    <w:link w:val="IntenseQuoteChar"/>
    <w:uiPriority w:val="30"/>
    <w:qFormat/>
    <w:rsid w:val="001B2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AFD"/>
    <w:rPr>
      <w:i/>
      <w:iCs/>
      <w:color w:val="0F4761" w:themeColor="accent1" w:themeShade="BF"/>
    </w:rPr>
  </w:style>
  <w:style w:type="character" w:styleId="IntenseReference">
    <w:name w:val="Intense Reference"/>
    <w:basedOn w:val="DefaultParagraphFont"/>
    <w:uiPriority w:val="32"/>
    <w:qFormat/>
    <w:rsid w:val="001B2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Derminio</dc:creator>
  <cp:keywords/>
  <dc:description/>
  <cp:lastModifiedBy>Dominique Derminio</cp:lastModifiedBy>
  <cp:revision>1</cp:revision>
  <dcterms:created xsi:type="dcterms:W3CDTF">2026-06-29T14:15:00Z</dcterms:created>
  <dcterms:modified xsi:type="dcterms:W3CDTF">2026-06-29T14:17:00Z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0771ac13-3083-4bc7-8638-9ed10a8f58c7</vt:lpwstr>
  </property>
</Properties>
</file>