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E0BE" w14:textId="77777777" w:rsidR="006D3DD3" w:rsidRPr="003E27BE" w:rsidRDefault="006D3DD3" w:rsidP="006D3DD3">
      <w:pPr>
        <w:jc w:val="both"/>
        <w:rPr>
          <w:b/>
          <w:bCs/>
          <w:color w:val="000000" w:themeColor="text1"/>
          <w:lang w:val="en-US"/>
        </w:rPr>
      </w:pPr>
      <w:r w:rsidRPr="00E83227">
        <w:rPr>
          <w:b/>
          <w:bCs/>
          <w:color w:val="000000" w:themeColor="text1"/>
          <w:lang w:val="en-US"/>
        </w:rPr>
        <w:t xml:space="preserve">Supplementary </w:t>
      </w:r>
      <w:r>
        <w:rPr>
          <w:b/>
          <w:bCs/>
          <w:color w:val="000000" w:themeColor="text1"/>
          <w:lang w:val="en-US"/>
        </w:rPr>
        <w:t>Fig. S1</w:t>
      </w:r>
      <w:r w:rsidRPr="003E27BE">
        <w:rPr>
          <w:b/>
          <w:bCs/>
          <w:color w:val="000000" w:themeColor="text1"/>
          <w:lang w:val="en-US"/>
        </w:rPr>
        <w:t>: Animal-wise effects of H</w:t>
      </w:r>
      <w:r w:rsidRPr="003E27BE">
        <w:rPr>
          <w:b/>
          <w:bCs/>
          <w:color w:val="000000" w:themeColor="text1"/>
          <w:vertAlign w:val="subscript"/>
          <w:lang w:val="en-US"/>
        </w:rPr>
        <w:t>2</w:t>
      </w:r>
      <w:r w:rsidRPr="003E27BE">
        <w:rPr>
          <w:b/>
          <w:bCs/>
          <w:color w:val="000000" w:themeColor="text1"/>
          <w:lang w:val="en-US"/>
        </w:rPr>
        <w:t>O</w:t>
      </w:r>
      <w:r w:rsidRPr="003E27BE">
        <w:rPr>
          <w:b/>
          <w:bCs/>
          <w:color w:val="000000" w:themeColor="text1"/>
          <w:vertAlign w:val="subscript"/>
          <w:lang w:val="en-US"/>
        </w:rPr>
        <w:t>2</w:t>
      </w:r>
      <w:r w:rsidRPr="003E27BE">
        <w:rPr>
          <w:b/>
          <w:bCs/>
          <w:color w:val="000000" w:themeColor="text1"/>
          <w:lang w:val="en-US"/>
        </w:rPr>
        <w:t xml:space="preserve"> on contraction kinetics - exposed/control ratios and Animal-3 normalization (single cellular contraction cycles)</w:t>
      </w:r>
    </w:p>
    <w:p w14:paraId="129FCEAA" w14:textId="77777777" w:rsidR="006D3DD3" w:rsidRDefault="006D3DD3" w:rsidP="006D3DD3">
      <w:pPr>
        <w:jc w:val="both"/>
        <w:rPr>
          <w:color w:val="000000" w:themeColor="text1"/>
          <w:lang w:val="en-US"/>
        </w:rPr>
      </w:pPr>
      <w:r w:rsidRPr="003E27BE">
        <w:rPr>
          <w:b/>
          <w:bCs/>
          <w:color w:val="000000" w:themeColor="text1"/>
          <w:lang w:val="en-US"/>
        </w:rPr>
        <w:t>Panel A:</w:t>
      </w:r>
      <w:r w:rsidRPr="003E27BE">
        <w:rPr>
          <w:color w:val="000000" w:themeColor="text1"/>
          <w:lang w:val="en-US"/>
        </w:rPr>
        <w:t xml:space="preserve"> For each animal (A1-A4), bars show the mean H</w:t>
      </w:r>
      <w:r w:rsidRPr="003E27BE">
        <w:rPr>
          <w:color w:val="000000" w:themeColor="text1"/>
          <w:vertAlign w:val="subscript"/>
          <w:lang w:val="en-US"/>
        </w:rPr>
        <w:t>2</w:t>
      </w:r>
      <w:r w:rsidRPr="003E27BE">
        <w:rPr>
          <w:color w:val="000000" w:themeColor="text1"/>
          <w:lang w:val="en-US"/>
        </w:rPr>
        <w:t>O</w:t>
      </w:r>
      <w:r w:rsidRPr="003E27BE">
        <w:rPr>
          <w:color w:val="000000" w:themeColor="text1"/>
          <w:vertAlign w:val="subscript"/>
          <w:lang w:val="en-US"/>
        </w:rPr>
        <w:t>2</w:t>
      </w:r>
      <w:r w:rsidRPr="003E27BE">
        <w:rPr>
          <w:color w:val="000000" w:themeColor="text1"/>
          <w:lang w:val="en-US"/>
        </w:rPr>
        <w:t xml:space="preserve">-exposed/untreated control ratio of the overall peak time (O, black columns) and its components contraction (C, contraction share, grey columns) and relaxation time (R, relaxation share, white columns) at thresholds of Thr10%, 20%, 50%, and 90%. By definition, O=C+R. </w:t>
      </w:r>
      <w:r w:rsidRPr="003E27BE">
        <w:rPr>
          <w:b/>
          <w:bCs/>
          <w:color w:val="000000" w:themeColor="text1"/>
          <w:lang w:val="en-US"/>
        </w:rPr>
        <w:t>Panel B:</w:t>
      </w:r>
      <w:r w:rsidRPr="003E27BE">
        <w:rPr>
          <w:color w:val="000000" w:themeColor="text1"/>
          <w:lang w:val="en-US"/>
        </w:rPr>
        <w:t xml:space="preserve"> To illustrate between-animal variability, values are additionally expressed as percentages normalized to the control group of Animal 3 (arbitrarily defined as 100%) for each parameter and threshold, shown separately for control and H</w:t>
      </w:r>
      <w:r w:rsidRPr="003E27BE">
        <w:rPr>
          <w:color w:val="000000" w:themeColor="text1"/>
          <w:vertAlign w:val="subscript"/>
          <w:lang w:val="en-US"/>
        </w:rPr>
        <w:t>2</w:t>
      </w:r>
      <w:r w:rsidRPr="003E27BE">
        <w:rPr>
          <w:color w:val="000000" w:themeColor="text1"/>
          <w:lang w:val="en-US"/>
        </w:rPr>
        <w:t>O</w:t>
      </w:r>
      <w:r w:rsidRPr="003E27BE">
        <w:rPr>
          <w:color w:val="000000" w:themeColor="text1"/>
          <w:vertAlign w:val="subscript"/>
          <w:lang w:val="en-US"/>
        </w:rPr>
        <w:t>2</w:t>
      </w:r>
      <w:r w:rsidRPr="003E27BE">
        <w:rPr>
          <w:color w:val="000000" w:themeColor="text1"/>
          <w:lang w:val="en-US"/>
        </w:rPr>
        <w:t>-exposed cells (single contraction cycles).</w:t>
      </w:r>
    </w:p>
    <w:p w14:paraId="17C809FB" w14:textId="77777777" w:rsidR="006D3DD3" w:rsidRPr="003E27BE" w:rsidRDefault="006D3DD3" w:rsidP="006D3DD3">
      <w:pPr>
        <w:jc w:val="both"/>
        <w:rPr>
          <w:color w:val="000000" w:themeColor="text1"/>
          <w:lang w:val="en-US"/>
        </w:rPr>
      </w:pPr>
    </w:p>
    <w:p w14:paraId="70339AD4" w14:textId="77777777" w:rsidR="006D3DD3" w:rsidRPr="003E27BE" w:rsidRDefault="006D3DD3" w:rsidP="006D3DD3">
      <w:pPr>
        <w:jc w:val="both"/>
        <w:rPr>
          <w:b/>
          <w:bCs/>
          <w:color w:val="000000" w:themeColor="text1"/>
          <w:lang w:val="en-US"/>
        </w:rPr>
      </w:pPr>
      <w:r w:rsidRPr="00E83227">
        <w:rPr>
          <w:b/>
          <w:bCs/>
          <w:color w:val="000000" w:themeColor="text1"/>
          <w:lang w:val="en-US"/>
        </w:rPr>
        <w:t xml:space="preserve">Supplementary </w:t>
      </w:r>
      <w:r>
        <w:rPr>
          <w:b/>
          <w:bCs/>
          <w:color w:val="000000" w:themeColor="text1"/>
          <w:lang w:val="en-US"/>
        </w:rPr>
        <w:t>Fig. S2</w:t>
      </w:r>
      <w:r w:rsidRPr="003E27BE">
        <w:rPr>
          <w:b/>
          <w:bCs/>
          <w:color w:val="000000" w:themeColor="text1"/>
          <w:lang w:val="en-US"/>
        </w:rPr>
        <w:t>: Animal-wise effects of H</w:t>
      </w:r>
      <w:r w:rsidRPr="003E27BE">
        <w:rPr>
          <w:b/>
          <w:bCs/>
          <w:color w:val="000000" w:themeColor="text1"/>
          <w:vertAlign w:val="subscript"/>
          <w:lang w:val="en-US"/>
        </w:rPr>
        <w:t>2</w:t>
      </w:r>
      <w:r w:rsidRPr="003E27BE">
        <w:rPr>
          <w:b/>
          <w:bCs/>
          <w:color w:val="000000" w:themeColor="text1"/>
          <w:lang w:val="en-US"/>
        </w:rPr>
        <w:t>O</w:t>
      </w:r>
      <w:r w:rsidRPr="003E27BE">
        <w:rPr>
          <w:b/>
          <w:bCs/>
          <w:color w:val="000000" w:themeColor="text1"/>
          <w:vertAlign w:val="subscript"/>
          <w:lang w:val="en-US"/>
        </w:rPr>
        <w:t>2</w:t>
      </w:r>
      <w:r w:rsidRPr="003E27BE">
        <w:rPr>
          <w:b/>
          <w:bCs/>
          <w:color w:val="000000" w:themeColor="text1"/>
          <w:lang w:val="en-US"/>
        </w:rPr>
        <w:t xml:space="preserve"> on contraction kinetics: exposed/control ratios and Animal-3 normalization (single cellular contraction cycles averaged over the corresponding cells, averaged over the corresponding animals)</w:t>
      </w:r>
    </w:p>
    <w:p w14:paraId="06C79D26" w14:textId="77777777" w:rsidR="006D3DD3" w:rsidRDefault="006D3DD3" w:rsidP="006D3DD3">
      <w:pPr>
        <w:jc w:val="both"/>
        <w:rPr>
          <w:lang w:val="en-US"/>
        </w:rPr>
      </w:pPr>
      <w:r>
        <w:rPr>
          <w:b/>
          <w:bCs/>
          <w:lang w:val="en-US"/>
        </w:rPr>
        <w:t>Panel A:</w:t>
      </w:r>
      <w:r w:rsidRPr="00F60956">
        <w:rPr>
          <w:lang w:val="en-US"/>
        </w:rPr>
        <w:t xml:space="preserve"> For each animal (A1</w:t>
      </w:r>
      <w:r>
        <w:rPr>
          <w:lang w:val="en-US"/>
        </w:rPr>
        <w:t>-</w:t>
      </w:r>
      <w:r w:rsidRPr="00F60956">
        <w:rPr>
          <w:lang w:val="en-US"/>
        </w:rPr>
        <w:t>A4), bars show the mean H</w:t>
      </w:r>
      <w:r w:rsidRPr="001E2E5B">
        <w:rPr>
          <w:vertAlign w:val="subscript"/>
          <w:lang w:val="en-US"/>
        </w:rPr>
        <w:t>2</w:t>
      </w:r>
      <w:r w:rsidRPr="00F60956">
        <w:rPr>
          <w:lang w:val="en-US"/>
        </w:rPr>
        <w:t>O</w:t>
      </w:r>
      <w:r w:rsidRPr="001E2E5B">
        <w:rPr>
          <w:vertAlign w:val="subscript"/>
          <w:lang w:val="en-US"/>
        </w:rPr>
        <w:t>2</w:t>
      </w:r>
      <w:r w:rsidRPr="001E2E5B">
        <w:rPr>
          <w:lang w:val="en-US"/>
        </w:rPr>
        <w:t>-exposed</w:t>
      </w:r>
      <w:r w:rsidRPr="00F60956">
        <w:rPr>
          <w:lang w:val="en-US"/>
        </w:rPr>
        <w:t>/</w:t>
      </w:r>
      <w:r w:rsidRPr="001E2E5B">
        <w:rPr>
          <w:lang w:val="en-US"/>
        </w:rPr>
        <w:t xml:space="preserve">untreated </w:t>
      </w:r>
      <w:r w:rsidRPr="00F60956">
        <w:rPr>
          <w:lang w:val="en-US"/>
        </w:rPr>
        <w:t>control ratio of the overall peak time (O</w:t>
      </w:r>
      <w:r>
        <w:rPr>
          <w:lang w:val="en-US"/>
        </w:rPr>
        <w:t>,</w:t>
      </w:r>
      <w:r w:rsidRPr="00794D99">
        <w:rPr>
          <w:lang w:val="en-US"/>
        </w:rPr>
        <w:t xml:space="preserve"> </w:t>
      </w:r>
      <w:r>
        <w:rPr>
          <w:lang w:val="en-US"/>
        </w:rPr>
        <w:t>black columns</w:t>
      </w:r>
      <w:r w:rsidRPr="00F60956">
        <w:rPr>
          <w:lang w:val="en-US"/>
        </w:rPr>
        <w:t>) and its components contraction (C</w:t>
      </w:r>
      <w:r w:rsidRPr="001E2E5B">
        <w:rPr>
          <w:lang w:val="en-US"/>
        </w:rPr>
        <w:t>,</w:t>
      </w:r>
      <w:r w:rsidRPr="00F60956">
        <w:rPr>
          <w:lang w:val="en-US"/>
        </w:rPr>
        <w:t xml:space="preserve"> </w:t>
      </w:r>
      <w:r>
        <w:rPr>
          <w:lang w:val="en-US"/>
        </w:rPr>
        <w:t>contraction</w:t>
      </w:r>
      <w:r w:rsidRPr="00F60956">
        <w:rPr>
          <w:lang w:val="en-US"/>
        </w:rPr>
        <w:t xml:space="preserve"> share</w:t>
      </w:r>
      <w:r>
        <w:rPr>
          <w:lang w:val="en-US"/>
        </w:rPr>
        <w:t>, grey columns</w:t>
      </w:r>
      <w:r w:rsidRPr="00F60956">
        <w:rPr>
          <w:lang w:val="en-US"/>
        </w:rPr>
        <w:t>) and relaxation time (R</w:t>
      </w:r>
      <w:r w:rsidRPr="001E2E5B">
        <w:rPr>
          <w:lang w:val="en-US"/>
        </w:rPr>
        <w:t>,</w:t>
      </w:r>
      <w:r w:rsidRPr="00F60956">
        <w:rPr>
          <w:lang w:val="en-US"/>
        </w:rPr>
        <w:t xml:space="preserve"> </w:t>
      </w:r>
      <w:r>
        <w:rPr>
          <w:lang w:val="en-US"/>
        </w:rPr>
        <w:t>relaxation</w:t>
      </w:r>
      <w:r w:rsidRPr="00F60956">
        <w:rPr>
          <w:lang w:val="en-US"/>
        </w:rPr>
        <w:t xml:space="preserve"> share</w:t>
      </w:r>
      <w:r>
        <w:rPr>
          <w:lang w:val="en-US"/>
        </w:rPr>
        <w:t>, white columns</w:t>
      </w:r>
      <w:r w:rsidRPr="00F60956">
        <w:rPr>
          <w:lang w:val="en-US"/>
        </w:rPr>
        <w:t xml:space="preserve">) at thresholds of </w:t>
      </w:r>
      <w:r w:rsidRPr="001E2E5B">
        <w:rPr>
          <w:lang w:val="en-US"/>
        </w:rPr>
        <w:t>Thr</w:t>
      </w:r>
      <w:r w:rsidRPr="00F60956">
        <w:rPr>
          <w:lang w:val="en-US"/>
        </w:rPr>
        <w:t>10%, 20%, 50%, and 90%. By definition, O=</w:t>
      </w:r>
      <w:r w:rsidRPr="001E2E5B">
        <w:rPr>
          <w:lang w:val="en-US"/>
        </w:rPr>
        <w:t>C</w:t>
      </w:r>
      <w:r w:rsidRPr="00F60956">
        <w:rPr>
          <w:lang w:val="en-US"/>
        </w:rPr>
        <w:t>+R.</w:t>
      </w:r>
      <w:r>
        <w:rPr>
          <w:lang w:val="en-US"/>
        </w:rPr>
        <w:t xml:space="preserve"> </w:t>
      </w:r>
      <w:r>
        <w:rPr>
          <w:b/>
          <w:bCs/>
          <w:lang w:val="en-US"/>
        </w:rPr>
        <w:t>Panel B:</w:t>
      </w:r>
      <w:r w:rsidRPr="00F60956">
        <w:rPr>
          <w:lang w:val="en-US"/>
        </w:rPr>
        <w:t xml:space="preserve"> To illustrate between-animal variability, values are additionally expressed as percentages </w:t>
      </w:r>
      <w:r w:rsidRPr="002E256B">
        <w:rPr>
          <w:lang w:val="en-US"/>
        </w:rPr>
        <w:t>normalized to the control group of Animal 3 (</w:t>
      </w:r>
      <w:r>
        <w:rPr>
          <w:lang w:val="en-US"/>
        </w:rPr>
        <w:t xml:space="preserve">arbitrarily </w:t>
      </w:r>
      <w:r w:rsidRPr="002E256B">
        <w:rPr>
          <w:lang w:val="en-US"/>
        </w:rPr>
        <w:t>defined as 100%) for each parameter and threshold, shown separately for control and H</w:t>
      </w:r>
      <w:r w:rsidRPr="002E256B">
        <w:rPr>
          <w:vertAlign w:val="subscript"/>
          <w:lang w:val="en-US"/>
        </w:rPr>
        <w:t>2</w:t>
      </w:r>
      <w:r w:rsidRPr="002E256B">
        <w:rPr>
          <w:lang w:val="en-US"/>
        </w:rPr>
        <w:t>O</w:t>
      </w:r>
      <w:r w:rsidRPr="002E256B">
        <w:rPr>
          <w:vertAlign w:val="subscript"/>
          <w:lang w:val="en-US"/>
        </w:rPr>
        <w:t>2</w:t>
      </w:r>
      <w:r w:rsidRPr="002E256B">
        <w:rPr>
          <w:lang w:val="en-US"/>
        </w:rPr>
        <w:t>-exposed cells.</w:t>
      </w:r>
      <w:r w:rsidRPr="004E7AED">
        <w:rPr>
          <w:lang w:val="en-US"/>
        </w:rPr>
        <w:t xml:space="preserve"> </w:t>
      </w:r>
    </w:p>
    <w:p w14:paraId="32E45E19" w14:textId="77777777" w:rsidR="006D3DD3" w:rsidRDefault="006D3DD3" w:rsidP="006D3DD3">
      <w:pPr>
        <w:jc w:val="both"/>
        <w:rPr>
          <w:lang w:val="en-US"/>
        </w:rPr>
      </w:pPr>
    </w:p>
    <w:p w14:paraId="7DFAADC2" w14:textId="77777777" w:rsidR="006D3DD3" w:rsidRDefault="006D3DD3" w:rsidP="006D3DD3">
      <w:pPr>
        <w:jc w:val="both"/>
        <w:rPr>
          <w:rFonts w:cstheme="minorHAnsi"/>
          <w:b/>
          <w:bCs/>
          <w:lang w:val="en-US"/>
        </w:rPr>
      </w:pPr>
      <w:r w:rsidRPr="002103C4">
        <w:rPr>
          <w:rFonts w:cstheme="minorHAnsi"/>
          <w:b/>
          <w:bCs/>
          <w:lang w:val="en-US"/>
        </w:rPr>
        <w:t xml:space="preserve">Supplementary </w:t>
      </w:r>
      <w:r>
        <w:rPr>
          <w:rFonts w:cstheme="minorHAnsi"/>
          <w:b/>
          <w:bCs/>
          <w:lang w:val="en-US"/>
        </w:rPr>
        <w:t>Fig. S3</w:t>
      </w:r>
      <w:r w:rsidRPr="00AA0F67">
        <w:rPr>
          <w:rFonts w:cstheme="minorHAnsi"/>
          <w:b/>
          <w:bCs/>
          <w:lang w:val="en-US"/>
        </w:rPr>
        <w:t xml:space="preserve">: Comparison of the statistical analysis of single </w:t>
      </w:r>
      <w:r>
        <w:rPr>
          <w:rFonts w:cstheme="minorHAnsi"/>
          <w:b/>
          <w:bCs/>
          <w:lang w:val="en-US"/>
        </w:rPr>
        <w:t xml:space="preserve">cellular </w:t>
      </w:r>
      <w:r w:rsidRPr="00AA0F67">
        <w:rPr>
          <w:rFonts w:cstheme="minorHAnsi"/>
          <w:b/>
          <w:bCs/>
          <w:lang w:val="en-US"/>
        </w:rPr>
        <w:t>contraction</w:t>
      </w:r>
      <w:r>
        <w:rPr>
          <w:rFonts w:cstheme="minorHAnsi"/>
          <w:b/>
          <w:bCs/>
          <w:lang w:val="en-US"/>
        </w:rPr>
        <w:t xml:space="preserve"> cycles</w:t>
      </w:r>
      <w:r w:rsidRPr="00AA0F67">
        <w:rPr>
          <w:rFonts w:cstheme="minorHAnsi"/>
          <w:b/>
          <w:bCs/>
          <w:lang w:val="en-US"/>
        </w:rPr>
        <w:t xml:space="preserve"> averaged </w:t>
      </w:r>
      <w:r>
        <w:rPr>
          <w:rFonts w:cstheme="minorHAnsi"/>
          <w:b/>
          <w:bCs/>
          <w:lang w:val="en-US"/>
        </w:rPr>
        <w:t>over corresponding</w:t>
      </w:r>
      <w:r w:rsidRPr="00AA0F67">
        <w:rPr>
          <w:rFonts w:cstheme="minorHAnsi"/>
          <w:b/>
          <w:bCs/>
          <w:lang w:val="en-US"/>
        </w:rPr>
        <w:t xml:space="preserve"> cell</w:t>
      </w:r>
      <w:r>
        <w:rPr>
          <w:rFonts w:cstheme="minorHAnsi"/>
          <w:b/>
          <w:bCs/>
          <w:lang w:val="en-US"/>
        </w:rPr>
        <w:t>s (Animal 3) compared to all animals combined</w:t>
      </w:r>
      <w:r w:rsidRPr="00AA0F67">
        <w:rPr>
          <w:rFonts w:cstheme="minorHAnsi"/>
          <w:b/>
          <w:bCs/>
          <w:lang w:val="en-US"/>
        </w:rPr>
        <w:t xml:space="preserve">, performed using the commercial software GraphPad </w:t>
      </w:r>
      <w:r>
        <w:rPr>
          <w:rFonts w:cstheme="minorHAnsi"/>
          <w:b/>
          <w:bCs/>
          <w:lang w:val="en-US"/>
        </w:rPr>
        <w:t>“</w:t>
      </w:r>
      <w:r w:rsidRPr="00B07ADA">
        <w:rPr>
          <w:rFonts w:cstheme="minorHAnsi"/>
          <w:b/>
          <w:bCs/>
          <w:i/>
          <w:iCs/>
          <w:lang w:val="en-US"/>
        </w:rPr>
        <w:t>Prism</w:t>
      </w:r>
      <w:r>
        <w:rPr>
          <w:rFonts w:cstheme="minorHAnsi"/>
          <w:b/>
          <w:bCs/>
          <w:lang w:val="en-US"/>
        </w:rPr>
        <w:t>”</w:t>
      </w:r>
      <w:r w:rsidRPr="00AA0F67">
        <w:rPr>
          <w:rFonts w:cstheme="minorHAnsi"/>
          <w:b/>
          <w:bCs/>
          <w:lang w:val="en-US"/>
        </w:rPr>
        <w:t xml:space="preserve"> and MyoCyter </w:t>
      </w:r>
      <w:r>
        <w:rPr>
          <w:rFonts w:cstheme="minorHAnsi"/>
          <w:b/>
          <w:bCs/>
          <w:lang w:val="en-US"/>
        </w:rPr>
        <w:t>v</w:t>
      </w:r>
      <w:r w:rsidRPr="00AA0F67">
        <w:rPr>
          <w:rFonts w:cstheme="minorHAnsi"/>
          <w:b/>
          <w:bCs/>
          <w:lang w:val="en-US"/>
        </w:rPr>
        <w:t>2.0.</w:t>
      </w:r>
    </w:p>
    <w:p w14:paraId="14E8F306" w14:textId="77777777" w:rsidR="006D3DD3" w:rsidRPr="00E81796" w:rsidRDefault="006D3DD3" w:rsidP="006D3DD3">
      <w:pPr>
        <w:jc w:val="both"/>
        <w:rPr>
          <w:rFonts w:cstheme="minorHAnsi"/>
          <w:lang w:val="en-US"/>
        </w:rPr>
      </w:pPr>
      <w:r w:rsidRPr="00E81796">
        <w:rPr>
          <w:rFonts w:cstheme="minorHAnsi"/>
          <w:lang w:val="en-US"/>
        </w:rPr>
        <w:t>The upper table</w:t>
      </w:r>
      <w:r>
        <w:rPr>
          <w:rFonts w:cstheme="minorHAnsi"/>
          <w:lang w:val="en-US"/>
        </w:rPr>
        <w:t xml:space="preserve"> (</w:t>
      </w:r>
      <w:r w:rsidRPr="005E2913">
        <w:rPr>
          <w:rFonts w:cstheme="minorHAnsi"/>
          <w:b/>
          <w:bCs/>
          <w:lang w:val="en-US"/>
        </w:rPr>
        <w:t>Panel A</w:t>
      </w:r>
      <w:r>
        <w:rPr>
          <w:rFonts w:cstheme="minorHAnsi"/>
          <w:lang w:val="en-US"/>
        </w:rPr>
        <w:t>)</w:t>
      </w:r>
      <w:r w:rsidRPr="00E81796">
        <w:rPr>
          <w:rFonts w:cstheme="minorHAnsi"/>
          <w:lang w:val="en-US"/>
        </w:rPr>
        <w:t xml:space="preserve"> shows the statistical analysis for a single animal (Animal 3) based on contraction</w:t>
      </w:r>
      <w:r>
        <w:rPr>
          <w:rFonts w:cstheme="minorHAnsi"/>
          <w:lang w:val="en-US"/>
        </w:rPr>
        <w:t xml:space="preserve"> cycle</w:t>
      </w:r>
      <w:r w:rsidRPr="00E81796">
        <w:rPr>
          <w:rFonts w:cstheme="minorHAnsi"/>
          <w:lang w:val="en-US"/>
        </w:rPr>
        <w:t xml:space="preserve"> parameters averaged per cell, whereas the lower table</w:t>
      </w:r>
      <w:r>
        <w:rPr>
          <w:rFonts w:cstheme="minorHAnsi"/>
          <w:lang w:val="en-US"/>
        </w:rPr>
        <w:t xml:space="preserve"> (</w:t>
      </w:r>
      <w:r w:rsidRPr="005E2913">
        <w:rPr>
          <w:rFonts w:cstheme="minorHAnsi"/>
          <w:b/>
          <w:bCs/>
          <w:lang w:val="en-US"/>
        </w:rPr>
        <w:t>Panel B</w:t>
      </w:r>
      <w:r>
        <w:rPr>
          <w:rFonts w:cstheme="minorHAnsi"/>
          <w:lang w:val="en-US"/>
        </w:rPr>
        <w:t>)</w:t>
      </w:r>
      <w:r w:rsidRPr="00E81796">
        <w:rPr>
          <w:rFonts w:cstheme="minorHAnsi"/>
          <w:lang w:val="en-US"/>
        </w:rPr>
        <w:t xml:space="preserve"> shows the result of analyzing all single </w:t>
      </w:r>
      <w:r>
        <w:rPr>
          <w:rFonts w:cstheme="minorHAnsi"/>
          <w:lang w:val="en-US"/>
        </w:rPr>
        <w:t>cells</w:t>
      </w:r>
      <w:r w:rsidRPr="00E81796">
        <w:rPr>
          <w:rFonts w:cstheme="minorHAnsi"/>
          <w:lang w:val="en-US"/>
        </w:rPr>
        <w:t xml:space="preserve"> pooled across all animals (</w:t>
      </w:r>
      <w:r>
        <w:rPr>
          <w:rFonts w:cstheme="minorHAnsi"/>
          <w:lang w:val="en-US"/>
        </w:rPr>
        <w:t xml:space="preserve">unexposed </w:t>
      </w:r>
      <w:r w:rsidRPr="00E81796">
        <w:rPr>
          <w:rFonts w:cstheme="minorHAnsi"/>
          <w:lang w:val="en-US"/>
        </w:rPr>
        <w:t>control vs. H</w:t>
      </w:r>
      <w:r w:rsidRPr="00E81796">
        <w:rPr>
          <w:rFonts w:cstheme="minorHAnsi"/>
          <w:vertAlign w:val="subscript"/>
          <w:lang w:val="en-US"/>
        </w:rPr>
        <w:t>2</w:t>
      </w:r>
      <w:r w:rsidRPr="00E81796">
        <w:rPr>
          <w:rFonts w:cstheme="minorHAnsi"/>
          <w:lang w:val="en-US"/>
        </w:rPr>
        <w:t>O</w:t>
      </w:r>
      <w:r w:rsidRPr="00E81796">
        <w:rPr>
          <w:rFonts w:cstheme="minorHAnsi"/>
          <w:vertAlign w:val="subscript"/>
          <w:lang w:val="en-US"/>
        </w:rPr>
        <w:t>2</w:t>
      </w:r>
      <w:r w:rsidRPr="00E81796">
        <w:rPr>
          <w:rFonts w:cstheme="minorHAnsi"/>
          <w:lang w:val="en-US"/>
        </w:rPr>
        <w:t>-exposed).</w:t>
      </w:r>
    </w:p>
    <w:p w14:paraId="47BFF749" w14:textId="77777777" w:rsidR="006D3DD3" w:rsidRPr="00AB38C6" w:rsidRDefault="006D3DD3" w:rsidP="006D3DD3">
      <w:pPr>
        <w:jc w:val="both"/>
        <w:rPr>
          <w:rFonts w:cstheme="minorHAnsi"/>
          <w:lang w:val="en-US"/>
        </w:rPr>
      </w:pPr>
      <w:r w:rsidRPr="00E81796">
        <w:rPr>
          <w:rFonts w:cstheme="minorHAnsi"/>
          <w:lang w:val="en-US"/>
        </w:rPr>
        <w:t>For each parameter (row), the tables report the group sample sizes (number of cells per group), the group means, the Mann</w:t>
      </w:r>
      <w:r>
        <w:rPr>
          <w:rFonts w:cstheme="minorHAnsi"/>
          <w:lang w:val="en-US"/>
        </w:rPr>
        <w:t>-</w:t>
      </w:r>
      <w:r w:rsidRPr="00E81796">
        <w:rPr>
          <w:rFonts w:cstheme="minorHAnsi"/>
          <w:lang w:val="en-US"/>
        </w:rPr>
        <w:t>Whitney U statistic, the p</w:t>
      </w:r>
      <w:r>
        <w:rPr>
          <w:rFonts w:cstheme="minorHAnsi"/>
          <w:lang w:val="en-US"/>
        </w:rPr>
        <w:t>-</w:t>
      </w:r>
      <w:r w:rsidRPr="00E81796">
        <w:rPr>
          <w:rFonts w:cstheme="minorHAnsi"/>
          <w:lang w:val="en-US"/>
        </w:rPr>
        <w:t>value, and the corresponding significance summary</w:t>
      </w:r>
      <w:r>
        <w:rPr>
          <w:rFonts w:cstheme="minorHAnsi"/>
          <w:lang w:val="en-US"/>
        </w:rPr>
        <w:t xml:space="preserve"> (ns: not significant; </w:t>
      </w:r>
      <w:r w:rsidRPr="00E75893">
        <w:rPr>
          <w:rFonts w:cstheme="minorHAnsi"/>
          <w:color w:val="000000" w:themeColor="text1"/>
          <w:lang w:val="en-US"/>
        </w:rPr>
        <w:t>*: p &lt; 0.05; **: p &lt; 0.01; ***: p &lt; 0.001; ****: p &lt; 0.0001.</w:t>
      </w:r>
      <w:r>
        <w:rPr>
          <w:rFonts w:cstheme="minorHAnsi"/>
          <w:lang w:val="en-US"/>
        </w:rPr>
        <w:t>)</w:t>
      </w:r>
      <w:r w:rsidRPr="00E81796">
        <w:rPr>
          <w:rFonts w:cstheme="minorHAnsi"/>
          <w:lang w:val="en-US"/>
        </w:rPr>
        <w:t>.</w:t>
      </w:r>
      <w:r>
        <w:rPr>
          <w:rFonts w:cstheme="minorHAnsi"/>
          <w:lang w:val="en-US"/>
        </w:rPr>
        <w:t xml:space="preserve"> </w:t>
      </w:r>
      <w:r w:rsidRPr="00AB38C6">
        <w:rPr>
          <w:rFonts w:cstheme="minorHAnsi"/>
          <w:lang w:val="en-US"/>
        </w:rPr>
        <w:t>To avoid misunderstandings, the previously used corresponding terms “overall,” “contraction,” and “relaxation” were added after the MyoCyter output labels “PeakTimes,” “Systole,” and “Diastole.”</w:t>
      </w:r>
    </w:p>
    <w:p w14:paraId="2A7E77A6" w14:textId="77777777" w:rsidR="006D3DD3" w:rsidRPr="00315A7B" w:rsidRDefault="006D3DD3" w:rsidP="006D3DD3">
      <w:pPr>
        <w:jc w:val="both"/>
        <w:rPr>
          <w:rFonts w:cstheme="minorHAnsi"/>
          <w:lang w:val="en-US"/>
        </w:rPr>
      </w:pPr>
      <w:r>
        <w:rPr>
          <w:rFonts w:cstheme="minorHAnsi"/>
          <w:lang w:val="en-US"/>
        </w:rPr>
        <w:t>Applied settings: “</w:t>
      </w:r>
      <w:r w:rsidRPr="00B07ADA">
        <w:rPr>
          <w:rFonts w:cstheme="minorHAnsi"/>
          <w:i/>
          <w:iCs/>
          <w:lang w:val="en-US"/>
        </w:rPr>
        <w:t>Prism</w:t>
      </w:r>
      <w:r>
        <w:rPr>
          <w:rFonts w:cstheme="minorHAnsi"/>
          <w:lang w:val="en-US"/>
        </w:rPr>
        <w:t>” (u</w:t>
      </w:r>
      <w:r w:rsidRPr="00CE0488">
        <w:rPr>
          <w:rFonts w:cstheme="minorHAnsi"/>
          <w:lang w:val="en-US"/>
        </w:rPr>
        <w:t>npaired two-tailed non-parametric Mann-Whitney t-</w:t>
      </w:r>
      <w:r>
        <w:rPr>
          <w:rFonts w:cstheme="minorHAnsi"/>
          <w:lang w:val="en-US"/>
        </w:rPr>
        <w:t>t</w:t>
      </w:r>
      <w:r w:rsidRPr="00CE0488">
        <w:rPr>
          <w:rFonts w:cstheme="minorHAnsi"/>
          <w:lang w:val="en-US"/>
        </w:rPr>
        <w:t>est, alpha= 0.05</w:t>
      </w:r>
      <w:r>
        <w:rPr>
          <w:rFonts w:cstheme="minorHAnsi"/>
          <w:lang w:val="en-US"/>
        </w:rPr>
        <w:t xml:space="preserve">), </w:t>
      </w:r>
      <w:r w:rsidRPr="005E3225">
        <w:rPr>
          <w:rFonts w:cstheme="minorHAnsi"/>
          <w:color w:val="000000" w:themeColor="text1"/>
          <w:lang w:val="en-US"/>
        </w:rPr>
        <w:t>MyoCyter</w:t>
      </w:r>
      <w:r>
        <w:rPr>
          <w:rFonts w:cstheme="minorHAnsi"/>
          <w:color w:val="000000" w:themeColor="text1"/>
          <w:lang w:val="en-US"/>
        </w:rPr>
        <w:t xml:space="preserve"> v2.0</w:t>
      </w:r>
      <w:r w:rsidRPr="005E3225">
        <w:rPr>
          <w:rFonts w:cstheme="minorHAnsi"/>
          <w:color w:val="000000" w:themeColor="text1"/>
          <w:lang w:val="en-US"/>
        </w:rPr>
        <w:t xml:space="preserve"> (Mann-Whitney (two groups), two-sided, Rows (each cell = replicate), </w:t>
      </w:r>
      <w:r w:rsidRPr="00CE0488">
        <w:rPr>
          <w:rFonts w:cstheme="minorHAnsi"/>
          <w:lang w:val="en-US"/>
        </w:rPr>
        <w:t xml:space="preserve">Continuity_correction ON; alpha=0.05; </w:t>
      </w:r>
      <w:r>
        <w:rPr>
          <w:rFonts w:cstheme="minorHAnsi"/>
          <w:lang w:val="en-US"/>
        </w:rPr>
        <w:t>c</w:t>
      </w:r>
      <w:r w:rsidRPr="00CE0488">
        <w:rPr>
          <w:rFonts w:cstheme="minorHAnsi"/>
          <w:lang w:val="en-US"/>
        </w:rPr>
        <w:t>orrection</w:t>
      </w:r>
      <w:r>
        <w:rPr>
          <w:rFonts w:cstheme="minorHAnsi"/>
          <w:lang w:val="en-US"/>
        </w:rPr>
        <w:t xml:space="preserve"> </w:t>
      </w:r>
      <w:r w:rsidRPr="00CE0488">
        <w:rPr>
          <w:rFonts w:cstheme="minorHAnsi"/>
          <w:lang w:val="en-US"/>
        </w:rPr>
        <w:t>across</w:t>
      </w:r>
      <w:r>
        <w:rPr>
          <w:rFonts w:cstheme="minorHAnsi"/>
          <w:lang w:val="en-US"/>
        </w:rPr>
        <w:t xml:space="preserve"> </w:t>
      </w:r>
      <w:r w:rsidRPr="00CE0488">
        <w:rPr>
          <w:rFonts w:cstheme="minorHAnsi"/>
          <w:lang w:val="en-US"/>
        </w:rPr>
        <w:t>parameters</w:t>
      </w:r>
      <w:r>
        <w:rPr>
          <w:rFonts w:cstheme="minorHAnsi"/>
          <w:lang w:val="en-US"/>
        </w:rPr>
        <w:t>:</w:t>
      </w:r>
      <w:r w:rsidRPr="00CE0488">
        <w:rPr>
          <w:rFonts w:cstheme="minorHAnsi"/>
          <w:lang w:val="en-US"/>
        </w:rPr>
        <w:t xml:space="preserve"> None</w:t>
      </w:r>
      <w:r>
        <w:rPr>
          <w:rFonts w:cstheme="minorHAnsi"/>
          <w:lang w:val="en-US"/>
        </w:rPr>
        <w:t>).</w:t>
      </w:r>
    </w:p>
    <w:p w14:paraId="50C0E3C2" w14:textId="77777777" w:rsidR="006D3DD3" w:rsidRDefault="006D3DD3" w:rsidP="006D3DD3">
      <w:pPr>
        <w:jc w:val="both"/>
        <w:rPr>
          <w:lang w:val="en-US"/>
        </w:rPr>
      </w:pPr>
      <w:r>
        <w:rPr>
          <w:lang w:val="en-US"/>
        </w:rPr>
        <w:lastRenderedPageBreak/>
        <w:t xml:space="preserve">In contrast to </w:t>
      </w:r>
      <w:r>
        <w:rPr>
          <w:b/>
          <w:bCs/>
          <w:lang w:val="en-US"/>
        </w:rPr>
        <w:t>Fig. S2</w:t>
      </w:r>
      <w:r>
        <w:rPr>
          <w:lang w:val="en-US"/>
        </w:rPr>
        <w:t>, here, the single contraction cycles are averaged over the corresponding cells.</w:t>
      </w:r>
      <w:r w:rsidRPr="001E2E5B">
        <w:rPr>
          <w:lang w:val="en-US"/>
        </w:rPr>
        <w:br/>
      </w:r>
    </w:p>
    <w:p w14:paraId="12EE7C1F" w14:textId="77777777" w:rsidR="006D3DD3" w:rsidRPr="00A5603C" w:rsidRDefault="006D3DD3" w:rsidP="006D3DD3">
      <w:pPr>
        <w:jc w:val="both"/>
        <w:rPr>
          <w:b/>
          <w:bCs/>
          <w:lang w:val="en-US"/>
        </w:rPr>
      </w:pPr>
      <w:r w:rsidRPr="00E83227">
        <w:rPr>
          <w:b/>
          <w:bCs/>
          <w:lang w:val="en-US"/>
        </w:rPr>
        <w:t xml:space="preserve">Supplementary </w:t>
      </w:r>
      <w:r>
        <w:rPr>
          <w:b/>
          <w:bCs/>
          <w:lang w:val="en-US"/>
        </w:rPr>
        <w:t>Fig. S4</w:t>
      </w:r>
      <w:r w:rsidRPr="00D30D66">
        <w:rPr>
          <w:b/>
          <w:bCs/>
          <w:lang w:val="en-US"/>
        </w:rPr>
        <w:t xml:space="preserve">: </w:t>
      </w:r>
      <w:r w:rsidRPr="00A5603C">
        <w:rPr>
          <w:b/>
          <w:bCs/>
          <w:lang w:val="en-US"/>
        </w:rPr>
        <w:t xml:space="preserve">Within-sample heterogeneity of contraction timing parameters in control cardiomyocytes </w:t>
      </w:r>
      <w:r>
        <w:rPr>
          <w:b/>
          <w:bCs/>
          <w:lang w:val="en-US"/>
        </w:rPr>
        <w:t xml:space="preserve">of </w:t>
      </w:r>
      <w:r w:rsidRPr="00A5603C">
        <w:rPr>
          <w:b/>
          <w:bCs/>
          <w:lang w:val="en-US"/>
        </w:rPr>
        <w:t>Animal 3</w:t>
      </w:r>
      <w:r>
        <w:rPr>
          <w:b/>
          <w:bCs/>
          <w:lang w:val="en-US"/>
        </w:rPr>
        <w:t>.</w:t>
      </w:r>
    </w:p>
    <w:p w14:paraId="621C614A" w14:textId="77777777" w:rsidR="006D3DD3" w:rsidRPr="005E3225" w:rsidRDefault="006D3DD3" w:rsidP="006D3DD3">
      <w:pPr>
        <w:jc w:val="both"/>
        <w:rPr>
          <w:rFonts w:cstheme="minorHAnsi"/>
          <w:lang w:val="en-US"/>
        </w:rPr>
      </w:pPr>
      <w:r w:rsidRPr="00951825">
        <w:rPr>
          <w:b/>
          <w:bCs/>
          <w:lang w:val="en-US"/>
        </w:rPr>
        <w:t>Panel A</w:t>
      </w:r>
      <w:r w:rsidRPr="00951825">
        <w:rPr>
          <w:lang w:val="en-US"/>
        </w:rPr>
        <w:t xml:space="preserve"> visualizes the variability among individual cells within the same Petri dish with respect to contraction and relaxation times at the four thresholds (Thr10, 20, 50, and 90%; C = contraction, R = relaxation). For this purpose, the t-value of each measured cell is compared pairwise with every other cell from the same experiment and displayed as a heatmap (greater statistical deviation is indicated by a higher color temperature). The black diagonal line from the upper left to the lower right indicates that the statistical difference of a cell compared to itself is naturally zero and simultaneously represents the axis of symmetry of each graph.</w:t>
      </w:r>
      <w:r>
        <w:rPr>
          <w:lang w:val="en-US"/>
        </w:rPr>
        <w:t xml:space="preserve"> </w:t>
      </w:r>
      <w:r w:rsidRPr="00CF6518">
        <w:rPr>
          <w:rFonts w:cstheme="minorHAnsi"/>
          <w:lang w:val="en-US"/>
        </w:rPr>
        <w:t>Axis labels denote cell identities, and tick marks indicate boundaries between recordings/videos.</w:t>
      </w:r>
    </w:p>
    <w:p w14:paraId="75CD3E47" w14:textId="77777777" w:rsidR="006D3DD3" w:rsidRPr="00961921" w:rsidRDefault="006D3DD3" w:rsidP="006D3DD3">
      <w:pPr>
        <w:jc w:val="both"/>
        <w:rPr>
          <w:lang w:val="en-US"/>
        </w:rPr>
      </w:pPr>
      <w:r w:rsidRPr="00951825">
        <w:rPr>
          <w:b/>
          <w:bCs/>
          <w:lang w:val="en-US"/>
        </w:rPr>
        <w:t>Panel B</w:t>
      </w:r>
      <w:r w:rsidRPr="00951825">
        <w:rPr>
          <w:lang w:val="en-US"/>
        </w:rPr>
        <w:t xml:space="preserve"> shows the mean ± standard deviation of the corresponding overall peak time for the four thresholds, along with the distribution of individual measurements shown as dots. </w:t>
      </w:r>
      <w:r w:rsidRPr="00951825">
        <w:rPr>
          <w:b/>
          <w:bCs/>
          <w:lang w:val="en-US"/>
        </w:rPr>
        <w:t>Panel C</w:t>
      </w:r>
      <w:r w:rsidRPr="00951825">
        <w:rPr>
          <w:lang w:val="en-US"/>
        </w:rPr>
        <w:t xml:space="preserve"> shows the same, separated into contraction and relaxation times. </w:t>
      </w:r>
      <w:r w:rsidRPr="00961921">
        <w:rPr>
          <w:b/>
          <w:bCs/>
          <w:lang w:val="en-US"/>
        </w:rPr>
        <w:t>Panel D</w:t>
      </w:r>
      <w:r w:rsidRPr="00961921">
        <w:rPr>
          <w:lang w:val="en-US"/>
        </w:rPr>
        <w:t xml:space="preserve"> depicts the corresponding variability in contraction </w:t>
      </w:r>
      <w:r>
        <w:rPr>
          <w:lang w:val="en-US"/>
        </w:rPr>
        <w:t xml:space="preserve">cycle </w:t>
      </w:r>
      <w:r w:rsidRPr="00961921">
        <w:rPr>
          <w:lang w:val="en-US"/>
        </w:rPr>
        <w:t>amplitudes.</w:t>
      </w:r>
    </w:p>
    <w:p w14:paraId="35C1681D" w14:textId="77777777" w:rsidR="00983877" w:rsidRPr="006D3DD3" w:rsidRDefault="00983877">
      <w:pPr>
        <w:rPr>
          <w:lang w:val="en-US"/>
        </w:rPr>
      </w:pPr>
    </w:p>
    <w:sectPr w:rsidR="00983877" w:rsidRPr="006D3DD3" w:rsidSect="00E84D62">
      <w:footerReference w:type="default" r:id="rId7"/>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9A9A" w14:textId="77777777" w:rsidR="00C02990" w:rsidRDefault="00C02990" w:rsidP="00E84D62">
      <w:pPr>
        <w:spacing w:after="0" w:line="240" w:lineRule="auto"/>
      </w:pPr>
      <w:r>
        <w:separator/>
      </w:r>
    </w:p>
  </w:endnote>
  <w:endnote w:type="continuationSeparator" w:id="0">
    <w:p w14:paraId="30ED15D6" w14:textId="77777777" w:rsidR="00C02990" w:rsidRDefault="00C02990" w:rsidP="00E8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2076854214"/>
        <w:docPartObj>
          <w:docPartGallery w:val="Page Numbers (Bottom of Page)"/>
          <w:docPartUnique/>
        </w:docPartObj>
      </w:sdtPr>
      <w:sdtEndPr>
        <w:rPr>
          <w:rFonts w:asciiTheme="minorHAnsi" w:eastAsiaTheme="minorHAnsi" w:hAnsiTheme="minorHAnsi" w:cstheme="minorBidi"/>
          <w:sz w:val="22"/>
          <w:szCs w:val="22"/>
        </w:rPr>
      </w:sdtEndPr>
      <w:sdtContent>
        <w:tr w:rsidR="00E84D62" w14:paraId="43FEEC01" w14:textId="77777777">
          <w:trPr>
            <w:trHeight w:val="727"/>
          </w:trPr>
          <w:tc>
            <w:tcPr>
              <w:tcW w:w="4000" w:type="pct"/>
              <w:tcBorders>
                <w:right w:val="triple" w:sz="4" w:space="0" w:color="156082" w:themeColor="accent1"/>
              </w:tcBorders>
            </w:tcPr>
            <w:p w14:paraId="102FF75B" w14:textId="05EF2290" w:rsidR="00E84D62" w:rsidRDefault="00E84D6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156082" w:themeColor="accent1"/>
              </w:tcBorders>
            </w:tcPr>
            <w:p w14:paraId="1B310E51" w14:textId="25B0AD25" w:rsidR="00E84D62" w:rsidRDefault="00E84D6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11425AE0" w14:textId="77777777" w:rsidR="00E84D62" w:rsidRDefault="00E84D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97DF" w14:textId="77777777" w:rsidR="00C02990" w:rsidRDefault="00C02990" w:rsidP="00E84D62">
      <w:pPr>
        <w:spacing w:after="0" w:line="240" w:lineRule="auto"/>
      </w:pPr>
      <w:r>
        <w:separator/>
      </w:r>
    </w:p>
  </w:footnote>
  <w:footnote w:type="continuationSeparator" w:id="0">
    <w:p w14:paraId="25169EA6" w14:textId="77777777" w:rsidR="00C02990" w:rsidRDefault="00C02990" w:rsidP="00E84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D3"/>
    <w:rsid w:val="000308EE"/>
    <w:rsid w:val="00091CF1"/>
    <w:rsid w:val="001737B3"/>
    <w:rsid w:val="002403B1"/>
    <w:rsid w:val="00694ECB"/>
    <w:rsid w:val="006D3DD3"/>
    <w:rsid w:val="007D3E77"/>
    <w:rsid w:val="00983877"/>
    <w:rsid w:val="00BC63D5"/>
    <w:rsid w:val="00C02990"/>
    <w:rsid w:val="00E84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0946"/>
  <w15:chartTrackingRefBased/>
  <w15:docId w15:val="{9E3CDCA0-EB69-4C9B-B0FC-2B3013A2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DD3"/>
    <w:pPr>
      <w:spacing w:after="200" w:line="276" w:lineRule="auto"/>
    </w:pPr>
    <w:rPr>
      <w:kern w:val="0"/>
      <w14:ligatures w14:val="none"/>
    </w:rPr>
  </w:style>
  <w:style w:type="paragraph" w:styleId="berschrift1">
    <w:name w:val="heading 1"/>
    <w:basedOn w:val="Standard"/>
    <w:next w:val="Standard"/>
    <w:link w:val="berschrift1Zchn"/>
    <w:uiPriority w:val="9"/>
    <w:qFormat/>
    <w:rsid w:val="006D3D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6D3D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6D3DD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6D3DD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6D3DD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6D3DD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6D3DD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6D3DD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6D3DD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3D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D3D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D3D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3D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3D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3D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3D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3D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3DD3"/>
    <w:rPr>
      <w:rFonts w:eastAsiaTheme="majorEastAsia" w:cstheme="majorBidi"/>
      <w:color w:val="272727" w:themeColor="text1" w:themeTint="D8"/>
    </w:rPr>
  </w:style>
  <w:style w:type="paragraph" w:styleId="Titel">
    <w:name w:val="Title"/>
    <w:basedOn w:val="Standard"/>
    <w:next w:val="Standard"/>
    <w:link w:val="TitelZchn"/>
    <w:uiPriority w:val="10"/>
    <w:qFormat/>
    <w:rsid w:val="006D3D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6D3D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3DD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6D3D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3DD3"/>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6D3DD3"/>
    <w:rPr>
      <w:i/>
      <w:iCs/>
      <w:color w:val="404040" w:themeColor="text1" w:themeTint="BF"/>
    </w:rPr>
  </w:style>
  <w:style w:type="paragraph" w:styleId="Listenabsatz">
    <w:name w:val="List Paragraph"/>
    <w:basedOn w:val="Standard"/>
    <w:uiPriority w:val="34"/>
    <w:qFormat/>
    <w:rsid w:val="006D3DD3"/>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6D3DD3"/>
    <w:rPr>
      <w:i/>
      <w:iCs/>
      <w:color w:val="0F4761" w:themeColor="accent1" w:themeShade="BF"/>
    </w:rPr>
  </w:style>
  <w:style w:type="paragraph" w:styleId="IntensivesZitat">
    <w:name w:val="Intense Quote"/>
    <w:basedOn w:val="Standard"/>
    <w:next w:val="Standard"/>
    <w:link w:val="IntensivesZitatZchn"/>
    <w:uiPriority w:val="30"/>
    <w:qFormat/>
    <w:rsid w:val="006D3DD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6D3DD3"/>
    <w:rPr>
      <w:i/>
      <w:iCs/>
      <w:color w:val="0F4761" w:themeColor="accent1" w:themeShade="BF"/>
    </w:rPr>
  </w:style>
  <w:style w:type="character" w:styleId="IntensiverVerweis">
    <w:name w:val="Intense Reference"/>
    <w:basedOn w:val="Absatz-Standardschriftart"/>
    <w:uiPriority w:val="32"/>
    <w:qFormat/>
    <w:rsid w:val="006D3DD3"/>
    <w:rPr>
      <w:b/>
      <w:bCs/>
      <w:smallCaps/>
      <w:color w:val="0F4761" w:themeColor="accent1" w:themeShade="BF"/>
      <w:spacing w:val="5"/>
    </w:rPr>
  </w:style>
  <w:style w:type="paragraph" w:styleId="Kopfzeile">
    <w:name w:val="header"/>
    <w:basedOn w:val="Standard"/>
    <w:link w:val="KopfzeileZchn"/>
    <w:uiPriority w:val="99"/>
    <w:unhideWhenUsed/>
    <w:rsid w:val="00E84D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4D62"/>
    <w:rPr>
      <w:kern w:val="0"/>
      <w14:ligatures w14:val="none"/>
    </w:rPr>
  </w:style>
  <w:style w:type="paragraph" w:styleId="Fuzeile">
    <w:name w:val="footer"/>
    <w:basedOn w:val="Standard"/>
    <w:link w:val="FuzeileZchn"/>
    <w:uiPriority w:val="99"/>
    <w:unhideWhenUsed/>
    <w:rsid w:val="00E84D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4D62"/>
    <w:rPr>
      <w:kern w:val="0"/>
      <w14:ligatures w14:val="none"/>
    </w:rPr>
  </w:style>
  <w:style w:type="character" w:styleId="Zeilennummer">
    <w:name w:val="line number"/>
    <w:basedOn w:val="Absatz-Standardschriftart"/>
    <w:uiPriority w:val="99"/>
    <w:semiHidden/>
    <w:unhideWhenUsed/>
    <w:rsid w:val="00E8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2804E-ABE0-4DB1-B4AF-6573C5F7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3626</Characters>
  <Application>Microsoft Office Word</Application>
  <DocSecurity>0</DocSecurity>
  <Lines>30</Lines>
  <Paragraphs>8</Paragraphs>
  <ScaleCrop>false</ScaleCrop>
  <Company>DIfE</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Jung</dc:creator>
  <cp:keywords/>
  <dc:description/>
  <cp:lastModifiedBy>Tobias Jung</cp:lastModifiedBy>
  <cp:revision>2</cp:revision>
  <dcterms:created xsi:type="dcterms:W3CDTF">2026-05-09T11:41:00Z</dcterms:created>
  <dcterms:modified xsi:type="dcterms:W3CDTF">2026-05-09T11:43:00Z</dcterms:modified>
</cp:coreProperties>
</file>