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56906" w14:textId="1D852DAF" w:rsidR="003041B5" w:rsidRPr="00C10400" w:rsidRDefault="009E6B2F" w:rsidP="003041B5">
      <w:pPr>
        <w:spacing w:line="276" w:lineRule="auto"/>
        <w:jc w:val="center"/>
        <w:rPr>
          <w:rFonts w:ascii="Times New Roman" w:hAnsi="Times New Roman" w:cs="Times New Roman"/>
          <w:b/>
          <w:bCs/>
          <w:color w:val="000000" w:themeColor="text1"/>
          <w:sz w:val="28"/>
          <w:szCs w:val="28"/>
        </w:rPr>
      </w:pPr>
      <w:r w:rsidRPr="009E6B2F">
        <w:rPr>
          <w:rFonts w:ascii="Times New Roman" w:hAnsi="Times New Roman" w:cs="Times New Roman"/>
          <w:b/>
          <w:bCs/>
          <w:color w:val="000000" w:themeColor="text1"/>
          <w:sz w:val="28"/>
          <w:szCs w:val="28"/>
        </w:rPr>
        <w:t>Atmospheric Heat Retention and Weakening Urban–Rural Thermal Contrast Driven by Surface Characteristics in the Indo-Gangetic Plains</w:t>
      </w:r>
    </w:p>
    <w:p w14:paraId="1F9A9F09" w14:textId="77777777" w:rsidR="00E02712" w:rsidRPr="003A7DB0" w:rsidRDefault="00E02712" w:rsidP="00E02712">
      <w:pPr>
        <w:spacing w:before="120" w:after="120" w:line="276" w:lineRule="auto"/>
        <w:jc w:val="center"/>
        <w:rPr>
          <w:rFonts w:ascii="Times New Roman" w:eastAsia="Times New Roman" w:hAnsi="Times New Roman" w:cs="Times New Roman"/>
          <w:color w:val="000000" w:themeColor="text1"/>
          <w:sz w:val="24"/>
          <w:szCs w:val="24"/>
        </w:rPr>
      </w:pPr>
      <w:r w:rsidRPr="003A7DB0">
        <w:rPr>
          <w:rFonts w:ascii="Times New Roman" w:eastAsia="Times New Roman" w:hAnsi="Times New Roman" w:cs="Times New Roman"/>
          <w:color w:val="000000" w:themeColor="text1"/>
          <w:sz w:val="24"/>
          <w:szCs w:val="24"/>
        </w:rPr>
        <w:t>Shahid Mirza</w:t>
      </w:r>
      <w:r w:rsidRPr="003A7DB0">
        <w:rPr>
          <w:rFonts w:ascii="Times New Roman" w:eastAsia="Times New Roman" w:hAnsi="Times New Roman" w:cs="Times New Roman"/>
          <w:color w:val="000000" w:themeColor="text1"/>
          <w:sz w:val="24"/>
          <w:szCs w:val="24"/>
          <w:vertAlign w:val="superscript"/>
        </w:rPr>
        <w:t>1</w:t>
      </w:r>
      <w:r w:rsidRPr="003A7DB0">
        <w:rPr>
          <w:rFonts w:ascii="Times New Roman" w:eastAsia="Times New Roman" w:hAnsi="Times New Roman" w:cs="Times New Roman"/>
          <w:color w:val="000000" w:themeColor="text1"/>
          <w:sz w:val="24"/>
          <w:szCs w:val="24"/>
        </w:rPr>
        <w:t xml:space="preserve">, </w:t>
      </w:r>
      <w:r w:rsidRPr="009A5072">
        <w:rPr>
          <w:rFonts w:ascii="Times New Roman" w:eastAsia="Times New Roman" w:hAnsi="Times New Roman" w:cs="Times New Roman"/>
          <w:color w:val="000000" w:themeColor="text1"/>
          <w:sz w:val="24"/>
          <w:szCs w:val="24"/>
        </w:rPr>
        <w:t>Rohini Lakshman</w:t>
      </w:r>
      <w:r w:rsidRPr="003A7DB0">
        <w:rPr>
          <w:rFonts w:ascii="Times New Roman" w:eastAsia="Times New Roman" w:hAnsi="Times New Roman" w:cs="Times New Roman"/>
          <w:color w:val="000000" w:themeColor="text1"/>
          <w:sz w:val="24"/>
          <w:szCs w:val="24"/>
        </w:rPr>
        <w:t xml:space="preserve"> Bhawar</w:t>
      </w:r>
      <w:r w:rsidRPr="003A7DB0">
        <w:rPr>
          <w:rFonts w:ascii="Times New Roman" w:eastAsia="Times New Roman" w:hAnsi="Times New Roman" w:cs="Times New Roman"/>
          <w:color w:val="000000" w:themeColor="text1"/>
          <w:sz w:val="24"/>
          <w:szCs w:val="24"/>
          <w:vertAlign w:val="superscript"/>
        </w:rPr>
        <w:t>2</w:t>
      </w:r>
      <w:r w:rsidRPr="003A7DB0">
        <w:rPr>
          <w:rFonts w:ascii="Times New Roman" w:eastAsia="Times New Roman" w:hAnsi="Times New Roman" w:cs="Times New Roman"/>
          <w:color w:val="000000" w:themeColor="text1"/>
          <w:sz w:val="24"/>
          <w:szCs w:val="24"/>
        </w:rPr>
        <w:t xml:space="preserve"> and Sunil R. Patil</w:t>
      </w:r>
      <w:r w:rsidRPr="003A7DB0">
        <w:rPr>
          <w:rFonts w:ascii="Times New Roman" w:eastAsia="Times New Roman" w:hAnsi="Times New Roman" w:cs="Times New Roman"/>
          <w:color w:val="000000" w:themeColor="text1"/>
          <w:sz w:val="24"/>
          <w:szCs w:val="24"/>
          <w:vertAlign w:val="superscript"/>
        </w:rPr>
        <w:t>1*</w:t>
      </w:r>
    </w:p>
    <w:p w14:paraId="09D3DC43" w14:textId="77777777" w:rsidR="00E02712" w:rsidRPr="003A7DB0" w:rsidRDefault="00E02712" w:rsidP="00E02712">
      <w:pPr>
        <w:spacing w:before="120" w:after="120" w:line="276" w:lineRule="auto"/>
        <w:jc w:val="center"/>
        <w:rPr>
          <w:rFonts w:ascii="Times New Roman" w:eastAsia="Times New Roman" w:hAnsi="Times New Roman" w:cs="Times New Roman"/>
          <w:color w:val="000000" w:themeColor="text1"/>
          <w:sz w:val="24"/>
          <w:szCs w:val="24"/>
        </w:rPr>
      </w:pPr>
      <w:r w:rsidRPr="003A7DB0">
        <w:rPr>
          <w:rFonts w:ascii="Times New Roman" w:eastAsia="Times New Roman" w:hAnsi="Times New Roman" w:cs="Times New Roman"/>
          <w:color w:val="000000" w:themeColor="text1"/>
          <w:sz w:val="24"/>
          <w:szCs w:val="24"/>
          <w:vertAlign w:val="superscript"/>
        </w:rPr>
        <w:t>1</w:t>
      </w:r>
      <w:r w:rsidRPr="003A7DB0">
        <w:rPr>
          <w:rFonts w:ascii="Times New Roman" w:eastAsia="Times New Roman" w:hAnsi="Times New Roman" w:cs="Times New Roman"/>
          <w:color w:val="000000" w:themeColor="text1"/>
          <w:sz w:val="24"/>
          <w:szCs w:val="24"/>
        </w:rPr>
        <w:t>Department of Physics, Institute of Science Nagpur, RT Road, Civil Lines, Nagpur, MS, India, 440001</w:t>
      </w:r>
    </w:p>
    <w:p w14:paraId="2F56FB39" w14:textId="1FB5AE77" w:rsidR="00444CDC" w:rsidRDefault="00E02712" w:rsidP="00E02712">
      <w:pPr>
        <w:spacing w:line="276" w:lineRule="auto"/>
        <w:jc w:val="center"/>
        <w:rPr>
          <w:rFonts w:ascii="Times New Roman" w:eastAsia="Times New Roman" w:hAnsi="Times New Roman" w:cs="Times New Roman"/>
          <w:color w:val="000000" w:themeColor="text1"/>
          <w:sz w:val="24"/>
          <w:szCs w:val="24"/>
        </w:rPr>
      </w:pPr>
      <w:r w:rsidRPr="003A7DB0">
        <w:rPr>
          <w:rFonts w:ascii="Times New Roman" w:eastAsia="Times New Roman" w:hAnsi="Times New Roman" w:cs="Times New Roman"/>
          <w:color w:val="000000" w:themeColor="text1"/>
          <w:sz w:val="24"/>
          <w:szCs w:val="24"/>
          <w:vertAlign w:val="superscript"/>
        </w:rPr>
        <w:t>2</w:t>
      </w:r>
      <w:r w:rsidRPr="003A7DB0">
        <w:rPr>
          <w:rFonts w:ascii="Times New Roman" w:eastAsia="Times New Roman" w:hAnsi="Times New Roman" w:cs="Times New Roman"/>
          <w:color w:val="000000" w:themeColor="text1"/>
          <w:sz w:val="24"/>
          <w:szCs w:val="24"/>
        </w:rPr>
        <w:t>Department of Atmospheric and Space Sciences, Savitribai Phule Pune University, Ganeshkhind, Pune, MS, India, 411007</w:t>
      </w:r>
    </w:p>
    <w:p w14:paraId="5568ED05" w14:textId="77777777" w:rsidR="009E6B2F" w:rsidRPr="00C10400" w:rsidRDefault="009E6B2F" w:rsidP="00C832C1">
      <w:pPr>
        <w:spacing w:line="276" w:lineRule="auto"/>
        <w:jc w:val="both"/>
        <w:rPr>
          <w:rFonts w:ascii="Times New Roman" w:hAnsi="Times New Roman" w:cs="Times New Roman"/>
          <w:b/>
          <w:bCs/>
          <w:color w:val="000000" w:themeColor="text1"/>
          <w:sz w:val="24"/>
          <w:szCs w:val="24"/>
        </w:rPr>
      </w:pPr>
    </w:p>
    <w:p w14:paraId="53FDE418" w14:textId="557C9E41" w:rsidR="005B2921" w:rsidRPr="00C10400" w:rsidRDefault="005B2921" w:rsidP="00C832C1">
      <w:pPr>
        <w:spacing w:line="276" w:lineRule="auto"/>
        <w:jc w:val="center"/>
        <w:rPr>
          <w:rFonts w:ascii="Times New Roman" w:hAnsi="Times New Roman" w:cs="Times New Roman"/>
          <w:b/>
          <w:bCs/>
          <w:color w:val="000000" w:themeColor="text1"/>
          <w:sz w:val="32"/>
          <w:szCs w:val="32"/>
        </w:rPr>
      </w:pPr>
      <w:r w:rsidRPr="00C10400">
        <w:rPr>
          <w:rFonts w:ascii="Times New Roman" w:hAnsi="Times New Roman" w:cs="Times New Roman"/>
          <w:b/>
          <w:bCs/>
          <w:color w:val="000000" w:themeColor="text1"/>
          <w:sz w:val="32"/>
          <w:szCs w:val="32"/>
        </w:rPr>
        <w:t>Supporting Information</w:t>
      </w:r>
    </w:p>
    <w:p w14:paraId="71852956" w14:textId="77777777" w:rsidR="005B2921" w:rsidRPr="00C10400" w:rsidRDefault="005B2921" w:rsidP="00C832C1">
      <w:pPr>
        <w:spacing w:line="276" w:lineRule="auto"/>
        <w:jc w:val="both"/>
        <w:rPr>
          <w:rFonts w:ascii="Times New Roman" w:hAnsi="Times New Roman" w:cs="Times New Roman"/>
          <w:b/>
          <w:bCs/>
          <w:color w:val="000000" w:themeColor="text1"/>
          <w:sz w:val="24"/>
          <w:szCs w:val="24"/>
        </w:rPr>
      </w:pPr>
    </w:p>
    <w:p w14:paraId="43441756" w14:textId="5954D949" w:rsidR="00D56529" w:rsidRPr="00C10400" w:rsidRDefault="00787CBA" w:rsidP="00C832C1">
      <w:pPr>
        <w:spacing w:line="276" w:lineRule="auto"/>
        <w:jc w:val="both"/>
        <w:rPr>
          <w:rFonts w:ascii="Times New Roman" w:hAnsi="Times New Roman" w:cs="Times New Roman"/>
          <w:b/>
          <w:bCs/>
          <w:color w:val="000000" w:themeColor="text1"/>
          <w:sz w:val="24"/>
          <w:szCs w:val="24"/>
        </w:rPr>
      </w:pPr>
      <w:r w:rsidRPr="00C10400">
        <w:rPr>
          <w:rFonts w:ascii="Times New Roman" w:hAnsi="Times New Roman" w:cs="Times New Roman"/>
          <w:b/>
          <w:bCs/>
          <w:color w:val="000000" w:themeColor="text1"/>
          <w:sz w:val="24"/>
          <w:szCs w:val="24"/>
        </w:rPr>
        <w:t>S</w:t>
      </w:r>
      <w:r w:rsidR="00D56529" w:rsidRPr="00C10400">
        <w:rPr>
          <w:rFonts w:ascii="Times New Roman" w:hAnsi="Times New Roman" w:cs="Times New Roman"/>
          <w:b/>
          <w:bCs/>
          <w:color w:val="000000" w:themeColor="text1"/>
          <w:sz w:val="24"/>
          <w:szCs w:val="24"/>
        </w:rPr>
        <w:t>1</w:t>
      </w:r>
      <w:r w:rsidR="000F59D6" w:rsidRPr="00C10400">
        <w:rPr>
          <w:rFonts w:ascii="Times New Roman" w:hAnsi="Times New Roman" w:cs="Times New Roman"/>
          <w:b/>
          <w:bCs/>
          <w:color w:val="000000" w:themeColor="text1"/>
          <w:sz w:val="24"/>
          <w:szCs w:val="24"/>
        </w:rPr>
        <w:t xml:space="preserve">: </w:t>
      </w:r>
      <w:r w:rsidR="00355BC5" w:rsidRPr="00C10400">
        <w:rPr>
          <w:rFonts w:ascii="Times New Roman" w:hAnsi="Times New Roman" w:cs="Times New Roman"/>
          <w:b/>
          <w:bCs/>
          <w:color w:val="000000" w:themeColor="text1"/>
          <w:sz w:val="24"/>
          <w:szCs w:val="24"/>
        </w:rPr>
        <w:t>C</w:t>
      </w:r>
      <w:r w:rsidR="008330B4" w:rsidRPr="00C10400">
        <w:rPr>
          <w:rFonts w:ascii="Times New Roman" w:hAnsi="Times New Roman" w:cs="Times New Roman"/>
          <w:b/>
          <w:bCs/>
          <w:color w:val="000000" w:themeColor="text1"/>
          <w:sz w:val="24"/>
          <w:szCs w:val="24"/>
        </w:rPr>
        <w:t>limatic conditions</w:t>
      </w:r>
      <w:r w:rsidR="00355BC5" w:rsidRPr="00C10400">
        <w:rPr>
          <w:rFonts w:ascii="Times New Roman" w:hAnsi="Times New Roman" w:cs="Times New Roman"/>
          <w:b/>
          <w:bCs/>
          <w:color w:val="000000" w:themeColor="text1"/>
          <w:sz w:val="24"/>
          <w:szCs w:val="24"/>
        </w:rPr>
        <w:t xml:space="preserve"> and importance </w:t>
      </w:r>
      <w:r w:rsidR="005D099A" w:rsidRPr="00C10400">
        <w:rPr>
          <w:rFonts w:ascii="Times New Roman" w:hAnsi="Times New Roman" w:cs="Times New Roman"/>
          <w:b/>
          <w:bCs/>
          <w:color w:val="000000" w:themeColor="text1"/>
          <w:sz w:val="24"/>
          <w:szCs w:val="24"/>
        </w:rPr>
        <w:t>of</w:t>
      </w:r>
      <w:r w:rsidR="00902618" w:rsidRPr="00C10400">
        <w:rPr>
          <w:rFonts w:ascii="Times New Roman" w:hAnsi="Times New Roman" w:cs="Times New Roman"/>
          <w:b/>
          <w:bCs/>
          <w:color w:val="000000" w:themeColor="text1"/>
          <w:sz w:val="24"/>
          <w:szCs w:val="24"/>
        </w:rPr>
        <w:t xml:space="preserve"> </w:t>
      </w:r>
      <w:r w:rsidR="00AD60C7">
        <w:rPr>
          <w:rFonts w:ascii="Times New Roman" w:hAnsi="Times New Roman" w:cs="Times New Roman"/>
          <w:b/>
          <w:bCs/>
          <w:color w:val="000000" w:themeColor="text1"/>
          <w:sz w:val="24"/>
          <w:szCs w:val="24"/>
        </w:rPr>
        <w:t>study</w:t>
      </w:r>
      <w:r w:rsidR="005D099A" w:rsidRPr="00C10400">
        <w:rPr>
          <w:rFonts w:ascii="Times New Roman" w:hAnsi="Times New Roman" w:cs="Times New Roman"/>
          <w:b/>
          <w:bCs/>
          <w:color w:val="000000" w:themeColor="text1"/>
          <w:sz w:val="24"/>
          <w:szCs w:val="24"/>
        </w:rPr>
        <w:t xml:space="preserve"> </w:t>
      </w:r>
      <w:r w:rsidR="008330B4" w:rsidRPr="00C10400">
        <w:rPr>
          <w:rFonts w:ascii="Times New Roman" w:hAnsi="Times New Roman" w:cs="Times New Roman"/>
          <w:b/>
          <w:bCs/>
          <w:color w:val="000000" w:themeColor="text1"/>
          <w:sz w:val="24"/>
          <w:szCs w:val="24"/>
        </w:rPr>
        <w:t>ci</w:t>
      </w:r>
      <w:r w:rsidR="005D099A" w:rsidRPr="00C10400">
        <w:rPr>
          <w:rFonts w:ascii="Times New Roman" w:hAnsi="Times New Roman" w:cs="Times New Roman"/>
          <w:b/>
          <w:bCs/>
          <w:color w:val="000000" w:themeColor="text1"/>
          <w:sz w:val="24"/>
          <w:szCs w:val="24"/>
        </w:rPr>
        <w:t>ties</w:t>
      </w:r>
    </w:p>
    <w:p w14:paraId="3774BC57" w14:textId="393A9013" w:rsidR="000801E1" w:rsidRPr="00C10400" w:rsidRDefault="000801E1" w:rsidP="00C832C1">
      <w:pPr>
        <w:spacing w:line="276" w:lineRule="auto"/>
        <w:jc w:val="both"/>
        <w:rPr>
          <w:rFonts w:ascii="Times New Roman" w:hAnsi="Times New Roman" w:cs="Times New Roman"/>
          <w:color w:val="000000" w:themeColor="text1"/>
          <w:sz w:val="24"/>
          <w:szCs w:val="24"/>
        </w:rPr>
      </w:pPr>
      <w:r w:rsidRPr="00C10400">
        <w:rPr>
          <w:rFonts w:ascii="Times New Roman" w:hAnsi="Times New Roman" w:cs="Times New Roman"/>
          <w:color w:val="000000" w:themeColor="text1"/>
          <w:sz w:val="24"/>
          <w:szCs w:val="24"/>
        </w:rPr>
        <w:t>Delhi, the national capital of India</w:t>
      </w:r>
      <w:r w:rsidR="002D603A" w:rsidRPr="00C10400">
        <w:rPr>
          <w:rFonts w:ascii="Times New Roman" w:hAnsi="Times New Roman" w:cs="Times New Roman"/>
          <w:color w:val="000000" w:themeColor="text1"/>
          <w:sz w:val="24"/>
          <w:szCs w:val="24"/>
        </w:rPr>
        <w:t xml:space="preserve"> and a union territory</w:t>
      </w:r>
      <w:r w:rsidRPr="00C10400">
        <w:rPr>
          <w:rFonts w:ascii="Times New Roman" w:hAnsi="Times New Roman" w:cs="Times New Roman"/>
          <w:color w:val="000000" w:themeColor="text1"/>
          <w:sz w:val="24"/>
          <w:szCs w:val="24"/>
        </w:rPr>
        <w:t xml:space="preserve">, is a highly urbanized metropolitan region that integrates extensive historical heritage with </w:t>
      </w:r>
      <w:r w:rsidR="00C04E65" w:rsidRPr="00C10400">
        <w:rPr>
          <w:rFonts w:ascii="Times New Roman" w:hAnsi="Times New Roman" w:cs="Times New Roman"/>
          <w:color w:val="000000" w:themeColor="text1"/>
          <w:sz w:val="24"/>
          <w:szCs w:val="24"/>
        </w:rPr>
        <w:t>modern</w:t>
      </w:r>
      <w:r w:rsidRPr="00C10400">
        <w:rPr>
          <w:rFonts w:ascii="Times New Roman" w:hAnsi="Times New Roman" w:cs="Times New Roman"/>
          <w:color w:val="000000" w:themeColor="text1"/>
          <w:sz w:val="24"/>
          <w:szCs w:val="24"/>
        </w:rPr>
        <w:t xml:space="preserve"> infrastructure. It holds substantial political, cultural, and administrative significance</w:t>
      </w:r>
      <w:sdt>
        <w:sdtPr>
          <w:rPr>
            <w:rFonts w:ascii="Times New Roman" w:hAnsi="Times New Roman" w:cs="Times New Roman"/>
            <w:color w:val="000000" w:themeColor="text1"/>
            <w:sz w:val="24"/>
            <w:szCs w:val="24"/>
          </w:rPr>
          <w:tag w:val="MENDELEY_CITATION_v3_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"/>
          <w:id w:val="-243346725"/>
          <w:placeholder>
            <w:docPart w:val="DefaultPlaceholder_-1854013440"/>
          </w:placeholder>
        </w:sdtPr>
        <w:sdtContent>
          <w:r w:rsidR="00803464" w:rsidRPr="00803464">
            <w:rPr>
              <w:rFonts w:ascii="Times New Roman" w:hAnsi="Times New Roman" w:cs="Times New Roman"/>
              <w:color w:val="000000"/>
              <w:sz w:val="24"/>
              <w:szCs w:val="24"/>
            </w:rPr>
            <w:t>(Dupont, 2011)</w:t>
          </w:r>
        </w:sdtContent>
      </w:sdt>
      <w:r w:rsidRPr="00C10400">
        <w:rPr>
          <w:rFonts w:ascii="Times New Roman" w:hAnsi="Times New Roman" w:cs="Times New Roman"/>
          <w:color w:val="000000" w:themeColor="text1"/>
          <w:sz w:val="24"/>
          <w:szCs w:val="24"/>
        </w:rPr>
        <w:t>. The region experiences an extreme continental climate, characterized by very hot and dry summers, with temperatures frequently reaching up to 45 °C, and relatively cold winters</w:t>
      </w:r>
      <w:r w:rsidR="00B66F03" w:rsidRPr="00C10400">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tag w:val="MENDELEY_CITATION_v3_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"/>
          <w:id w:val="569778616"/>
          <w:placeholder>
            <w:docPart w:val="DefaultPlaceholder_-1854013440"/>
          </w:placeholder>
        </w:sdtPr>
        <w:sdtContent>
          <w:r w:rsidR="00803464" w:rsidRPr="00803464">
            <w:rPr>
              <w:rFonts w:ascii="Times New Roman" w:hAnsi="Times New Roman" w:cs="Times New Roman"/>
              <w:color w:val="000000"/>
              <w:sz w:val="24"/>
              <w:szCs w:val="24"/>
            </w:rPr>
            <w:t>(Ahmad et al., 2024)</w:t>
          </w:r>
        </w:sdtContent>
      </w:sdt>
      <w:r w:rsidRPr="00C10400">
        <w:rPr>
          <w:rFonts w:ascii="Times New Roman" w:hAnsi="Times New Roman" w:cs="Times New Roman"/>
          <w:color w:val="000000" w:themeColor="text1"/>
          <w:sz w:val="24"/>
          <w:szCs w:val="24"/>
        </w:rPr>
        <w:t>.</w:t>
      </w:r>
      <w:r w:rsidR="00B66F03" w:rsidRPr="00C10400">
        <w:rPr>
          <w:rFonts w:ascii="Times New Roman" w:hAnsi="Times New Roman" w:cs="Times New Roman"/>
          <w:color w:val="000000" w:themeColor="text1"/>
          <w:sz w:val="24"/>
          <w:szCs w:val="24"/>
        </w:rPr>
        <w:t xml:space="preserve"> </w:t>
      </w:r>
      <w:r w:rsidRPr="00C10400">
        <w:rPr>
          <w:rFonts w:ascii="Times New Roman" w:hAnsi="Times New Roman" w:cs="Times New Roman"/>
          <w:color w:val="000000" w:themeColor="text1"/>
          <w:sz w:val="24"/>
          <w:szCs w:val="24"/>
        </w:rPr>
        <w:t>Agra</w:t>
      </w:r>
      <w:r w:rsidR="00B66F03" w:rsidRPr="00C10400">
        <w:rPr>
          <w:rFonts w:ascii="Times New Roman" w:hAnsi="Times New Roman" w:cs="Times New Roman"/>
          <w:color w:val="000000" w:themeColor="text1"/>
          <w:sz w:val="24"/>
          <w:szCs w:val="24"/>
        </w:rPr>
        <w:t xml:space="preserve"> is the next nearby city from Delhi (about 240 Km from the city centre)</w:t>
      </w:r>
      <w:r w:rsidRPr="00C10400">
        <w:rPr>
          <w:rFonts w:ascii="Times New Roman" w:hAnsi="Times New Roman" w:cs="Times New Roman"/>
          <w:color w:val="000000" w:themeColor="text1"/>
          <w:sz w:val="24"/>
          <w:szCs w:val="24"/>
        </w:rPr>
        <w:t>, situated in the northern Indian state of Uttar Pradesh along the banks of the Yamuna River, is an internationally recognized historical city,</w:t>
      </w:r>
      <w:r w:rsidR="00A0659D" w:rsidRPr="00C10400">
        <w:rPr>
          <w:rFonts w:ascii="Times New Roman" w:hAnsi="Times New Roman" w:cs="Times New Roman"/>
          <w:color w:val="000000" w:themeColor="text1"/>
          <w:sz w:val="24"/>
          <w:szCs w:val="24"/>
        </w:rPr>
        <w:t xml:space="preserve"> </w:t>
      </w:r>
      <w:r w:rsidRPr="00C10400">
        <w:rPr>
          <w:rFonts w:ascii="Times New Roman" w:hAnsi="Times New Roman" w:cs="Times New Roman"/>
          <w:color w:val="000000" w:themeColor="text1"/>
          <w:sz w:val="24"/>
          <w:szCs w:val="24"/>
        </w:rPr>
        <w:t xml:space="preserve">noted for the </w:t>
      </w:r>
      <w:r w:rsidR="00A0659D" w:rsidRPr="00C10400">
        <w:rPr>
          <w:rFonts w:ascii="Times New Roman" w:hAnsi="Times New Roman" w:cs="Times New Roman"/>
          <w:color w:val="000000" w:themeColor="text1"/>
          <w:sz w:val="24"/>
          <w:szCs w:val="24"/>
        </w:rPr>
        <w:t>ancient monuments</w:t>
      </w:r>
      <w:r w:rsidRPr="00C10400">
        <w:rPr>
          <w:rFonts w:ascii="Times New Roman" w:hAnsi="Times New Roman" w:cs="Times New Roman"/>
          <w:color w:val="000000" w:themeColor="text1"/>
          <w:sz w:val="24"/>
          <w:szCs w:val="24"/>
        </w:rPr>
        <w:t>. Agra possesses a rich architectural and cultural legacy and supports a predominantly tourism-driven economy</w:t>
      </w:r>
      <w:r w:rsidR="00C6048C" w:rsidRPr="00C10400">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tag w:val="MENDELEY_CITATION_v3_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"/>
          <w:id w:val="-983701439"/>
          <w:placeholder>
            <w:docPart w:val="DefaultPlaceholder_-1854013440"/>
          </w:placeholder>
        </w:sdtPr>
        <w:sdtContent>
          <w:r w:rsidR="00803464" w:rsidRPr="00803464">
            <w:rPr>
              <w:rFonts w:ascii="Times New Roman" w:hAnsi="Times New Roman" w:cs="Times New Roman"/>
              <w:color w:val="000000"/>
              <w:sz w:val="24"/>
              <w:szCs w:val="24"/>
            </w:rPr>
            <w:t>(Roy et al., 2024)</w:t>
          </w:r>
        </w:sdtContent>
      </w:sdt>
      <w:r w:rsidRPr="00C10400">
        <w:rPr>
          <w:rFonts w:ascii="Times New Roman" w:hAnsi="Times New Roman" w:cs="Times New Roman"/>
          <w:color w:val="000000" w:themeColor="text1"/>
          <w:sz w:val="24"/>
          <w:szCs w:val="24"/>
        </w:rPr>
        <w:t>. The city experiences an extreme continental climate with pronounced seasonal temperature variations</w:t>
      </w:r>
      <w:sdt>
        <w:sdtPr>
          <w:rPr>
            <w:rFonts w:ascii="Times New Roman" w:hAnsi="Times New Roman" w:cs="Times New Roman"/>
            <w:color w:val="000000" w:themeColor="text1"/>
            <w:sz w:val="24"/>
            <w:szCs w:val="24"/>
          </w:rPr>
          <w:tag w:val="MENDELEY_CITATION_v3_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"/>
          <w:id w:val="-1646279407"/>
          <w:placeholder>
            <w:docPart w:val="DefaultPlaceholder_-1854013440"/>
          </w:placeholder>
        </w:sdtPr>
        <w:sdtContent>
          <w:r w:rsidR="00803464" w:rsidRPr="00803464">
            <w:rPr>
              <w:rFonts w:ascii="Times New Roman" w:hAnsi="Times New Roman" w:cs="Times New Roman"/>
              <w:color w:val="000000"/>
              <w:sz w:val="24"/>
              <w:szCs w:val="24"/>
            </w:rPr>
            <w:t>(Mishra amishra et al., 2025)</w:t>
          </w:r>
        </w:sdtContent>
      </w:sdt>
      <w:r w:rsidRPr="00C10400">
        <w:rPr>
          <w:rFonts w:ascii="Times New Roman" w:hAnsi="Times New Roman" w:cs="Times New Roman"/>
          <w:color w:val="000000" w:themeColor="text1"/>
          <w:sz w:val="24"/>
          <w:szCs w:val="24"/>
        </w:rPr>
        <w:t>.</w:t>
      </w:r>
    </w:p>
    <w:p w14:paraId="47FBA1FA" w14:textId="6573ED3E" w:rsidR="000801E1" w:rsidRPr="00C10400" w:rsidRDefault="000801E1" w:rsidP="00C832C1">
      <w:pPr>
        <w:spacing w:line="276" w:lineRule="auto"/>
        <w:jc w:val="both"/>
        <w:rPr>
          <w:rFonts w:ascii="Times New Roman" w:hAnsi="Times New Roman" w:cs="Times New Roman"/>
          <w:color w:val="000000" w:themeColor="text1"/>
          <w:sz w:val="24"/>
          <w:szCs w:val="24"/>
        </w:rPr>
      </w:pPr>
      <w:r w:rsidRPr="00C10400">
        <w:rPr>
          <w:rFonts w:ascii="Times New Roman" w:hAnsi="Times New Roman" w:cs="Times New Roman"/>
          <w:color w:val="000000" w:themeColor="text1"/>
          <w:sz w:val="24"/>
          <w:szCs w:val="24"/>
        </w:rPr>
        <w:t>Kanpur</w:t>
      </w:r>
      <w:r w:rsidR="0091024E" w:rsidRPr="00C10400">
        <w:rPr>
          <w:rFonts w:ascii="Times New Roman" w:hAnsi="Times New Roman" w:cs="Times New Roman"/>
          <w:color w:val="000000" w:themeColor="text1"/>
          <w:sz w:val="24"/>
          <w:szCs w:val="24"/>
        </w:rPr>
        <w:t xml:space="preserve"> and Lucknow appear as</w:t>
      </w:r>
      <w:r w:rsidR="001C605B" w:rsidRPr="00C10400">
        <w:rPr>
          <w:rFonts w:ascii="Times New Roman" w:hAnsi="Times New Roman" w:cs="Times New Roman"/>
          <w:color w:val="000000" w:themeColor="text1"/>
          <w:sz w:val="24"/>
          <w:szCs w:val="24"/>
        </w:rPr>
        <w:t xml:space="preserve"> the</w:t>
      </w:r>
      <w:r w:rsidR="0091024E" w:rsidRPr="00C10400">
        <w:rPr>
          <w:rFonts w:ascii="Times New Roman" w:hAnsi="Times New Roman" w:cs="Times New Roman"/>
          <w:color w:val="000000" w:themeColor="text1"/>
          <w:sz w:val="24"/>
          <w:szCs w:val="24"/>
        </w:rPr>
        <w:t xml:space="preserve"> </w:t>
      </w:r>
      <w:r w:rsidR="001C605B" w:rsidRPr="00C10400">
        <w:rPr>
          <w:rFonts w:ascii="Times New Roman" w:hAnsi="Times New Roman" w:cs="Times New Roman"/>
          <w:color w:val="000000" w:themeColor="text1"/>
          <w:sz w:val="24"/>
          <w:szCs w:val="24"/>
        </w:rPr>
        <w:t>neighbouring cities</w:t>
      </w:r>
      <w:r w:rsidR="0091024E" w:rsidRPr="00C10400">
        <w:rPr>
          <w:rFonts w:ascii="Times New Roman" w:hAnsi="Times New Roman" w:cs="Times New Roman"/>
          <w:color w:val="000000" w:themeColor="text1"/>
          <w:sz w:val="24"/>
          <w:szCs w:val="24"/>
        </w:rPr>
        <w:t xml:space="preserve"> as distance between these two is only </w:t>
      </w:r>
      <w:r w:rsidR="00CF3752" w:rsidRPr="00C10400">
        <w:rPr>
          <w:rFonts w:ascii="Times New Roman" w:hAnsi="Times New Roman" w:cs="Times New Roman"/>
          <w:color w:val="000000" w:themeColor="text1"/>
          <w:sz w:val="24"/>
          <w:szCs w:val="24"/>
        </w:rPr>
        <w:t>95 km from the centres. Kanpur is</w:t>
      </w:r>
      <w:r w:rsidRPr="00C10400">
        <w:rPr>
          <w:rFonts w:ascii="Times New Roman" w:hAnsi="Times New Roman" w:cs="Times New Roman"/>
          <w:color w:val="000000" w:themeColor="text1"/>
          <w:sz w:val="24"/>
          <w:szCs w:val="24"/>
        </w:rPr>
        <w:t xml:space="preserve"> located on the banks of the Ganges River in Uttar Pradesh, is a prominent industrial and commercial </w:t>
      </w:r>
      <w:r w:rsidR="0025389B" w:rsidRPr="00C10400">
        <w:rPr>
          <w:rFonts w:ascii="Times New Roman" w:hAnsi="Times New Roman" w:cs="Times New Roman"/>
          <w:color w:val="000000" w:themeColor="text1"/>
          <w:sz w:val="24"/>
          <w:szCs w:val="24"/>
        </w:rPr>
        <w:t>canter</w:t>
      </w:r>
      <w:r w:rsidRPr="00C10400">
        <w:rPr>
          <w:rFonts w:ascii="Times New Roman" w:hAnsi="Times New Roman" w:cs="Times New Roman"/>
          <w:color w:val="000000" w:themeColor="text1"/>
          <w:sz w:val="24"/>
          <w:szCs w:val="24"/>
        </w:rPr>
        <w:t xml:space="preserve">. </w:t>
      </w:r>
      <w:r w:rsidR="007E7BB8" w:rsidRPr="00C10400">
        <w:rPr>
          <w:rFonts w:ascii="Times New Roman" w:hAnsi="Times New Roman" w:cs="Times New Roman"/>
          <w:color w:val="000000" w:themeColor="text1"/>
          <w:sz w:val="24"/>
          <w:szCs w:val="24"/>
        </w:rPr>
        <w:t>I</w:t>
      </w:r>
      <w:r w:rsidRPr="00C10400">
        <w:rPr>
          <w:rFonts w:ascii="Times New Roman" w:hAnsi="Times New Roman" w:cs="Times New Roman"/>
          <w:color w:val="000000" w:themeColor="text1"/>
          <w:sz w:val="24"/>
          <w:szCs w:val="24"/>
        </w:rPr>
        <w:t>t plays a critical role in regional economic activity, particularly in textile, leather, and chemical manufacturing sectors.</w:t>
      </w:r>
      <w:r w:rsidR="001C605B" w:rsidRPr="00C10400">
        <w:rPr>
          <w:rFonts w:ascii="Times New Roman" w:hAnsi="Times New Roman" w:cs="Times New Roman"/>
          <w:color w:val="000000" w:themeColor="text1"/>
          <w:sz w:val="24"/>
          <w:szCs w:val="24"/>
        </w:rPr>
        <w:t xml:space="preserve"> While, </w:t>
      </w:r>
      <w:r w:rsidRPr="00C10400">
        <w:rPr>
          <w:rFonts w:ascii="Times New Roman" w:hAnsi="Times New Roman" w:cs="Times New Roman"/>
          <w:color w:val="000000" w:themeColor="text1"/>
          <w:sz w:val="24"/>
          <w:szCs w:val="24"/>
        </w:rPr>
        <w:t xml:space="preserve">Lucknow, </w:t>
      </w:r>
      <w:r w:rsidR="001C605B" w:rsidRPr="00C10400">
        <w:rPr>
          <w:rFonts w:ascii="Times New Roman" w:hAnsi="Times New Roman" w:cs="Times New Roman"/>
          <w:color w:val="000000" w:themeColor="text1"/>
          <w:sz w:val="24"/>
          <w:szCs w:val="24"/>
        </w:rPr>
        <w:t xml:space="preserve">is </w:t>
      </w:r>
      <w:r w:rsidRPr="00C10400">
        <w:rPr>
          <w:rFonts w:ascii="Times New Roman" w:hAnsi="Times New Roman" w:cs="Times New Roman"/>
          <w:color w:val="000000" w:themeColor="text1"/>
          <w:sz w:val="24"/>
          <w:szCs w:val="24"/>
        </w:rPr>
        <w:t xml:space="preserve">the capital of Uttar Pradesh </w:t>
      </w:r>
      <w:r w:rsidR="001C605B" w:rsidRPr="00C10400">
        <w:rPr>
          <w:rFonts w:ascii="Times New Roman" w:hAnsi="Times New Roman" w:cs="Times New Roman"/>
          <w:color w:val="000000" w:themeColor="text1"/>
          <w:sz w:val="24"/>
          <w:szCs w:val="24"/>
        </w:rPr>
        <w:t>and</w:t>
      </w:r>
      <w:r w:rsidRPr="00C10400">
        <w:rPr>
          <w:rFonts w:ascii="Times New Roman" w:hAnsi="Times New Roman" w:cs="Times New Roman"/>
          <w:color w:val="000000" w:themeColor="text1"/>
          <w:sz w:val="24"/>
          <w:szCs w:val="24"/>
        </w:rPr>
        <w:t xml:space="preserve"> a major urban cent</w:t>
      </w:r>
      <w:r w:rsidR="001C605B" w:rsidRPr="00C10400">
        <w:rPr>
          <w:rFonts w:ascii="Times New Roman" w:hAnsi="Times New Roman" w:cs="Times New Roman"/>
          <w:color w:val="000000" w:themeColor="text1"/>
          <w:sz w:val="24"/>
          <w:szCs w:val="24"/>
        </w:rPr>
        <w:t>re</w:t>
      </w:r>
      <w:r w:rsidRPr="00C10400">
        <w:rPr>
          <w:rFonts w:ascii="Times New Roman" w:hAnsi="Times New Roman" w:cs="Times New Roman"/>
          <w:color w:val="000000" w:themeColor="text1"/>
          <w:sz w:val="24"/>
          <w:szCs w:val="24"/>
        </w:rPr>
        <w:t xml:space="preserve"> in northern India</w:t>
      </w:r>
      <w:r w:rsidR="001C605B" w:rsidRPr="00C10400">
        <w:rPr>
          <w:rFonts w:ascii="Times New Roman" w:hAnsi="Times New Roman" w:cs="Times New Roman"/>
          <w:color w:val="000000" w:themeColor="text1"/>
          <w:sz w:val="24"/>
          <w:szCs w:val="24"/>
        </w:rPr>
        <w:t xml:space="preserve"> and is situated along the Gomti River</w:t>
      </w:r>
      <w:r w:rsidR="00C6048C" w:rsidRPr="00C10400">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tag w:val="MENDELEY_CITATION_v3_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"/>
          <w:id w:val="878590422"/>
          <w:placeholder>
            <w:docPart w:val="DefaultPlaceholder_-1854013440"/>
          </w:placeholder>
        </w:sdtPr>
        <w:sdtContent>
          <w:r w:rsidR="00803464" w:rsidRPr="00803464">
            <w:rPr>
              <w:rFonts w:ascii="Times New Roman" w:hAnsi="Times New Roman" w:cs="Times New Roman"/>
              <w:color w:val="000000"/>
              <w:sz w:val="24"/>
              <w:szCs w:val="24"/>
            </w:rPr>
            <w:t>(Khan et al., 2024)</w:t>
          </w:r>
        </w:sdtContent>
      </w:sdt>
      <w:r w:rsidR="001C605B" w:rsidRPr="00C10400">
        <w:rPr>
          <w:rFonts w:ascii="Times New Roman" w:hAnsi="Times New Roman" w:cs="Times New Roman"/>
          <w:color w:val="000000" w:themeColor="text1"/>
          <w:sz w:val="24"/>
          <w:szCs w:val="24"/>
        </w:rPr>
        <w:t>. City is</w:t>
      </w:r>
      <w:r w:rsidRPr="00C10400">
        <w:rPr>
          <w:rFonts w:ascii="Times New Roman" w:hAnsi="Times New Roman" w:cs="Times New Roman"/>
          <w:color w:val="000000" w:themeColor="text1"/>
          <w:sz w:val="24"/>
          <w:szCs w:val="24"/>
        </w:rPr>
        <w:t xml:space="preserve"> recognized for its historical association with </w:t>
      </w:r>
      <w:r w:rsidR="001C605B" w:rsidRPr="00C10400">
        <w:rPr>
          <w:rFonts w:ascii="Times New Roman" w:hAnsi="Times New Roman" w:cs="Times New Roman"/>
          <w:color w:val="000000" w:themeColor="text1"/>
          <w:sz w:val="24"/>
          <w:szCs w:val="24"/>
        </w:rPr>
        <w:t>the traditional values</w:t>
      </w:r>
      <w:r w:rsidRPr="00C10400">
        <w:rPr>
          <w:rFonts w:ascii="Times New Roman" w:hAnsi="Times New Roman" w:cs="Times New Roman"/>
          <w:color w:val="000000" w:themeColor="text1"/>
          <w:sz w:val="24"/>
          <w:szCs w:val="24"/>
        </w:rPr>
        <w:t xml:space="preserve"> and its importance in culture, education and commerce.</w:t>
      </w:r>
      <w:r w:rsidR="001C605B" w:rsidRPr="00C10400">
        <w:rPr>
          <w:rFonts w:ascii="Times New Roman" w:hAnsi="Times New Roman" w:cs="Times New Roman"/>
          <w:color w:val="000000" w:themeColor="text1"/>
          <w:sz w:val="24"/>
          <w:szCs w:val="24"/>
        </w:rPr>
        <w:t xml:space="preserve"> A</w:t>
      </w:r>
      <w:r w:rsidRPr="00C10400">
        <w:rPr>
          <w:rFonts w:ascii="Times New Roman" w:hAnsi="Times New Roman" w:cs="Times New Roman"/>
          <w:color w:val="000000" w:themeColor="text1"/>
          <w:sz w:val="24"/>
          <w:szCs w:val="24"/>
        </w:rPr>
        <w:t>n urban landscape that reflects a combination of</w:t>
      </w:r>
      <w:r w:rsidR="001C605B" w:rsidRPr="00C10400">
        <w:rPr>
          <w:rFonts w:ascii="Times New Roman" w:hAnsi="Times New Roman" w:cs="Times New Roman"/>
          <w:color w:val="000000" w:themeColor="text1"/>
          <w:sz w:val="24"/>
          <w:szCs w:val="24"/>
        </w:rPr>
        <w:t xml:space="preserve"> 18</w:t>
      </w:r>
      <w:r w:rsidR="001C605B" w:rsidRPr="00C10400">
        <w:rPr>
          <w:rFonts w:ascii="Times New Roman" w:hAnsi="Times New Roman" w:cs="Times New Roman"/>
          <w:color w:val="000000" w:themeColor="text1"/>
          <w:sz w:val="24"/>
          <w:szCs w:val="24"/>
          <w:vertAlign w:val="superscript"/>
        </w:rPr>
        <w:t>th</w:t>
      </w:r>
      <w:r w:rsidRPr="00C10400">
        <w:rPr>
          <w:rFonts w:ascii="Times New Roman" w:hAnsi="Times New Roman" w:cs="Times New Roman"/>
          <w:color w:val="000000" w:themeColor="text1"/>
          <w:sz w:val="24"/>
          <w:szCs w:val="24"/>
        </w:rPr>
        <w:t xml:space="preserve"> century architectural heritage and modern development. </w:t>
      </w:r>
      <w:r w:rsidR="00B06AA2" w:rsidRPr="00C10400">
        <w:rPr>
          <w:rFonts w:ascii="Times New Roman" w:hAnsi="Times New Roman" w:cs="Times New Roman"/>
          <w:color w:val="000000" w:themeColor="text1"/>
          <w:sz w:val="24"/>
          <w:szCs w:val="24"/>
        </w:rPr>
        <w:t>Both the cities exhibit</w:t>
      </w:r>
      <w:r w:rsidRPr="00C10400">
        <w:rPr>
          <w:rFonts w:ascii="Times New Roman" w:hAnsi="Times New Roman" w:cs="Times New Roman"/>
          <w:color w:val="000000" w:themeColor="text1"/>
          <w:sz w:val="24"/>
          <w:szCs w:val="24"/>
        </w:rPr>
        <w:t xml:space="preserve"> humid </w:t>
      </w:r>
      <w:r w:rsidR="00B06AA2" w:rsidRPr="00C10400">
        <w:rPr>
          <w:rFonts w:ascii="Times New Roman" w:hAnsi="Times New Roman" w:cs="Times New Roman"/>
          <w:color w:val="000000" w:themeColor="text1"/>
          <w:sz w:val="24"/>
          <w:szCs w:val="24"/>
        </w:rPr>
        <w:t xml:space="preserve">and </w:t>
      </w:r>
      <w:r w:rsidRPr="00C10400">
        <w:rPr>
          <w:rFonts w:ascii="Times New Roman" w:hAnsi="Times New Roman" w:cs="Times New Roman"/>
          <w:color w:val="000000" w:themeColor="text1"/>
          <w:sz w:val="24"/>
          <w:szCs w:val="24"/>
        </w:rPr>
        <w:t>subtropical</w:t>
      </w:r>
      <w:r w:rsidR="00E758FB" w:rsidRPr="00C10400">
        <w:rPr>
          <w:rFonts w:ascii="Times New Roman" w:hAnsi="Times New Roman" w:cs="Times New Roman"/>
          <w:color w:val="000000" w:themeColor="text1"/>
          <w:sz w:val="24"/>
          <w:szCs w:val="24"/>
        </w:rPr>
        <w:t xml:space="preserve"> climat</w:t>
      </w:r>
      <w:r w:rsidR="00525C40" w:rsidRPr="00C10400">
        <w:rPr>
          <w:rFonts w:ascii="Times New Roman" w:hAnsi="Times New Roman" w:cs="Times New Roman"/>
          <w:color w:val="000000" w:themeColor="text1"/>
          <w:sz w:val="24"/>
          <w:szCs w:val="24"/>
        </w:rPr>
        <w:t>e</w:t>
      </w:r>
      <w:r w:rsidR="00C6048C" w:rsidRPr="00C10400">
        <w:rPr>
          <w:rFonts w:ascii="Times New Roman" w:hAnsi="Times New Roman" w:cs="Times New Roman"/>
          <w:color w:val="000000" w:themeColor="text1"/>
          <w:sz w:val="24"/>
          <w:szCs w:val="24"/>
        </w:rPr>
        <w:t xml:space="preserve"> </w:t>
      </w:r>
      <w:sdt>
        <w:sdtPr>
          <w:rPr>
            <w:rFonts w:ascii="Times New Roman" w:hAnsi="Times New Roman" w:cs="Times New Roman"/>
            <w:color w:val="000000"/>
            <w:sz w:val="24"/>
            <w:szCs w:val="24"/>
          </w:rPr>
          <w:tag w:val="MENDELEY_CITATION_v3_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"/>
          <w:id w:val="-1858187011"/>
          <w:placeholder>
            <w:docPart w:val="DefaultPlaceholder_-1854013440"/>
          </w:placeholder>
        </w:sdtPr>
        <w:sdtContent>
          <w:r w:rsidR="00803464" w:rsidRPr="00803464">
            <w:rPr>
              <w:rFonts w:ascii="Times New Roman" w:eastAsia="Times New Roman" w:hAnsi="Times New Roman" w:cs="Times New Roman"/>
              <w:color w:val="000000"/>
              <w:sz w:val="24"/>
            </w:rPr>
            <w:t>(Yadav &amp; Ganguly, 2024)</w:t>
          </w:r>
        </w:sdtContent>
      </w:sdt>
      <w:r w:rsidRPr="00C10400">
        <w:rPr>
          <w:rFonts w:ascii="Times New Roman" w:hAnsi="Times New Roman" w:cs="Times New Roman"/>
          <w:color w:val="000000" w:themeColor="text1"/>
          <w:sz w:val="24"/>
          <w:szCs w:val="24"/>
        </w:rPr>
        <w:t>.</w:t>
      </w:r>
    </w:p>
    <w:p w14:paraId="5F0D8B57" w14:textId="19968AC4" w:rsidR="005B0AF9" w:rsidRPr="00C10400" w:rsidRDefault="000801E1" w:rsidP="00C832C1">
      <w:pPr>
        <w:spacing w:line="276" w:lineRule="auto"/>
        <w:jc w:val="both"/>
        <w:rPr>
          <w:rFonts w:ascii="Times New Roman" w:hAnsi="Times New Roman" w:cs="Times New Roman"/>
          <w:color w:val="000000" w:themeColor="text1"/>
          <w:sz w:val="24"/>
          <w:szCs w:val="24"/>
        </w:rPr>
      </w:pPr>
      <w:r w:rsidRPr="00C10400">
        <w:rPr>
          <w:rFonts w:ascii="Times New Roman" w:hAnsi="Times New Roman" w:cs="Times New Roman"/>
          <w:color w:val="000000" w:themeColor="text1"/>
          <w:sz w:val="24"/>
          <w:szCs w:val="24"/>
        </w:rPr>
        <w:t>Prayagraj</w:t>
      </w:r>
      <w:r w:rsidR="005B0AF9" w:rsidRPr="00C10400">
        <w:rPr>
          <w:rFonts w:ascii="Times New Roman" w:hAnsi="Times New Roman" w:cs="Times New Roman"/>
          <w:color w:val="000000" w:themeColor="text1"/>
          <w:sz w:val="24"/>
          <w:szCs w:val="24"/>
        </w:rPr>
        <w:t xml:space="preserve"> and Varanasi are </w:t>
      </w:r>
      <w:r w:rsidRPr="00C10400">
        <w:rPr>
          <w:rFonts w:ascii="Times New Roman" w:hAnsi="Times New Roman" w:cs="Times New Roman"/>
          <w:color w:val="000000" w:themeColor="text1"/>
          <w:sz w:val="24"/>
          <w:szCs w:val="24"/>
        </w:rPr>
        <w:t>located in Uttar Pradesh</w:t>
      </w:r>
      <w:r w:rsidR="005B0AF9" w:rsidRPr="00C10400">
        <w:rPr>
          <w:rFonts w:ascii="Times New Roman" w:hAnsi="Times New Roman" w:cs="Times New Roman"/>
          <w:color w:val="000000" w:themeColor="text1"/>
          <w:sz w:val="24"/>
          <w:szCs w:val="24"/>
        </w:rPr>
        <w:t xml:space="preserve"> and have significant religious and historical city. Prayagraj hosts three of biggest rivers such as Ganga</w:t>
      </w:r>
      <w:r w:rsidRPr="00C10400">
        <w:rPr>
          <w:rFonts w:ascii="Times New Roman" w:hAnsi="Times New Roman" w:cs="Times New Roman"/>
          <w:color w:val="000000" w:themeColor="text1"/>
          <w:sz w:val="24"/>
          <w:szCs w:val="24"/>
        </w:rPr>
        <w:t>, Yamuna and Saraswati</w:t>
      </w:r>
      <w:r w:rsidR="005B0AF9" w:rsidRPr="00C10400">
        <w:rPr>
          <w:rFonts w:ascii="Times New Roman" w:hAnsi="Times New Roman" w:cs="Times New Roman"/>
          <w:color w:val="000000" w:themeColor="text1"/>
          <w:sz w:val="24"/>
          <w:szCs w:val="24"/>
        </w:rPr>
        <w:t xml:space="preserve"> and they met up at a junction called </w:t>
      </w:r>
      <w:r w:rsidRPr="00C10400">
        <w:rPr>
          <w:rFonts w:ascii="Times New Roman" w:hAnsi="Times New Roman" w:cs="Times New Roman"/>
          <w:color w:val="000000" w:themeColor="text1"/>
          <w:sz w:val="24"/>
          <w:szCs w:val="24"/>
        </w:rPr>
        <w:t>Triveni Sangam</w:t>
      </w:r>
      <w:r w:rsidR="00447B92" w:rsidRPr="00C10400">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tag w:val="MENDELEY_CITATION_v3_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"/>
          <w:id w:val="842587788"/>
          <w:placeholder>
            <w:docPart w:val="DefaultPlaceholder_-1854013440"/>
          </w:placeholder>
        </w:sdtPr>
        <w:sdtContent>
          <w:r w:rsidR="00803464" w:rsidRPr="00803464">
            <w:rPr>
              <w:rFonts w:ascii="Times New Roman" w:hAnsi="Times New Roman" w:cs="Times New Roman"/>
              <w:color w:val="000000"/>
              <w:sz w:val="24"/>
              <w:szCs w:val="24"/>
            </w:rPr>
            <w:t>(Goswami, 2025)</w:t>
          </w:r>
        </w:sdtContent>
      </w:sdt>
      <w:r w:rsidRPr="00C10400">
        <w:rPr>
          <w:rFonts w:ascii="Times New Roman" w:hAnsi="Times New Roman" w:cs="Times New Roman"/>
          <w:color w:val="000000" w:themeColor="text1"/>
          <w:sz w:val="24"/>
          <w:szCs w:val="24"/>
        </w:rPr>
        <w:t xml:space="preserve">. </w:t>
      </w:r>
      <w:r w:rsidR="005B0AF9" w:rsidRPr="00C10400">
        <w:rPr>
          <w:rFonts w:ascii="Times New Roman" w:hAnsi="Times New Roman" w:cs="Times New Roman"/>
          <w:color w:val="000000" w:themeColor="text1"/>
          <w:sz w:val="24"/>
          <w:szCs w:val="24"/>
        </w:rPr>
        <w:t>Prayagraj</w:t>
      </w:r>
      <w:r w:rsidRPr="00C10400">
        <w:rPr>
          <w:rFonts w:ascii="Times New Roman" w:hAnsi="Times New Roman" w:cs="Times New Roman"/>
          <w:color w:val="000000" w:themeColor="text1"/>
          <w:sz w:val="24"/>
          <w:szCs w:val="24"/>
        </w:rPr>
        <w:t xml:space="preserve"> is globally known for hosting the Kumbh Mela, one of the largest religious gatherings in the world.</w:t>
      </w:r>
      <w:r w:rsidR="005B0AF9" w:rsidRPr="00C10400">
        <w:rPr>
          <w:rFonts w:ascii="Times New Roman" w:hAnsi="Times New Roman" w:cs="Times New Roman"/>
          <w:color w:val="000000" w:themeColor="text1"/>
          <w:sz w:val="24"/>
          <w:szCs w:val="24"/>
        </w:rPr>
        <w:t xml:space="preserve"> City has hot summers exceeding 40°C, a pronounced monsoon season and relatively cool winters</w:t>
      </w:r>
      <w:r w:rsidR="00447B92" w:rsidRPr="00C10400">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tag w:val="MENDELEY_CITATION_v3_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"/>
          <w:id w:val="-1857963038"/>
          <w:placeholder>
            <w:docPart w:val="DefaultPlaceholder_-1854013440"/>
          </w:placeholder>
        </w:sdtPr>
        <w:sdtContent>
          <w:r w:rsidR="00803464" w:rsidRPr="00803464">
            <w:rPr>
              <w:rFonts w:ascii="Times New Roman" w:hAnsi="Times New Roman" w:cs="Times New Roman"/>
              <w:color w:val="000000"/>
              <w:sz w:val="24"/>
              <w:szCs w:val="24"/>
            </w:rPr>
            <w:t>(Srivastava et al., 2023)</w:t>
          </w:r>
        </w:sdtContent>
      </w:sdt>
      <w:r w:rsidR="005B0AF9" w:rsidRPr="00C10400">
        <w:rPr>
          <w:rFonts w:ascii="Times New Roman" w:hAnsi="Times New Roman" w:cs="Times New Roman"/>
          <w:color w:val="000000" w:themeColor="text1"/>
          <w:sz w:val="24"/>
          <w:szCs w:val="24"/>
        </w:rPr>
        <w:t xml:space="preserve">. Similarly, Varanasi is among the oldest continuously inhabited cities globally and serves as a major spiritual and cultural centre of India. Also known as Kashi or </w:t>
      </w:r>
      <w:r w:rsidR="005B0AF9" w:rsidRPr="00C10400">
        <w:rPr>
          <w:rFonts w:ascii="Times New Roman" w:hAnsi="Times New Roman" w:cs="Times New Roman"/>
          <w:color w:val="000000" w:themeColor="text1"/>
          <w:sz w:val="24"/>
          <w:szCs w:val="24"/>
        </w:rPr>
        <w:lastRenderedPageBreak/>
        <w:t>the “City of Light”. As both the cities surrounded by the rivers, the narrow urban morphology are formed in the existing landscape. Cities have a humid subtropical climate</w:t>
      </w:r>
      <w:r w:rsidR="00447B92" w:rsidRPr="00C10400">
        <w:rPr>
          <w:rFonts w:ascii="Times New Roman" w:hAnsi="Times New Roman" w:cs="Times New Roman"/>
          <w:color w:val="000000" w:themeColor="text1"/>
          <w:sz w:val="24"/>
          <w:szCs w:val="24"/>
        </w:rPr>
        <w:t xml:space="preserve"> </w:t>
      </w:r>
      <w:sdt>
        <w:sdtPr>
          <w:rPr>
            <w:rFonts w:ascii="Times New Roman" w:hAnsi="Times New Roman" w:cs="Times New Roman"/>
            <w:color w:val="000000"/>
            <w:sz w:val="24"/>
            <w:szCs w:val="24"/>
          </w:rPr>
          <w:tag w:val="MENDELEY_CITATION_v3_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"/>
          <w:id w:val="-1848715046"/>
          <w:placeholder>
            <w:docPart w:val="DefaultPlaceholder_-1854013440"/>
          </w:placeholder>
        </w:sdtPr>
        <w:sdtContent>
          <w:r w:rsidR="00803464" w:rsidRPr="00803464">
            <w:rPr>
              <w:rFonts w:ascii="Times New Roman" w:eastAsia="Times New Roman" w:hAnsi="Times New Roman" w:cs="Times New Roman"/>
              <w:color w:val="000000"/>
              <w:sz w:val="24"/>
            </w:rPr>
            <w:t>(Rajpriya &amp; Rai, 2024; Singh, 2025)</w:t>
          </w:r>
        </w:sdtContent>
      </w:sdt>
      <w:r w:rsidR="005B0AF9" w:rsidRPr="00C10400">
        <w:rPr>
          <w:rFonts w:ascii="Times New Roman" w:hAnsi="Times New Roman" w:cs="Times New Roman"/>
          <w:color w:val="000000" w:themeColor="text1"/>
          <w:sz w:val="24"/>
          <w:szCs w:val="24"/>
        </w:rPr>
        <w:t>.</w:t>
      </w:r>
    </w:p>
    <w:p w14:paraId="47089742" w14:textId="35B83CAD" w:rsidR="000801E1" w:rsidRPr="00C10400" w:rsidRDefault="000801E1" w:rsidP="00C832C1">
      <w:pPr>
        <w:spacing w:line="276" w:lineRule="auto"/>
        <w:jc w:val="both"/>
        <w:rPr>
          <w:rFonts w:ascii="Times New Roman" w:hAnsi="Times New Roman" w:cs="Times New Roman"/>
          <w:color w:val="000000" w:themeColor="text1"/>
          <w:sz w:val="24"/>
          <w:szCs w:val="24"/>
        </w:rPr>
      </w:pPr>
      <w:r w:rsidRPr="00C10400">
        <w:rPr>
          <w:rFonts w:ascii="Times New Roman" w:hAnsi="Times New Roman" w:cs="Times New Roman"/>
          <w:color w:val="000000" w:themeColor="text1"/>
          <w:sz w:val="24"/>
          <w:szCs w:val="24"/>
        </w:rPr>
        <w:t>Patna, the capital of Bihar, is a rapidly expanding urban cent</w:t>
      </w:r>
      <w:r w:rsidR="00E635FE" w:rsidRPr="00C10400">
        <w:rPr>
          <w:rFonts w:ascii="Times New Roman" w:hAnsi="Times New Roman" w:cs="Times New Roman"/>
          <w:color w:val="000000" w:themeColor="text1"/>
          <w:sz w:val="24"/>
          <w:szCs w:val="24"/>
        </w:rPr>
        <w:t>re</w:t>
      </w:r>
      <w:r w:rsidRPr="00C10400">
        <w:rPr>
          <w:rFonts w:ascii="Times New Roman" w:hAnsi="Times New Roman" w:cs="Times New Roman"/>
          <w:color w:val="000000" w:themeColor="text1"/>
          <w:sz w:val="24"/>
          <w:szCs w:val="24"/>
        </w:rPr>
        <w:t xml:space="preserve"> located on the southern bank of the Ganges River. It holds considerable historical importance as one of the world’s oldest continuously inhabited cities and functions as a key administrative, commercia and educational hub</w:t>
      </w:r>
      <w:r w:rsidR="00E56296" w:rsidRPr="00C10400">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tag w:val="MENDELEY_CITATION_v3_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"/>
          <w:id w:val="-246814530"/>
          <w:placeholder>
            <w:docPart w:val="DefaultPlaceholder_-1854013440"/>
          </w:placeholder>
        </w:sdtPr>
        <w:sdtContent>
          <w:r w:rsidR="00803464" w:rsidRPr="00803464">
            <w:rPr>
              <w:rFonts w:ascii="Times New Roman" w:hAnsi="Times New Roman" w:cs="Times New Roman"/>
              <w:color w:val="000000"/>
              <w:sz w:val="24"/>
              <w:szCs w:val="24"/>
            </w:rPr>
            <w:t>(AAI, 2026)</w:t>
          </w:r>
        </w:sdtContent>
      </w:sdt>
      <w:r w:rsidRPr="00C10400">
        <w:rPr>
          <w:rFonts w:ascii="Times New Roman" w:hAnsi="Times New Roman" w:cs="Times New Roman"/>
          <w:color w:val="000000" w:themeColor="text1"/>
          <w:sz w:val="24"/>
          <w:szCs w:val="24"/>
        </w:rPr>
        <w:t>. The city experiences a humid subtropical climate, marked by hot summers, substantial monsoonal rainfall and cool winters.</w:t>
      </w:r>
      <w:r w:rsidR="00323CE0" w:rsidRPr="00C10400">
        <w:rPr>
          <w:rFonts w:ascii="Times New Roman" w:hAnsi="Times New Roman" w:cs="Times New Roman"/>
          <w:color w:val="000000" w:themeColor="text1"/>
          <w:sz w:val="24"/>
          <w:szCs w:val="24"/>
        </w:rPr>
        <w:t xml:space="preserve"> Due to the large number of industries and mines in the region of Bihar state, the LST of the whole region remains elevated</w:t>
      </w:r>
      <w:sdt>
        <w:sdtPr>
          <w:rPr>
            <w:rFonts w:ascii="Times New Roman" w:hAnsi="Times New Roman" w:cs="Times New Roman"/>
            <w:color w:val="000000" w:themeColor="text1"/>
            <w:sz w:val="24"/>
            <w:szCs w:val="24"/>
          </w:rPr>
          <w:tag w:val="MENDELEY_CITATION_v3_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"/>
          <w:id w:val="802422689"/>
          <w:placeholder>
            <w:docPart w:val="DefaultPlaceholder_-1854013440"/>
          </w:placeholder>
        </w:sdtPr>
        <w:sdtContent>
          <w:r w:rsidR="00803464" w:rsidRPr="00803464">
            <w:rPr>
              <w:rFonts w:ascii="Times New Roman" w:hAnsi="Times New Roman" w:cs="Times New Roman"/>
              <w:color w:val="000000"/>
              <w:sz w:val="24"/>
              <w:szCs w:val="24"/>
            </w:rPr>
            <w:t>(Jaiswal et al., 2023)</w:t>
          </w:r>
        </w:sdtContent>
      </w:sdt>
      <w:r w:rsidR="00323CE0" w:rsidRPr="00C10400">
        <w:rPr>
          <w:rFonts w:ascii="Times New Roman" w:hAnsi="Times New Roman" w:cs="Times New Roman"/>
          <w:color w:val="000000" w:themeColor="text1"/>
          <w:sz w:val="24"/>
          <w:szCs w:val="24"/>
        </w:rPr>
        <w:t>.</w:t>
      </w:r>
    </w:p>
    <w:p w14:paraId="02AF5D67" w14:textId="77777777" w:rsidR="00D56529" w:rsidRPr="00C10400" w:rsidRDefault="00D56529" w:rsidP="00C832C1">
      <w:pPr>
        <w:spacing w:line="276" w:lineRule="auto"/>
        <w:jc w:val="both"/>
        <w:rPr>
          <w:rFonts w:ascii="Times New Roman" w:hAnsi="Times New Roman" w:cs="Times New Roman"/>
          <w:color w:val="000000" w:themeColor="text1"/>
          <w:sz w:val="24"/>
          <w:szCs w:val="24"/>
        </w:rPr>
      </w:pPr>
    </w:p>
    <w:p w14:paraId="5DE16606" w14:textId="77777777" w:rsidR="00D56529" w:rsidRPr="00C10400" w:rsidRDefault="00D56529" w:rsidP="00C832C1">
      <w:pPr>
        <w:spacing w:line="276" w:lineRule="auto"/>
        <w:jc w:val="both"/>
        <w:rPr>
          <w:rFonts w:ascii="Times New Roman" w:hAnsi="Times New Roman" w:cs="Times New Roman"/>
          <w:color w:val="000000" w:themeColor="text1"/>
          <w:sz w:val="24"/>
          <w:szCs w:val="24"/>
        </w:rPr>
      </w:pPr>
    </w:p>
    <w:p w14:paraId="79B4F564" w14:textId="127749C8" w:rsidR="008845C2" w:rsidRPr="00C10400" w:rsidRDefault="008845C2" w:rsidP="00C832C1">
      <w:pPr>
        <w:spacing w:line="276" w:lineRule="auto"/>
        <w:rPr>
          <w:rFonts w:ascii="Times New Roman" w:hAnsi="Times New Roman" w:cs="Times New Roman"/>
          <w:b/>
          <w:bCs/>
          <w:color w:val="000000" w:themeColor="text1"/>
          <w:sz w:val="24"/>
          <w:szCs w:val="24"/>
        </w:rPr>
      </w:pPr>
    </w:p>
    <w:p w14:paraId="5A312E49" w14:textId="77777777" w:rsidR="004B1AE6" w:rsidRDefault="004B1AE6">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3DABEBCF" w14:textId="4B494B49" w:rsidR="00E02712" w:rsidRPr="00E02712" w:rsidRDefault="00E02712" w:rsidP="00E02712">
      <w:pPr>
        <w:spacing w:line="276" w:lineRule="auto"/>
        <w:jc w:val="both"/>
        <w:rPr>
          <w:rFonts w:ascii="Times New Roman" w:hAnsi="Times New Roman" w:cs="Times New Roman"/>
          <w:b/>
          <w:bCs/>
          <w:color w:val="000000" w:themeColor="text1"/>
          <w:sz w:val="24"/>
          <w:szCs w:val="24"/>
        </w:rPr>
      </w:pPr>
      <w:r w:rsidRPr="00E02712">
        <w:rPr>
          <w:rFonts w:ascii="Times New Roman" w:hAnsi="Times New Roman" w:cs="Times New Roman"/>
          <w:b/>
          <w:bCs/>
          <w:color w:val="000000" w:themeColor="text1"/>
          <w:sz w:val="24"/>
          <w:szCs w:val="24"/>
        </w:rPr>
        <w:lastRenderedPageBreak/>
        <w:t>S2: Urban boundary comparison for early and late window analysis</w:t>
      </w:r>
    </w:p>
    <w:p w14:paraId="7579BEEF" w14:textId="703FF1CA" w:rsidR="004B1AE6" w:rsidRDefault="00B85996" w:rsidP="00BD08BD">
      <w:pPr>
        <w:jc w:val="center"/>
        <w:rPr>
          <w:rFonts w:ascii="Times New Roman" w:hAnsi="Times New Roman" w:cs="Times New Roman"/>
          <w:b/>
          <w:bCs/>
          <w:color w:val="000000" w:themeColor="text1"/>
          <w:sz w:val="24"/>
          <w:szCs w:val="24"/>
        </w:rPr>
      </w:pPr>
      <w:bookmarkStart w:id="0" w:name="_Hlk242254956"/>
      <w:r>
        <w:rPr>
          <w:noProof/>
        </w:rPr>
        <w:drawing>
          <wp:inline distT="0" distB="0" distL="0" distR="0" wp14:anchorId="37EBEF6F" wp14:editId="05D0ABB8">
            <wp:extent cx="5731510" cy="7884160"/>
            <wp:effectExtent l="0" t="0" r="2540" b="2540"/>
            <wp:docPr id="980638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7884160"/>
                    </a:xfrm>
                    <a:prstGeom prst="rect">
                      <a:avLst/>
                    </a:prstGeom>
                    <a:noFill/>
                    <a:ln>
                      <a:noFill/>
                    </a:ln>
                  </pic:spPr>
                </pic:pic>
              </a:graphicData>
            </a:graphic>
          </wp:inline>
        </w:drawing>
      </w:r>
    </w:p>
    <w:p w14:paraId="6D2B7122" w14:textId="192EDB09" w:rsidR="004B1AE6" w:rsidRDefault="004B1AE6" w:rsidP="004B1AE6">
      <w:pPr>
        <w:jc w:val="center"/>
        <w:rPr>
          <w:rFonts w:ascii="Times New Roman" w:hAnsi="Times New Roman" w:cs="Times New Roman"/>
          <w:i/>
          <w:iCs/>
          <w:color w:val="000000" w:themeColor="text1"/>
          <w:sz w:val="24"/>
          <w:szCs w:val="24"/>
        </w:rPr>
      </w:pPr>
      <w:r w:rsidRPr="004B1AE6">
        <w:rPr>
          <w:rFonts w:ascii="Times New Roman" w:hAnsi="Times New Roman" w:cs="Times New Roman"/>
          <w:i/>
          <w:iCs/>
          <w:color w:val="000000" w:themeColor="text1"/>
          <w:sz w:val="24"/>
          <w:szCs w:val="24"/>
        </w:rPr>
        <w:t>Figure</w:t>
      </w:r>
      <w:r>
        <w:rPr>
          <w:rFonts w:ascii="Times New Roman" w:hAnsi="Times New Roman" w:cs="Times New Roman"/>
          <w:i/>
          <w:iCs/>
          <w:color w:val="000000" w:themeColor="text1"/>
          <w:sz w:val="24"/>
          <w:szCs w:val="24"/>
        </w:rPr>
        <w:t xml:space="preserve"> S</w:t>
      </w:r>
      <w:r w:rsidR="0040234C">
        <w:rPr>
          <w:rFonts w:ascii="Times New Roman" w:hAnsi="Times New Roman" w:cs="Times New Roman"/>
          <w:i/>
          <w:iCs/>
          <w:color w:val="000000" w:themeColor="text1"/>
          <w:sz w:val="24"/>
          <w:szCs w:val="24"/>
        </w:rPr>
        <w:t>1</w:t>
      </w:r>
      <w:r>
        <w:rPr>
          <w:rFonts w:ascii="Times New Roman" w:hAnsi="Times New Roman" w:cs="Times New Roman"/>
          <w:i/>
          <w:iCs/>
          <w:color w:val="000000" w:themeColor="text1"/>
          <w:sz w:val="24"/>
          <w:szCs w:val="24"/>
        </w:rPr>
        <w:t>: Urban boundary comparison for early and late window analysis</w:t>
      </w:r>
    </w:p>
    <w:bookmarkEnd w:id="0"/>
    <w:p w14:paraId="475CFFAD" w14:textId="77777777" w:rsidR="004B1AE6" w:rsidRDefault="004B1AE6">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786D5377" w14:textId="7948D211" w:rsidR="00D56529" w:rsidRPr="00C10400" w:rsidRDefault="00787CBA" w:rsidP="00C832C1">
      <w:pPr>
        <w:spacing w:line="276" w:lineRule="auto"/>
        <w:jc w:val="both"/>
        <w:rPr>
          <w:rFonts w:ascii="Times New Roman" w:hAnsi="Times New Roman" w:cs="Times New Roman"/>
          <w:b/>
          <w:bCs/>
          <w:color w:val="000000" w:themeColor="text1"/>
          <w:sz w:val="24"/>
          <w:szCs w:val="24"/>
        </w:rPr>
      </w:pPr>
      <w:r w:rsidRPr="00C10400">
        <w:rPr>
          <w:rFonts w:ascii="Times New Roman" w:hAnsi="Times New Roman" w:cs="Times New Roman"/>
          <w:b/>
          <w:bCs/>
          <w:color w:val="000000" w:themeColor="text1"/>
          <w:sz w:val="24"/>
          <w:szCs w:val="24"/>
        </w:rPr>
        <w:lastRenderedPageBreak/>
        <w:t>S</w:t>
      </w:r>
      <w:r w:rsidR="00060478">
        <w:rPr>
          <w:rFonts w:ascii="Times New Roman" w:hAnsi="Times New Roman" w:cs="Times New Roman"/>
          <w:b/>
          <w:bCs/>
          <w:color w:val="000000" w:themeColor="text1"/>
          <w:sz w:val="24"/>
          <w:szCs w:val="24"/>
        </w:rPr>
        <w:t>3</w:t>
      </w:r>
      <w:r w:rsidR="000F59D6" w:rsidRPr="00C10400">
        <w:rPr>
          <w:rFonts w:ascii="Times New Roman" w:hAnsi="Times New Roman" w:cs="Times New Roman"/>
          <w:b/>
          <w:bCs/>
          <w:color w:val="000000" w:themeColor="text1"/>
          <w:sz w:val="24"/>
          <w:szCs w:val="24"/>
        </w:rPr>
        <w:t xml:space="preserve">: </w:t>
      </w:r>
      <w:r w:rsidR="004B0634">
        <w:rPr>
          <w:rFonts w:ascii="Times New Roman" w:hAnsi="Times New Roman" w:cs="Times New Roman"/>
          <w:b/>
          <w:bCs/>
          <w:color w:val="000000" w:themeColor="text1"/>
          <w:sz w:val="24"/>
          <w:szCs w:val="24"/>
        </w:rPr>
        <w:t>Mathematical method</w:t>
      </w:r>
      <w:r w:rsidR="007F54C7">
        <w:rPr>
          <w:rFonts w:ascii="Times New Roman" w:hAnsi="Times New Roman" w:cs="Times New Roman"/>
          <w:b/>
          <w:bCs/>
          <w:color w:val="000000" w:themeColor="text1"/>
          <w:sz w:val="24"/>
          <w:szCs w:val="24"/>
        </w:rPr>
        <w:t>s</w:t>
      </w:r>
      <w:r w:rsidR="004B0634">
        <w:rPr>
          <w:rFonts w:ascii="Times New Roman" w:hAnsi="Times New Roman" w:cs="Times New Roman"/>
          <w:b/>
          <w:bCs/>
          <w:color w:val="000000" w:themeColor="text1"/>
          <w:sz w:val="24"/>
          <w:szCs w:val="24"/>
        </w:rPr>
        <w:t xml:space="preserve"> for the e</w:t>
      </w:r>
      <w:r w:rsidR="00F10721" w:rsidRPr="00C10400">
        <w:rPr>
          <w:rFonts w:ascii="Times New Roman" w:hAnsi="Times New Roman" w:cs="Times New Roman"/>
          <w:b/>
          <w:bCs/>
          <w:color w:val="000000" w:themeColor="text1"/>
          <w:sz w:val="24"/>
          <w:szCs w:val="24"/>
        </w:rPr>
        <w:t xml:space="preserve">stimation of </w:t>
      </w:r>
      <w:r w:rsidR="004B0634">
        <w:rPr>
          <w:rFonts w:ascii="Times New Roman" w:hAnsi="Times New Roman" w:cs="Times New Roman"/>
          <w:b/>
          <w:bCs/>
          <w:color w:val="000000" w:themeColor="text1"/>
          <w:sz w:val="24"/>
          <w:szCs w:val="24"/>
        </w:rPr>
        <w:t>WS, RH</w:t>
      </w:r>
      <w:r w:rsidR="007F54C7">
        <w:rPr>
          <w:rFonts w:ascii="Times New Roman" w:hAnsi="Times New Roman" w:cs="Times New Roman"/>
          <w:b/>
          <w:bCs/>
          <w:color w:val="000000" w:themeColor="text1"/>
          <w:sz w:val="24"/>
          <w:szCs w:val="24"/>
        </w:rPr>
        <w:t>,</w:t>
      </w:r>
      <w:r w:rsidR="004B0634">
        <w:rPr>
          <w:rFonts w:ascii="Times New Roman" w:hAnsi="Times New Roman" w:cs="Times New Roman"/>
          <w:b/>
          <w:bCs/>
          <w:color w:val="000000" w:themeColor="text1"/>
          <w:sz w:val="24"/>
          <w:szCs w:val="24"/>
        </w:rPr>
        <w:t xml:space="preserve"> and PD</w:t>
      </w:r>
    </w:p>
    <w:p w14:paraId="35F2F248" w14:textId="77777777" w:rsidR="004B0634" w:rsidRPr="00D72004" w:rsidRDefault="004B0634" w:rsidP="004B0634">
      <w:pPr>
        <w:spacing w:line="276" w:lineRule="auto"/>
        <w:jc w:val="both"/>
        <w:rPr>
          <w:rFonts w:ascii="Times New Roman" w:hAnsi="Times New Roman" w:cs="Times New Roman"/>
          <w:color w:val="000000" w:themeColor="text1"/>
          <w:sz w:val="24"/>
          <w:szCs w:val="24"/>
        </w:rPr>
      </w:pPr>
      <w:bookmarkStart w:id="1" w:name="_Hlk242201035"/>
      <w:r w:rsidRPr="00F45078">
        <w:rPr>
          <w:rFonts w:ascii="Times New Roman" w:hAnsi="Times New Roman" w:cs="Times New Roman"/>
          <w:color w:val="000000" w:themeColor="text1"/>
          <w:sz w:val="24"/>
          <w:szCs w:val="24"/>
        </w:rPr>
        <w:t xml:space="preserve">Near-surface wind speed (WS) is calculated from the orthogonal 10 m horizontal vector </w:t>
      </w:r>
      <w:r w:rsidRPr="00D72004">
        <w:rPr>
          <w:rFonts w:ascii="Times New Roman" w:hAnsi="Times New Roman" w:cs="Times New Roman"/>
          <w:color w:val="000000" w:themeColor="text1"/>
          <w:sz w:val="24"/>
          <w:szCs w:val="24"/>
        </w:rPr>
        <w:t>components (u: ‘u_component_of_wind_10m’ and v: ‘v_component_of_wind_10m’) using equation 4 as gridded resultant wind speed.</w:t>
      </w:r>
      <w:bookmarkEnd w:id="1"/>
    </w:p>
    <w:tbl>
      <w:tblPr>
        <w:tblW w:w="0" w:type="auto"/>
        <w:tblLook w:val="04A0" w:firstRow="1" w:lastRow="0" w:firstColumn="1" w:lastColumn="0" w:noHBand="0" w:noVBand="1"/>
      </w:tblPr>
      <w:tblGrid>
        <w:gridCol w:w="8075"/>
        <w:gridCol w:w="941"/>
      </w:tblGrid>
      <w:tr w:rsidR="00D72004" w:rsidRPr="00D72004" w14:paraId="72044D24" w14:textId="77777777" w:rsidTr="00ED1516">
        <w:tc>
          <w:tcPr>
            <w:tcW w:w="8075" w:type="dxa"/>
            <w:vAlign w:val="center"/>
          </w:tcPr>
          <w:p w14:paraId="44457D83" w14:textId="77777777" w:rsidR="004B0634" w:rsidRPr="00D72004" w:rsidRDefault="004B0634" w:rsidP="00ED1516">
            <w:pPr>
              <w:spacing w:line="276" w:lineRule="auto"/>
              <w:jc w:val="center"/>
              <w:rPr>
                <w:rFonts w:ascii="Times New Roman" w:eastAsiaTheme="minorEastAsia" w:hAnsi="Times New Roman" w:cs="Times New Roman"/>
                <w:color w:val="000000" w:themeColor="text1"/>
                <w:sz w:val="24"/>
                <w:szCs w:val="24"/>
              </w:rPr>
            </w:pPr>
            <w:r w:rsidRPr="00D72004">
              <w:rPr>
                <w:rFonts w:ascii="Times New Roman" w:eastAsiaTheme="minorEastAsia" w:hAnsi="Times New Roman" w:cs="Times New Roman"/>
                <w:color w:val="000000" w:themeColor="text1"/>
                <w:sz w:val="24"/>
                <w:szCs w:val="24"/>
              </w:rPr>
              <w:t>𝑊𝑆=𝑢</w:t>
            </w:r>
            <w:r w:rsidRPr="0066792A">
              <w:rPr>
                <w:rFonts w:ascii="Times New Roman" w:eastAsiaTheme="minorEastAsia" w:hAnsi="Times New Roman" w:cs="Times New Roman"/>
                <w:color w:val="000000" w:themeColor="text1"/>
                <w:sz w:val="24"/>
                <w:szCs w:val="24"/>
                <w:vertAlign w:val="superscript"/>
              </w:rPr>
              <w:t>2</w:t>
            </w:r>
            <w:r w:rsidRPr="00D72004">
              <w:rPr>
                <w:rFonts w:ascii="Times New Roman" w:eastAsiaTheme="minorEastAsia" w:hAnsi="Times New Roman" w:cs="Times New Roman"/>
                <w:color w:val="000000" w:themeColor="text1"/>
                <w:sz w:val="24"/>
                <w:szCs w:val="24"/>
              </w:rPr>
              <w:t>+𝑣</w:t>
            </w:r>
            <w:r w:rsidRPr="0066792A">
              <w:rPr>
                <w:rFonts w:ascii="Times New Roman" w:eastAsiaTheme="minorEastAsia" w:hAnsi="Times New Roman" w:cs="Times New Roman"/>
                <w:color w:val="000000" w:themeColor="text1"/>
                <w:sz w:val="24"/>
                <w:szCs w:val="24"/>
                <w:vertAlign w:val="superscript"/>
              </w:rPr>
              <w:t>2</w:t>
            </w:r>
          </w:p>
        </w:tc>
        <w:tc>
          <w:tcPr>
            <w:tcW w:w="941" w:type="dxa"/>
            <w:vAlign w:val="center"/>
          </w:tcPr>
          <w:p w14:paraId="38ECDDC3" w14:textId="158044D1" w:rsidR="004B0634" w:rsidRPr="00D72004" w:rsidRDefault="004B0634" w:rsidP="00ED1516">
            <w:pPr>
              <w:spacing w:before="120" w:after="120" w:line="276" w:lineRule="auto"/>
              <w:jc w:val="center"/>
              <w:rPr>
                <w:rFonts w:ascii="Times New Roman" w:eastAsiaTheme="minorEastAsia" w:hAnsi="Times New Roman" w:cs="Times New Roman"/>
                <w:color w:val="000000" w:themeColor="text1"/>
                <w:sz w:val="24"/>
                <w:szCs w:val="24"/>
              </w:rPr>
            </w:pPr>
            <w:r w:rsidRPr="00D72004">
              <w:rPr>
                <w:rFonts w:ascii="Times New Roman" w:eastAsiaTheme="minorEastAsia" w:hAnsi="Times New Roman" w:cs="Times New Roman"/>
                <w:color w:val="000000" w:themeColor="text1"/>
                <w:sz w:val="24"/>
                <w:szCs w:val="24"/>
              </w:rPr>
              <w:t>(</w:t>
            </w:r>
            <w:r w:rsidR="00D72004" w:rsidRPr="00D72004">
              <w:rPr>
                <w:rFonts w:ascii="Times New Roman" w:eastAsiaTheme="minorEastAsia" w:hAnsi="Times New Roman" w:cs="Times New Roman"/>
                <w:color w:val="000000" w:themeColor="text1"/>
                <w:sz w:val="24"/>
                <w:szCs w:val="24"/>
              </w:rPr>
              <w:t>1</w:t>
            </w:r>
            <w:r w:rsidRPr="00D72004">
              <w:rPr>
                <w:rFonts w:ascii="Times New Roman" w:eastAsiaTheme="minorEastAsia" w:hAnsi="Times New Roman" w:cs="Times New Roman"/>
                <w:color w:val="000000" w:themeColor="text1"/>
                <w:sz w:val="24"/>
                <w:szCs w:val="24"/>
              </w:rPr>
              <w:t>)</w:t>
            </w:r>
          </w:p>
        </w:tc>
      </w:tr>
    </w:tbl>
    <w:p w14:paraId="301BDCEB" w14:textId="22A948FC" w:rsidR="004B0634" w:rsidRPr="00D72004" w:rsidRDefault="004B0634" w:rsidP="004B0634">
      <w:pPr>
        <w:spacing w:line="276" w:lineRule="auto"/>
        <w:jc w:val="both"/>
        <w:rPr>
          <w:rFonts w:ascii="Times New Roman" w:hAnsi="Times New Roman" w:cs="Times New Roman"/>
          <w:color w:val="000000" w:themeColor="text1"/>
          <w:sz w:val="24"/>
          <w:szCs w:val="24"/>
        </w:rPr>
      </w:pPr>
      <w:bookmarkStart w:id="2" w:name="_Hlk242201042"/>
      <w:r w:rsidRPr="00D72004">
        <w:rPr>
          <w:rFonts w:ascii="Times New Roman" w:hAnsi="Times New Roman" w:cs="Times New Roman"/>
          <w:color w:val="000000" w:themeColor="text1"/>
          <w:sz w:val="24"/>
          <w:szCs w:val="24"/>
        </w:rPr>
        <w:t>Relative humidity (RH) is determined from air temperature (T) and dewpoint temperature (T</w:t>
      </w:r>
      <w:r w:rsidRPr="00D72004">
        <w:rPr>
          <w:rFonts w:ascii="Times New Roman" w:hAnsi="Times New Roman" w:cs="Times New Roman"/>
          <w:color w:val="000000" w:themeColor="text1"/>
          <w:sz w:val="24"/>
          <w:szCs w:val="24"/>
          <w:vertAlign w:val="subscript"/>
        </w:rPr>
        <w:t>d</w:t>
      </w:r>
      <w:r w:rsidRPr="00D72004">
        <w:rPr>
          <w:rFonts w:ascii="Times New Roman" w:hAnsi="Times New Roman" w:cs="Times New Roman"/>
          <w:color w:val="000000" w:themeColor="text1"/>
          <w:sz w:val="24"/>
          <w:szCs w:val="24"/>
        </w:rPr>
        <w:t xml:space="preserve">) bands (from the ERA5-Land reanalysis dataset) via the Magnus–Tetens formulation </w:t>
      </w:r>
      <w:sdt>
        <w:sdtPr>
          <w:rPr>
            <w:rFonts w:ascii="Times New Roman" w:hAnsi="Times New Roman" w:cs="Times New Roman"/>
            <w:color w:val="000000" w:themeColor="text1"/>
            <w:sz w:val="24"/>
            <w:szCs w:val="24"/>
          </w:rPr>
          <w:tag w:val="MENDELEY_CITATION_v3_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"/>
          <w:id w:val="-951320701"/>
          <w:placeholder>
            <w:docPart w:val="08C1F58796D440E182E8DE979E9AFCCD"/>
          </w:placeholder>
        </w:sdtPr>
        <w:sdtContent>
          <w:r w:rsidR="00803464" w:rsidRPr="00803464">
            <w:rPr>
              <w:rFonts w:ascii="Times New Roman" w:hAnsi="Times New Roman" w:cs="Times New Roman"/>
              <w:color w:val="000000"/>
              <w:sz w:val="24"/>
              <w:szCs w:val="24"/>
            </w:rPr>
            <w:t>(Lawrence, 2004)</w:t>
          </w:r>
        </w:sdtContent>
      </w:sdt>
      <w:r w:rsidRPr="00D72004">
        <w:rPr>
          <w:rFonts w:ascii="Times New Roman" w:hAnsi="Times New Roman" w:cs="Times New Roman"/>
          <w:color w:val="000000" w:themeColor="text1"/>
          <w:sz w:val="24"/>
          <w:szCs w:val="24"/>
        </w:rPr>
        <w:t xml:space="preserve"> given by equation 5. RH is defined as the ratio of actual vapor pressure ‘</w:t>
      </w:r>
      <m:oMath>
        <m:r>
          <w:rPr>
            <w:rFonts w:ascii="Cambria Math" w:eastAsia="Times New Roman" w:hAnsi="Cambria Math" w:cs="Times New Roman"/>
            <w:color w:val="000000" w:themeColor="text1"/>
            <w:sz w:val="24"/>
            <w:szCs w:val="24"/>
          </w:rPr>
          <m:t>e</m:t>
        </m:r>
      </m:oMath>
      <w:r w:rsidRPr="00D72004">
        <w:rPr>
          <w:rFonts w:ascii="Times New Roman" w:hAnsi="Times New Roman" w:cs="Times New Roman"/>
          <w:color w:val="000000" w:themeColor="text1"/>
          <w:sz w:val="24"/>
          <w:szCs w:val="24"/>
        </w:rPr>
        <w:t>’ (equation 6) to the saturation vapor pressure ‘</w:t>
      </w:r>
      <m:oMath>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e</m:t>
            </m:r>
          </m:e>
          <m:sub>
            <m:r>
              <w:rPr>
                <w:rFonts w:ascii="Cambria Math" w:eastAsia="Times New Roman" w:hAnsi="Cambria Math" w:cs="Times New Roman"/>
                <w:color w:val="000000" w:themeColor="text1"/>
                <w:sz w:val="24"/>
                <w:szCs w:val="24"/>
              </w:rPr>
              <m:t>s</m:t>
            </m:r>
          </m:sub>
        </m:sSub>
      </m:oMath>
      <w:r w:rsidRPr="00D72004">
        <w:rPr>
          <w:rFonts w:ascii="Times New Roman" w:hAnsi="Times New Roman" w:cs="Times New Roman"/>
          <w:color w:val="000000" w:themeColor="text1"/>
          <w:sz w:val="24"/>
          <w:szCs w:val="24"/>
        </w:rPr>
        <w:t xml:space="preserve">’ (equation 7) over a plane water surface at a given temperature </w:t>
      </w:r>
      <w:sdt>
        <w:sdtPr>
          <w:rPr>
            <w:rFonts w:ascii="Times New Roman" w:hAnsi="Times New Roman" w:cs="Times New Roman"/>
            <w:color w:val="000000" w:themeColor="text1"/>
            <w:sz w:val="24"/>
            <w:szCs w:val="24"/>
          </w:rPr>
          <w:tag w:val="MENDELEY_CITATION_v3_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"/>
          <w:id w:val="-1556700319"/>
          <w:placeholder>
            <w:docPart w:val="08C1F58796D440E182E8DE979E9AFCCD"/>
          </w:placeholder>
        </w:sdtPr>
        <w:sdtContent>
          <w:r w:rsidR="00803464" w:rsidRPr="00803464">
            <w:rPr>
              <w:rFonts w:ascii="Times New Roman" w:hAnsi="Times New Roman" w:cs="Times New Roman"/>
              <w:color w:val="000000"/>
              <w:sz w:val="24"/>
              <w:szCs w:val="24"/>
            </w:rPr>
            <w:t>(Alduchov et al., 1996)</w:t>
          </w:r>
        </w:sdtContent>
      </w:sdt>
      <w:r w:rsidRPr="00D72004">
        <w:rPr>
          <w:rFonts w:ascii="Times New Roman" w:hAnsi="Times New Roman" w:cs="Times New Roman"/>
          <w:color w:val="000000" w:themeColor="text1"/>
          <w:sz w:val="24"/>
          <w:szCs w:val="24"/>
        </w:rPr>
        <w:t>, typically expressed as a percentage.</w:t>
      </w:r>
      <w:bookmarkEnd w:id="2"/>
    </w:p>
    <w:tbl>
      <w:tblPr>
        <w:tblW w:w="0" w:type="auto"/>
        <w:tblLook w:val="04A0" w:firstRow="1" w:lastRow="0" w:firstColumn="1" w:lastColumn="0" w:noHBand="0" w:noVBand="1"/>
      </w:tblPr>
      <w:tblGrid>
        <w:gridCol w:w="8075"/>
        <w:gridCol w:w="941"/>
      </w:tblGrid>
      <w:tr w:rsidR="00D72004" w:rsidRPr="00D72004" w14:paraId="0DD11C1B" w14:textId="77777777" w:rsidTr="00ED1516">
        <w:tc>
          <w:tcPr>
            <w:tcW w:w="8075" w:type="dxa"/>
            <w:vAlign w:val="center"/>
          </w:tcPr>
          <w:p w14:paraId="37F6E349" w14:textId="77777777" w:rsidR="004B0634" w:rsidRPr="00D72004" w:rsidRDefault="004B0634" w:rsidP="00ED1516">
            <w:pPr>
              <w:spacing w:before="120" w:after="120" w:line="276" w:lineRule="auto"/>
              <w:jc w:val="center"/>
              <w:rPr>
                <w:rFonts w:ascii="Times New Roman" w:eastAsia="Times New Roman" w:hAnsi="Times New Roman" w:cs="Times New Roman"/>
                <w:color w:val="000000" w:themeColor="text1"/>
                <w:sz w:val="24"/>
                <w:szCs w:val="24"/>
              </w:rPr>
            </w:pPr>
            <w:bookmarkStart w:id="3" w:name="_Hlk242200981"/>
            <m:oMathPara>
              <m:oMath>
                <m:r>
                  <w:rPr>
                    <w:rFonts w:ascii="Cambria Math" w:eastAsia="Times New Roman" w:hAnsi="Cambria Math" w:cs="Times New Roman"/>
                    <w:color w:val="000000" w:themeColor="text1"/>
                    <w:sz w:val="24"/>
                    <w:szCs w:val="24"/>
                  </w:rPr>
                  <m:t>RH=</m:t>
                </m:r>
                <m:d>
                  <m:dPr>
                    <m:ctrlPr>
                      <w:rPr>
                        <w:rFonts w:ascii="Cambria Math" w:eastAsia="Times New Roman" w:hAnsi="Cambria Math" w:cs="Times New Roman"/>
                        <w:i/>
                        <w:color w:val="000000" w:themeColor="text1"/>
                        <w:sz w:val="24"/>
                        <w:szCs w:val="24"/>
                      </w:rPr>
                    </m:ctrlPr>
                  </m:dPr>
                  <m:e>
                    <m:f>
                      <m:fPr>
                        <m:ctrlPr>
                          <w:rPr>
                            <w:rFonts w:ascii="Cambria Math" w:eastAsia="Times New Roman" w:hAnsi="Cambria Math" w:cs="Times New Roman"/>
                            <w:i/>
                            <w:color w:val="000000" w:themeColor="text1"/>
                            <w:sz w:val="24"/>
                            <w:szCs w:val="24"/>
                          </w:rPr>
                        </m:ctrlPr>
                      </m:fPr>
                      <m:num>
                        <m:r>
                          <w:rPr>
                            <w:rFonts w:ascii="Cambria Math" w:eastAsia="Times New Roman" w:hAnsi="Cambria Math" w:cs="Times New Roman"/>
                            <w:color w:val="000000" w:themeColor="text1"/>
                            <w:sz w:val="24"/>
                            <w:szCs w:val="24"/>
                          </w:rPr>
                          <m:t>e</m:t>
                        </m:r>
                      </m:num>
                      <m:den>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e</m:t>
                            </m:r>
                          </m:e>
                          <m:sub>
                            <m:r>
                              <w:rPr>
                                <w:rFonts w:ascii="Cambria Math" w:eastAsia="Times New Roman" w:hAnsi="Cambria Math" w:cs="Times New Roman"/>
                                <w:color w:val="000000" w:themeColor="text1"/>
                                <w:sz w:val="24"/>
                                <w:szCs w:val="24"/>
                              </w:rPr>
                              <m:t>s</m:t>
                            </m:r>
                          </m:sub>
                        </m:sSub>
                      </m:den>
                    </m:f>
                  </m:e>
                </m:d>
                <m:r>
                  <w:rPr>
                    <w:rFonts w:ascii="Cambria Math" w:eastAsia="Times New Roman" w:hAnsi="Cambria Math" w:cs="Times New Roman"/>
                    <w:color w:val="000000" w:themeColor="text1"/>
                    <w:sz w:val="24"/>
                    <w:szCs w:val="24"/>
                  </w:rPr>
                  <m:t>×100</m:t>
                </m:r>
              </m:oMath>
            </m:oMathPara>
          </w:p>
        </w:tc>
        <w:tc>
          <w:tcPr>
            <w:tcW w:w="941" w:type="dxa"/>
            <w:vAlign w:val="center"/>
          </w:tcPr>
          <w:p w14:paraId="157A3F0A" w14:textId="548D6166" w:rsidR="004B0634" w:rsidRPr="00D72004" w:rsidRDefault="004B0634" w:rsidP="00ED1516">
            <w:pPr>
              <w:spacing w:before="120" w:after="120" w:line="276" w:lineRule="auto"/>
              <w:jc w:val="center"/>
              <w:rPr>
                <w:rFonts w:ascii="Times New Roman" w:eastAsia="Times New Roman" w:hAnsi="Times New Roman" w:cs="Times New Roman"/>
                <w:color w:val="000000" w:themeColor="text1"/>
                <w:sz w:val="24"/>
                <w:szCs w:val="24"/>
              </w:rPr>
            </w:pPr>
            <w:r w:rsidRPr="00D72004">
              <w:rPr>
                <w:rFonts w:ascii="Times New Roman" w:eastAsia="Times New Roman" w:hAnsi="Times New Roman" w:cs="Times New Roman"/>
                <w:color w:val="000000" w:themeColor="text1"/>
                <w:sz w:val="24"/>
                <w:szCs w:val="24"/>
              </w:rPr>
              <w:t>(</w:t>
            </w:r>
            <w:r w:rsidR="00D72004" w:rsidRPr="00D72004">
              <w:rPr>
                <w:rFonts w:ascii="Times New Roman" w:eastAsia="Times New Roman" w:hAnsi="Times New Roman" w:cs="Times New Roman"/>
                <w:color w:val="000000" w:themeColor="text1"/>
                <w:sz w:val="24"/>
                <w:szCs w:val="24"/>
              </w:rPr>
              <w:t>2</w:t>
            </w:r>
            <w:r w:rsidRPr="00D72004">
              <w:rPr>
                <w:rFonts w:ascii="Times New Roman" w:eastAsia="Times New Roman" w:hAnsi="Times New Roman" w:cs="Times New Roman"/>
                <w:color w:val="000000" w:themeColor="text1"/>
                <w:sz w:val="24"/>
                <w:szCs w:val="24"/>
              </w:rPr>
              <w:t>)</w:t>
            </w:r>
          </w:p>
        </w:tc>
      </w:tr>
      <w:tr w:rsidR="004B0634" w:rsidRPr="00D72004" w14:paraId="05759A5F" w14:textId="77777777" w:rsidTr="00ED1516">
        <w:tc>
          <w:tcPr>
            <w:tcW w:w="8075" w:type="dxa"/>
            <w:vAlign w:val="center"/>
          </w:tcPr>
          <w:p w14:paraId="2A2FF780" w14:textId="77777777" w:rsidR="004B0634" w:rsidRPr="00D72004" w:rsidRDefault="004B0634" w:rsidP="00ED1516">
            <w:pPr>
              <w:spacing w:before="120" w:after="120" w:line="276" w:lineRule="auto"/>
              <w:jc w:val="center"/>
              <w:rPr>
                <w:rFonts w:ascii="Times New Roman" w:eastAsia="Calibri" w:hAnsi="Times New Roman" w:cs="Times New Roman"/>
                <w:color w:val="000000" w:themeColor="text1"/>
                <w:sz w:val="24"/>
                <w:szCs w:val="24"/>
              </w:rPr>
            </w:pPr>
            <m:oMathPara>
              <m:oMath>
                <m:r>
                  <w:rPr>
                    <w:rFonts w:ascii="Cambria Math" w:eastAsia="Times New Roman" w:hAnsi="Cambria Math" w:cs="Times New Roman"/>
                    <w:color w:val="000000" w:themeColor="text1"/>
                    <w:sz w:val="24"/>
                    <w:szCs w:val="24"/>
                  </w:rPr>
                  <m:t>e</m:t>
                </m:r>
                <m:r>
                  <w:rPr>
                    <w:rFonts w:ascii="Cambria Math" w:eastAsia="Calibri" w:hAnsi="Cambria Math" w:cs="Times New Roman"/>
                    <w:color w:val="000000" w:themeColor="text1"/>
                    <w:sz w:val="24"/>
                    <w:szCs w:val="24"/>
                  </w:rPr>
                  <m:t>=</m:t>
                </m:r>
                <m:r>
                  <w:rPr>
                    <w:rFonts w:ascii="Cambria Math" w:eastAsia="Times New Roman" w:hAnsi="Cambria Math" w:cs="Times New Roman"/>
                    <w:color w:val="000000" w:themeColor="text1"/>
                    <w:sz w:val="24"/>
                    <w:szCs w:val="24"/>
                  </w:rPr>
                  <m:t>0.6108</m:t>
                </m:r>
                <m:r>
                  <w:rPr>
                    <w:rFonts w:ascii="Cambria Math" w:eastAsia="Calibri" w:hAnsi="Cambria Math" w:cs="Times New Roman"/>
                    <w:color w:val="000000" w:themeColor="text1"/>
                    <w:sz w:val="24"/>
                    <w:szCs w:val="24"/>
                  </w:rPr>
                  <m:t>×exp</m:t>
                </m:r>
                <m:d>
                  <m:dPr>
                    <m:ctrlPr>
                      <w:rPr>
                        <w:rFonts w:ascii="Cambria Math" w:eastAsia="Calibri" w:hAnsi="Cambria Math" w:cs="Times New Roman"/>
                        <w:i/>
                        <w:color w:val="000000" w:themeColor="text1"/>
                        <w:sz w:val="24"/>
                        <w:szCs w:val="24"/>
                      </w:rPr>
                    </m:ctrlPr>
                  </m:dPr>
                  <m:e>
                    <m:f>
                      <m:fPr>
                        <m:ctrlPr>
                          <w:rPr>
                            <w:rFonts w:ascii="Cambria Math" w:eastAsia="Calibri" w:hAnsi="Cambria Math" w:cs="Times New Roman"/>
                            <w:i/>
                            <w:color w:val="000000" w:themeColor="text1"/>
                            <w:sz w:val="24"/>
                            <w:szCs w:val="24"/>
                          </w:rPr>
                        </m:ctrlPr>
                      </m:fPr>
                      <m:num>
                        <m:r>
                          <w:rPr>
                            <w:rFonts w:ascii="Cambria Math" w:eastAsia="Calibri" w:hAnsi="Cambria Math" w:cs="Times New Roman"/>
                            <w:color w:val="000000" w:themeColor="text1"/>
                            <w:sz w:val="24"/>
                            <w:szCs w:val="24"/>
                          </w:rPr>
                          <m:t>17.27×</m:t>
                        </m:r>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T</m:t>
                            </m:r>
                          </m:e>
                          <m:sub>
                            <m:r>
                              <w:rPr>
                                <w:rFonts w:ascii="Cambria Math" w:eastAsia="Times New Roman" w:hAnsi="Cambria Math" w:cs="Times New Roman"/>
                                <w:color w:val="000000" w:themeColor="text1"/>
                                <w:sz w:val="24"/>
                                <w:szCs w:val="24"/>
                              </w:rPr>
                              <m:t>d</m:t>
                            </m:r>
                          </m:sub>
                        </m:sSub>
                      </m:num>
                      <m:den>
                        <m:r>
                          <w:rPr>
                            <w:rFonts w:ascii="Cambria Math" w:eastAsia="Calibri" w:hAnsi="Cambria Math" w:cs="Times New Roman"/>
                            <w:color w:val="000000" w:themeColor="text1"/>
                            <w:sz w:val="24"/>
                            <w:szCs w:val="24"/>
                          </w:rPr>
                          <m:t>243.04+</m:t>
                        </m:r>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T</m:t>
                            </m:r>
                          </m:e>
                          <m:sub>
                            <m:r>
                              <w:rPr>
                                <w:rFonts w:ascii="Cambria Math" w:eastAsia="Times New Roman" w:hAnsi="Cambria Math" w:cs="Times New Roman"/>
                                <w:color w:val="000000" w:themeColor="text1"/>
                                <w:sz w:val="24"/>
                                <w:szCs w:val="24"/>
                              </w:rPr>
                              <m:t>d</m:t>
                            </m:r>
                          </m:sub>
                        </m:sSub>
                      </m:den>
                    </m:f>
                  </m:e>
                </m:d>
              </m:oMath>
            </m:oMathPara>
          </w:p>
        </w:tc>
        <w:tc>
          <w:tcPr>
            <w:tcW w:w="941" w:type="dxa"/>
            <w:vAlign w:val="center"/>
          </w:tcPr>
          <w:p w14:paraId="0D36AC1D" w14:textId="42F232CC" w:rsidR="004B0634" w:rsidRPr="00D72004" w:rsidRDefault="004B0634" w:rsidP="00ED1516">
            <w:pPr>
              <w:spacing w:before="120" w:after="120" w:line="276" w:lineRule="auto"/>
              <w:jc w:val="center"/>
              <w:rPr>
                <w:rFonts w:ascii="Times New Roman" w:eastAsia="Times New Roman" w:hAnsi="Times New Roman" w:cs="Times New Roman"/>
                <w:color w:val="000000" w:themeColor="text1"/>
                <w:sz w:val="24"/>
                <w:szCs w:val="24"/>
              </w:rPr>
            </w:pPr>
            <w:r w:rsidRPr="00D72004">
              <w:rPr>
                <w:rFonts w:ascii="Times New Roman" w:eastAsia="Times New Roman" w:hAnsi="Times New Roman" w:cs="Times New Roman"/>
                <w:color w:val="000000" w:themeColor="text1"/>
                <w:sz w:val="24"/>
                <w:szCs w:val="24"/>
              </w:rPr>
              <w:t>(</w:t>
            </w:r>
            <w:r w:rsidR="00D72004" w:rsidRPr="00D72004">
              <w:rPr>
                <w:rFonts w:ascii="Times New Roman" w:eastAsia="Times New Roman" w:hAnsi="Times New Roman" w:cs="Times New Roman"/>
                <w:color w:val="000000" w:themeColor="text1"/>
                <w:sz w:val="24"/>
                <w:szCs w:val="24"/>
              </w:rPr>
              <w:t>3</w:t>
            </w:r>
            <w:r w:rsidRPr="00D72004">
              <w:rPr>
                <w:rFonts w:ascii="Times New Roman" w:eastAsia="Times New Roman" w:hAnsi="Times New Roman" w:cs="Times New Roman"/>
                <w:color w:val="000000" w:themeColor="text1"/>
                <w:sz w:val="24"/>
                <w:szCs w:val="24"/>
              </w:rPr>
              <w:t>)</w:t>
            </w:r>
          </w:p>
        </w:tc>
      </w:tr>
      <w:tr w:rsidR="00D72004" w:rsidRPr="00D72004" w14:paraId="2A3CFD57" w14:textId="77777777" w:rsidTr="00ED1516">
        <w:tc>
          <w:tcPr>
            <w:tcW w:w="8075" w:type="dxa"/>
            <w:vAlign w:val="center"/>
          </w:tcPr>
          <w:p w14:paraId="0BAFED15" w14:textId="77777777" w:rsidR="004B0634" w:rsidRPr="00D72004" w:rsidRDefault="00000000" w:rsidP="00ED1516">
            <w:pPr>
              <w:spacing w:before="120" w:after="120" w:line="276" w:lineRule="auto"/>
              <w:jc w:val="center"/>
              <w:rPr>
                <w:rFonts w:ascii="Times New Roman" w:eastAsia="Calibri" w:hAnsi="Times New Roman" w:cs="Times New Roman"/>
                <w:color w:val="000000" w:themeColor="text1"/>
                <w:sz w:val="24"/>
                <w:szCs w:val="24"/>
              </w:rPr>
            </w:pPr>
            <m:oMathPara>
              <m:oMath>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e</m:t>
                    </m:r>
                  </m:e>
                  <m:sub>
                    <m:r>
                      <w:rPr>
                        <w:rFonts w:ascii="Cambria Math" w:eastAsia="Times New Roman" w:hAnsi="Cambria Math" w:cs="Times New Roman"/>
                        <w:color w:val="000000" w:themeColor="text1"/>
                        <w:sz w:val="24"/>
                        <w:szCs w:val="24"/>
                      </w:rPr>
                      <m:t>s</m:t>
                    </m:r>
                  </m:sub>
                </m:sSub>
                <m:r>
                  <w:rPr>
                    <w:rFonts w:ascii="Cambria Math" w:eastAsia="Calibri" w:hAnsi="Cambria Math" w:cs="Times New Roman"/>
                    <w:color w:val="000000" w:themeColor="text1"/>
                    <w:sz w:val="24"/>
                    <w:szCs w:val="24"/>
                  </w:rPr>
                  <m:t>=</m:t>
                </m:r>
                <m:r>
                  <w:rPr>
                    <w:rFonts w:ascii="Cambria Math" w:eastAsia="Times New Roman" w:hAnsi="Cambria Math" w:cs="Times New Roman"/>
                    <w:color w:val="000000" w:themeColor="text1"/>
                    <w:sz w:val="24"/>
                    <w:szCs w:val="24"/>
                  </w:rPr>
                  <m:t>0.6108</m:t>
                </m:r>
                <m:r>
                  <w:rPr>
                    <w:rFonts w:ascii="Cambria Math" w:eastAsia="Calibri" w:hAnsi="Cambria Math" w:cs="Times New Roman"/>
                    <w:color w:val="000000" w:themeColor="text1"/>
                    <w:sz w:val="24"/>
                    <w:szCs w:val="24"/>
                  </w:rPr>
                  <m:t>×exp</m:t>
                </m:r>
                <m:d>
                  <m:dPr>
                    <m:ctrlPr>
                      <w:rPr>
                        <w:rFonts w:ascii="Cambria Math" w:eastAsia="Calibri" w:hAnsi="Cambria Math" w:cs="Times New Roman"/>
                        <w:i/>
                        <w:color w:val="000000" w:themeColor="text1"/>
                        <w:sz w:val="24"/>
                        <w:szCs w:val="24"/>
                      </w:rPr>
                    </m:ctrlPr>
                  </m:dPr>
                  <m:e>
                    <m:f>
                      <m:fPr>
                        <m:ctrlPr>
                          <w:rPr>
                            <w:rFonts w:ascii="Cambria Math" w:eastAsia="Calibri" w:hAnsi="Cambria Math" w:cs="Times New Roman"/>
                            <w:i/>
                            <w:color w:val="000000" w:themeColor="text1"/>
                            <w:sz w:val="24"/>
                            <w:szCs w:val="24"/>
                          </w:rPr>
                        </m:ctrlPr>
                      </m:fPr>
                      <m:num>
                        <m:r>
                          <w:rPr>
                            <w:rFonts w:ascii="Cambria Math" w:eastAsia="Calibri" w:hAnsi="Cambria Math" w:cs="Times New Roman"/>
                            <w:color w:val="000000" w:themeColor="text1"/>
                            <w:sz w:val="24"/>
                            <w:szCs w:val="24"/>
                          </w:rPr>
                          <m:t>17.27×T</m:t>
                        </m:r>
                      </m:num>
                      <m:den>
                        <m:r>
                          <w:rPr>
                            <w:rFonts w:ascii="Cambria Math" w:eastAsia="Calibri" w:hAnsi="Cambria Math" w:cs="Times New Roman"/>
                            <w:color w:val="000000" w:themeColor="text1"/>
                            <w:sz w:val="24"/>
                            <w:szCs w:val="24"/>
                          </w:rPr>
                          <m:t>243.04+T</m:t>
                        </m:r>
                      </m:den>
                    </m:f>
                  </m:e>
                </m:d>
              </m:oMath>
            </m:oMathPara>
          </w:p>
        </w:tc>
        <w:tc>
          <w:tcPr>
            <w:tcW w:w="941" w:type="dxa"/>
            <w:vAlign w:val="center"/>
          </w:tcPr>
          <w:p w14:paraId="7726E570" w14:textId="175FAECD" w:rsidR="004B0634" w:rsidRPr="00D72004" w:rsidRDefault="004B0634" w:rsidP="00ED1516">
            <w:pPr>
              <w:spacing w:before="120" w:after="120" w:line="276" w:lineRule="auto"/>
              <w:jc w:val="center"/>
              <w:rPr>
                <w:rFonts w:ascii="Times New Roman" w:eastAsia="Times New Roman" w:hAnsi="Times New Roman" w:cs="Times New Roman"/>
                <w:color w:val="000000" w:themeColor="text1"/>
                <w:sz w:val="24"/>
                <w:szCs w:val="24"/>
              </w:rPr>
            </w:pPr>
            <w:r w:rsidRPr="00D72004">
              <w:rPr>
                <w:rFonts w:ascii="Times New Roman" w:eastAsia="Times New Roman" w:hAnsi="Times New Roman" w:cs="Times New Roman"/>
                <w:color w:val="000000" w:themeColor="text1"/>
                <w:sz w:val="24"/>
                <w:szCs w:val="24"/>
              </w:rPr>
              <w:t>(</w:t>
            </w:r>
            <w:r w:rsidR="00D72004" w:rsidRPr="00D72004">
              <w:rPr>
                <w:rFonts w:ascii="Times New Roman" w:eastAsia="Times New Roman" w:hAnsi="Times New Roman" w:cs="Times New Roman"/>
                <w:color w:val="000000" w:themeColor="text1"/>
                <w:sz w:val="24"/>
                <w:szCs w:val="24"/>
              </w:rPr>
              <w:t>4</w:t>
            </w:r>
            <w:r w:rsidRPr="00D72004">
              <w:rPr>
                <w:rFonts w:ascii="Times New Roman" w:eastAsia="Times New Roman" w:hAnsi="Times New Roman" w:cs="Times New Roman"/>
                <w:color w:val="000000" w:themeColor="text1"/>
                <w:sz w:val="24"/>
                <w:szCs w:val="24"/>
              </w:rPr>
              <w:t>)</w:t>
            </w:r>
          </w:p>
        </w:tc>
      </w:tr>
    </w:tbl>
    <w:p w14:paraId="6D5FD840" w14:textId="77777777" w:rsidR="004B0634" w:rsidRPr="00D72004" w:rsidRDefault="004B0634" w:rsidP="004B0634">
      <w:pPr>
        <w:spacing w:before="240"/>
        <w:jc w:val="both"/>
        <w:rPr>
          <w:rFonts w:ascii="Times New Roman" w:hAnsi="Times New Roman" w:cs="Times New Roman"/>
          <w:color w:val="000000" w:themeColor="text1"/>
          <w:sz w:val="24"/>
          <w:szCs w:val="24"/>
        </w:rPr>
      </w:pPr>
      <w:bookmarkStart w:id="4" w:name="_Hlk242191571"/>
      <w:bookmarkEnd w:id="3"/>
      <w:r w:rsidRPr="00D72004">
        <w:rPr>
          <w:rFonts w:ascii="Times New Roman" w:hAnsi="Times New Roman" w:cs="Times New Roman"/>
          <w:color w:val="000000" w:themeColor="text1"/>
          <w:sz w:val="24"/>
          <w:szCs w:val="24"/>
        </w:rPr>
        <w:t>Population density is extracted strictly within the exact delineated urban polygon for each city using the following procedure:</w:t>
      </w:r>
    </w:p>
    <w:p w14:paraId="10F7F90D" w14:textId="77777777" w:rsidR="004B0634" w:rsidRPr="00D72004" w:rsidRDefault="004B0634" w:rsidP="004B0634">
      <w:pPr>
        <w:spacing w:before="240"/>
        <w:jc w:val="both"/>
        <w:rPr>
          <w:rFonts w:ascii="Times New Roman" w:hAnsi="Times New Roman" w:cs="Times New Roman"/>
          <w:color w:val="000000" w:themeColor="text1"/>
          <w:sz w:val="24"/>
          <w:szCs w:val="24"/>
        </w:rPr>
      </w:pPr>
      <w:r w:rsidRPr="00D72004">
        <w:rPr>
          <w:rFonts w:ascii="Times New Roman" w:hAnsi="Times New Roman" w:cs="Times New Roman"/>
          <w:color w:val="000000" w:themeColor="text1"/>
          <w:sz w:val="24"/>
          <w:szCs w:val="24"/>
        </w:rPr>
        <w:t>Spatial Aggregation: Total population within the urban boundary was calculated by summing the 100 m pixel values (</w:t>
      </w:r>
      <m:oMath>
        <m:r>
          <w:rPr>
            <w:rFonts w:ascii="Cambria Math" w:hAnsi="Cambria Math" w:cs="Times New Roman"/>
            <w:color w:val="000000" w:themeColor="text1"/>
            <w:sz w:val="24"/>
            <w:szCs w:val="24"/>
          </w:rPr>
          <m:t>P=</m:t>
        </m:r>
        <m:nary>
          <m:naryPr>
            <m:chr m:val="∑"/>
            <m:limLoc m:val="undOvr"/>
            <m:subHide m:val="1"/>
            <m:supHide m:val="1"/>
            <m:ctrlPr>
              <w:rPr>
                <w:rFonts w:ascii="Cambria Math" w:hAnsi="Cambria Math" w:cs="Times New Roman"/>
                <w:i/>
                <w:color w:val="000000" w:themeColor="text1"/>
                <w:sz w:val="24"/>
                <w:szCs w:val="24"/>
              </w:rPr>
            </m:ctrlPr>
          </m:naryPr>
          <m:sub/>
          <m:sup/>
          <m:e>
            <m:r>
              <w:rPr>
                <w:rFonts w:ascii="Cambria Math" w:hAnsi="Cambria Math" w:cs="Times New Roman"/>
                <w:color w:val="000000" w:themeColor="text1"/>
                <w:sz w:val="24"/>
                <w:szCs w:val="24"/>
              </w:rPr>
              <m:t>pixels</m:t>
            </m:r>
          </m:e>
        </m:nary>
      </m:oMath>
      <w:r w:rsidRPr="00D72004">
        <w:rPr>
          <w:rFonts w:ascii="Times New Roman" w:hAnsi="Times New Roman" w:cs="Times New Roman"/>
          <w:color w:val="000000" w:themeColor="text1"/>
          <w:sz w:val="24"/>
          <w:szCs w:val="24"/>
        </w:rPr>
        <w:t>) for the available endpoint years (2000 and 2020).</w:t>
      </w:r>
    </w:p>
    <w:p w14:paraId="141A2D7C" w14:textId="77777777" w:rsidR="004B0634" w:rsidRPr="00D72004" w:rsidRDefault="004B0634" w:rsidP="004B0634">
      <w:pPr>
        <w:spacing w:before="240"/>
        <w:jc w:val="both"/>
        <w:rPr>
          <w:rFonts w:ascii="Times New Roman" w:hAnsi="Times New Roman" w:cs="Times New Roman"/>
          <w:color w:val="000000" w:themeColor="text1"/>
          <w:sz w:val="24"/>
          <w:szCs w:val="24"/>
        </w:rPr>
      </w:pPr>
      <w:r w:rsidRPr="00D72004">
        <w:rPr>
          <w:rFonts w:ascii="Times New Roman" w:hAnsi="Times New Roman" w:cs="Times New Roman"/>
          <w:color w:val="000000" w:themeColor="text1"/>
          <w:sz w:val="24"/>
          <w:szCs w:val="24"/>
        </w:rPr>
        <w:t>Compound Annual Growth Rate (CAGR): The 20-year annual growth rate (</w:t>
      </w:r>
      <m:oMath>
        <m:r>
          <w:rPr>
            <w:rFonts w:ascii="Cambria Math" w:hAnsi="Cambria Math" w:cs="Times New Roman"/>
            <w:color w:val="000000" w:themeColor="text1"/>
            <w:sz w:val="24"/>
            <w:szCs w:val="24"/>
          </w:rPr>
          <m:t>r</m:t>
        </m:r>
      </m:oMath>
      <w:r w:rsidRPr="00D72004">
        <w:rPr>
          <w:rFonts w:ascii="Times New Roman" w:hAnsi="Times New Roman" w:cs="Times New Roman"/>
          <w:color w:val="000000" w:themeColor="text1"/>
          <w:sz w:val="24"/>
          <w:szCs w:val="24"/>
        </w:rPr>
        <w:t>) is determined using:</w:t>
      </w:r>
    </w:p>
    <w:tbl>
      <w:tblPr>
        <w:tblW w:w="0" w:type="auto"/>
        <w:tblLook w:val="04A0" w:firstRow="1" w:lastRow="0" w:firstColumn="1" w:lastColumn="0" w:noHBand="0" w:noVBand="1"/>
      </w:tblPr>
      <w:tblGrid>
        <w:gridCol w:w="8075"/>
        <w:gridCol w:w="941"/>
      </w:tblGrid>
      <w:tr w:rsidR="00D72004" w:rsidRPr="00D72004" w14:paraId="256B9AB9" w14:textId="77777777" w:rsidTr="00D72004">
        <w:trPr>
          <w:trHeight w:val="850"/>
        </w:trPr>
        <w:tc>
          <w:tcPr>
            <w:tcW w:w="8075" w:type="dxa"/>
            <w:vAlign w:val="center"/>
          </w:tcPr>
          <w:p w14:paraId="3F5E3FF4" w14:textId="2DDCEC1B" w:rsidR="00D72004" w:rsidRPr="00D72004" w:rsidRDefault="00D72004" w:rsidP="00D72004">
            <w:pPr>
              <w:spacing w:before="240"/>
              <w:jc w:val="both"/>
              <w:rPr>
                <w:rFonts w:ascii="Times New Roman" w:hAnsi="Times New Roman" w:cs="Times New Roman"/>
                <w:color w:val="000000" w:themeColor="text1"/>
                <w:sz w:val="24"/>
                <w:szCs w:val="24"/>
              </w:rPr>
            </w:pPr>
            <m:oMathPara>
              <m:oMath>
                <m:r>
                  <w:rPr>
                    <w:rFonts w:ascii="Cambria Math" w:hAnsi="Cambria Math" w:cs="Times New Roman"/>
                    <w:color w:val="000000" w:themeColor="text1"/>
                    <w:sz w:val="24"/>
                    <w:szCs w:val="24"/>
                  </w:rPr>
                  <m:t>r=</m:t>
                </m:r>
                <m:sSup>
                  <m:sSupPr>
                    <m:ctrlPr>
                      <w:rPr>
                        <w:rFonts w:ascii="Cambria Math" w:hAnsi="Cambria Math" w:cs="Times New Roman"/>
                        <w:i/>
                        <w:color w:val="000000" w:themeColor="text1"/>
                        <w:sz w:val="24"/>
                        <w:szCs w:val="24"/>
                      </w:rPr>
                    </m:ctrlPr>
                  </m:sSupPr>
                  <m:e>
                    <m:d>
                      <m:dPr>
                        <m:ctrlPr>
                          <w:rPr>
                            <w:rFonts w:ascii="Cambria Math" w:hAnsi="Cambria Math" w:cs="Times New Roman"/>
                            <w:i/>
                            <w:color w:val="000000" w:themeColor="text1"/>
                            <w:sz w:val="24"/>
                            <w:szCs w:val="24"/>
                          </w:rPr>
                        </m:ctrlPr>
                      </m:dPr>
                      <m:e>
                        <m:f>
                          <m:fPr>
                            <m:ctrlPr>
                              <w:rPr>
                                <w:rFonts w:ascii="Cambria Math" w:hAnsi="Cambria Math" w:cs="Times New Roman"/>
                                <w:i/>
                                <w:color w:val="000000" w:themeColor="text1"/>
                                <w:sz w:val="24"/>
                                <w:szCs w:val="24"/>
                              </w:rPr>
                            </m:ctrlPr>
                          </m:fPr>
                          <m:num>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P</m:t>
                                </m:r>
                              </m:e>
                              <m:sub>
                                <m:r>
                                  <w:rPr>
                                    <w:rFonts w:ascii="Cambria Math" w:hAnsi="Cambria Math" w:cs="Times New Roman"/>
                                    <w:color w:val="000000" w:themeColor="text1"/>
                                    <w:sz w:val="24"/>
                                    <w:szCs w:val="24"/>
                                  </w:rPr>
                                  <m:t>2020</m:t>
                                </m:r>
                              </m:sub>
                            </m:sSub>
                          </m:num>
                          <m:den>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P</m:t>
                                </m:r>
                              </m:e>
                              <m:sub>
                                <m:r>
                                  <w:rPr>
                                    <w:rFonts w:ascii="Cambria Math" w:hAnsi="Cambria Math" w:cs="Times New Roman"/>
                                    <w:color w:val="000000" w:themeColor="text1"/>
                                    <w:sz w:val="24"/>
                                    <w:szCs w:val="24"/>
                                  </w:rPr>
                                  <m:t>200</m:t>
                                </m:r>
                              </m:sub>
                            </m:sSub>
                          </m:den>
                        </m:f>
                      </m:e>
                    </m:d>
                  </m:e>
                  <m:sup>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1</m:t>
                        </m:r>
                      </m:num>
                      <m:den>
                        <m:r>
                          <w:rPr>
                            <w:rFonts w:ascii="Cambria Math" w:hAnsi="Cambria Math" w:cs="Times New Roman"/>
                            <w:color w:val="000000" w:themeColor="text1"/>
                            <w:sz w:val="24"/>
                            <w:szCs w:val="24"/>
                          </w:rPr>
                          <m:t>20</m:t>
                        </m:r>
                      </m:den>
                    </m:f>
                  </m:sup>
                </m:sSup>
                <m:r>
                  <w:rPr>
                    <w:rFonts w:ascii="Cambria Math" w:hAnsi="Cambria Math" w:cs="Times New Roman"/>
                    <w:color w:val="000000" w:themeColor="text1"/>
                    <w:sz w:val="24"/>
                    <w:szCs w:val="24"/>
                  </w:rPr>
                  <m:t>-1</m:t>
                </m:r>
              </m:oMath>
            </m:oMathPara>
          </w:p>
        </w:tc>
        <w:tc>
          <w:tcPr>
            <w:tcW w:w="941" w:type="dxa"/>
            <w:vAlign w:val="center"/>
          </w:tcPr>
          <w:p w14:paraId="1DC83A27" w14:textId="19290810" w:rsidR="00D72004" w:rsidRPr="00D72004" w:rsidRDefault="00D72004" w:rsidP="00ED1516">
            <w:pPr>
              <w:spacing w:before="120" w:after="120" w:line="276" w:lineRule="auto"/>
              <w:jc w:val="center"/>
              <w:rPr>
                <w:rFonts w:ascii="Times New Roman" w:eastAsiaTheme="minorEastAsia" w:hAnsi="Times New Roman" w:cs="Times New Roman"/>
                <w:color w:val="000000" w:themeColor="text1"/>
                <w:sz w:val="24"/>
                <w:szCs w:val="24"/>
              </w:rPr>
            </w:pPr>
            <w:r w:rsidRPr="00D72004">
              <w:rPr>
                <w:rFonts w:ascii="Times New Roman" w:eastAsiaTheme="minorEastAsia" w:hAnsi="Times New Roman" w:cs="Times New Roman"/>
                <w:color w:val="000000" w:themeColor="text1"/>
                <w:sz w:val="24"/>
                <w:szCs w:val="24"/>
              </w:rPr>
              <w:t>(5)</w:t>
            </w:r>
          </w:p>
        </w:tc>
      </w:tr>
    </w:tbl>
    <w:p w14:paraId="49927C3D" w14:textId="77777777" w:rsidR="004B0634" w:rsidRPr="00D72004" w:rsidRDefault="004B0634" w:rsidP="004B0634">
      <w:pPr>
        <w:spacing w:before="240"/>
        <w:jc w:val="both"/>
        <w:rPr>
          <w:rFonts w:ascii="Times New Roman" w:hAnsi="Times New Roman" w:cs="Times New Roman"/>
          <w:color w:val="000000" w:themeColor="text1"/>
          <w:sz w:val="24"/>
          <w:szCs w:val="24"/>
        </w:rPr>
      </w:pPr>
      <w:r w:rsidRPr="00D72004">
        <w:rPr>
          <w:rFonts w:ascii="Times New Roman" w:hAnsi="Times New Roman" w:cs="Times New Roman"/>
          <w:color w:val="000000" w:themeColor="text1"/>
          <w:sz w:val="24"/>
          <w:szCs w:val="24"/>
        </w:rPr>
        <w:t xml:space="preserve">Annual Projection (2020–2024): Population for each year </w:t>
      </w:r>
      <m:oMath>
        <m:r>
          <w:rPr>
            <w:rFonts w:ascii="Cambria Math" w:hAnsi="Cambria Math" w:cs="Times New Roman"/>
            <w:color w:val="000000" w:themeColor="text1"/>
            <w:sz w:val="24"/>
            <w:szCs w:val="24"/>
          </w:rPr>
          <m:t>t∈</m:t>
        </m:r>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2020,2024</m:t>
            </m:r>
          </m:e>
        </m:d>
      </m:oMath>
      <w:r w:rsidRPr="00D72004">
        <w:rPr>
          <w:rFonts w:ascii="Times New Roman" w:hAnsi="Times New Roman" w:cs="Times New Roman"/>
          <w:color w:val="000000" w:themeColor="text1"/>
          <w:sz w:val="24"/>
          <w:szCs w:val="24"/>
        </w:rPr>
        <w:t xml:space="preserve">  is projected using:</w:t>
      </w:r>
    </w:p>
    <w:tbl>
      <w:tblPr>
        <w:tblW w:w="0" w:type="auto"/>
        <w:tblLook w:val="04A0" w:firstRow="1" w:lastRow="0" w:firstColumn="1" w:lastColumn="0" w:noHBand="0" w:noVBand="1"/>
      </w:tblPr>
      <w:tblGrid>
        <w:gridCol w:w="8075"/>
        <w:gridCol w:w="941"/>
      </w:tblGrid>
      <w:tr w:rsidR="00D72004" w:rsidRPr="00D72004" w14:paraId="0D53E169" w14:textId="77777777" w:rsidTr="00ED1516">
        <w:tc>
          <w:tcPr>
            <w:tcW w:w="8075" w:type="dxa"/>
            <w:vAlign w:val="center"/>
          </w:tcPr>
          <w:p w14:paraId="4ECEFFEA" w14:textId="0900A1A2" w:rsidR="00D72004" w:rsidRPr="00D72004" w:rsidRDefault="00000000" w:rsidP="00D72004">
            <w:pPr>
              <w:spacing w:before="240"/>
              <w:jc w:val="both"/>
              <w:rPr>
                <w:rFonts w:ascii="Times New Roman" w:hAnsi="Times New Roman" w:cs="Times New Roman"/>
                <w:color w:val="000000" w:themeColor="text1"/>
                <w:sz w:val="24"/>
                <w:szCs w:val="24"/>
              </w:rPr>
            </w:pPr>
            <m:oMathPara>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P</m:t>
                    </m:r>
                  </m:e>
                  <m:sub>
                    <m:r>
                      <w:rPr>
                        <w:rFonts w:ascii="Cambria Math" w:hAnsi="Cambria Math" w:cs="Times New Roman"/>
                        <w:color w:val="000000" w:themeColor="text1"/>
                        <w:sz w:val="24"/>
                        <w:szCs w:val="24"/>
                      </w:rPr>
                      <m:t>t</m:t>
                    </m:r>
                  </m:sub>
                </m:sSub>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P</m:t>
                    </m:r>
                  </m:e>
                  <m:sub>
                    <m:r>
                      <w:rPr>
                        <w:rFonts w:ascii="Cambria Math" w:hAnsi="Cambria Math" w:cs="Times New Roman"/>
                        <w:color w:val="000000" w:themeColor="text1"/>
                        <w:sz w:val="24"/>
                        <w:szCs w:val="24"/>
                      </w:rPr>
                      <m:t>2020</m:t>
                    </m:r>
                  </m:sub>
                </m:sSub>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1+r</m:t>
                        </m:r>
                      </m:e>
                    </m:d>
                  </m:e>
                  <m:sup>
                    <m:r>
                      <w:rPr>
                        <w:rFonts w:ascii="Cambria Math" w:hAnsi="Cambria Math" w:cs="Times New Roman"/>
                        <w:color w:val="000000" w:themeColor="text1"/>
                        <w:sz w:val="24"/>
                        <w:szCs w:val="24"/>
                      </w:rPr>
                      <m:t>t-2020</m:t>
                    </m:r>
                  </m:sup>
                </m:sSup>
              </m:oMath>
            </m:oMathPara>
          </w:p>
        </w:tc>
        <w:tc>
          <w:tcPr>
            <w:tcW w:w="941" w:type="dxa"/>
            <w:vAlign w:val="center"/>
          </w:tcPr>
          <w:p w14:paraId="763C9603" w14:textId="34ECFD14" w:rsidR="00D72004" w:rsidRPr="00D72004" w:rsidRDefault="00D72004" w:rsidP="00ED1516">
            <w:pPr>
              <w:spacing w:before="120" w:after="120" w:line="276" w:lineRule="auto"/>
              <w:jc w:val="center"/>
              <w:rPr>
                <w:rFonts w:ascii="Times New Roman" w:eastAsiaTheme="minorEastAsia" w:hAnsi="Times New Roman" w:cs="Times New Roman"/>
                <w:color w:val="000000" w:themeColor="text1"/>
                <w:sz w:val="24"/>
                <w:szCs w:val="24"/>
              </w:rPr>
            </w:pPr>
            <w:r w:rsidRPr="00D72004">
              <w:rPr>
                <w:rFonts w:ascii="Times New Roman" w:eastAsiaTheme="minorEastAsia" w:hAnsi="Times New Roman" w:cs="Times New Roman"/>
                <w:color w:val="000000" w:themeColor="text1"/>
                <w:sz w:val="24"/>
                <w:szCs w:val="24"/>
              </w:rPr>
              <w:t>(6)</w:t>
            </w:r>
          </w:p>
        </w:tc>
      </w:tr>
    </w:tbl>
    <w:p w14:paraId="23C34E5F" w14:textId="77777777" w:rsidR="004B0634" w:rsidRPr="00D72004" w:rsidRDefault="004B0634" w:rsidP="004B0634">
      <w:pPr>
        <w:spacing w:before="240"/>
        <w:jc w:val="both"/>
        <w:rPr>
          <w:rFonts w:ascii="Times New Roman" w:hAnsi="Times New Roman" w:cs="Times New Roman"/>
          <w:color w:val="000000" w:themeColor="text1"/>
          <w:sz w:val="24"/>
          <w:szCs w:val="24"/>
        </w:rPr>
      </w:pPr>
      <w:r w:rsidRPr="00D72004">
        <w:rPr>
          <w:rFonts w:ascii="Times New Roman" w:hAnsi="Times New Roman" w:cs="Times New Roman"/>
          <w:color w:val="000000" w:themeColor="text1"/>
          <w:sz w:val="24"/>
          <w:szCs w:val="24"/>
        </w:rPr>
        <w:t>Population Density (PD): For each year, population density was computed directly over the physical urban polygon area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m:t>
            </m:r>
          </m:e>
          <m:sub>
            <m:r>
              <w:rPr>
                <w:rFonts w:ascii="Cambria Math" w:hAnsi="Cambria Math" w:cs="Times New Roman"/>
                <w:color w:val="000000" w:themeColor="text1"/>
                <w:sz w:val="24"/>
                <w:szCs w:val="24"/>
              </w:rPr>
              <m:t>urban</m:t>
            </m:r>
          </m:sub>
        </m:sSub>
      </m:oMath>
      <w:r w:rsidRPr="00D72004">
        <w:rPr>
          <w:rFonts w:ascii="Times New Roman" w:eastAsiaTheme="minorEastAsia" w:hAnsi="Times New Roman" w:cs="Times New Roman"/>
          <w:color w:val="000000" w:themeColor="text1"/>
          <w:sz w:val="24"/>
          <w:szCs w:val="24"/>
        </w:rPr>
        <w:t xml:space="preserve"> in km</w:t>
      </w:r>
      <w:r w:rsidRPr="00D72004">
        <w:rPr>
          <w:rFonts w:ascii="Times New Roman" w:eastAsiaTheme="minorEastAsia" w:hAnsi="Times New Roman" w:cs="Times New Roman"/>
          <w:color w:val="000000" w:themeColor="text1"/>
          <w:sz w:val="24"/>
          <w:szCs w:val="24"/>
          <w:vertAlign w:val="superscript"/>
        </w:rPr>
        <w:t>2</w:t>
      </w:r>
      <w:r w:rsidRPr="00D72004">
        <w:rPr>
          <w:rFonts w:ascii="Times New Roman" w:hAnsi="Times New Roman" w:cs="Times New Roman"/>
          <w:color w:val="000000" w:themeColor="text1"/>
          <w:sz w:val="24"/>
          <w:szCs w:val="24"/>
        </w:rPr>
        <w:t>):</w:t>
      </w:r>
    </w:p>
    <w:tbl>
      <w:tblPr>
        <w:tblW w:w="0" w:type="auto"/>
        <w:tblLook w:val="04A0" w:firstRow="1" w:lastRow="0" w:firstColumn="1" w:lastColumn="0" w:noHBand="0" w:noVBand="1"/>
      </w:tblPr>
      <w:tblGrid>
        <w:gridCol w:w="8075"/>
        <w:gridCol w:w="941"/>
      </w:tblGrid>
      <w:tr w:rsidR="00D72004" w:rsidRPr="00D72004" w14:paraId="7733BA82" w14:textId="77777777" w:rsidTr="00ED1516">
        <w:tc>
          <w:tcPr>
            <w:tcW w:w="8075" w:type="dxa"/>
            <w:vAlign w:val="center"/>
          </w:tcPr>
          <w:p w14:paraId="453888F8" w14:textId="54245292" w:rsidR="00D72004" w:rsidRPr="00D72004" w:rsidRDefault="00000000" w:rsidP="00D72004">
            <w:pPr>
              <w:spacing w:before="240"/>
              <w:jc w:val="both"/>
              <w:rPr>
                <w:rFonts w:ascii="Times New Roman" w:hAnsi="Times New Roman" w:cs="Times New Roman"/>
                <w:color w:val="000000" w:themeColor="text1"/>
                <w:sz w:val="24"/>
                <w:szCs w:val="24"/>
              </w:rPr>
            </w:pPr>
            <m:oMathPara>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PD</m:t>
                    </m:r>
                  </m:e>
                  <m:sub>
                    <m:r>
                      <w:rPr>
                        <w:rFonts w:ascii="Cambria Math" w:hAnsi="Cambria Math" w:cs="Times New Roman"/>
                        <w:color w:val="000000" w:themeColor="text1"/>
                        <w:sz w:val="24"/>
                        <w:szCs w:val="24"/>
                      </w:rPr>
                      <m:t>t</m:t>
                    </m:r>
                  </m:sub>
                </m:sSub>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P</m:t>
                        </m:r>
                      </m:e>
                      <m:sub>
                        <m:r>
                          <w:rPr>
                            <w:rFonts w:ascii="Cambria Math" w:hAnsi="Cambria Math" w:cs="Times New Roman"/>
                            <w:color w:val="000000" w:themeColor="text1"/>
                            <w:sz w:val="24"/>
                            <w:szCs w:val="24"/>
                          </w:rPr>
                          <m:t>t</m:t>
                        </m:r>
                      </m:sub>
                    </m:sSub>
                  </m:num>
                  <m:den>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m:t>
                        </m:r>
                      </m:e>
                      <m:sub>
                        <m:r>
                          <w:rPr>
                            <w:rFonts w:ascii="Cambria Math" w:hAnsi="Cambria Math" w:cs="Times New Roman"/>
                            <w:color w:val="000000" w:themeColor="text1"/>
                            <w:sz w:val="24"/>
                            <w:szCs w:val="24"/>
                          </w:rPr>
                          <m:t>urban</m:t>
                        </m:r>
                      </m:sub>
                    </m:sSub>
                  </m:den>
                </m:f>
              </m:oMath>
            </m:oMathPara>
          </w:p>
        </w:tc>
        <w:tc>
          <w:tcPr>
            <w:tcW w:w="941" w:type="dxa"/>
            <w:vAlign w:val="center"/>
          </w:tcPr>
          <w:p w14:paraId="24EB6FFB" w14:textId="0E3E2184" w:rsidR="00D72004" w:rsidRPr="00D72004" w:rsidRDefault="00D72004" w:rsidP="00ED1516">
            <w:pPr>
              <w:spacing w:before="120" w:after="120" w:line="276" w:lineRule="auto"/>
              <w:jc w:val="center"/>
              <w:rPr>
                <w:rFonts w:ascii="Times New Roman" w:eastAsiaTheme="minorEastAsia" w:hAnsi="Times New Roman" w:cs="Times New Roman"/>
                <w:color w:val="000000" w:themeColor="text1"/>
                <w:sz w:val="24"/>
                <w:szCs w:val="24"/>
              </w:rPr>
            </w:pPr>
            <w:r w:rsidRPr="00D72004">
              <w:rPr>
                <w:rFonts w:ascii="Times New Roman" w:eastAsiaTheme="minorEastAsia" w:hAnsi="Times New Roman" w:cs="Times New Roman"/>
                <w:color w:val="000000" w:themeColor="text1"/>
                <w:sz w:val="24"/>
                <w:szCs w:val="24"/>
              </w:rPr>
              <w:t>(7)</w:t>
            </w:r>
          </w:p>
        </w:tc>
      </w:tr>
      <w:bookmarkEnd w:id="4"/>
    </w:tbl>
    <w:p w14:paraId="0D74C698" w14:textId="29C00155" w:rsidR="006C7F68" w:rsidRPr="005D06DB" w:rsidRDefault="00626D8D" w:rsidP="005D06DB">
      <w:pPr>
        <w:spacing w:line="276" w:lineRule="auto"/>
        <w:rPr>
          <w:rFonts w:ascii="Times New Roman" w:hAnsi="Times New Roman" w:cs="Times New Roman"/>
          <w:i/>
          <w:iCs/>
          <w:color w:val="000000" w:themeColor="text1"/>
          <w:sz w:val="24"/>
          <w:szCs w:val="24"/>
        </w:rPr>
      </w:pPr>
      <w:r w:rsidRPr="00C10400">
        <w:rPr>
          <w:rFonts w:ascii="Times New Roman" w:hAnsi="Times New Roman" w:cs="Times New Roman"/>
          <w:i/>
          <w:iCs/>
          <w:color w:val="000000" w:themeColor="text1"/>
          <w:sz w:val="24"/>
          <w:szCs w:val="24"/>
        </w:rPr>
        <w:br w:type="page"/>
      </w:r>
      <w:r w:rsidR="006C7F68" w:rsidRPr="00C10400">
        <w:rPr>
          <w:rFonts w:ascii="Times New Roman" w:hAnsi="Times New Roman" w:cs="Times New Roman"/>
          <w:b/>
          <w:bCs/>
          <w:color w:val="000000" w:themeColor="text1"/>
          <w:sz w:val="24"/>
          <w:szCs w:val="24"/>
        </w:rPr>
        <w:lastRenderedPageBreak/>
        <w:t>S4</w:t>
      </w:r>
      <w:r w:rsidR="00197320" w:rsidRPr="00C10400">
        <w:rPr>
          <w:rFonts w:ascii="Times New Roman" w:hAnsi="Times New Roman" w:cs="Times New Roman"/>
          <w:b/>
          <w:bCs/>
          <w:color w:val="000000" w:themeColor="text1"/>
          <w:sz w:val="24"/>
          <w:szCs w:val="24"/>
        </w:rPr>
        <w:t>:</w:t>
      </w:r>
      <w:r w:rsidR="006C7F68" w:rsidRPr="00C10400">
        <w:rPr>
          <w:rFonts w:ascii="Times New Roman" w:hAnsi="Times New Roman" w:cs="Times New Roman"/>
          <w:b/>
          <w:bCs/>
          <w:color w:val="000000" w:themeColor="text1"/>
          <w:sz w:val="24"/>
          <w:szCs w:val="24"/>
        </w:rPr>
        <w:t xml:space="preserve"> Spatial SUHI intensities across the season of all the cities</w:t>
      </w:r>
    </w:p>
    <w:p w14:paraId="07C40A7C" w14:textId="759A313E" w:rsidR="00BD34FC" w:rsidRPr="00C10400" w:rsidRDefault="00321B90" w:rsidP="00C832C1">
      <w:pPr>
        <w:spacing w:line="276" w:lineRule="auto"/>
        <w:rPr>
          <w:rFonts w:ascii="Times New Roman" w:hAnsi="Times New Roman" w:cs="Times New Roman"/>
          <w:color w:val="000000" w:themeColor="text1"/>
          <w:sz w:val="24"/>
          <w:szCs w:val="24"/>
        </w:rPr>
      </w:pPr>
      <w:r>
        <w:rPr>
          <w:noProof/>
        </w:rPr>
        <w:drawing>
          <wp:inline distT="0" distB="0" distL="0" distR="0" wp14:anchorId="209CBD98" wp14:editId="15335FB6">
            <wp:extent cx="5731510" cy="7035165"/>
            <wp:effectExtent l="0" t="0" r="2540" b="0"/>
            <wp:docPr id="2091520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7035165"/>
                    </a:xfrm>
                    <a:prstGeom prst="rect">
                      <a:avLst/>
                    </a:prstGeom>
                    <a:noFill/>
                    <a:ln>
                      <a:noFill/>
                    </a:ln>
                  </pic:spPr>
                </pic:pic>
              </a:graphicData>
            </a:graphic>
          </wp:inline>
        </w:drawing>
      </w:r>
    </w:p>
    <w:p w14:paraId="228F0E87" w14:textId="43B25C6E" w:rsidR="009B24B0" w:rsidRPr="00C10400" w:rsidRDefault="009B24B0" w:rsidP="00C832C1">
      <w:pPr>
        <w:spacing w:line="276" w:lineRule="auto"/>
        <w:jc w:val="center"/>
        <w:rPr>
          <w:rFonts w:ascii="Times New Roman" w:hAnsi="Times New Roman" w:cs="Times New Roman"/>
          <w:color w:val="000000" w:themeColor="text1"/>
          <w:sz w:val="24"/>
          <w:szCs w:val="24"/>
        </w:rPr>
      </w:pPr>
      <w:r w:rsidRPr="00C10400">
        <w:rPr>
          <w:rFonts w:ascii="Times New Roman" w:hAnsi="Times New Roman" w:cs="Times New Roman"/>
          <w:i/>
          <w:iCs/>
          <w:color w:val="000000" w:themeColor="text1"/>
          <w:sz w:val="24"/>
          <w:szCs w:val="24"/>
        </w:rPr>
        <w:t>Figure S2: Seasonal diurnal SUHI intensities maps of all the cities</w:t>
      </w:r>
    </w:p>
    <w:p w14:paraId="67AE3E0B" w14:textId="77777777" w:rsidR="009B24B0" w:rsidRPr="00C10400" w:rsidRDefault="009B24B0" w:rsidP="00C832C1">
      <w:pPr>
        <w:spacing w:line="276" w:lineRule="auto"/>
        <w:rPr>
          <w:rFonts w:ascii="Times New Roman" w:hAnsi="Times New Roman" w:cs="Times New Roman"/>
          <w:color w:val="000000" w:themeColor="text1"/>
          <w:sz w:val="24"/>
          <w:szCs w:val="24"/>
        </w:rPr>
      </w:pPr>
    </w:p>
    <w:p w14:paraId="4DF3E660" w14:textId="2987C4B6" w:rsidR="00476903" w:rsidRPr="0073105B" w:rsidRDefault="00892EC4" w:rsidP="0073105B">
      <w:pPr>
        <w:spacing w:line="276" w:lineRule="auto"/>
        <w:rPr>
          <w:rFonts w:ascii="Times New Roman" w:hAnsi="Times New Roman" w:cs="Times New Roman"/>
          <w:color w:val="000000" w:themeColor="text1"/>
          <w:sz w:val="24"/>
          <w:szCs w:val="24"/>
        </w:rPr>
      </w:pPr>
      <w:r w:rsidRPr="00C10400">
        <w:rPr>
          <w:rFonts w:ascii="Times New Roman" w:hAnsi="Times New Roman" w:cs="Times New Roman"/>
          <w:color w:val="000000" w:themeColor="text1"/>
          <w:sz w:val="24"/>
          <w:szCs w:val="24"/>
        </w:rPr>
        <w:br w:type="page"/>
      </w:r>
    </w:p>
    <w:p w14:paraId="48F253F8" w14:textId="005293B0" w:rsidR="00476903" w:rsidRDefault="00406CD4">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 xml:space="preserve">S5. </w:t>
      </w:r>
      <w:r w:rsidR="00476903">
        <w:rPr>
          <w:rFonts w:ascii="Times New Roman" w:hAnsi="Times New Roman" w:cs="Times New Roman"/>
          <w:b/>
          <w:bCs/>
          <w:color w:val="000000" w:themeColor="text1"/>
          <w:sz w:val="24"/>
          <w:szCs w:val="24"/>
        </w:rPr>
        <w:t>Pearson correlation matrix</w:t>
      </w:r>
    </w:p>
    <w:p w14:paraId="782D6EFA" w14:textId="127E9E0F" w:rsidR="00476903" w:rsidRDefault="00476903" w:rsidP="00476903">
      <w:pPr>
        <w:pStyle w:val="ListParagraph"/>
        <w:numPr>
          <w:ilvl w:val="0"/>
          <w:numId w:val="1"/>
        </w:num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Pre-Monsoon</w:t>
      </w:r>
    </w:p>
    <w:p w14:paraId="5361AFBD" w14:textId="2DC227FE" w:rsidR="00476903" w:rsidRDefault="00476903" w:rsidP="00476903">
      <w:pPr>
        <w:pStyle w:val="ListParagraph"/>
        <w:tabs>
          <w:tab w:val="left" w:pos="567"/>
        </w:tabs>
        <w:ind w:left="0"/>
        <w:jc w:val="center"/>
        <w:rPr>
          <w:rFonts w:ascii="Times New Roman" w:hAnsi="Times New Roman" w:cs="Times New Roman"/>
          <w:b/>
          <w:bCs/>
          <w:color w:val="000000" w:themeColor="text1"/>
          <w:sz w:val="24"/>
          <w:szCs w:val="24"/>
        </w:rPr>
      </w:pPr>
      <w:r>
        <w:rPr>
          <w:noProof/>
        </w:rPr>
        <w:drawing>
          <wp:inline distT="0" distB="0" distL="0" distR="0" wp14:anchorId="4648679E" wp14:editId="70FA12C0">
            <wp:extent cx="4320000" cy="3751403"/>
            <wp:effectExtent l="0" t="0" r="4445" b="1905"/>
            <wp:docPr id="1456130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0000" cy="3751403"/>
                    </a:xfrm>
                    <a:prstGeom prst="rect">
                      <a:avLst/>
                    </a:prstGeom>
                    <a:noFill/>
                    <a:ln>
                      <a:noFill/>
                    </a:ln>
                  </pic:spPr>
                </pic:pic>
              </a:graphicData>
            </a:graphic>
          </wp:inline>
        </w:drawing>
      </w:r>
    </w:p>
    <w:p w14:paraId="43D4F957" w14:textId="5A0ED62E" w:rsidR="00476903" w:rsidRPr="00476903" w:rsidRDefault="00476903" w:rsidP="00476903">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3C37A689" w14:textId="3B69A058" w:rsidR="00476903" w:rsidRDefault="00476903" w:rsidP="00476903">
      <w:pPr>
        <w:pStyle w:val="ListParagraph"/>
        <w:numPr>
          <w:ilvl w:val="0"/>
          <w:numId w:val="1"/>
        </w:num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Winter</w:t>
      </w:r>
    </w:p>
    <w:p w14:paraId="08871D60" w14:textId="14570705" w:rsidR="00476903" w:rsidRPr="00476903" w:rsidRDefault="00476903" w:rsidP="00476903">
      <w:pPr>
        <w:pStyle w:val="ListParagraph"/>
        <w:ind w:left="0"/>
        <w:jc w:val="center"/>
        <w:rPr>
          <w:rFonts w:ascii="Times New Roman" w:hAnsi="Times New Roman" w:cs="Times New Roman"/>
          <w:b/>
          <w:bCs/>
          <w:color w:val="000000" w:themeColor="text1"/>
          <w:sz w:val="24"/>
          <w:szCs w:val="24"/>
        </w:rPr>
      </w:pPr>
      <w:r>
        <w:rPr>
          <w:noProof/>
        </w:rPr>
        <w:drawing>
          <wp:inline distT="0" distB="0" distL="0" distR="0" wp14:anchorId="43549C99" wp14:editId="440AE4D8">
            <wp:extent cx="4320000" cy="3751405"/>
            <wp:effectExtent l="0" t="0" r="4445" b="1905"/>
            <wp:docPr id="1753391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0000" cy="3751405"/>
                    </a:xfrm>
                    <a:prstGeom prst="rect">
                      <a:avLst/>
                    </a:prstGeom>
                    <a:noFill/>
                    <a:ln>
                      <a:noFill/>
                    </a:ln>
                  </pic:spPr>
                </pic:pic>
              </a:graphicData>
            </a:graphic>
          </wp:inline>
        </w:drawing>
      </w:r>
    </w:p>
    <w:p w14:paraId="4E54066B" w14:textId="77777777" w:rsidR="00476903" w:rsidRPr="00476903" w:rsidRDefault="00476903" w:rsidP="00476903">
      <w:pPr>
        <w:pStyle w:val="ListParagraph"/>
        <w:jc w:val="center"/>
        <w:rPr>
          <w:rFonts w:ascii="Times New Roman" w:hAnsi="Times New Roman" w:cs="Times New Roman"/>
          <w:b/>
          <w:bCs/>
          <w:color w:val="000000" w:themeColor="text1"/>
          <w:sz w:val="24"/>
          <w:szCs w:val="24"/>
        </w:rPr>
      </w:pPr>
    </w:p>
    <w:p w14:paraId="6511E74F" w14:textId="13757F0A" w:rsidR="00476903" w:rsidRPr="00476903" w:rsidRDefault="00476903" w:rsidP="00476903">
      <w:pPr>
        <w:pStyle w:val="ListParagraph"/>
        <w:numPr>
          <w:ilvl w:val="0"/>
          <w:numId w:val="1"/>
        </w:num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Post-Monsoon</w:t>
      </w:r>
    </w:p>
    <w:p w14:paraId="41289044" w14:textId="34D4EE96" w:rsidR="00476903" w:rsidRDefault="00476903" w:rsidP="00476903">
      <w:pPr>
        <w:jc w:val="center"/>
        <w:rPr>
          <w:rFonts w:ascii="Times New Roman" w:hAnsi="Times New Roman" w:cs="Times New Roman"/>
          <w:b/>
          <w:bCs/>
          <w:color w:val="000000" w:themeColor="text1"/>
          <w:sz w:val="24"/>
          <w:szCs w:val="24"/>
        </w:rPr>
      </w:pPr>
      <w:r>
        <w:rPr>
          <w:noProof/>
        </w:rPr>
        <w:drawing>
          <wp:inline distT="0" distB="0" distL="0" distR="0" wp14:anchorId="3C10C1A3" wp14:editId="5273EAFE">
            <wp:extent cx="4320000" cy="3751402"/>
            <wp:effectExtent l="0" t="0" r="4445" b="1905"/>
            <wp:docPr id="9858795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20000" cy="3751402"/>
                    </a:xfrm>
                    <a:prstGeom prst="rect">
                      <a:avLst/>
                    </a:prstGeom>
                    <a:noFill/>
                    <a:ln>
                      <a:noFill/>
                    </a:ln>
                  </pic:spPr>
                </pic:pic>
              </a:graphicData>
            </a:graphic>
          </wp:inline>
        </w:drawing>
      </w:r>
    </w:p>
    <w:p w14:paraId="757CF9DC" w14:textId="77777777" w:rsidR="00476903" w:rsidRDefault="00476903" w:rsidP="00476903">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0921559D" w14:textId="6176EB04" w:rsidR="00D002D0" w:rsidRPr="00C10400" w:rsidRDefault="00D002D0" w:rsidP="00C832C1">
      <w:pPr>
        <w:spacing w:line="276" w:lineRule="auto"/>
        <w:rPr>
          <w:rFonts w:ascii="Times New Roman" w:hAnsi="Times New Roman" w:cs="Times New Roman"/>
          <w:b/>
          <w:bCs/>
          <w:color w:val="000000" w:themeColor="text1"/>
          <w:sz w:val="24"/>
          <w:szCs w:val="24"/>
        </w:rPr>
      </w:pPr>
      <w:bookmarkStart w:id="5" w:name="_Hlk242256725"/>
      <w:r w:rsidRPr="00C10400">
        <w:rPr>
          <w:rFonts w:ascii="Times New Roman" w:hAnsi="Times New Roman" w:cs="Times New Roman"/>
          <w:b/>
          <w:bCs/>
          <w:color w:val="000000" w:themeColor="text1"/>
          <w:sz w:val="24"/>
          <w:szCs w:val="24"/>
        </w:rPr>
        <w:lastRenderedPageBreak/>
        <w:t>S</w:t>
      </w:r>
      <w:r w:rsidR="00BF4746">
        <w:rPr>
          <w:rFonts w:ascii="Times New Roman" w:hAnsi="Times New Roman" w:cs="Times New Roman"/>
          <w:b/>
          <w:bCs/>
          <w:color w:val="000000" w:themeColor="text1"/>
          <w:sz w:val="24"/>
          <w:szCs w:val="24"/>
        </w:rPr>
        <w:t>6</w:t>
      </w:r>
      <w:r w:rsidR="00197320" w:rsidRPr="00C10400">
        <w:rPr>
          <w:rFonts w:ascii="Times New Roman" w:hAnsi="Times New Roman" w:cs="Times New Roman"/>
          <w:b/>
          <w:bCs/>
          <w:color w:val="000000" w:themeColor="text1"/>
          <w:sz w:val="24"/>
          <w:szCs w:val="24"/>
        </w:rPr>
        <w:t>:</w:t>
      </w:r>
      <w:r w:rsidR="006B3DCC" w:rsidRPr="00C10400">
        <w:rPr>
          <w:rFonts w:ascii="Times New Roman" w:hAnsi="Times New Roman" w:cs="Times New Roman"/>
          <w:b/>
          <w:bCs/>
          <w:color w:val="000000" w:themeColor="text1"/>
          <w:sz w:val="24"/>
          <w:szCs w:val="24"/>
        </w:rPr>
        <w:t xml:space="preserve"> PLS regression model summary</w:t>
      </w:r>
    </w:p>
    <w:p w14:paraId="098785A1" w14:textId="6273DBC2" w:rsidR="00D002D0" w:rsidRDefault="00124C82" w:rsidP="00C832C1">
      <w:pPr>
        <w:spacing w:line="276" w:lineRule="auto"/>
        <w:jc w:val="both"/>
        <w:rPr>
          <w:rFonts w:ascii="Times New Roman" w:hAnsi="Times New Roman" w:cs="Times New Roman"/>
          <w:b/>
          <w:bCs/>
          <w:color w:val="000000" w:themeColor="text1"/>
          <w:sz w:val="24"/>
          <w:szCs w:val="24"/>
        </w:rPr>
      </w:pPr>
      <w:r w:rsidRPr="00C10400">
        <w:rPr>
          <w:rFonts w:ascii="Times New Roman" w:hAnsi="Times New Roman" w:cs="Times New Roman"/>
          <w:b/>
          <w:bCs/>
          <w:color w:val="000000" w:themeColor="text1"/>
          <w:sz w:val="24"/>
          <w:szCs w:val="24"/>
        </w:rPr>
        <w:t>S</w:t>
      </w:r>
      <w:r w:rsidR="00413816">
        <w:rPr>
          <w:rFonts w:ascii="Times New Roman" w:hAnsi="Times New Roman" w:cs="Times New Roman"/>
          <w:b/>
          <w:bCs/>
          <w:color w:val="000000" w:themeColor="text1"/>
          <w:sz w:val="24"/>
          <w:szCs w:val="24"/>
        </w:rPr>
        <w:t>6</w:t>
      </w:r>
      <w:r w:rsidRPr="00C10400">
        <w:rPr>
          <w:rFonts w:ascii="Times New Roman" w:hAnsi="Times New Roman" w:cs="Times New Roman"/>
          <w:b/>
          <w:bCs/>
          <w:color w:val="000000" w:themeColor="text1"/>
          <w:sz w:val="24"/>
          <w:szCs w:val="24"/>
        </w:rPr>
        <w:t>.1</w:t>
      </w:r>
      <w:r w:rsidR="00197320" w:rsidRPr="00C10400">
        <w:rPr>
          <w:rFonts w:ascii="Times New Roman" w:hAnsi="Times New Roman" w:cs="Times New Roman"/>
          <w:b/>
          <w:bCs/>
          <w:color w:val="000000" w:themeColor="text1"/>
          <w:sz w:val="24"/>
          <w:szCs w:val="24"/>
        </w:rPr>
        <w:t>:</w:t>
      </w:r>
      <w:r w:rsidRPr="00C10400">
        <w:rPr>
          <w:rFonts w:ascii="Times New Roman" w:hAnsi="Times New Roman" w:cs="Times New Roman"/>
          <w:b/>
          <w:bCs/>
          <w:color w:val="000000" w:themeColor="text1"/>
          <w:sz w:val="24"/>
          <w:szCs w:val="24"/>
        </w:rPr>
        <w:t xml:space="preserve"> Pr</w:t>
      </w:r>
      <w:r w:rsidR="00F1093A" w:rsidRPr="00C10400">
        <w:rPr>
          <w:rFonts w:ascii="Times New Roman" w:hAnsi="Times New Roman" w:cs="Times New Roman"/>
          <w:b/>
          <w:bCs/>
          <w:color w:val="000000" w:themeColor="text1"/>
          <w:sz w:val="24"/>
          <w:szCs w:val="24"/>
        </w:rPr>
        <w:t xml:space="preserve">e – Monsoon </w:t>
      </w:r>
      <w:r w:rsidR="00E668BB" w:rsidRPr="00C10400">
        <w:rPr>
          <w:rFonts w:ascii="Times New Roman" w:hAnsi="Times New Roman" w:cs="Times New Roman"/>
          <w:b/>
          <w:bCs/>
          <w:color w:val="000000" w:themeColor="text1"/>
          <w:sz w:val="24"/>
          <w:szCs w:val="24"/>
        </w:rPr>
        <w:t>Season</w:t>
      </w:r>
    </w:p>
    <w:p w14:paraId="75002C04" w14:textId="1C6579D6" w:rsidR="004B0EE3" w:rsidRPr="00560640" w:rsidRDefault="004B0EE3" w:rsidP="00C832C1">
      <w:pPr>
        <w:spacing w:line="276" w:lineRule="auto"/>
        <w:jc w:val="both"/>
        <w:rPr>
          <w:rFonts w:ascii="Times New Roman" w:hAnsi="Times New Roman" w:cs="Times New Roman"/>
          <w:b/>
          <w:bCs/>
          <w:color w:val="000000" w:themeColor="text1"/>
          <w:sz w:val="24"/>
          <w:szCs w:val="24"/>
        </w:rPr>
      </w:pPr>
      <w:r w:rsidRPr="00560640">
        <w:rPr>
          <w:rFonts w:ascii="Times New Roman" w:hAnsi="Times New Roman" w:cs="Times New Roman"/>
          <w:b/>
          <w:bCs/>
          <w:color w:val="000000" w:themeColor="text1"/>
          <w:sz w:val="24"/>
          <w:szCs w:val="24"/>
        </w:rPr>
        <w:t>Daytime:</w:t>
      </w:r>
    </w:p>
    <w:tbl>
      <w:tblPr>
        <w:tblStyle w:val="TableGrid"/>
        <w:tblW w:w="7380" w:type="dxa"/>
        <w:tblLook w:val="04A0" w:firstRow="1" w:lastRow="0" w:firstColumn="1" w:lastColumn="0" w:noHBand="0" w:noVBand="1"/>
      </w:tblPr>
      <w:tblGrid>
        <w:gridCol w:w="3700"/>
        <w:gridCol w:w="3680"/>
      </w:tblGrid>
      <w:tr w:rsidR="004B0EE3" w:rsidRPr="004B0EE3" w14:paraId="482D1407" w14:textId="77777777" w:rsidTr="006F0332">
        <w:trPr>
          <w:trHeight w:val="288"/>
        </w:trPr>
        <w:tc>
          <w:tcPr>
            <w:tcW w:w="3700" w:type="dxa"/>
            <w:noWrap/>
            <w:vAlign w:val="center"/>
            <w:hideMark/>
          </w:tcPr>
          <w:p w14:paraId="79D8D7BE"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Calibration Performance (R²)</w:t>
            </w:r>
          </w:p>
        </w:tc>
        <w:tc>
          <w:tcPr>
            <w:tcW w:w="3680" w:type="dxa"/>
            <w:noWrap/>
            <w:vAlign w:val="center"/>
            <w:hideMark/>
          </w:tcPr>
          <w:p w14:paraId="0ED97A14"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0.8378</w:t>
            </w:r>
          </w:p>
        </w:tc>
      </w:tr>
      <w:tr w:rsidR="004B0EE3" w:rsidRPr="004B0EE3" w14:paraId="5C2CACAD" w14:textId="77777777" w:rsidTr="006F0332">
        <w:trPr>
          <w:trHeight w:val="288"/>
        </w:trPr>
        <w:tc>
          <w:tcPr>
            <w:tcW w:w="3700" w:type="dxa"/>
            <w:noWrap/>
            <w:vAlign w:val="center"/>
            <w:hideMark/>
          </w:tcPr>
          <w:p w14:paraId="04662451"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Validation Performance (Q²)</w:t>
            </w:r>
          </w:p>
        </w:tc>
        <w:tc>
          <w:tcPr>
            <w:tcW w:w="3680" w:type="dxa"/>
            <w:noWrap/>
            <w:vAlign w:val="center"/>
            <w:hideMark/>
          </w:tcPr>
          <w:p w14:paraId="5D8BEDBF"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0.7262</w:t>
            </w:r>
          </w:p>
        </w:tc>
      </w:tr>
      <w:tr w:rsidR="004B0EE3" w:rsidRPr="004B0EE3" w14:paraId="3F51FE4F" w14:textId="77777777" w:rsidTr="006F0332">
        <w:trPr>
          <w:trHeight w:val="288"/>
        </w:trPr>
        <w:tc>
          <w:tcPr>
            <w:tcW w:w="3700" w:type="dxa"/>
            <w:noWrap/>
            <w:vAlign w:val="center"/>
            <w:hideMark/>
          </w:tcPr>
          <w:p w14:paraId="38E93F17"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Calibration Error (RMSEC)</w:t>
            </w:r>
          </w:p>
        </w:tc>
        <w:tc>
          <w:tcPr>
            <w:tcW w:w="3680" w:type="dxa"/>
            <w:noWrap/>
            <w:vAlign w:val="center"/>
            <w:hideMark/>
          </w:tcPr>
          <w:p w14:paraId="672631D1"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0.2518 °C</w:t>
            </w:r>
          </w:p>
        </w:tc>
      </w:tr>
      <w:tr w:rsidR="004B0EE3" w:rsidRPr="004B0EE3" w14:paraId="4ABB666F" w14:textId="77777777" w:rsidTr="006F0332">
        <w:trPr>
          <w:trHeight w:val="288"/>
        </w:trPr>
        <w:tc>
          <w:tcPr>
            <w:tcW w:w="3700" w:type="dxa"/>
            <w:noWrap/>
            <w:vAlign w:val="center"/>
            <w:hideMark/>
          </w:tcPr>
          <w:p w14:paraId="4795FF4E"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Cross-Validation Error (RMSECV)</w:t>
            </w:r>
          </w:p>
        </w:tc>
        <w:tc>
          <w:tcPr>
            <w:tcW w:w="3680" w:type="dxa"/>
            <w:noWrap/>
            <w:vAlign w:val="center"/>
            <w:hideMark/>
          </w:tcPr>
          <w:p w14:paraId="60702EAC"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0.3271 °C</w:t>
            </w:r>
          </w:p>
        </w:tc>
      </w:tr>
    </w:tbl>
    <w:p w14:paraId="1D472021" w14:textId="77777777" w:rsidR="004B0EE3" w:rsidRDefault="004B0EE3" w:rsidP="00C832C1">
      <w:pPr>
        <w:spacing w:line="276" w:lineRule="auto"/>
        <w:jc w:val="both"/>
        <w:rPr>
          <w:rFonts w:ascii="Times New Roman" w:hAnsi="Times New Roman" w:cs="Times New Roman"/>
          <w:color w:val="000000" w:themeColor="text1"/>
          <w:sz w:val="24"/>
          <w:szCs w:val="24"/>
        </w:rPr>
      </w:pPr>
    </w:p>
    <w:tbl>
      <w:tblPr>
        <w:tblStyle w:val="TableGrid"/>
        <w:tblW w:w="5748" w:type="dxa"/>
        <w:tblLook w:val="04A0" w:firstRow="1" w:lastRow="0" w:firstColumn="1" w:lastColumn="0" w:noHBand="0" w:noVBand="1"/>
      </w:tblPr>
      <w:tblGrid>
        <w:gridCol w:w="1329"/>
        <w:gridCol w:w="1529"/>
        <w:gridCol w:w="1480"/>
        <w:gridCol w:w="1041"/>
        <w:gridCol w:w="1121"/>
      </w:tblGrid>
      <w:tr w:rsidR="004B0EE3" w:rsidRPr="004B0EE3" w14:paraId="41CC7422" w14:textId="77777777" w:rsidTr="006F0332">
        <w:trPr>
          <w:trHeight w:val="288"/>
        </w:trPr>
        <w:tc>
          <w:tcPr>
            <w:tcW w:w="1172" w:type="dxa"/>
            <w:noWrap/>
            <w:vAlign w:val="center"/>
            <w:hideMark/>
          </w:tcPr>
          <w:p w14:paraId="664E2B29"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Components</w:t>
            </w:r>
          </w:p>
        </w:tc>
        <w:tc>
          <w:tcPr>
            <w:tcW w:w="1348" w:type="dxa"/>
            <w:noWrap/>
            <w:vAlign w:val="center"/>
            <w:hideMark/>
          </w:tcPr>
          <w:p w14:paraId="5FDA9E55" w14:textId="37E99CF8" w:rsidR="004B0EE3"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R²</w:t>
            </w:r>
            <w:r w:rsidR="004B0EE3" w:rsidRPr="004B0EE3">
              <w:rPr>
                <w:rFonts w:ascii="Times New Roman" w:eastAsia="Times New Roman" w:hAnsi="Times New Roman" w:cs="Times New Roman"/>
                <w:color w:val="000000"/>
                <w:kern w:val="0"/>
                <w:lang w:eastAsia="en-IN"/>
                <w14:ligatures w14:val="none"/>
              </w:rPr>
              <w:t>_Calibration</w:t>
            </w:r>
          </w:p>
        </w:tc>
        <w:tc>
          <w:tcPr>
            <w:tcW w:w="1308" w:type="dxa"/>
            <w:noWrap/>
            <w:vAlign w:val="center"/>
            <w:hideMark/>
          </w:tcPr>
          <w:p w14:paraId="60F905EF" w14:textId="1C438245" w:rsidR="004B0EE3" w:rsidRPr="004B0EE3"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Q²</w:t>
            </w:r>
            <w:r w:rsidR="004B0EE3" w:rsidRPr="004B0EE3">
              <w:rPr>
                <w:rFonts w:ascii="Times New Roman" w:eastAsia="Times New Roman" w:hAnsi="Times New Roman" w:cs="Times New Roman"/>
                <w:color w:val="000000"/>
                <w:kern w:val="0"/>
                <w:lang w:eastAsia="en-IN"/>
                <w14:ligatures w14:val="none"/>
              </w:rPr>
              <w:t>_Validation</w:t>
            </w:r>
          </w:p>
        </w:tc>
        <w:tc>
          <w:tcPr>
            <w:tcW w:w="960" w:type="dxa"/>
            <w:noWrap/>
            <w:vAlign w:val="center"/>
            <w:hideMark/>
          </w:tcPr>
          <w:p w14:paraId="4C65809C"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RMSEC</w:t>
            </w:r>
          </w:p>
        </w:tc>
        <w:tc>
          <w:tcPr>
            <w:tcW w:w="960" w:type="dxa"/>
            <w:noWrap/>
            <w:vAlign w:val="center"/>
            <w:hideMark/>
          </w:tcPr>
          <w:p w14:paraId="6D03B1E4"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RMSECV</w:t>
            </w:r>
          </w:p>
        </w:tc>
      </w:tr>
      <w:tr w:rsidR="004B0EE3" w:rsidRPr="004B0EE3" w14:paraId="3EA87BE7" w14:textId="77777777" w:rsidTr="006F0332">
        <w:trPr>
          <w:trHeight w:val="288"/>
        </w:trPr>
        <w:tc>
          <w:tcPr>
            <w:tcW w:w="1172" w:type="dxa"/>
            <w:noWrap/>
            <w:vAlign w:val="center"/>
            <w:hideMark/>
          </w:tcPr>
          <w:p w14:paraId="5B902360"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1</w:t>
            </w:r>
          </w:p>
        </w:tc>
        <w:tc>
          <w:tcPr>
            <w:tcW w:w="1348" w:type="dxa"/>
            <w:noWrap/>
            <w:vAlign w:val="center"/>
            <w:hideMark/>
          </w:tcPr>
          <w:p w14:paraId="43AA10B6"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0.723751</w:t>
            </w:r>
          </w:p>
        </w:tc>
        <w:tc>
          <w:tcPr>
            <w:tcW w:w="1308" w:type="dxa"/>
            <w:noWrap/>
            <w:vAlign w:val="center"/>
            <w:hideMark/>
          </w:tcPr>
          <w:p w14:paraId="6E4FF31A"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0.646637</w:t>
            </w:r>
          </w:p>
        </w:tc>
        <w:tc>
          <w:tcPr>
            <w:tcW w:w="960" w:type="dxa"/>
            <w:noWrap/>
            <w:vAlign w:val="center"/>
            <w:hideMark/>
          </w:tcPr>
          <w:p w14:paraId="0C2E163F"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0.32863</w:t>
            </w:r>
          </w:p>
        </w:tc>
        <w:tc>
          <w:tcPr>
            <w:tcW w:w="960" w:type="dxa"/>
            <w:noWrap/>
            <w:vAlign w:val="center"/>
            <w:hideMark/>
          </w:tcPr>
          <w:p w14:paraId="5F1834A5"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0.371678</w:t>
            </w:r>
          </w:p>
        </w:tc>
      </w:tr>
      <w:tr w:rsidR="004B0EE3" w:rsidRPr="004B0EE3" w14:paraId="37FC4304" w14:textId="77777777" w:rsidTr="006F0332">
        <w:trPr>
          <w:trHeight w:val="288"/>
        </w:trPr>
        <w:tc>
          <w:tcPr>
            <w:tcW w:w="1172" w:type="dxa"/>
            <w:noWrap/>
            <w:vAlign w:val="center"/>
            <w:hideMark/>
          </w:tcPr>
          <w:p w14:paraId="60A61E37"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2</w:t>
            </w:r>
          </w:p>
        </w:tc>
        <w:tc>
          <w:tcPr>
            <w:tcW w:w="1348" w:type="dxa"/>
            <w:noWrap/>
            <w:vAlign w:val="center"/>
            <w:hideMark/>
          </w:tcPr>
          <w:p w14:paraId="5FE200E4"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0.789031</w:t>
            </w:r>
          </w:p>
        </w:tc>
        <w:tc>
          <w:tcPr>
            <w:tcW w:w="1308" w:type="dxa"/>
            <w:noWrap/>
            <w:vAlign w:val="center"/>
            <w:hideMark/>
          </w:tcPr>
          <w:p w14:paraId="7C490DA8"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0.697689</w:t>
            </w:r>
          </w:p>
        </w:tc>
        <w:tc>
          <w:tcPr>
            <w:tcW w:w="960" w:type="dxa"/>
            <w:noWrap/>
            <w:vAlign w:val="center"/>
            <w:hideMark/>
          </w:tcPr>
          <w:p w14:paraId="199DD647"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0.287188</w:t>
            </w:r>
          </w:p>
        </w:tc>
        <w:tc>
          <w:tcPr>
            <w:tcW w:w="960" w:type="dxa"/>
            <w:noWrap/>
            <w:vAlign w:val="center"/>
            <w:hideMark/>
          </w:tcPr>
          <w:p w14:paraId="5732192A"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0.343783</w:t>
            </w:r>
          </w:p>
        </w:tc>
      </w:tr>
      <w:tr w:rsidR="004B0EE3" w:rsidRPr="004B0EE3" w14:paraId="644B5711" w14:textId="77777777" w:rsidTr="006F0332">
        <w:trPr>
          <w:trHeight w:val="288"/>
        </w:trPr>
        <w:tc>
          <w:tcPr>
            <w:tcW w:w="1172" w:type="dxa"/>
            <w:noWrap/>
            <w:vAlign w:val="center"/>
            <w:hideMark/>
          </w:tcPr>
          <w:p w14:paraId="63A3B35D"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3</w:t>
            </w:r>
          </w:p>
        </w:tc>
        <w:tc>
          <w:tcPr>
            <w:tcW w:w="1348" w:type="dxa"/>
            <w:noWrap/>
            <w:vAlign w:val="center"/>
            <w:hideMark/>
          </w:tcPr>
          <w:p w14:paraId="1A24D87F"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0.820466</w:t>
            </w:r>
          </w:p>
        </w:tc>
        <w:tc>
          <w:tcPr>
            <w:tcW w:w="1308" w:type="dxa"/>
            <w:noWrap/>
            <w:vAlign w:val="center"/>
            <w:hideMark/>
          </w:tcPr>
          <w:p w14:paraId="12922E39"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0.679023</w:t>
            </w:r>
          </w:p>
        </w:tc>
        <w:tc>
          <w:tcPr>
            <w:tcW w:w="960" w:type="dxa"/>
            <w:noWrap/>
            <w:vAlign w:val="center"/>
            <w:hideMark/>
          </w:tcPr>
          <w:p w14:paraId="0D03E906"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0.26493</w:t>
            </w:r>
          </w:p>
        </w:tc>
        <w:tc>
          <w:tcPr>
            <w:tcW w:w="960" w:type="dxa"/>
            <w:noWrap/>
            <w:vAlign w:val="center"/>
            <w:hideMark/>
          </w:tcPr>
          <w:p w14:paraId="6A0F3403"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0.354237</w:t>
            </w:r>
          </w:p>
        </w:tc>
      </w:tr>
      <w:tr w:rsidR="004B0EE3" w:rsidRPr="004B0EE3" w14:paraId="5C8D7A4A" w14:textId="77777777" w:rsidTr="006F0332">
        <w:trPr>
          <w:trHeight w:val="288"/>
        </w:trPr>
        <w:tc>
          <w:tcPr>
            <w:tcW w:w="1172" w:type="dxa"/>
            <w:noWrap/>
            <w:vAlign w:val="center"/>
            <w:hideMark/>
          </w:tcPr>
          <w:p w14:paraId="39580A4F"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4</w:t>
            </w:r>
          </w:p>
        </w:tc>
        <w:tc>
          <w:tcPr>
            <w:tcW w:w="1348" w:type="dxa"/>
            <w:noWrap/>
            <w:vAlign w:val="center"/>
            <w:hideMark/>
          </w:tcPr>
          <w:p w14:paraId="01903818"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0.824918</w:t>
            </w:r>
          </w:p>
        </w:tc>
        <w:tc>
          <w:tcPr>
            <w:tcW w:w="1308" w:type="dxa"/>
            <w:noWrap/>
            <w:vAlign w:val="center"/>
            <w:hideMark/>
          </w:tcPr>
          <w:p w14:paraId="14C49776"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0.696412</w:t>
            </w:r>
          </w:p>
        </w:tc>
        <w:tc>
          <w:tcPr>
            <w:tcW w:w="960" w:type="dxa"/>
            <w:noWrap/>
            <w:vAlign w:val="center"/>
            <w:hideMark/>
          </w:tcPr>
          <w:p w14:paraId="54F339D2"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0.261624</w:t>
            </w:r>
          </w:p>
        </w:tc>
        <w:tc>
          <w:tcPr>
            <w:tcW w:w="960" w:type="dxa"/>
            <w:noWrap/>
            <w:vAlign w:val="center"/>
            <w:hideMark/>
          </w:tcPr>
          <w:p w14:paraId="11FE1C39"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0.344508</w:t>
            </w:r>
          </w:p>
        </w:tc>
      </w:tr>
      <w:tr w:rsidR="004B0EE3" w:rsidRPr="004B0EE3" w14:paraId="18C0F81F" w14:textId="77777777" w:rsidTr="006F0332">
        <w:trPr>
          <w:trHeight w:val="288"/>
        </w:trPr>
        <w:tc>
          <w:tcPr>
            <w:tcW w:w="1172" w:type="dxa"/>
            <w:noWrap/>
            <w:vAlign w:val="center"/>
            <w:hideMark/>
          </w:tcPr>
          <w:p w14:paraId="3A9962F1"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5</w:t>
            </w:r>
          </w:p>
        </w:tc>
        <w:tc>
          <w:tcPr>
            <w:tcW w:w="1348" w:type="dxa"/>
            <w:noWrap/>
            <w:vAlign w:val="center"/>
            <w:hideMark/>
          </w:tcPr>
          <w:p w14:paraId="29758D45"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0.837788</w:t>
            </w:r>
          </w:p>
        </w:tc>
        <w:tc>
          <w:tcPr>
            <w:tcW w:w="1308" w:type="dxa"/>
            <w:noWrap/>
            <w:vAlign w:val="center"/>
            <w:hideMark/>
          </w:tcPr>
          <w:p w14:paraId="1DB9621E"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0.72624</w:t>
            </w:r>
          </w:p>
        </w:tc>
        <w:tc>
          <w:tcPr>
            <w:tcW w:w="960" w:type="dxa"/>
            <w:noWrap/>
            <w:vAlign w:val="center"/>
            <w:hideMark/>
          </w:tcPr>
          <w:p w14:paraId="6BF5C867"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0.251825</w:t>
            </w:r>
          </w:p>
        </w:tc>
        <w:tc>
          <w:tcPr>
            <w:tcW w:w="960" w:type="dxa"/>
            <w:noWrap/>
            <w:vAlign w:val="center"/>
            <w:hideMark/>
          </w:tcPr>
          <w:p w14:paraId="4F15F767"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0.327146</w:t>
            </w:r>
          </w:p>
        </w:tc>
      </w:tr>
    </w:tbl>
    <w:p w14:paraId="0E8A0824" w14:textId="77777777" w:rsidR="004B0EE3" w:rsidRDefault="004B0EE3" w:rsidP="00C832C1">
      <w:pPr>
        <w:spacing w:line="276" w:lineRule="auto"/>
        <w:jc w:val="both"/>
        <w:rPr>
          <w:rFonts w:ascii="Times New Roman" w:hAnsi="Times New Roman" w:cs="Times New Roman"/>
          <w:color w:val="000000" w:themeColor="text1"/>
          <w:sz w:val="24"/>
          <w:szCs w:val="24"/>
        </w:rPr>
      </w:pPr>
    </w:p>
    <w:tbl>
      <w:tblPr>
        <w:tblStyle w:val="TableGrid"/>
        <w:tblW w:w="8495" w:type="dxa"/>
        <w:tblLook w:val="04A0" w:firstRow="1" w:lastRow="0" w:firstColumn="1" w:lastColumn="0" w:noHBand="0" w:noVBand="1"/>
      </w:tblPr>
      <w:tblGrid>
        <w:gridCol w:w="1151"/>
        <w:gridCol w:w="2017"/>
        <w:gridCol w:w="1370"/>
        <w:gridCol w:w="1162"/>
        <w:gridCol w:w="941"/>
        <w:gridCol w:w="1854"/>
      </w:tblGrid>
      <w:tr w:rsidR="004B0EE3" w:rsidRPr="004B0EE3" w14:paraId="3DA486C4" w14:textId="77777777" w:rsidTr="006F0332">
        <w:trPr>
          <w:trHeight w:val="288"/>
        </w:trPr>
        <w:tc>
          <w:tcPr>
            <w:tcW w:w="1151" w:type="dxa"/>
            <w:noWrap/>
            <w:vAlign w:val="center"/>
            <w:hideMark/>
          </w:tcPr>
          <w:p w14:paraId="011747FE"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Predictor</w:t>
            </w:r>
          </w:p>
        </w:tc>
        <w:tc>
          <w:tcPr>
            <w:tcW w:w="2017" w:type="dxa"/>
            <w:noWrap/>
            <w:vAlign w:val="center"/>
            <w:hideMark/>
          </w:tcPr>
          <w:p w14:paraId="75318588"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Standardized_Coef</w:t>
            </w:r>
          </w:p>
        </w:tc>
        <w:tc>
          <w:tcPr>
            <w:tcW w:w="1370" w:type="dxa"/>
            <w:noWrap/>
            <w:vAlign w:val="center"/>
            <w:hideMark/>
          </w:tcPr>
          <w:p w14:paraId="07DC9D55"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Direction</w:t>
            </w:r>
          </w:p>
        </w:tc>
        <w:tc>
          <w:tcPr>
            <w:tcW w:w="1162" w:type="dxa"/>
            <w:noWrap/>
            <w:vAlign w:val="center"/>
            <w:hideMark/>
          </w:tcPr>
          <w:p w14:paraId="358C8CB0"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VIP</w:t>
            </w:r>
          </w:p>
        </w:tc>
        <w:tc>
          <w:tcPr>
            <w:tcW w:w="941" w:type="dxa"/>
            <w:noWrap/>
            <w:vAlign w:val="center"/>
            <w:hideMark/>
          </w:tcPr>
          <w:p w14:paraId="6BFE085D"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VIP &gt; 1</w:t>
            </w:r>
          </w:p>
        </w:tc>
        <w:tc>
          <w:tcPr>
            <w:tcW w:w="1854" w:type="dxa"/>
            <w:noWrap/>
            <w:vAlign w:val="center"/>
            <w:hideMark/>
          </w:tcPr>
          <w:p w14:paraId="0B93BC1E" w14:textId="179BF533"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Significance_</w:t>
            </w:r>
            <w:r>
              <w:rPr>
                <w:rFonts w:ascii="Times New Roman" w:eastAsia="Times New Roman" w:hAnsi="Times New Roman" w:cs="Times New Roman"/>
                <w:color w:val="000000"/>
                <w:kern w:val="0"/>
                <w:lang w:eastAsia="en-IN"/>
                <w14:ligatures w14:val="none"/>
              </w:rPr>
              <w:t>level</w:t>
            </w:r>
          </w:p>
        </w:tc>
      </w:tr>
      <w:tr w:rsidR="004B0EE3" w:rsidRPr="004B0EE3" w14:paraId="18EAAA0A" w14:textId="77777777" w:rsidTr="006F0332">
        <w:trPr>
          <w:trHeight w:val="288"/>
        </w:trPr>
        <w:tc>
          <w:tcPr>
            <w:tcW w:w="1151" w:type="dxa"/>
            <w:noWrap/>
            <w:vAlign w:val="center"/>
            <w:hideMark/>
          </w:tcPr>
          <w:p w14:paraId="6BD2EC0F"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BBP</w:t>
            </w:r>
          </w:p>
        </w:tc>
        <w:tc>
          <w:tcPr>
            <w:tcW w:w="2017" w:type="dxa"/>
            <w:noWrap/>
            <w:vAlign w:val="center"/>
            <w:hideMark/>
          </w:tcPr>
          <w:p w14:paraId="15B6FA02"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0.323851</w:t>
            </w:r>
          </w:p>
        </w:tc>
        <w:tc>
          <w:tcPr>
            <w:tcW w:w="1370" w:type="dxa"/>
            <w:noWrap/>
            <w:vAlign w:val="center"/>
            <w:hideMark/>
          </w:tcPr>
          <w:p w14:paraId="27A1CA43"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04D93446"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1.831302</w:t>
            </w:r>
          </w:p>
        </w:tc>
        <w:tc>
          <w:tcPr>
            <w:tcW w:w="941" w:type="dxa"/>
            <w:noWrap/>
            <w:vAlign w:val="center"/>
            <w:hideMark/>
          </w:tcPr>
          <w:p w14:paraId="1BB7234B"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Yes</w:t>
            </w:r>
          </w:p>
        </w:tc>
        <w:tc>
          <w:tcPr>
            <w:tcW w:w="1854" w:type="dxa"/>
            <w:noWrap/>
            <w:vAlign w:val="center"/>
            <w:hideMark/>
          </w:tcPr>
          <w:p w14:paraId="5BD1C11F"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 (p &lt; 0.05)</w:t>
            </w:r>
          </w:p>
        </w:tc>
      </w:tr>
      <w:tr w:rsidR="004B0EE3" w:rsidRPr="004B0EE3" w14:paraId="125F7C9C" w14:textId="77777777" w:rsidTr="006F0332">
        <w:trPr>
          <w:trHeight w:val="288"/>
        </w:trPr>
        <w:tc>
          <w:tcPr>
            <w:tcW w:w="1151" w:type="dxa"/>
            <w:noWrap/>
            <w:vAlign w:val="center"/>
            <w:hideMark/>
          </w:tcPr>
          <w:p w14:paraId="7D8A0B0F"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VP</w:t>
            </w:r>
          </w:p>
        </w:tc>
        <w:tc>
          <w:tcPr>
            <w:tcW w:w="2017" w:type="dxa"/>
            <w:noWrap/>
            <w:vAlign w:val="center"/>
            <w:hideMark/>
          </w:tcPr>
          <w:p w14:paraId="33D73EF4"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-0.14631</w:t>
            </w:r>
          </w:p>
        </w:tc>
        <w:tc>
          <w:tcPr>
            <w:tcW w:w="1370" w:type="dxa"/>
            <w:noWrap/>
            <w:vAlign w:val="center"/>
            <w:hideMark/>
          </w:tcPr>
          <w:p w14:paraId="6396DDE5"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Negative (-)</w:t>
            </w:r>
          </w:p>
        </w:tc>
        <w:tc>
          <w:tcPr>
            <w:tcW w:w="1162" w:type="dxa"/>
            <w:noWrap/>
            <w:vAlign w:val="center"/>
            <w:hideMark/>
          </w:tcPr>
          <w:p w14:paraId="2DCB906E"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1.513569</w:t>
            </w:r>
          </w:p>
        </w:tc>
        <w:tc>
          <w:tcPr>
            <w:tcW w:w="941" w:type="dxa"/>
            <w:noWrap/>
            <w:vAlign w:val="center"/>
            <w:hideMark/>
          </w:tcPr>
          <w:p w14:paraId="75709790"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Yes</w:t>
            </w:r>
          </w:p>
        </w:tc>
        <w:tc>
          <w:tcPr>
            <w:tcW w:w="1854" w:type="dxa"/>
            <w:noWrap/>
            <w:vAlign w:val="center"/>
            <w:hideMark/>
          </w:tcPr>
          <w:p w14:paraId="7B7353B7"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 (p &lt; 0.10)</w:t>
            </w:r>
          </w:p>
        </w:tc>
      </w:tr>
      <w:tr w:rsidR="004B0EE3" w:rsidRPr="004B0EE3" w14:paraId="7254AE56" w14:textId="77777777" w:rsidTr="006F0332">
        <w:trPr>
          <w:trHeight w:val="288"/>
        </w:trPr>
        <w:tc>
          <w:tcPr>
            <w:tcW w:w="1151" w:type="dxa"/>
            <w:noWrap/>
            <w:vAlign w:val="center"/>
            <w:hideMark/>
          </w:tcPr>
          <w:p w14:paraId="743C1A27"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WBP</w:t>
            </w:r>
          </w:p>
        </w:tc>
        <w:tc>
          <w:tcPr>
            <w:tcW w:w="2017" w:type="dxa"/>
            <w:noWrap/>
            <w:vAlign w:val="center"/>
            <w:hideMark/>
          </w:tcPr>
          <w:p w14:paraId="40C42DD3"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-0.52432</w:t>
            </w:r>
          </w:p>
        </w:tc>
        <w:tc>
          <w:tcPr>
            <w:tcW w:w="1370" w:type="dxa"/>
            <w:noWrap/>
            <w:vAlign w:val="center"/>
            <w:hideMark/>
          </w:tcPr>
          <w:p w14:paraId="411EC19B"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Negative (-)</w:t>
            </w:r>
          </w:p>
        </w:tc>
        <w:tc>
          <w:tcPr>
            <w:tcW w:w="1162" w:type="dxa"/>
            <w:noWrap/>
            <w:vAlign w:val="center"/>
            <w:hideMark/>
          </w:tcPr>
          <w:p w14:paraId="53F63BDD"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1.127139</w:t>
            </w:r>
          </w:p>
        </w:tc>
        <w:tc>
          <w:tcPr>
            <w:tcW w:w="941" w:type="dxa"/>
            <w:noWrap/>
            <w:vAlign w:val="center"/>
            <w:hideMark/>
          </w:tcPr>
          <w:p w14:paraId="28635DFC"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Yes</w:t>
            </w:r>
          </w:p>
        </w:tc>
        <w:tc>
          <w:tcPr>
            <w:tcW w:w="1854" w:type="dxa"/>
            <w:noWrap/>
            <w:vAlign w:val="center"/>
            <w:hideMark/>
          </w:tcPr>
          <w:p w14:paraId="07195814"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 (p &lt; 0.05)</w:t>
            </w:r>
          </w:p>
        </w:tc>
      </w:tr>
      <w:tr w:rsidR="004B0EE3" w:rsidRPr="004B0EE3" w14:paraId="3A962D01" w14:textId="77777777" w:rsidTr="006F0332">
        <w:trPr>
          <w:trHeight w:val="288"/>
        </w:trPr>
        <w:tc>
          <w:tcPr>
            <w:tcW w:w="1151" w:type="dxa"/>
            <w:noWrap/>
            <w:vAlign w:val="center"/>
            <w:hideMark/>
          </w:tcPr>
          <w:p w14:paraId="35B1067D"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PD</w:t>
            </w:r>
          </w:p>
        </w:tc>
        <w:tc>
          <w:tcPr>
            <w:tcW w:w="2017" w:type="dxa"/>
            <w:noWrap/>
            <w:vAlign w:val="center"/>
            <w:hideMark/>
          </w:tcPr>
          <w:p w14:paraId="6352BCF4"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-0.43835</w:t>
            </w:r>
          </w:p>
        </w:tc>
        <w:tc>
          <w:tcPr>
            <w:tcW w:w="1370" w:type="dxa"/>
            <w:noWrap/>
            <w:vAlign w:val="center"/>
            <w:hideMark/>
          </w:tcPr>
          <w:p w14:paraId="7827CAC8"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Negative (-)</w:t>
            </w:r>
          </w:p>
        </w:tc>
        <w:tc>
          <w:tcPr>
            <w:tcW w:w="1162" w:type="dxa"/>
            <w:noWrap/>
            <w:vAlign w:val="center"/>
            <w:hideMark/>
          </w:tcPr>
          <w:p w14:paraId="299B5B4F"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1.085332</w:t>
            </w:r>
          </w:p>
        </w:tc>
        <w:tc>
          <w:tcPr>
            <w:tcW w:w="941" w:type="dxa"/>
            <w:noWrap/>
            <w:vAlign w:val="center"/>
            <w:hideMark/>
          </w:tcPr>
          <w:p w14:paraId="480ABAE4"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Yes</w:t>
            </w:r>
          </w:p>
        </w:tc>
        <w:tc>
          <w:tcPr>
            <w:tcW w:w="1854" w:type="dxa"/>
            <w:noWrap/>
            <w:vAlign w:val="center"/>
            <w:hideMark/>
          </w:tcPr>
          <w:p w14:paraId="5EB0AAD2"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 (p &lt; 0.05)</w:t>
            </w:r>
          </w:p>
        </w:tc>
      </w:tr>
      <w:tr w:rsidR="004B0EE3" w:rsidRPr="004B0EE3" w14:paraId="2A4A4596" w14:textId="77777777" w:rsidTr="006F0332">
        <w:trPr>
          <w:trHeight w:val="288"/>
        </w:trPr>
        <w:tc>
          <w:tcPr>
            <w:tcW w:w="1151" w:type="dxa"/>
            <w:noWrap/>
            <w:vAlign w:val="center"/>
            <w:hideMark/>
          </w:tcPr>
          <w:p w14:paraId="2E495CBA"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WS</w:t>
            </w:r>
          </w:p>
        </w:tc>
        <w:tc>
          <w:tcPr>
            <w:tcW w:w="2017" w:type="dxa"/>
            <w:noWrap/>
            <w:vAlign w:val="center"/>
            <w:hideMark/>
          </w:tcPr>
          <w:p w14:paraId="4F770B7C"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0.346406</w:t>
            </w:r>
          </w:p>
        </w:tc>
        <w:tc>
          <w:tcPr>
            <w:tcW w:w="1370" w:type="dxa"/>
            <w:noWrap/>
            <w:vAlign w:val="center"/>
            <w:hideMark/>
          </w:tcPr>
          <w:p w14:paraId="25006B91"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1C2B5326"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0.718664</w:t>
            </w:r>
          </w:p>
        </w:tc>
        <w:tc>
          <w:tcPr>
            <w:tcW w:w="941" w:type="dxa"/>
            <w:noWrap/>
            <w:vAlign w:val="center"/>
            <w:hideMark/>
          </w:tcPr>
          <w:p w14:paraId="4521987E"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No</w:t>
            </w:r>
          </w:p>
        </w:tc>
        <w:tc>
          <w:tcPr>
            <w:tcW w:w="1854" w:type="dxa"/>
            <w:noWrap/>
            <w:vAlign w:val="center"/>
            <w:hideMark/>
          </w:tcPr>
          <w:p w14:paraId="34E402C0"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 (p &lt; 0.05)</w:t>
            </w:r>
          </w:p>
        </w:tc>
      </w:tr>
      <w:tr w:rsidR="006F0332" w:rsidRPr="004B0EE3" w14:paraId="02177411" w14:textId="77777777" w:rsidTr="006F0332">
        <w:trPr>
          <w:trHeight w:val="288"/>
        </w:trPr>
        <w:tc>
          <w:tcPr>
            <w:tcW w:w="1151" w:type="dxa"/>
            <w:noWrap/>
            <w:vAlign w:val="center"/>
            <w:hideMark/>
          </w:tcPr>
          <w:p w14:paraId="7E5C4A0E"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AL</w:t>
            </w:r>
          </w:p>
        </w:tc>
        <w:tc>
          <w:tcPr>
            <w:tcW w:w="2017" w:type="dxa"/>
            <w:noWrap/>
            <w:vAlign w:val="center"/>
            <w:hideMark/>
          </w:tcPr>
          <w:p w14:paraId="3591EEA0"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0.016364</w:t>
            </w:r>
          </w:p>
        </w:tc>
        <w:tc>
          <w:tcPr>
            <w:tcW w:w="1370" w:type="dxa"/>
            <w:noWrap/>
            <w:vAlign w:val="center"/>
            <w:hideMark/>
          </w:tcPr>
          <w:p w14:paraId="3A7C4D90"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4DB85432"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0.690113</w:t>
            </w:r>
          </w:p>
        </w:tc>
        <w:tc>
          <w:tcPr>
            <w:tcW w:w="941" w:type="dxa"/>
            <w:noWrap/>
            <w:vAlign w:val="center"/>
            <w:hideMark/>
          </w:tcPr>
          <w:p w14:paraId="3382D58F"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No</w:t>
            </w:r>
          </w:p>
        </w:tc>
        <w:tc>
          <w:tcPr>
            <w:tcW w:w="1854" w:type="dxa"/>
            <w:noWrap/>
            <w:vAlign w:val="center"/>
            <w:hideMark/>
          </w:tcPr>
          <w:p w14:paraId="3D47AF28" w14:textId="6E579AB7" w:rsidR="006F0332" w:rsidRPr="004B0EE3"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4B0EE3" w:rsidRPr="004B0EE3" w14:paraId="1C7AEE90" w14:textId="77777777" w:rsidTr="006F0332">
        <w:trPr>
          <w:trHeight w:val="288"/>
        </w:trPr>
        <w:tc>
          <w:tcPr>
            <w:tcW w:w="1151" w:type="dxa"/>
            <w:noWrap/>
            <w:vAlign w:val="center"/>
            <w:hideMark/>
          </w:tcPr>
          <w:p w14:paraId="58CC5E2E"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SHF</w:t>
            </w:r>
          </w:p>
        </w:tc>
        <w:tc>
          <w:tcPr>
            <w:tcW w:w="2017" w:type="dxa"/>
            <w:noWrap/>
            <w:vAlign w:val="center"/>
            <w:hideMark/>
          </w:tcPr>
          <w:p w14:paraId="3345F8C9"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-0.2523</w:t>
            </w:r>
          </w:p>
        </w:tc>
        <w:tc>
          <w:tcPr>
            <w:tcW w:w="1370" w:type="dxa"/>
            <w:noWrap/>
            <w:vAlign w:val="center"/>
            <w:hideMark/>
          </w:tcPr>
          <w:p w14:paraId="1E65FAFB"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Negative (-)</w:t>
            </w:r>
          </w:p>
        </w:tc>
        <w:tc>
          <w:tcPr>
            <w:tcW w:w="1162" w:type="dxa"/>
            <w:noWrap/>
            <w:vAlign w:val="center"/>
            <w:hideMark/>
          </w:tcPr>
          <w:p w14:paraId="495A3F5B"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0.636431</w:t>
            </w:r>
          </w:p>
        </w:tc>
        <w:tc>
          <w:tcPr>
            <w:tcW w:w="941" w:type="dxa"/>
            <w:noWrap/>
            <w:vAlign w:val="center"/>
            <w:hideMark/>
          </w:tcPr>
          <w:p w14:paraId="263D6D89"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No</w:t>
            </w:r>
          </w:p>
        </w:tc>
        <w:tc>
          <w:tcPr>
            <w:tcW w:w="1854" w:type="dxa"/>
            <w:noWrap/>
            <w:vAlign w:val="center"/>
            <w:hideMark/>
          </w:tcPr>
          <w:p w14:paraId="1D9FF4B1"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 (p &lt; 0.05)</w:t>
            </w:r>
          </w:p>
        </w:tc>
      </w:tr>
      <w:tr w:rsidR="004B0EE3" w:rsidRPr="004B0EE3" w14:paraId="0AAC1682" w14:textId="77777777" w:rsidTr="006F0332">
        <w:trPr>
          <w:trHeight w:val="288"/>
        </w:trPr>
        <w:tc>
          <w:tcPr>
            <w:tcW w:w="1151" w:type="dxa"/>
            <w:noWrap/>
            <w:vAlign w:val="center"/>
            <w:hideMark/>
          </w:tcPr>
          <w:p w14:paraId="331ECFFF"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RH</w:t>
            </w:r>
          </w:p>
        </w:tc>
        <w:tc>
          <w:tcPr>
            <w:tcW w:w="2017" w:type="dxa"/>
            <w:noWrap/>
            <w:vAlign w:val="center"/>
            <w:hideMark/>
          </w:tcPr>
          <w:p w14:paraId="401E40A1"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0.29679</w:t>
            </w:r>
          </w:p>
        </w:tc>
        <w:tc>
          <w:tcPr>
            <w:tcW w:w="1370" w:type="dxa"/>
            <w:noWrap/>
            <w:vAlign w:val="center"/>
            <w:hideMark/>
          </w:tcPr>
          <w:p w14:paraId="63A235E8"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60FAE1D1"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0.507221</w:t>
            </w:r>
          </w:p>
        </w:tc>
        <w:tc>
          <w:tcPr>
            <w:tcW w:w="941" w:type="dxa"/>
            <w:noWrap/>
            <w:vAlign w:val="center"/>
            <w:hideMark/>
          </w:tcPr>
          <w:p w14:paraId="13B5F548"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No</w:t>
            </w:r>
          </w:p>
        </w:tc>
        <w:tc>
          <w:tcPr>
            <w:tcW w:w="1854" w:type="dxa"/>
            <w:noWrap/>
            <w:vAlign w:val="center"/>
            <w:hideMark/>
          </w:tcPr>
          <w:p w14:paraId="468F8347" w14:textId="77777777" w:rsidR="004B0EE3" w:rsidRPr="004B0EE3" w:rsidRDefault="004B0EE3"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 (p &lt; 0.10)</w:t>
            </w:r>
          </w:p>
        </w:tc>
      </w:tr>
      <w:tr w:rsidR="006F0332" w:rsidRPr="004B0EE3" w14:paraId="6BF3BFC5" w14:textId="77777777" w:rsidTr="006F0332">
        <w:trPr>
          <w:trHeight w:val="288"/>
        </w:trPr>
        <w:tc>
          <w:tcPr>
            <w:tcW w:w="1151" w:type="dxa"/>
            <w:noWrap/>
            <w:vAlign w:val="center"/>
            <w:hideMark/>
          </w:tcPr>
          <w:p w14:paraId="06E8394B"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SSR</w:t>
            </w:r>
          </w:p>
        </w:tc>
        <w:tc>
          <w:tcPr>
            <w:tcW w:w="2017" w:type="dxa"/>
            <w:noWrap/>
            <w:vAlign w:val="center"/>
            <w:hideMark/>
          </w:tcPr>
          <w:p w14:paraId="15EAB157"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0.113502</w:t>
            </w:r>
          </w:p>
        </w:tc>
        <w:tc>
          <w:tcPr>
            <w:tcW w:w="1370" w:type="dxa"/>
            <w:noWrap/>
            <w:vAlign w:val="center"/>
            <w:hideMark/>
          </w:tcPr>
          <w:p w14:paraId="67A207D5"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4E135D2E"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0.367946</w:t>
            </w:r>
          </w:p>
        </w:tc>
        <w:tc>
          <w:tcPr>
            <w:tcW w:w="941" w:type="dxa"/>
            <w:noWrap/>
            <w:vAlign w:val="center"/>
            <w:hideMark/>
          </w:tcPr>
          <w:p w14:paraId="57EA8FA4"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No</w:t>
            </w:r>
          </w:p>
        </w:tc>
        <w:tc>
          <w:tcPr>
            <w:tcW w:w="1854" w:type="dxa"/>
            <w:noWrap/>
            <w:vAlign w:val="center"/>
            <w:hideMark/>
          </w:tcPr>
          <w:p w14:paraId="5C956FED" w14:textId="31F17A92" w:rsidR="006F0332" w:rsidRPr="004B0EE3"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6F0332" w:rsidRPr="004B0EE3" w14:paraId="48D62922" w14:textId="77777777" w:rsidTr="006F0332">
        <w:trPr>
          <w:trHeight w:val="288"/>
        </w:trPr>
        <w:tc>
          <w:tcPr>
            <w:tcW w:w="1151" w:type="dxa"/>
            <w:noWrap/>
            <w:vAlign w:val="center"/>
            <w:hideMark/>
          </w:tcPr>
          <w:p w14:paraId="0110DF42"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AOD</w:t>
            </w:r>
          </w:p>
        </w:tc>
        <w:tc>
          <w:tcPr>
            <w:tcW w:w="2017" w:type="dxa"/>
            <w:noWrap/>
            <w:vAlign w:val="center"/>
            <w:hideMark/>
          </w:tcPr>
          <w:p w14:paraId="7F518FA9"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-0.00278</w:t>
            </w:r>
          </w:p>
        </w:tc>
        <w:tc>
          <w:tcPr>
            <w:tcW w:w="1370" w:type="dxa"/>
            <w:noWrap/>
            <w:vAlign w:val="center"/>
            <w:hideMark/>
          </w:tcPr>
          <w:p w14:paraId="7701386F"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Negative (-)</w:t>
            </w:r>
          </w:p>
        </w:tc>
        <w:tc>
          <w:tcPr>
            <w:tcW w:w="1162" w:type="dxa"/>
            <w:noWrap/>
            <w:vAlign w:val="center"/>
            <w:hideMark/>
          </w:tcPr>
          <w:p w14:paraId="04DEF13D"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0.341495</w:t>
            </w:r>
          </w:p>
        </w:tc>
        <w:tc>
          <w:tcPr>
            <w:tcW w:w="941" w:type="dxa"/>
            <w:noWrap/>
            <w:vAlign w:val="center"/>
            <w:hideMark/>
          </w:tcPr>
          <w:p w14:paraId="77D96ED3" w14:textId="77777777" w:rsidR="006F0332" w:rsidRPr="004B0EE3"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No</w:t>
            </w:r>
          </w:p>
        </w:tc>
        <w:tc>
          <w:tcPr>
            <w:tcW w:w="1854" w:type="dxa"/>
            <w:noWrap/>
            <w:vAlign w:val="center"/>
            <w:hideMark/>
          </w:tcPr>
          <w:p w14:paraId="6B7D814C" w14:textId="2A9D1750" w:rsidR="006F0332" w:rsidRPr="004B0EE3"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bl>
    <w:p w14:paraId="533E5F34" w14:textId="77777777" w:rsidR="004B0EE3" w:rsidRDefault="004B0EE3" w:rsidP="00C832C1">
      <w:pPr>
        <w:spacing w:line="276" w:lineRule="auto"/>
        <w:jc w:val="both"/>
        <w:rPr>
          <w:rFonts w:ascii="Times New Roman" w:hAnsi="Times New Roman" w:cs="Times New Roman"/>
          <w:color w:val="000000" w:themeColor="text1"/>
          <w:sz w:val="24"/>
          <w:szCs w:val="24"/>
        </w:rPr>
      </w:pPr>
    </w:p>
    <w:p w14:paraId="1F64B897" w14:textId="6BA06718" w:rsidR="00413816" w:rsidRDefault="0041381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03A00220" w14:textId="41F60410" w:rsidR="004B0EE3" w:rsidRPr="00413816" w:rsidRDefault="00413816" w:rsidP="00C832C1">
      <w:pPr>
        <w:spacing w:line="276" w:lineRule="auto"/>
        <w:jc w:val="both"/>
        <w:rPr>
          <w:rFonts w:ascii="Times New Roman" w:hAnsi="Times New Roman" w:cs="Times New Roman"/>
          <w:b/>
          <w:bCs/>
          <w:color w:val="000000" w:themeColor="text1"/>
          <w:sz w:val="24"/>
          <w:szCs w:val="24"/>
        </w:rPr>
      </w:pPr>
      <w:r w:rsidRPr="00413816">
        <w:rPr>
          <w:rFonts w:ascii="Times New Roman" w:hAnsi="Times New Roman" w:cs="Times New Roman"/>
          <w:b/>
          <w:bCs/>
          <w:color w:val="000000" w:themeColor="text1"/>
          <w:sz w:val="24"/>
          <w:szCs w:val="24"/>
        </w:rPr>
        <w:lastRenderedPageBreak/>
        <w:t>Nighttime:</w:t>
      </w:r>
    </w:p>
    <w:tbl>
      <w:tblPr>
        <w:tblStyle w:val="TableGrid"/>
        <w:tblW w:w="7380" w:type="dxa"/>
        <w:tblLook w:val="04A0" w:firstRow="1" w:lastRow="0" w:firstColumn="1" w:lastColumn="0" w:noHBand="0" w:noVBand="1"/>
      </w:tblPr>
      <w:tblGrid>
        <w:gridCol w:w="3700"/>
        <w:gridCol w:w="3680"/>
      </w:tblGrid>
      <w:tr w:rsidR="00413816" w:rsidRPr="00413816" w14:paraId="5E81725B" w14:textId="77777777" w:rsidTr="006F0332">
        <w:trPr>
          <w:trHeight w:val="288"/>
        </w:trPr>
        <w:tc>
          <w:tcPr>
            <w:tcW w:w="3700" w:type="dxa"/>
            <w:noWrap/>
            <w:vAlign w:val="center"/>
            <w:hideMark/>
          </w:tcPr>
          <w:p w14:paraId="28FB856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Calibration Performance (R²)</w:t>
            </w:r>
          </w:p>
        </w:tc>
        <w:tc>
          <w:tcPr>
            <w:tcW w:w="3680" w:type="dxa"/>
            <w:noWrap/>
            <w:vAlign w:val="center"/>
            <w:hideMark/>
          </w:tcPr>
          <w:p w14:paraId="543A5FF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0.8289</w:t>
            </w:r>
          </w:p>
        </w:tc>
      </w:tr>
      <w:tr w:rsidR="00413816" w:rsidRPr="00413816" w14:paraId="7DB7F35B" w14:textId="77777777" w:rsidTr="006F0332">
        <w:trPr>
          <w:trHeight w:val="288"/>
        </w:trPr>
        <w:tc>
          <w:tcPr>
            <w:tcW w:w="3700" w:type="dxa"/>
            <w:noWrap/>
            <w:vAlign w:val="center"/>
            <w:hideMark/>
          </w:tcPr>
          <w:p w14:paraId="270CFA2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Validation Performance (Q²)</w:t>
            </w:r>
          </w:p>
        </w:tc>
        <w:tc>
          <w:tcPr>
            <w:tcW w:w="3680" w:type="dxa"/>
            <w:noWrap/>
            <w:vAlign w:val="center"/>
            <w:hideMark/>
          </w:tcPr>
          <w:p w14:paraId="37E595F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0.6986</w:t>
            </w:r>
          </w:p>
        </w:tc>
      </w:tr>
      <w:tr w:rsidR="00413816" w:rsidRPr="00413816" w14:paraId="02DEAAC4" w14:textId="77777777" w:rsidTr="006F0332">
        <w:trPr>
          <w:trHeight w:val="288"/>
        </w:trPr>
        <w:tc>
          <w:tcPr>
            <w:tcW w:w="3700" w:type="dxa"/>
            <w:noWrap/>
            <w:vAlign w:val="center"/>
            <w:hideMark/>
          </w:tcPr>
          <w:p w14:paraId="14FFF23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Calibration Error (RMSEC)</w:t>
            </w:r>
          </w:p>
        </w:tc>
        <w:tc>
          <w:tcPr>
            <w:tcW w:w="3680" w:type="dxa"/>
            <w:noWrap/>
            <w:vAlign w:val="center"/>
            <w:hideMark/>
          </w:tcPr>
          <w:p w14:paraId="39FB906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0.1956 °C</w:t>
            </w:r>
          </w:p>
        </w:tc>
      </w:tr>
      <w:tr w:rsidR="00413816" w:rsidRPr="00413816" w14:paraId="7BD3AB7C" w14:textId="77777777" w:rsidTr="006F0332">
        <w:trPr>
          <w:trHeight w:val="288"/>
        </w:trPr>
        <w:tc>
          <w:tcPr>
            <w:tcW w:w="3700" w:type="dxa"/>
            <w:noWrap/>
            <w:vAlign w:val="center"/>
            <w:hideMark/>
          </w:tcPr>
          <w:p w14:paraId="3349C64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Cross-Validation Error (RMSECV)</w:t>
            </w:r>
          </w:p>
        </w:tc>
        <w:tc>
          <w:tcPr>
            <w:tcW w:w="3680" w:type="dxa"/>
            <w:noWrap/>
            <w:vAlign w:val="center"/>
            <w:hideMark/>
          </w:tcPr>
          <w:p w14:paraId="304901B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0.2597 °C</w:t>
            </w:r>
          </w:p>
        </w:tc>
      </w:tr>
    </w:tbl>
    <w:p w14:paraId="19664802" w14:textId="77777777" w:rsidR="00413816" w:rsidRDefault="00413816" w:rsidP="00C832C1">
      <w:pPr>
        <w:spacing w:line="276" w:lineRule="auto"/>
        <w:jc w:val="both"/>
        <w:rPr>
          <w:rFonts w:ascii="Times New Roman" w:hAnsi="Times New Roman" w:cs="Times New Roman"/>
          <w:color w:val="000000" w:themeColor="text1"/>
          <w:sz w:val="24"/>
          <w:szCs w:val="24"/>
        </w:rPr>
      </w:pPr>
    </w:p>
    <w:tbl>
      <w:tblPr>
        <w:tblStyle w:val="TableGrid"/>
        <w:tblW w:w="5748" w:type="dxa"/>
        <w:tblLook w:val="04A0" w:firstRow="1" w:lastRow="0" w:firstColumn="1" w:lastColumn="0" w:noHBand="0" w:noVBand="1"/>
      </w:tblPr>
      <w:tblGrid>
        <w:gridCol w:w="1329"/>
        <w:gridCol w:w="1529"/>
        <w:gridCol w:w="1480"/>
        <w:gridCol w:w="1041"/>
        <w:gridCol w:w="1121"/>
      </w:tblGrid>
      <w:tr w:rsidR="00413816" w:rsidRPr="00413816" w14:paraId="745BEB91" w14:textId="77777777" w:rsidTr="006F0332">
        <w:trPr>
          <w:trHeight w:val="288"/>
        </w:trPr>
        <w:tc>
          <w:tcPr>
            <w:tcW w:w="1172" w:type="dxa"/>
            <w:noWrap/>
            <w:vAlign w:val="center"/>
            <w:hideMark/>
          </w:tcPr>
          <w:p w14:paraId="5A69B22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Components</w:t>
            </w:r>
          </w:p>
        </w:tc>
        <w:tc>
          <w:tcPr>
            <w:tcW w:w="1348" w:type="dxa"/>
            <w:noWrap/>
            <w:vAlign w:val="center"/>
            <w:hideMark/>
          </w:tcPr>
          <w:p w14:paraId="23E4D851" w14:textId="2C24EF65" w:rsidR="00413816" w:rsidRPr="00413816"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R²</w:t>
            </w:r>
            <w:r w:rsidR="00413816" w:rsidRPr="00413816">
              <w:rPr>
                <w:rFonts w:ascii="Times New Roman" w:eastAsia="Times New Roman" w:hAnsi="Times New Roman" w:cs="Times New Roman"/>
                <w:color w:val="000000"/>
                <w:kern w:val="0"/>
                <w:lang w:eastAsia="en-IN"/>
                <w14:ligatures w14:val="none"/>
              </w:rPr>
              <w:t>_Calibration</w:t>
            </w:r>
          </w:p>
        </w:tc>
        <w:tc>
          <w:tcPr>
            <w:tcW w:w="1308" w:type="dxa"/>
            <w:noWrap/>
            <w:vAlign w:val="center"/>
            <w:hideMark/>
          </w:tcPr>
          <w:p w14:paraId="1D4B53D9" w14:textId="3EF2AF1E" w:rsidR="00413816"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Q²</w:t>
            </w:r>
            <w:r w:rsidR="00413816" w:rsidRPr="00413816">
              <w:rPr>
                <w:rFonts w:ascii="Times New Roman" w:eastAsia="Times New Roman" w:hAnsi="Times New Roman" w:cs="Times New Roman"/>
                <w:color w:val="000000"/>
                <w:kern w:val="0"/>
                <w:lang w:eastAsia="en-IN"/>
                <w14:ligatures w14:val="none"/>
              </w:rPr>
              <w:t>_Validation</w:t>
            </w:r>
          </w:p>
        </w:tc>
        <w:tc>
          <w:tcPr>
            <w:tcW w:w="960" w:type="dxa"/>
            <w:noWrap/>
            <w:vAlign w:val="center"/>
            <w:hideMark/>
          </w:tcPr>
          <w:p w14:paraId="6DDC7D0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RMSEC</w:t>
            </w:r>
          </w:p>
        </w:tc>
        <w:tc>
          <w:tcPr>
            <w:tcW w:w="960" w:type="dxa"/>
            <w:noWrap/>
            <w:vAlign w:val="center"/>
            <w:hideMark/>
          </w:tcPr>
          <w:p w14:paraId="3EB6580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RMSECV</w:t>
            </w:r>
          </w:p>
        </w:tc>
      </w:tr>
      <w:tr w:rsidR="00413816" w:rsidRPr="00413816" w14:paraId="79EB29BC" w14:textId="77777777" w:rsidTr="006F0332">
        <w:trPr>
          <w:trHeight w:val="288"/>
        </w:trPr>
        <w:tc>
          <w:tcPr>
            <w:tcW w:w="1172" w:type="dxa"/>
            <w:noWrap/>
            <w:vAlign w:val="center"/>
            <w:hideMark/>
          </w:tcPr>
          <w:p w14:paraId="0569108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w:t>
            </w:r>
          </w:p>
        </w:tc>
        <w:tc>
          <w:tcPr>
            <w:tcW w:w="1348" w:type="dxa"/>
            <w:noWrap/>
            <w:vAlign w:val="center"/>
            <w:hideMark/>
          </w:tcPr>
          <w:p w14:paraId="2AAB4EB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0.615908</w:t>
            </w:r>
          </w:p>
        </w:tc>
        <w:tc>
          <w:tcPr>
            <w:tcW w:w="1308" w:type="dxa"/>
            <w:noWrap/>
            <w:vAlign w:val="center"/>
            <w:hideMark/>
          </w:tcPr>
          <w:p w14:paraId="08F806F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0.47105</w:t>
            </w:r>
          </w:p>
        </w:tc>
        <w:tc>
          <w:tcPr>
            <w:tcW w:w="960" w:type="dxa"/>
            <w:noWrap/>
            <w:vAlign w:val="center"/>
            <w:hideMark/>
          </w:tcPr>
          <w:p w14:paraId="2E2F2F6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0.293172</w:t>
            </w:r>
          </w:p>
        </w:tc>
        <w:tc>
          <w:tcPr>
            <w:tcW w:w="960" w:type="dxa"/>
            <w:noWrap/>
            <w:vAlign w:val="center"/>
            <w:hideMark/>
          </w:tcPr>
          <w:p w14:paraId="633B6DA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0.344043</w:t>
            </w:r>
          </w:p>
        </w:tc>
      </w:tr>
      <w:tr w:rsidR="00413816" w:rsidRPr="00413816" w14:paraId="2AE67FD6" w14:textId="77777777" w:rsidTr="006F0332">
        <w:trPr>
          <w:trHeight w:val="288"/>
        </w:trPr>
        <w:tc>
          <w:tcPr>
            <w:tcW w:w="1172" w:type="dxa"/>
            <w:noWrap/>
            <w:vAlign w:val="center"/>
            <w:hideMark/>
          </w:tcPr>
          <w:p w14:paraId="4DAD11B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2</w:t>
            </w:r>
          </w:p>
        </w:tc>
        <w:tc>
          <w:tcPr>
            <w:tcW w:w="1348" w:type="dxa"/>
            <w:noWrap/>
            <w:vAlign w:val="center"/>
            <w:hideMark/>
          </w:tcPr>
          <w:p w14:paraId="038DCCF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0.756994</w:t>
            </w:r>
          </w:p>
        </w:tc>
        <w:tc>
          <w:tcPr>
            <w:tcW w:w="1308" w:type="dxa"/>
            <w:noWrap/>
            <w:vAlign w:val="center"/>
            <w:hideMark/>
          </w:tcPr>
          <w:p w14:paraId="71FBC7C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0.645059</w:t>
            </w:r>
          </w:p>
        </w:tc>
        <w:tc>
          <w:tcPr>
            <w:tcW w:w="960" w:type="dxa"/>
            <w:noWrap/>
            <w:vAlign w:val="center"/>
            <w:hideMark/>
          </w:tcPr>
          <w:p w14:paraId="632C577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0.233192</w:t>
            </w:r>
          </w:p>
        </w:tc>
        <w:tc>
          <w:tcPr>
            <w:tcW w:w="960" w:type="dxa"/>
            <w:noWrap/>
            <w:vAlign w:val="center"/>
            <w:hideMark/>
          </w:tcPr>
          <w:p w14:paraId="37253EC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0.281827</w:t>
            </w:r>
          </w:p>
        </w:tc>
      </w:tr>
      <w:tr w:rsidR="00413816" w:rsidRPr="00413816" w14:paraId="1BC1EDBE" w14:textId="77777777" w:rsidTr="006F0332">
        <w:trPr>
          <w:trHeight w:val="288"/>
        </w:trPr>
        <w:tc>
          <w:tcPr>
            <w:tcW w:w="1172" w:type="dxa"/>
            <w:noWrap/>
            <w:vAlign w:val="center"/>
            <w:hideMark/>
          </w:tcPr>
          <w:p w14:paraId="67C2EDE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3</w:t>
            </w:r>
          </w:p>
        </w:tc>
        <w:tc>
          <w:tcPr>
            <w:tcW w:w="1348" w:type="dxa"/>
            <w:noWrap/>
            <w:vAlign w:val="center"/>
            <w:hideMark/>
          </w:tcPr>
          <w:p w14:paraId="3C2DF43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0.797755</w:t>
            </w:r>
          </w:p>
        </w:tc>
        <w:tc>
          <w:tcPr>
            <w:tcW w:w="1308" w:type="dxa"/>
            <w:noWrap/>
            <w:vAlign w:val="center"/>
            <w:hideMark/>
          </w:tcPr>
          <w:p w14:paraId="49FDA88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0.685971</w:t>
            </w:r>
          </w:p>
        </w:tc>
        <w:tc>
          <w:tcPr>
            <w:tcW w:w="960" w:type="dxa"/>
            <w:noWrap/>
            <w:vAlign w:val="center"/>
            <w:hideMark/>
          </w:tcPr>
          <w:p w14:paraId="2337541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0.212737</w:t>
            </w:r>
          </w:p>
        </w:tc>
        <w:tc>
          <w:tcPr>
            <w:tcW w:w="960" w:type="dxa"/>
            <w:noWrap/>
            <w:vAlign w:val="center"/>
            <w:hideMark/>
          </w:tcPr>
          <w:p w14:paraId="1CA25C7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0.265088</w:t>
            </w:r>
          </w:p>
        </w:tc>
      </w:tr>
      <w:tr w:rsidR="00413816" w:rsidRPr="00413816" w14:paraId="20162F8F" w14:textId="77777777" w:rsidTr="006F0332">
        <w:trPr>
          <w:trHeight w:val="288"/>
        </w:trPr>
        <w:tc>
          <w:tcPr>
            <w:tcW w:w="1172" w:type="dxa"/>
            <w:noWrap/>
            <w:vAlign w:val="center"/>
            <w:hideMark/>
          </w:tcPr>
          <w:p w14:paraId="79CA417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4</w:t>
            </w:r>
          </w:p>
        </w:tc>
        <w:tc>
          <w:tcPr>
            <w:tcW w:w="1348" w:type="dxa"/>
            <w:noWrap/>
            <w:vAlign w:val="center"/>
            <w:hideMark/>
          </w:tcPr>
          <w:p w14:paraId="5F3DD82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0.818837</w:t>
            </w:r>
          </w:p>
        </w:tc>
        <w:tc>
          <w:tcPr>
            <w:tcW w:w="1308" w:type="dxa"/>
            <w:noWrap/>
            <w:vAlign w:val="center"/>
            <w:hideMark/>
          </w:tcPr>
          <w:p w14:paraId="629A484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0.684652</w:t>
            </w:r>
          </w:p>
        </w:tc>
        <w:tc>
          <w:tcPr>
            <w:tcW w:w="960" w:type="dxa"/>
            <w:noWrap/>
            <w:vAlign w:val="center"/>
            <w:hideMark/>
          </w:tcPr>
          <w:p w14:paraId="53D3AC2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0.201345</w:t>
            </w:r>
          </w:p>
        </w:tc>
        <w:tc>
          <w:tcPr>
            <w:tcW w:w="960" w:type="dxa"/>
            <w:noWrap/>
            <w:vAlign w:val="center"/>
            <w:hideMark/>
          </w:tcPr>
          <w:p w14:paraId="7A801E4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0.265644</w:t>
            </w:r>
          </w:p>
        </w:tc>
      </w:tr>
      <w:tr w:rsidR="00413816" w:rsidRPr="00413816" w14:paraId="34CAB7B8" w14:textId="77777777" w:rsidTr="006F0332">
        <w:trPr>
          <w:trHeight w:val="288"/>
        </w:trPr>
        <w:tc>
          <w:tcPr>
            <w:tcW w:w="1172" w:type="dxa"/>
            <w:noWrap/>
            <w:vAlign w:val="center"/>
            <w:hideMark/>
          </w:tcPr>
          <w:p w14:paraId="0E2B496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5</w:t>
            </w:r>
          </w:p>
        </w:tc>
        <w:tc>
          <w:tcPr>
            <w:tcW w:w="1348" w:type="dxa"/>
            <w:noWrap/>
            <w:vAlign w:val="center"/>
            <w:hideMark/>
          </w:tcPr>
          <w:p w14:paraId="2DABE70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0.828941</w:t>
            </w:r>
          </w:p>
        </w:tc>
        <w:tc>
          <w:tcPr>
            <w:tcW w:w="1308" w:type="dxa"/>
            <w:noWrap/>
            <w:vAlign w:val="center"/>
            <w:hideMark/>
          </w:tcPr>
          <w:p w14:paraId="36CC00D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0.698588</w:t>
            </w:r>
          </w:p>
        </w:tc>
        <w:tc>
          <w:tcPr>
            <w:tcW w:w="960" w:type="dxa"/>
            <w:noWrap/>
            <w:vAlign w:val="center"/>
            <w:hideMark/>
          </w:tcPr>
          <w:p w14:paraId="4B49228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0.195649</w:t>
            </w:r>
          </w:p>
        </w:tc>
        <w:tc>
          <w:tcPr>
            <w:tcW w:w="960" w:type="dxa"/>
            <w:noWrap/>
            <w:vAlign w:val="center"/>
            <w:hideMark/>
          </w:tcPr>
          <w:p w14:paraId="4FBD860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0.259708</w:t>
            </w:r>
          </w:p>
        </w:tc>
      </w:tr>
    </w:tbl>
    <w:p w14:paraId="5813F605" w14:textId="77777777" w:rsidR="00413816" w:rsidRDefault="00413816" w:rsidP="00C832C1">
      <w:pPr>
        <w:spacing w:line="276" w:lineRule="auto"/>
        <w:jc w:val="both"/>
        <w:rPr>
          <w:rFonts w:ascii="Times New Roman" w:hAnsi="Times New Roman" w:cs="Times New Roman"/>
          <w:color w:val="000000" w:themeColor="text1"/>
          <w:sz w:val="24"/>
          <w:szCs w:val="24"/>
        </w:rPr>
      </w:pPr>
    </w:p>
    <w:tbl>
      <w:tblPr>
        <w:tblStyle w:val="TableGrid"/>
        <w:tblW w:w="8433" w:type="dxa"/>
        <w:tblLook w:val="04A0" w:firstRow="1" w:lastRow="0" w:firstColumn="1" w:lastColumn="0" w:noHBand="0" w:noVBand="1"/>
      </w:tblPr>
      <w:tblGrid>
        <w:gridCol w:w="1151"/>
        <w:gridCol w:w="2017"/>
        <w:gridCol w:w="1370"/>
        <w:gridCol w:w="1162"/>
        <w:gridCol w:w="941"/>
        <w:gridCol w:w="1792"/>
      </w:tblGrid>
      <w:tr w:rsidR="00413816" w:rsidRPr="00413816" w14:paraId="5109FE0F" w14:textId="77777777" w:rsidTr="006F0332">
        <w:trPr>
          <w:trHeight w:val="288"/>
        </w:trPr>
        <w:tc>
          <w:tcPr>
            <w:tcW w:w="1151" w:type="dxa"/>
            <w:noWrap/>
            <w:vAlign w:val="center"/>
            <w:hideMark/>
          </w:tcPr>
          <w:p w14:paraId="2519A0E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Predictor</w:t>
            </w:r>
          </w:p>
        </w:tc>
        <w:tc>
          <w:tcPr>
            <w:tcW w:w="2017" w:type="dxa"/>
            <w:noWrap/>
            <w:vAlign w:val="center"/>
            <w:hideMark/>
          </w:tcPr>
          <w:p w14:paraId="633FC48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Standardized_Coef</w:t>
            </w:r>
          </w:p>
        </w:tc>
        <w:tc>
          <w:tcPr>
            <w:tcW w:w="1370" w:type="dxa"/>
            <w:noWrap/>
            <w:vAlign w:val="center"/>
            <w:hideMark/>
          </w:tcPr>
          <w:p w14:paraId="2062F80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Direction</w:t>
            </w:r>
          </w:p>
        </w:tc>
        <w:tc>
          <w:tcPr>
            <w:tcW w:w="1162" w:type="dxa"/>
            <w:noWrap/>
            <w:vAlign w:val="center"/>
            <w:hideMark/>
          </w:tcPr>
          <w:p w14:paraId="0FD2435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VIP</w:t>
            </w:r>
          </w:p>
        </w:tc>
        <w:tc>
          <w:tcPr>
            <w:tcW w:w="941" w:type="dxa"/>
            <w:noWrap/>
            <w:vAlign w:val="center"/>
            <w:hideMark/>
          </w:tcPr>
          <w:p w14:paraId="106D504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VIP &gt; 1</w:t>
            </w:r>
          </w:p>
        </w:tc>
        <w:tc>
          <w:tcPr>
            <w:tcW w:w="1792" w:type="dxa"/>
            <w:noWrap/>
            <w:vAlign w:val="center"/>
            <w:hideMark/>
          </w:tcPr>
          <w:p w14:paraId="4CAE2D3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Significance_Tier</w:t>
            </w:r>
          </w:p>
        </w:tc>
      </w:tr>
      <w:tr w:rsidR="00413816" w:rsidRPr="00413816" w14:paraId="26F384D5" w14:textId="77777777" w:rsidTr="006F0332">
        <w:trPr>
          <w:trHeight w:val="288"/>
        </w:trPr>
        <w:tc>
          <w:tcPr>
            <w:tcW w:w="1151" w:type="dxa"/>
            <w:noWrap/>
            <w:vAlign w:val="center"/>
            <w:hideMark/>
          </w:tcPr>
          <w:p w14:paraId="0764662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WBP</w:t>
            </w:r>
          </w:p>
        </w:tc>
        <w:tc>
          <w:tcPr>
            <w:tcW w:w="2017" w:type="dxa"/>
            <w:noWrap/>
            <w:vAlign w:val="center"/>
            <w:hideMark/>
          </w:tcPr>
          <w:p w14:paraId="31B0DFA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-0.41741</w:t>
            </w:r>
          </w:p>
        </w:tc>
        <w:tc>
          <w:tcPr>
            <w:tcW w:w="1370" w:type="dxa"/>
            <w:noWrap/>
            <w:vAlign w:val="center"/>
            <w:hideMark/>
          </w:tcPr>
          <w:p w14:paraId="69810DE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162" w:type="dxa"/>
            <w:noWrap/>
            <w:vAlign w:val="center"/>
            <w:hideMark/>
          </w:tcPr>
          <w:p w14:paraId="16FFBAB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1.799624</w:t>
            </w:r>
          </w:p>
        </w:tc>
        <w:tc>
          <w:tcPr>
            <w:tcW w:w="941" w:type="dxa"/>
            <w:noWrap/>
            <w:vAlign w:val="center"/>
            <w:hideMark/>
          </w:tcPr>
          <w:p w14:paraId="6BAA460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7E4E8FE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2489EEFE" w14:textId="77777777" w:rsidTr="006F0332">
        <w:trPr>
          <w:trHeight w:val="288"/>
        </w:trPr>
        <w:tc>
          <w:tcPr>
            <w:tcW w:w="1151" w:type="dxa"/>
            <w:noWrap/>
            <w:vAlign w:val="center"/>
            <w:hideMark/>
          </w:tcPr>
          <w:p w14:paraId="673BB93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SSR</w:t>
            </w:r>
          </w:p>
        </w:tc>
        <w:tc>
          <w:tcPr>
            <w:tcW w:w="2017" w:type="dxa"/>
            <w:noWrap/>
            <w:vAlign w:val="center"/>
            <w:hideMark/>
          </w:tcPr>
          <w:p w14:paraId="793D6B0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-0.72928</w:t>
            </w:r>
          </w:p>
        </w:tc>
        <w:tc>
          <w:tcPr>
            <w:tcW w:w="1370" w:type="dxa"/>
            <w:noWrap/>
            <w:vAlign w:val="center"/>
            <w:hideMark/>
          </w:tcPr>
          <w:p w14:paraId="443F51D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162" w:type="dxa"/>
            <w:noWrap/>
            <w:vAlign w:val="center"/>
            <w:hideMark/>
          </w:tcPr>
          <w:p w14:paraId="4C3399C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1.338665</w:t>
            </w:r>
          </w:p>
        </w:tc>
        <w:tc>
          <w:tcPr>
            <w:tcW w:w="941" w:type="dxa"/>
            <w:noWrap/>
            <w:vAlign w:val="center"/>
            <w:hideMark/>
          </w:tcPr>
          <w:p w14:paraId="729EED4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5601F7B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79D03737" w14:textId="77777777" w:rsidTr="006F0332">
        <w:trPr>
          <w:trHeight w:val="288"/>
        </w:trPr>
        <w:tc>
          <w:tcPr>
            <w:tcW w:w="1151" w:type="dxa"/>
            <w:noWrap/>
            <w:vAlign w:val="center"/>
            <w:hideMark/>
          </w:tcPr>
          <w:p w14:paraId="5AA25E3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BBP</w:t>
            </w:r>
          </w:p>
        </w:tc>
        <w:tc>
          <w:tcPr>
            <w:tcW w:w="2017" w:type="dxa"/>
            <w:noWrap/>
            <w:vAlign w:val="center"/>
            <w:hideMark/>
          </w:tcPr>
          <w:p w14:paraId="22062D7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0.234789</w:t>
            </w:r>
          </w:p>
        </w:tc>
        <w:tc>
          <w:tcPr>
            <w:tcW w:w="1370" w:type="dxa"/>
            <w:noWrap/>
            <w:vAlign w:val="center"/>
            <w:hideMark/>
          </w:tcPr>
          <w:p w14:paraId="620A156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37E2EF1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1.252625</w:t>
            </w:r>
          </w:p>
        </w:tc>
        <w:tc>
          <w:tcPr>
            <w:tcW w:w="941" w:type="dxa"/>
            <w:noWrap/>
            <w:vAlign w:val="center"/>
            <w:hideMark/>
          </w:tcPr>
          <w:p w14:paraId="17FB692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22FDB33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6C547CA1" w14:textId="77777777" w:rsidTr="006F0332">
        <w:trPr>
          <w:trHeight w:val="288"/>
        </w:trPr>
        <w:tc>
          <w:tcPr>
            <w:tcW w:w="1151" w:type="dxa"/>
            <w:noWrap/>
            <w:vAlign w:val="center"/>
            <w:hideMark/>
          </w:tcPr>
          <w:p w14:paraId="43E31FB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RH</w:t>
            </w:r>
          </w:p>
        </w:tc>
        <w:tc>
          <w:tcPr>
            <w:tcW w:w="2017" w:type="dxa"/>
            <w:noWrap/>
            <w:vAlign w:val="center"/>
            <w:hideMark/>
          </w:tcPr>
          <w:p w14:paraId="7B443DC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-0.4463</w:t>
            </w:r>
          </w:p>
        </w:tc>
        <w:tc>
          <w:tcPr>
            <w:tcW w:w="1370" w:type="dxa"/>
            <w:noWrap/>
            <w:vAlign w:val="center"/>
            <w:hideMark/>
          </w:tcPr>
          <w:p w14:paraId="040362D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162" w:type="dxa"/>
            <w:noWrap/>
            <w:vAlign w:val="center"/>
            <w:hideMark/>
          </w:tcPr>
          <w:p w14:paraId="10F2F69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1.064502</w:t>
            </w:r>
          </w:p>
        </w:tc>
        <w:tc>
          <w:tcPr>
            <w:tcW w:w="941" w:type="dxa"/>
            <w:noWrap/>
            <w:vAlign w:val="center"/>
            <w:hideMark/>
          </w:tcPr>
          <w:p w14:paraId="53EBED8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1D05387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6F0332" w:rsidRPr="00413816" w14:paraId="50FEF7F6" w14:textId="77777777" w:rsidTr="006F0332">
        <w:trPr>
          <w:trHeight w:val="288"/>
        </w:trPr>
        <w:tc>
          <w:tcPr>
            <w:tcW w:w="1151" w:type="dxa"/>
            <w:noWrap/>
            <w:vAlign w:val="center"/>
            <w:hideMark/>
          </w:tcPr>
          <w:p w14:paraId="003E244E"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AL</w:t>
            </w:r>
          </w:p>
        </w:tc>
        <w:tc>
          <w:tcPr>
            <w:tcW w:w="2017" w:type="dxa"/>
            <w:noWrap/>
            <w:vAlign w:val="center"/>
            <w:hideMark/>
          </w:tcPr>
          <w:p w14:paraId="6B036288"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0.038669</w:t>
            </w:r>
          </w:p>
        </w:tc>
        <w:tc>
          <w:tcPr>
            <w:tcW w:w="1370" w:type="dxa"/>
            <w:noWrap/>
            <w:vAlign w:val="center"/>
            <w:hideMark/>
          </w:tcPr>
          <w:p w14:paraId="7BE7DCF6"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0914C4A1"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0.80432</w:t>
            </w:r>
          </w:p>
        </w:tc>
        <w:tc>
          <w:tcPr>
            <w:tcW w:w="941" w:type="dxa"/>
            <w:noWrap/>
            <w:vAlign w:val="center"/>
            <w:hideMark/>
          </w:tcPr>
          <w:p w14:paraId="7CC80051"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1FC12D99" w14:textId="00CAE8A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413816" w:rsidRPr="00413816" w14:paraId="66CE67DD" w14:textId="77777777" w:rsidTr="006F0332">
        <w:trPr>
          <w:trHeight w:val="288"/>
        </w:trPr>
        <w:tc>
          <w:tcPr>
            <w:tcW w:w="1151" w:type="dxa"/>
            <w:noWrap/>
            <w:vAlign w:val="center"/>
            <w:hideMark/>
          </w:tcPr>
          <w:p w14:paraId="607B66B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VP</w:t>
            </w:r>
          </w:p>
        </w:tc>
        <w:tc>
          <w:tcPr>
            <w:tcW w:w="2017" w:type="dxa"/>
            <w:noWrap/>
            <w:vAlign w:val="center"/>
            <w:hideMark/>
          </w:tcPr>
          <w:p w14:paraId="792160B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-0.09321</w:t>
            </w:r>
          </w:p>
        </w:tc>
        <w:tc>
          <w:tcPr>
            <w:tcW w:w="1370" w:type="dxa"/>
            <w:noWrap/>
            <w:vAlign w:val="center"/>
            <w:hideMark/>
          </w:tcPr>
          <w:p w14:paraId="1088103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162" w:type="dxa"/>
            <w:noWrap/>
            <w:vAlign w:val="center"/>
            <w:hideMark/>
          </w:tcPr>
          <w:p w14:paraId="4EE2EF9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0.721015</w:t>
            </w:r>
          </w:p>
        </w:tc>
        <w:tc>
          <w:tcPr>
            <w:tcW w:w="941" w:type="dxa"/>
            <w:noWrap/>
            <w:vAlign w:val="center"/>
            <w:hideMark/>
          </w:tcPr>
          <w:p w14:paraId="730F278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276B9F6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0.20)</w:t>
            </w:r>
          </w:p>
        </w:tc>
      </w:tr>
      <w:tr w:rsidR="006F0332" w:rsidRPr="00413816" w14:paraId="145C8B89" w14:textId="77777777" w:rsidTr="006F0332">
        <w:trPr>
          <w:trHeight w:val="288"/>
        </w:trPr>
        <w:tc>
          <w:tcPr>
            <w:tcW w:w="1151" w:type="dxa"/>
            <w:noWrap/>
            <w:vAlign w:val="center"/>
            <w:hideMark/>
          </w:tcPr>
          <w:p w14:paraId="17736D64"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SHF</w:t>
            </w:r>
          </w:p>
        </w:tc>
        <w:tc>
          <w:tcPr>
            <w:tcW w:w="2017" w:type="dxa"/>
            <w:noWrap/>
            <w:vAlign w:val="center"/>
            <w:hideMark/>
          </w:tcPr>
          <w:p w14:paraId="42386294"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0.140474</w:t>
            </w:r>
          </w:p>
        </w:tc>
        <w:tc>
          <w:tcPr>
            <w:tcW w:w="1370" w:type="dxa"/>
            <w:noWrap/>
            <w:vAlign w:val="center"/>
            <w:hideMark/>
          </w:tcPr>
          <w:p w14:paraId="082AAC06"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68161701"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0.668693</w:t>
            </w:r>
          </w:p>
        </w:tc>
        <w:tc>
          <w:tcPr>
            <w:tcW w:w="941" w:type="dxa"/>
            <w:noWrap/>
            <w:vAlign w:val="center"/>
            <w:hideMark/>
          </w:tcPr>
          <w:p w14:paraId="327D5D60"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0E7407D1" w14:textId="4812FD3C"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6F0332" w:rsidRPr="00413816" w14:paraId="399CE6DB" w14:textId="77777777" w:rsidTr="006F0332">
        <w:trPr>
          <w:trHeight w:val="288"/>
        </w:trPr>
        <w:tc>
          <w:tcPr>
            <w:tcW w:w="1151" w:type="dxa"/>
            <w:noWrap/>
            <w:vAlign w:val="center"/>
            <w:hideMark/>
          </w:tcPr>
          <w:p w14:paraId="3D61B97F"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PD</w:t>
            </w:r>
          </w:p>
        </w:tc>
        <w:tc>
          <w:tcPr>
            <w:tcW w:w="2017" w:type="dxa"/>
            <w:noWrap/>
            <w:vAlign w:val="center"/>
            <w:hideMark/>
          </w:tcPr>
          <w:p w14:paraId="691615DA"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0.002786</w:t>
            </w:r>
          </w:p>
        </w:tc>
        <w:tc>
          <w:tcPr>
            <w:tcW w:w="1370" w:type="dxa"/>
            <w:noWrap/>
            <w:vAlign w:val="center"/>
            <w:hideMark/>
          </w:tcPr>
          <w:p w14:paraId="0F51286F"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3788F4CE"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0.506509</w:t>
            </w:r>
          </w:p>
        </w:tc>
        <w:tc>
          <w:tcPr>
            <w:tcW w:w="941" w:type="dxa"/>
            <w:noWrap/>
            <w:vAlign w:val="center"/>
            <w:hideMark/>
          </w:tcPr>
          <w:p w14:paraId="1C244B72"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376F0844" w14:textId="6D0E1AA9"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6F0332" w:rsidRPr="00413816" w14:paraId="3BE201D8" w14:textId="77777777" w:rsidTr="006F0332">
        <w:trPr>
          <w:trHeight w:val="288"/>
        </w:trPr>
        <w:tc>
          <w:tcPr>
            <w:tcW w:w="1151" w:type="dxa"/>
            <w:noWrap/>
            <w:vAlign w:val="center"/>
            <w:hideMark/>
          </w:tcPr>
          <w:p w14:paraId="53512458"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AOD</w:t>
            </w:r>
          </w:p>
        </w:tc>
        <w:tc>
          <w:tcPr>
            <w:tcW w:w="2017" w:type="dxa"/>
            <w:noWrap/>
            <w:vAlign w:val="center"/>
            <w:hideMark/>
          </w:tcPr>
          <w:p w14:paraId="6AEC1411"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-0.11801</w:t>
            </w:r>
          </w:p>
        </w:tc>
        <w:tc>
          <w:tcPr>
            <w:tcW w:w="1370" w:type="dxa"/>
            <w:noWrap/>
            <w:vAlign w:val="center"/>
            <w:hideMark/>
          </w:tcPr>
          <w:p w14:paraId="7DCAB0AE"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162" w:type="dxa"/>
            <w:noWrap/>
            <w:vAlign w:val="center"/>
            <w:hideMark/>
          </w:tcPr>
          <w:p w14:paraId="63E9019D"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0.502446</w:t>
            </w:r>
          </w:p>
        </w:tc>
        <w:tc>
          <w:tcPr>
            <w:tcW w:w="941" w:type="dxa"/>
            <w:noWrap/>
            <w:vAlign w:val="center"/>
            <w:hideMark/>
          </w:tcPr>
          <w:p w14:paraId="7CEFCE5B"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16CC6F99" w14:textId="1B9FD65E"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6F0332" w:rsidRPr="00413816" w14:paraId="5F8E1D90" w14:textId="77777777" w:rsidTr="006F0332">
        <w:trPr>
          <w:trHeight w:val="288"/>
        </w:trPr>
        <w:tc>
          <w:tcPr>
            <w:tcW w:w="1151" w:type="dxa"/>
            <w:noWrap/>
            <w:vAlign w:val="center"/>
            <w:hideMark/>
          </w:tcPr>
          <w:p w14:paraId="686D9D53"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WS</w:t>
            </w:r>
          </w:p>
        </w:tc>
        <w:tc>
          <w:tcPr>
            <w:tcW w:w="2017" w:type="dxa"/>
            <w:noWrap/>
            <w:vAlign w:val="center"/>
            <w:hideMark/>
          </w:tcPr>
          <w:p w14:paraId="50395B88"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0.143172</w:t>
            </w:r>
          </w:p>
        </w:tc>
        <w:tc>
          <w:tcPr>
            <w:tcW w:w="1370" w:type="dxa"/>
            <w:noWrap/>
            <w:vAlign w:val="center"/>
            <w:hideMark/>
          </w:tcPr>
          <w:p w14:paraId="43795D34"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21F963D7"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0.379673</w:t>
            </w:r>
          </w:p>
        </w:tc>
        <w:tc>
          <w:tcPr>
            <w:tcW w:w="941" w:type="dxa"/>
            <w:noWrap/>
            <w:vAlign w:val="center"/>
            <w:hideMark/>
          </w:tcPr>
          <w:p w14:paraId="777801AC"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51E52A21" w14:textId="33CAF408"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bl>
    <w:p w14:paraId="2BF3D0EF" w14:textId="77777777" w:rsidR="00413816" w:rsidRDefault="00413816" w:rsidP="00C832C1">
      <w:pPr>
        <w:spacing w:line="276" w:lineRule="auto"/>
        <w:jc w:val="both"/>
        <w:rPr>
          <w:rFonts w:ascii="Times New Roman" w:hAnsi="Times New Roman" w:cs="Times New Roman"/>
          <w:color w:val="000000" w:themeColor="text1"/>
          <w:sz w:val="24"/>
          <w:szCs w:val="24"/>
        </w:rPr>
      </w:pPr>
    </w:p>
    <w:p w14:paraId="6736C721" w14:textId="27525EC5" w:rsidR="00413816" w:rsidRDefault="0041381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149E591A" w14:textId="10FDE64F" w:rsidR="00413816" w:rsidRDefault="00413816" w:rsidP="00413816">
      <w:pPr>
        <w:spacing w:line="276" w:lineRule="auto"/>
        <w:jc w:val="both"/>
        <w:rPr>
          <w:rFonts w:ascii="Times New Roman" w:hAnsi="Times New Roman" w:cs="Times New Roman"/>
          <w:b/>
          <w:bCs/>
          <w:color w:val="000000" w:themeColor="text1"/>
          <w:sz w:val="24"/>
          <w:szCs w:val="24"/>
        </w:rPr>
      </w:pPr>
      <w:r w:rsidRPr="00C10400">
        <w:rPr>
          <w:rFonts w:ascii="Times New Roman" w:hAnsi="Times New Roman" w:cs="Times New Roman"/>
          <w:b/>
          <w:bCs/>
          <w:color w:val="000000" w:themeColor="text1"/>
          <w:sz w:val="24"/>
          <w:szCs w:val="24"/>
        </w:rPr>
        <w:lastRenderedPageBreak/>
        <w:t>S</w:t>
      </w:r>
      <w:r>
        <w:rPr>
          <w:rFonts w:ascii="Times New Roman" w:hAnsi="Times New Roman" w:cs="Times New Roman"/>
          <w:b/>
          <w:bCs/>
          <w:color w:val="000000" w:themeColor="text1"/>
          <w:sz w:val="24"/>
          <w:szCs w:val="24"/>
        </w:rPr>
        <w:t>6</w:t>
      </w:r>
      <w:r w:rsidRPr="00C10400">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2</w:t>
      </w:r>
      <w:r w:rsidRPr="00C10400">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Winter</w:t>
      </w:r>
      <w:r w:rsidRPr="00C10400">
        <w:rPr>
          <w:rFonts w:ascii="Times New Roman" w:hAnsi="Times New Roman" w:cs="Times New Roman"/>
          <w:b/>
          <w:bCs/>
          <w:color w:val="000000" w:themeColor="text1"/>
          <w:sz w:val="24"/>
          <w:szCs w:val="24"/>
        </w:rPr>
        <w:t xml:space="preserve"> Season</w:t>
      </w:r>
    </w:p>
    <w:p w14:paraId="19CD0214" w14:textId="77777777" w:rsidR="00413816" w:rsidRPr="00560640" w:rsidRDefault="00413816" w:rsidP="00413816">
      <w:pPr>
        <w:spacing w:line="276" w:lineRule="auto"/>
        <w:jc w:val="both"/>
        <w:rPr>
          <w:rFonts w:ascii="Times New Roman" w:hAnsi="Times New Roman" w:cs="Times New Roman"/>
          <w:b/>
          <w:bCs/>
          <w:color w:val="000000" w:themeColor="text1"/>
          <w:sz w:val="24"/>
          <w:szCs w:val="24"/>
        </w:rPr>
      </w:pPr>
      <w:r w:rsidRPr="00560640">
        <w:rPr>
          <w:rFonts w:ascii="Times New Roman" w:hAnsi="Times New Roman" w:cs="Times New Roman"/>
          <w:b/>
          <w:bCs/>
          <w:color w:val="000000" w:themeColor="text1"/>
          <w:sz w:val="24"/>
          <w:szCs w:val="24"/>
        </w:rPr>
        <w:t>Daytime:</w:t>
      </w:r>
    </w:p>
    <w:tbl>
      <w:tblPr>
        <w:tblStyle w:val="TableGrid"/>
        <w:tblW w:w="7380" w:type="dxa"/>
        <w:tblLook w:val="04A0" w:firstRow="1" w:lastRow="0" w:firstColumn="1" w:lastColumn="0" w:noHBand="0" w:noVBand="1"/>
      </w:tblPr>
      <w:tblGrid>
        <w:gridCol w:w="3700"/>
        <w:gridCol w:w="3680"/>
      </w:tblGrid>
      <w:tr w:rsidR="00413816" w:rsidRPr="00413816" w14:paraId="218277EC" w14:textId="77777777" w:rsidTr="006F0332">
        <w:trPr>
          <w:trHeight w:val="288"/>
        </w:trPr>
        <w:tc>
          <w:tcPr>
            <w:tcW w:w="3700" w:type="dxa"/>
            <w:noWrap/>
            <w:vAlign w:val="center"/>
            <w:hideMark/>
          </w:tcPr>
          <w:p w14:paraId="637F75B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Calibration Performance (R²)</w:t>
            </w:r>
          </w:p>
        </w:tc>
        <w:tc>
          <w:tcPr>
            <w:tcW w:w="3680" w:type="dxa"/>
            <w:noWrap/>
            <w:vAlign w:val="center"/>
            <w:hideMark/>
          </w:tcPr>
          <w:p w14:paraId="2BD4E5D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0.7449</w:t>
            </w:r>
          </w:p>
        </w:tc>
      </w:tr>
      <w:tr w:rsidR="00413816" w:rsidRPr="00413816" w14:paraId="633D19AE" w14:textId="77777777" w:rsidTr="006F0332">
        <w:trPr>
          <w:trHeight w:val="288"/>
        </w:trPr>
        <w:tc>
          <w:tcPr>
            <w:tcW w:w="3700" w:type="dxa"/>
            <w:noWrap/>
            <w:vAlign w:val="center"/>
            <w:hideMark/>
          </w:tcPr>
          <w:p w14:paraId="253F542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Validation Performance (Q²)</w:t>
            </w:r>
          </w:p>
        </w:tc>
        <w:tc>
          <w:tcPr>
            <w:tcW w:w="3680" w:type="dxa"/>
            <w:noWrap/>
            <w:vAlign w:val="center"/>
            <w:hideMark/>
          </w:tcPr>
          <w:p w14:paraId="098C379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0.6199</w:t>
            </w:r>
          </w:p>
        </w:tc>
      </w:tr>
      <w:tr w:rsidR="00413816" w:rsidRPr="00413816" w14:paraId="51F8DF14" w14:textId="77777777" w:rsidTr="006F0332">
        <w:trPr>
          <w:trHeight w:val="288"/>
        </w:trPr>
        <w:tc>
          <w:tcPr>
            <w:tcW w:w="3700" w:type="dxa"/>
            <w:noWrap/>
            <w:vAlign w:val="center"/>
            <w:hideMark/>
          </w:tcPr>
          <w:p w14:paraId="3A0F1E2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Calibration Error (RMSEC)</w:t>
            </w:r>
          </w:p>
        </w:tc>
        <w:tc>
          <w:tcPr>
            <w:tcW w:w="3680" w:type="dxa"/>
            <w:noWrap/>
            <w:vAlign w:val="center"/>
            <w:hideMark/>
          </w:tcPr>
          <w:p w14:paraId="71046DE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0.3316 °C</w:t>
            </w:r>
          </w:p>
        </w:tc>
      </w:tr>
      <w:tr w:rsidR="00413816" w:rsidRPr="00413816" w14:paraId="626468F4" w14:textId="77777777" w:rsidTr="006F0332">
        <w:trPr>
          <w:trHeight w:val="288"/>
        </w:trPr>
        <w:tc>
          <w:tcPr>
            <w:tcW w:w="3700" w:type="dxa"/>
            <w:noWrap/>
            <w:vAlign w:val="center"/>
            <w:hideMark/>
          </w:tcPr>
          <w:p w14:paraId="5392E9E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Cross-Validation Error (RMSECV)</w:t>
            </w:r>
          </w:p>
        </w:tc>
        <w:tc>
          <w:tcPr>
            <w:tcW w:w="3680" w:type="dxa"/>
            <w:noWrap/>
            <w:vAlign w:val="center"/>
            <w:hideMark/>
          </w:tcPr>
          <w:p w14:paraId="4623B1A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0.4047 °C</w:t>
            </w:r>
          </w:p>
        </w:tc>
      </w:tr>
    </w:tbl>
    <w:p w14:paraId="1E0A8508" w14:textId="77777777" w:rsidR="00413816" w:rsidRDefault="00413816" w:rsidP="00C832C1">
      <w:pPr>
        <w:spacing w:line="276" w:lineRule="auto"/>
        <w:jc w:val="both"/>
        <w:rPr>
          <w:rFonts w:ascii="Times New Roman" w:hAnsi="Times New Roman" w:cs="Times New Roman"/>
          <w:color w:val="000000" w:themeColor="text1"/>
          <w:sz w:val="24"/>
          <w:szCs w:val="24"/>
        </w:rPr>
      </w:pPr>
    </w:p>
    <w:tbl>
      <w:tblPr>
        <w:tblStyle w:val="TableGrid"/>
        <w:tblW w:w="5748" w:type="dxa"/>
        <w:tblLook w:val="04A0" w:firstRow="1" w:lastRow="0" w:firstColumn="1" w:lastColumn="0" w:noHBand="0" w:noVBand="1"/>
      </w:tblPr>
      <w:tblGrid>
        <w:gridCol w:w="1329"/>
        <w:gridCol w:w="1529"/>
        <w:gridCol w:w="1480"/>
        <w:gridCol w:w="1041"/>
        <w:gridCol w:w="1121"/>
      </w:tblGrid>
      <w:tr w:rsidR="00413816" w:rsidRPr="00413816" w14:paraId="4F643717" w14:textId="77777777" w:rsidTr="006F0332">
        <w:trPr>
          <w:trHeight w:val="288"/>
        </w:trPr>
        <w:tc>
          <w:tcPr>
            <w:tcW w:w="1172" w:type="dxa"/>
            <w:noWrap/>
            <w:vAlign w:val="center"/>
            <w:hideMark/>
          </w:tcPr>
          <w:p w14:paraId="707F6B3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Components</w:t>
            </w:r>
          </w:p>
        </w:tc>
        <w:tc>
          <w:tcPr>
            <w:tcW w:w="1348" w:type="dxa"/>
            <w:noWrap/>
            <w:vAlign w:val="center"/>
            <w:hideMark/>
          </w:tcPr>
          <w:p w14:paraId="6340EB5B" w14:textId="481A59F7" w:rsidR="00413816" w:rsidRPr="00413816"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R²</w:t>
            </w:r>
            <w:r w:rsidR="00413816" w:rsidRPr="00413816">
              <w:rPr>
                <w:rFonts w:ascii="Times New Roman" w:eastAsia="Times New Roman" w:hAnsi="Times New Roman" w:cs="Times New Roman"/>
                <w:color w:val="000000"/>
                <w:kern w:val="0"/>
                <w:lang w:eastAsia="en-IN"/>
                <w14:ligatures w14:val="none"/>
              </w:rPr>
              <w:t>_Calibration</w:t>
            </w:r>
          </w:p>
        </w:tc>
        <w:tc>
          <w:tcPr>
            <w:tcW w:w="1308" w:type="dxa"/>
            <w:noWrap/>
            <w:vAlign w:val="center"/>
            <w:hideMark/>
          </w:tcPr>
          <w:p w14:paraId="4C91DBE6" w14:textId="2627605F" w:rsidR="00413816"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Q²</w:t>
            </w:r>
            <w:r w:rsidR="00413816" w:rsidRPr="00413816">
              <w:rPr>
                <w:rFonts w:ascii="Times New Roman" w:eastAsia="Times New Roman" w:hAnsi="Times New Roman" w:cs="Times New Roman"/>
                <w:color w:val="000000"/>
                <w:kern w:val="0"/>
                <w:lang w:eastAsia="en-IN"/>
                <w14:ligatures w14:val="none"/>
              </w:rPr>
              <w:t>_Validation</w:t>
            </w:r>
          </w:p>
        </w:tc>
        <w:tc>
          <w:tcPr>
            <w:tcW w:w="960" w:type="dxa"/>
            <w:noWrap/>
            <w:vAlign w:val="center"/>
            <w:hideMark/>
          </w:tcPr>
          <w:p w14:paraId="12ADD83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RMSEC</w:t>
            </w:r>
          </w:p>
        </w:tc>
        <w:tc>
          <w:tcPr>
            <w:tcW w:w="960" w:type="dxa"/>
            <w:noWrap/>
            <w:vAlign w:val="center"/>
            <w:hideMark/>
          </w:tcPr>
          <w:p w14:paraId="324D027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RMSECV</w:t>
            </w:r>
          </w:p>
        </w:tc>
      </w:tr>
      <w:tr w:rsidR="00413816" w:rsidRPr="00413816" w14:paraId="4149440E" w14:textId="77777777" w:rsidTr="006F0332">
        <w:trPr>
          <w:trHeight w:val="288"/>
        </w:trPr>
        <w:tc>
          <w:tcPr>
            <w:tcW w:w="1172" w:type="dxa"/>
            <w:noWrap/>
            <w:vAlign w:val="center"/>
            <w:hideMark/>
          </w:tcPr>
          <w:p w14:paraId="52A25F7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w:t>
            </w:r>
          </w:p>
        </w:tc>
        <w:tc>
          <w:tcPr>
            <w:tcW w:w="1348" w:type="dxa"/>
            <w:noWrap/>
            <w:vAlign w:val="center"/>
            <w:hideMark/>
          </w:tcPr>
          <w:p w14:paraId="3A3570E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0.526797</w:t>
            </w:r>
          </w:p>
        </w:tc>
        <w:tc>
          <w:tcPr>
            <w:tcW w:w="1308" w:type="dxa"/>
            <w:noWrap/>
            <w:vAlign w:val="center"/>
            <w:hideMark/>
          </w:tcPr>
          <w:p w14:paraId="2F3A61B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0.430898</w:t>
            </w:r>
          </w:p>
        </w:tc>
        <w:tc>
          <w:tcPr>
            <w:tcW w:w="960" w:type="dxa"/>
            <w:noWrap/>
            <w:vAlign w:val="center"/>
            <w:hideMark/>
          </w:tcPr>
          <w:p w14:paraId="6DC3314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0.451561</w:t>
            </w:r>
          </w:p>
        </w:tc>
        <w:tc>
          <w:tcPr>
            <w:tcW w:w="960" w:type="dxa"/>
            <w:noWrap/>
            <w:vAlign w:val="center"/>
            <w:hideMark/>
          </w:tcPr>
          <w:p w14:paraId="7446201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0.495208</w:t>
            </w:r>
          </w:p>
        </w:tc>
      </w:tr>
      <w:tr w:rsidR="00413816" w:rsidRPr="00413816" w14:paraId="106FA170" w14:textId="77777777" w:rsidTr="006F0332">
        <w:trPr>
          <w:trHeight w:val="288"/>
        </w:trPr>
        <w:tc>
          <w:tcPr>
            <w:tcW w:w="1172" w:type="dxa"/>
            <w:noWrap/>
            <w:vAlign w:val="center"/>
            <w:hideMark/>
          </w:tcPr>
          <w:p w14:paraId="32C4AE1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2</w:t>
            </w:r>
          </w:p>
        </w:tc>
        <w:tc>
          <w:tcPr>
            <w:tcW w:w="1348" w:type="dxa"/>
            <w:noWrap/>
            <w:vAlign w:val="center"/>
            <w:hideMark/>
          </w:tcPr>
          <w:p w14:paraId="3E58975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0.643574</w:t>
            </w:r>
          </w:p>
        </w:tc>
        <w:tc>
          <w:tcPr>
            <w:tcW w:w="1308" w:type="dxa"/>
            <w:noWrap/>
            <w:vAlign w:val="center"/>
            <w:hideMark/>
          </w:tcPr>
          <w:p w14:paraId="67B34B7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0.522534</w:t>
            </w:r>
          </w:p>
        </w:tc>
        <w:tc>
          <w:tcPr>
            <w:tcW w:w="960" w:type="dxa"/>
            <w:noWrap/>
            <w:vAlign w:val="center"/>
            <w:hideMark/>
          </w:tcPr>
          <w:p w14:paraId="6462B9B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0.391902</w:t>
            </w:r>
          </w:p>
        </w:tc>
        <w:tc>
          <w:tcPr>
            <w:tcW w:w="960" w:type="dxa"/>
            <w:noWrap/>
            <w:vAlign w:val="center"/>
            <w:hideMark/>
          </w:tcPr>
          <w:p w14:paraId="3A7AB49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0.453591</w:t>
            </w:r>
          </w:p>
        </w:tc>
      </w:tr>
      <w:tr w:rsidR="00413816" w:rsidRPr="00413816" w14:paraId="75BC390F" w14:textId="77777777" w:rsidTr="006F0332">
        <w:trPr>
          <w:trHeight w:val="288"/>
        </w:trPr>
        <w:tc>
          <w:tcPr>
            <w:tcW w:w="1172" w:type="dxa"/>
            <w:noWrap/>
            <w:vAlign w:val="center"/>
            <w:hideMark/>
          </w:tcPr>
          <w:p w14:paraId="2590F43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3</w:t>
            </w:r>
          </w:p>
        </w:tc>
        <w:tc>
          <w:tcPr>
            <w:tcW w:w="1348" w:type="dxa"/>
            <w:noWrap/>
            <w:vAlign w:val="center"/>
            <w:hideMark/>
          </w:tcPr>
          <w:p w14:paraId="44F5DA7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0.690078</w:t>
            </w:r>
          </w:p>
        </w:tc>
        <w:tc>
          <w:tcPr>
            <w:tcW w:w="1308" w:type="dxa"/>
            <w:noWrap/>
            <w:vAlign w:val="center"/>
            <w:hideMark/>
          </w:tcPr>
          <w:p w14:paraId="26CAE41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0.554402</w:t>
            </w:r>
          </w:p>
        </w:tc>
        <w:tc>
          <w:tcPr>
            <w:tcW w:w="960" w:type="dxa"/>
            <w:noWrap/>
            <w:vAlign w:val="center"/>
            <w:hideMark/>
          </w:tcPr>
          <w:p w14:paraId="509C3C0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0.365443</w:t>
            </w:r>
          </w:p>
        </w:tc>
        <w:tc>
          <w:tcPr>
            <w:tcW w:w="960" w:type="dxa"/>
            <w:noWrap/>
            <w:vAlign w:val="center"/>
            <w:hideMark/>
          </w:tcPr>
          <w:p w14:paraId="14B819A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0.438192</w:t>
            </w:r>
          </w:p>
        </w:tc>
      </w:tr>
      <w:tr w:rsidR="00413816" w:rsidRPr="00413816" w14:paraId="310FB4DA" w14:textId="77777777" w:rsidTr="006F0332">
        <w:trPr>
          <w:trHeight w:val="288"/>
        </w:trPr>
        <w:tc>
          <w:tcPr>
            <w:tcW w:w="1172" w:type="dxa"/>
            <w:noWrap/>
            <w:vAlign w:val="center"/>
            <w:hideMark/>
          </w:tcPr>
          <w:p w14:paraId="50E5F32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4</w:t>
            </w:r>
          </w:p>
        </w:tc>
        <w:tc>
          <w:tcPr>
            <w:tcW w:w="1348" w:type="dxa"/>
            <w:noWrap/>
            <w:vAlign w:val="center"/>
            <w:hideMark/>
          </w:tcPr>
          <w:p w14:paraId="20ADFF0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0.744856</w:t>
            </w:r>
          </w:p>
        </w:tc>
        <w:tc>
          <w:tcPr>
            <w:tcW w:w="1308" w:type="dxa"/>
            <w:noWrap/>
            <w:vAlign w:val="center"/>
            <w:hideMark/>
          </w:tcPr>
          <w:p w14:paraId="4E1C890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0.619906</w:t>
            </w:r>
          </w:p>
        </w:tc>
        <w:tc>
          <w:tcPr>
            <w:tcW w:w="960" w:type="dxa"/>
            <w:noWrap/>
            <w:vAlign w:val="center"/>
            <w:hideMark/>
          </w:tcPr>
          <w:p w14:paraId="37C2A0B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0.331578</w:t>
            </w:r>
          </w:p>
        </w:tc>
        <w:tc>
          <w:tcPr>
            <w:tcW w:w="960" w:type="dxa"/>
            <w:noWrap/>
            <w:vAlign w:val="center"/>
            <w:hideMark/>
          </w:tcPr>
          <w:p w14:paraId="409BB8D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0.404705</w:t>
            </w:r>
          </w:p>
        </w:tc>
      </w:tr>
      <w:tr w:rsidR="00413816" w:rsidRPr="00413816" w14:paraId="6E9A0304" w14:textId="77777777" w:rsidTr="006F0332">
        <w:trPr>
          <w:trHeight w:val="288"/>
        </w:trPr>
        <w:tc>
          <w:tcPr>
            <w:tcW w:w="1172" w:type="dxa"/>
            <w:noWrap/>
            <w:vAlign w:val="center"/>
            <w:hideMark/>
          </w:tcPr>
          <w:p w14:paraId="4299DC5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5</w:t>
            </w:r>
          </w:p>
        </w:tc>
        <w:tc>
          <w:tcPr>
            <w:tcW w:w="1348" w:type="dxa"/>
            <w:noWrap/>
            <w:vAlign w:val="center"/>
            <w:hideMark/>
          </w:tcPr>
          <w:p w14:paraId="23A805C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0.76714</w:t>
            </w:r>
          </w:p>
        </w:tc>
        <w:tc>
          <w:tcPr>
            <w:tcW w:w="1308" w:type="dxa"/>
            <w:noWrap/>
            <w:vAlign w:val="center"/>
            <w:hideMark/>
          </w:tcPr>
          <w:p w14:paraId="7FF3426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0.582772</w:t>
            </w:r>
          </w:p>
        </w:tc>
        <w:tc>
          <w:tcPr>
            <w:tcW w:w="960" w:type="dxa"/>
            <w:noWrap/>
            <w:vAlign w:val="center"/>
            <w:hideMark/>
          </w:tcPr>
          <w:p w14:paraId="3247DE8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0.316767</w:t>
            </w:r>
          </w:p>
        </w:tc>
        <w:tc>
          <w:tcPr>
            <w:tcW w:w="960" w:type="dxa"/>
            <w:noWrap/>
            <w:vAlign w:val="center"/>
            <w:hideMark/>
          </w:tcPr>
          <w:p w14:paraId="0A3000C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0.424014</w:t>
            </w:r>
          </w:p>
        </w:tc>
      </w:tr>
    </w:tbl>
    <w:p w14:paraId="7DBACFD5" w14:textId="77777777" w:rsidR="00413816" w:rsidRDefault="00413816" w:rsidP="00C832C1">
      <w:pPr>
        <w:spacing w:line="276" w:lineRule="auto"/>
        <w:jc w:val="both"/>
        <w:rPr>
          <w:rFonts w:ascii="Times New Roman" w:hAnsi="Times New Roman" w:cs="Times New Roman"/>
          <w:color w:val="000000" w:themeColor="text1"/>
          <w:sz w:val="24"/>
          <w:szCs w:val="24"/>
        </w:rPr>
      </w:pPr>
    </w:p>
    <w:tbl>
      <w:tblPr>
        <w:tblStyle w:val="TableGrid"/>
        <w:tblW w:w="8234" w:type="dxa"/>
        <w:tblLook w:val="04A0" w:firstRow="1" w:lastRow="0" w:firstColumn="1" w:lastColumn="0" w:noHBand="0" w:noVBand="1"/>
      </w:tblPr>
      <w:tblGrid>
        <w:gridCol w:w="1042"/>
        <w:gridCol w:w="2017"/>
        <w:gridCol w:w="1370"/>
        <w:gridCol w:w="1053"/>
        <w:gridCol w:w="960"/>
        <w:gridCol w:w="1792"/>
      </w:tblGrid>
      <w:tr w:rsidR="00413816" w:rsidRPr="00413816" w14:paraId="2988043F" w14:textId="77777777" w:rsidTr="006F0332">
        <w:trPr>
          <w:trHeight w:val="288"/>
        </w:trPr>
        <w:tc>
          <w:tcPr>
            <w:tcW w:w="1042" w:type="dxa"/>
            <w:noWrap/>
            <w:vAlign w:val="center"/>
            <w:hideMark/>
          </w:tcPr>
          <w:p w14:paraId="3654B5D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Predictor</w:t>
            </w:r>
          </w:p>
        </w:tc>
        <w:tc>
          <w:tcPr>
            <w:tcW w:w="2017" w:type="dxa"/>
            <w:noWrap/>
            <w:vAlign w:val="center"/>
            <w:hideMark/>
          </w:tcPr>
          <w:p w14:paraId="6AD1A8F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Standardized_Coef</w:t>
            </w:r>
          </w:p>
        </w:tc>
        <w:tc>
          <w:tcPr>
            <w:tcW w:w="1370" w:type="dxa"/>
            <w:noWrap/>
            <w:vAlign w:val="center"/>
            <w:hideMark/>
          </w:tcPr>
          <w:p w14:paraId="084AEE3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Direction</w:t>
            </w:r>
          </w:p>
        </w:tc>
        <w:tc>
          <w:tcPr>
            <w:tcW w:w="1053" w:type="dxa"/>
            <w:noWrap/>
            <w:vAlign w:val="center"/>
            <w:hideMark/>
          </w:tcPr>
          <w:p w14:paraId="3DA22EC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VIP</w:t>
            </w:r>
          </w:p>
        </w:tc>
        <w:tc>
          <w:tcPr>
            <w:tcW w:w="960" w:type="dxa"/>
            <w:noWrap/>
            <w:vAlign w:val="center"/>
            <w:hideMark/>
          </w:tcPr>
          <w:p w14:paraId="11E8ED2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VIP &gt; 1</w:t>
            </w:r>
          </w:p>
        </w:tc>
        <w:tc>
          <w:tcPr>
            <w:tcW w:w="1792" w:type="dxa"/>
            <w:noWrap/>
            <w:vAlign w:val="center"/>
            <w:hideMark/>
          </w:tcPr>
          <w:p w14:paraId="2FDF6DE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Significance_Tier</w:t>
            </w:r>
          </w:p>
        </w:tc>
      </w:tr>
      <w:tr w:rsidR="00413816" w:rsidRPr="00413816" w14:paraId="3B0B9D2A" w14:textId="77777777" w:rsidTr="006F0332">
        <w:trPr>
          <w:trHeight w:val="288"/>
        </w:trPr>
        <w:tc>
          <w:tcPr>
            <w:tcW w:w="1042" w:type="dxa"/>
            <w:noWrap/>
            <w:vAlign w:val="center"/>
            <w:hideMark/>
          </w:tcPr>
          <w:p w14:paraId="6217A9B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WBP</w:t>
            </w:r>
          </w:p>
        </w:tc>
        <w:tc>
          <w:tcPr>
            <w:tcW w:w="2017" w:type="dxa"/>
            <w:noWrap/>
            <w:vAlign w:val="center"/>
            <w:hideMark/>
          </w:tcPr>
          <w:p w14:paraId="40D7DB7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-0.4153</w:t>
            </w:r>
          </w:p>
        </w:tc>
        <w:tc>
          <w:tcPr>
            <w:tcW w:w="1370" w:type="dxa"/>
            <w:noWrap/>
            <w:vAlign w:val="center"/>
            <w:hideMark/>
          </w:tcPr>
          <w:p w14:paraId="340ACD8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053" w:type="dxa"/>
            <w:noWrap/>
            <w:vAlign w:val="center"/>
            <w:hideMark/>
          </w:tcPr>
          <w:p w14:paraId="1D7B8C7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1.603335</w:t>
            </w:r>
          </w:p>
        </w:tc>
        <w:tc>
          <w:tcPr>
            <w:tcW w:w="960" w:type="dxa"/>
            <w:noWrap/>
            <w:vAlign w:val="center"/>
            <w:hideMark/>
          </w:tcPr>
          <w:p w14:paraId="27C84B3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49FAF16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1F5E676B" w14:textId="77777777" w:rsidTr="006F0332">
        <w:trPr>
          <w:trHeight w:val="288"/>
        </w:trPr>
        <w:tc>
          <w:tcPr>
            <w:tcW w:w="1042" w:type="dxa"/>
            <w:noWrap/>
            <w:vAlign w:val="center"/>
            <w:hideMark/>
          </w:tcPr>
          <w:p w14:paraId="4799163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AL</w:t>
            </w:r>
          </w:p>
        </w:tc>
        <w:tc>
          <w:tcPr>
            <w:tcW w:w="2017" w:type="dxa"/>
            <w:noWrap/>
            <w:vAlign w:val="center"/>
            <w:hideMark/>
          </w:tcPr>
          <w:p w14:paraId="56F5500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0.743959</w:t>
            </w:r>
          </w:p>
        </w:tc>
        <w:tc>
          <w:tcPr>
            <w:tcW w:w="1370" w:type="dxa"/>
            <w:noWrap/>
            <w:vAlign w:val="center"/>
            <w:hideMark/>
          </w:tcPr>
          <w:p w14:paraId="1C0B406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76B1B96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1.592069</w:t>
            </w:r>
          </w:p>
        </w:tc>
        <w:tc>
          <w:tcPr>
            <w:tcW w:w="960" w:type="dxa"/>
            <w:noWrap/>
            <w:vAlign w:val="center"/>
            <w:hideMark/>
          </w:tcPr>
          <w:p w14:paraId="1B22A16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1A969EF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6F0332" w:rsidRPr="00413816" w14:paraId="6AF0C5DE" w14:textId="77777777" w:rsidTr="006F0332">
        <w:trPr>
          <w:trHeight w:val="288"/>
        </w:trPr>
        <w:tc>
          <w:tcPr>
            <w:tcW w:w="1042" w:type="dxa"/>
            <w:noWrap/>
            <w:vAlign w:val="center"/>
            <w:hideMark/>
          </w:tcPr>
          <w:p w14:paraId="03B231FE"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PD</w:t>
            </w:r>
          </w:p>
        </w:tc>
        <w:tc>
          <w:tcPr>
            <w:tcW w:w="2017" w:type="dxa"/>
            <w:noWrap/>
            <w:vAlign w:val="center"/>
            <w:hideMark/>
          </w:tcPr>
          <w:p w14:paraId="663480A3"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0.136986</w:t>
            </w:r>
          </w:p>
        </w:tc>
        <w:tc>
          <w:tcPr>
            <w:tcW w:w="1370" w:type="dxa"/>
            <w:noWrap/>
            <w:vAlign w:val="center"/>
            <w:hideMark/>
          </w:tcPr>
          <w:p w14:paraId="0737E33B"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06150523"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1.165932</w:t>
            </w:r>
          </w:p>
        </w:tc>
        <w:tc>
          <w:tcPr>
            <w:tcW w:w="960" w:type="dxa"/>
            <w:noWrap/>
            <w:vAlign w:val="center"/>
            <w:hideMark/>
          </w:tcPr>
          <w:p w14:paraId="6F72B3C1"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1E66DB1E" w14:textId="7F8163FF"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413816" w:rsidRPr="00413816" w14:paraId="23D5B78F" w14:textId="77777777" w:rsidTr="006F0332">
        <w:trPr>
          <w:trHeight w:val="288"/>
        </w:trPr>
        <w:tc>
          <w:tcPr>
            <w:tcW w:w="1042" w:type="dxa"/>
            <w:noWrap/>
            <w:vAlign w:val="center"/>
            <w:hideMark/>
          </w:tcPr>
          <w:p w14:paraId="31E3C9C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BBP</w:t>
            </w:r>
          </w:p>
        </w:tc>
        <w:tc>
          <w:tcPr>
            <w:tcW w:w="2017" w:type="dxa"/>
            <w:noWrap/>
            <w:vAlign w:val="center"/>
            <w:hideMark/>
          </w:tcPr>
          <w:p w14:paraId="0AC112D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0.396476</w:t>
            </w:r>
          </w:p>
        </w:tc>
        <w:tc>
          <w:tcPr>
            <w:tcW w:w="1370" w:type="dxa"/>
            <w:noWrap/>
            <w:vAlign w:val="center"/>
            <w:hideMark/>
          </w:tcPr>
          <w:p w14:paraId="2BFC8E6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12EF1BF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0.919333</w:t>
            </w:r>
          </w:p>
        </w:tc>
        <w:tc>
          <w:tcPr>
            <w:tcW w:w="960" w:type="dxa"/>
            <w:noWrap/>
            <w:vAlign w:val="center"/>
            <w:hideMark/>
          </w:tcPr>
          <w:p w14:paraId="7A11C9A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1772A2A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4D7D21D3" w14:textId="77777777" w:rsidTr="006F0332">
        <w:trPr>
          <w:trHeight w:val="288"/>
        </w:trPr>
        <w:tc>
          <w:tcPr>
            <w:tcW w:w="1042" w:type="dxa"/>
            <w:noWrap/>
            <w:vAlign w:val="center"/>
            <w:hideMark/>
          </w:tcPr>
          <w:p w14:paraId="58EF9DD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AOD</w:t>
            </w:r>
          </w:p>
        </w:tc>
        <w:tc>
          <w:tcPr>
            <w:tcW w:w="2017" w:type="dxa"/>
            <w:noWrap/>
            <w:vAlign w:val="center"/>
            <w:hideMark/>
          </w:tcPr>
          <w:p w14:paraId="7B8770C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-0.16545</w:t>
            </w:r>
          </w:p>
        </w:tc>
        <w:tc>
          <w:tcPr>
            <w:tcW w:w="1370" w:type="dxa"/>
            <w:noWrap/>
            <w:vAlign w:val="center"/>
            <w:hideMark/>
          </w:tcPr>
          <w:p w14:paraId="15FFB36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053" w:type="dxa"/>
            <w:noWrap/>
            <w:vAlign w:val="center"/>
            <w:hideMark/>
          </w:tcPr>
          <w:p w14:paraId="0D91659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0.913779</w:t>
            </w:r>
          </w:p>
        </w:tc>
        <w:tc>
          <w:tcPr>
            <w:tcW w:w="960" w:type="dxa"/>
            <w:noWrap/>
            <w:vAlign w:val="center"/>
            <w:hideMark/>
          </w:tcPr>
          <w:p w14:paraId="1DF2DAB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08BCC92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6F0332" w:rsidRPr="00413816" w14:paraId="101C3CE1" w14:textId="77777777" w:rsidTr="006F0332">
        <w:trPr>
          <w:trHeight w:val="288"/>
        </w:trPr>
        <w:tc>
          <w:tcPr>
            <w:tcW w:w="1042" w:type="dxa"/>
            <w:noWrap/>
            <w:vAlign w:val="center"/>
            <w:hideMark/>
          </w:tcPr>
          <w:p w14:paraId="54877AE3"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RH</w:t>
            </w:r>
          </w:p>
        </w:tc>
        <w:tc>
          <w:tcPr>
            <w:tcW w:w="2017" w:type="dxa"/>
            <w:noWrap/>
            <w:vAlign w:val="center"/>
            <w:hideMark/>
          </w:tcPr>
          <w:p w14:paraId="6C822B22"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-0.10067</w:t>
            </w:r>
          </w:p>
        </w:tc>
        <w:tc>
          <w:tcPr>
            <w:tcW w:w="1370" w:type="dxa"/>
            <w:noWrap/>
            <w:vAlign w:val="center"/>
            <w:hideMark/>
          </w:tcPr>
          <w:p w14:paraId="58BD9AEE"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053" w:type="dxa"/>
            <w:noWrap/>
            <w:vAlign w:val="center"/>
            <w:hideMark/>
          </w:tcPr>
          <w:p w14:paraId="7CED85BB"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0.789147</w:t>
            </w:r>
          </w:p>
        </w:tc>
        <w:tc>
          <w:tcPr>
            <w:tcW w:w="960" w:type="dxa"/>
            <w:noWrap/>
            <w:vAlign w:val="center"/>
            <w:hideMark/>
          </w:tcPr>
          <w:p w14:paraId="3F305F01"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3DB97DCF" w14:textId="544FE4F2"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413816" w:rsidRPr="00413816" w14:paraId="555D86AF" w14:textId="77777777" w:rsidTr="006F0332">
        <w:trPr>
          <w:trHeight w:val="288"/>
        </w:trPr>
        <w:tc>
          <w:tcPr>
            <w:tcW w:w="1042" w:type="dxa"/>
            <w:noWrap/>
            <w:vAlign w:val="center"/>
            <w:hideMark/>
          </w:tcPr>
          <w:p w14:paraId="26582C9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VP</w:t>
            </w:r>
          </w:p>
        </w:tc>
        <w:tc>
          <w:tcPr>
            <w:tcW w:w="2017" w:type="dxa"/>
            <w:noWrap/>
            <w:vAlign w:val="center"/>
            <w:hideMark/>
          </w:tcPr>
          <w:p w14:paraId="1FB2DD0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-0.17467</w:t>
            </w:r>
          </w:p>
        </w:tc>
        <w:tc>
          <w:tcPr>
            <w:tcW w:w="1370" w:type="dxa"/>
            <w:noWrap/>
            <w:vAlign w:val="center"/>
            <w:hideMark/>
          </w:tcPr>
          <w:p w14:paraId="2BD5C59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053" w:type="dxa"/>
            <w:noWrap/>
            <w:vAlign w:val="center"/>
            <w:hideMark/>
          </w:tcPr>
          <w:p w14:paraId="4309CAE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0.714338</w:t>
            </w:r>
          </w:p>
        </w:tc>
        <w:tc>
          <w:tcPr>
            <w:tcW w:w="960" w:type="dxa"/>
            <w:noWrap/>
            <w:vAlign w:val="center"/>
            <w:hideMark/>
          </w:tcPr>
          <w:p w14:paraId="69B90D3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7B3C5A3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0.20)</w:t>
            </w:r>
          </w:p>
        </w:tc>
      </w:tr>
      <w:tr w:rsidR="006F0332" w:rsidRPr="00413816" w14:paraId="7D470432" w14:textId="77777777" w:rsidTr="006F0332">
        <w:trPr>
          <w:trHeight w:val="288"/>
        </w:trPr>
        <w:tc>
          <w:tcPr>
            <w:tcW w:w="1042" w:type="dxa"/>
            <w:noWrap/>
            <w:vAlign w:val="center"/>
            <w:hideMark/>
          </w:tcPr>
          <w:p w14:paraId="0004C2EB"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WS</w:t>
            </w:r>
          </w:p>
        </w:tc>
        <w:tc>
          <w:tcPr>
            <w:tcW w:w="2017" w:type="dxa"/>
            <w:noWrap/>
            <w:vAlign w:val="center"/>
            <w:hideMark/>
          </w:tcPr>
          <w:p w14:paraId="51B64E98"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-0.12695</w:t>
            </w:r>
          </w:p>
        </w:tc>
        <w:tc>
          <w:tcPr>
            <w:tcW w:w="1370" w:type="dxa"/>
            <w:noWrap/>
            <w:vAlign w:val="center"/>
            <w:hideMark/>
          </w:tcPr>
          <w:p w14:paraId="59F1F0EA"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053" w:type="dxa"/>
            <w:noWrap/>
            <w:vAlign w:val="center"/>
            <w:hideMark/>
          </w:tcPr>
          <w:p w14:paraId="31B42497"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0.581071</w:t>
            </w:r>
          </w:p>
        </w:tc>
        <w:tc>
          <w:tcPr>
            <w:tcW w:w="960" w:type="dxa"/>
            <w:noWrap/>
            <w:vAlign w:val="center"/>
            <w:hideMark/>
          </w:tcPr>
          <w:p w14:paraId="66EC77B1"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18B89C0B" w14:textId="7ADB0144"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6F0332" w:rsidRPr="00413816" w14:paraId="754FBE8B" w14:textId="77777777" w:rsidTr="006F0332">
        <w:trPr>
          <w:trHeight w:val="288"/>
        </w:trPr>
        <w:tc>
          <w:tcPr>
            <w:tcW w:w="1042" w:type="dxa"/>
            <w:noWrap/>
            <w:vAlign w:val="center"/>
            <w:hideMark/>
          </w:tcPr>
          <w:p w14:paraId="2878E6D4"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SHF</w:t>
            </w:r>
          </w:p>
        </w:tc>
        <w:tc>
          <w:tcPr>
            <w:tcW w:w="2017" w:type="dxa"/>
            <w:noWrap/>
            <w:vAlign w:val="center"/>
            <w:hideMark/>
          </w:tcPr>
          <w:p w14:paraId="413C25D0"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-0.1915</w:t>
            </w:r>
          </w:p>
        </w:tc>
        <w:tc>
          <w:tcPr>
            <w:tcW w:w="1370" w:type="dxa"/>
            <w:noWrap/>
            <w:vAlign w:val="center"/>
            <w:hideMark/>
          </w:tcPr>
          <w:p w14:paraId="3B836B63"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053" w:type="dxa"/>
            <w:noWrap/>
            <w:vAlign w:val="center"/>
            <w:hideMark/>
          </w:tcPr>
          <w:p w14:paraId="3BBB921A"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0.49919</w:t>
            </w:r>
          </w:p>
        </w:tc>
        <w:tc>
          <w:tcPr>
            <w:tcW w:w="960" w:type="dxa"/>
            <w:noWrap/>
            <w:vAlign w:val="center"/>
            <w:hideMark/>
          </w:tcPr>
          <w:p w14:paraId="25E0C0D2"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3A51F5CE" w14:textId="1F191A39"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6F0332" w:rsidRPr="00413816" w14:paraId="76A7F681" w14:textId="77777777" w:rsidTr="006F0332">
        <w:trPr>
          <w:trHeight w:val="288"/>
        </w:trPr>
        <w:tc>
          <w:tcPr>
            <w:tcW w:w="1042" w:type="dxa"/>
            <w:noWrap/>
            <w:vAlign w:val="center"/>
            <w:hideMark/>
          </w:tcPr>
          <w:p w14:paraId="0F4DCB1E"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SSR</w:t>
            </w:r>
          </w:p>
        </w:tc>
        <w:tc>
          <w:tcPr>
            <w:tcW w:w="2017" w:type="dxa"/>
            <w:noWrap/>
            <w:vAlign w:val="center"/>
            <w:hideMark/>
          </w:tcPr>
          <w:p w14:paraId="3675F1AD"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0.09249</w:t>
            </w:r>
          </w:p>
        </w:tc>
        <w:tc>
          <w:tcPr>
            <w:tcW w:w="1370" w:type="dxa"/>
            <w:noWrap/>
            <w:vAlign w:val="center"/>
            <w:hideMark/>
          </w:tcPr>
          <w:p w14:paraId="65C54107"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5B5C98CF"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0.381205</w:t>
            </w:r>
          </w:p>
        </w:tc>
        <w:tc>
          <w:tcPr>
            <w:tcW w:w="960" w:type="dxa"/>
            <w:noWrap/>
            <w:vAlign w:val="center"/>
            <w:hideMark/>
          </w:tcPr>
          <w:p w14:paraId="0A5F334A"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013F5B8E" w14:textId="462841F0"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bl>
    <w:p w14:paraId="38465258" w14:textId="77777777" w:rsidR="00413816" w:rsidRDefault="00413816" w:rsidP="00C832C1">
      <w:pPr>
        <w:spacing w:line="276" w:lineRule="auto"/>
        <w:jc w:val="both"/>
        <w:rPr>
          <w:rFonts w:ascii="Times New Roman" w:hAnsi="Times New Roman" w:cs="Times New Roman"/>
          <w:color w:val="000000" w:themeColor="text1"/>
          <w:sz w:val="24"/>
          <w:szCs w:val="24"/>
        </w:rPr>
      </w:pPr>
    </w:p>
    <w:p w14:paraId="2CF34E5F" w14:textId="0D126B4E" w:rsidR="00413816" w:rsidRDefault="0041381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44964712" w14:textId="291B4E26" w:rsidR="00413816" w:rsidRPr="00560640" w:rsidRDefault="00413816" w:rsidP="00413816">
      <w:pPr>
        <w:spacing w:line="276"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Night</w:t>
      </w:r>
      <w:r w:rsidRPr="00560640">
        <w:rPr>
          <w:rFonts w:ascii="Times New Roman" w:hAnsi="Times New Roman" w:cs="Times New Roman"/>
          <w:b/>
          <w:bCs/>
          <w:color w:val="000000" w:themeColor="text1"/>
          <w:sz w:val="24"/>
          <w:szCs w:val="24"/>
        </w:rPr>
        <w:t>time:</w:t>
      </w:r>
    </w:p>
    <w:tbl>
      <w:tblPr>
        <w:tblStyle w:val="TableGrid"/>
        <w:tblW w:w="7380" w:type="dxa"/>
        <w:tblLook w:val="04A0" w:firstRow="1" w:lastRow="0" w:firstColumn="1" w:lastColumn="0" w:noHBand="0" w:noVBand="1"/>
      </w:tblPr>
      <w:tblGrid>
        <w:gridCol w:w="3700"/>
        <w:gridCol w:w="3680"/>
      </w:tblGrid>
      <w:tr w:rsidR="00413816" w:rsidRPr="00413816" w14:paraId="39D8C3A7" w14:textId="77777777" w:rsidTr="006F0332">
        <w:trPr>
          <w:trHeight w:val="288"/>
        </w:trPr>
        <w:tc>
          <w:tcPr>
            <w:tcW w:w="3700" w:type="dxa"/>
            <w:noWrap/>
            <w:vAlign w:val="center"/>
            <w:hideMark/>
          </w:tcPr>
          <w:p w14:paraId="3F7A49E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Calibration Performance (R²)</w:t>
            </w:r>
          </w:p>
        </w:tc>
        <w:tc>
          <w:tcPr>
            <w:tcW w:w="3680" w:type="dxa"/>
            <w:noWrap/>
            <w:vAlign w:val="center"/>
            <w:hideMark/>
          </w:tcPr>
          <w:p w14:paraId="5172BD6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0.7563</w:t>
            </w:r>
          </w:p>
        </w:tc>
      </w:tr>
      <w:tr w:rsidR="00413816" w:rsidRPr="00413816" w14:paraId="35A8A8C5" w14:textId="77777777" w:rsidTr="006F0332">
        <w:trPr>
          <w:trHeight w:val="288"/>
        </w:trPr>
        <w:tc>
          <w:tcPr>
            <w:tcW w:w="3700" w:type="dxa"/>
            <w:noWrap/>
            <w:vAlign w:val="center"/>
            <w:hideMark/>
          </w:tcPr>
          <w:p w14:paraId="4BD6B01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Validation Performance (Q²)</w:t>
            </w:r>
          </w:p>
        </w:tc>
        <w:tc>
          <w:tcPr>
            <w:tcW w:w="3680" w:type="dxa"/>
            <w:noWrap/>
            <w:vAlign w:val="center"/>
            <w:hideMark/>
          </w:tcPr>
          <w:p w14:paraId="062E34B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0.6361</w:t>
            </w:r>
          </w:p>
        </w:tc>
      </w:tr>
      <w:tr w:rsidR="00413816" w:rsidRPr="00413816" w14:paraId="7EB7709D" w14:textId="77777777" w:rsidTr="006F0332">
        <w:trPr>
          <w:trHeight w:val="288"/>
        </w:trPr>
        <w:tc>
          <w:tcPr>
            <w:tcW w:w="3700" w:type="dxa"/>
            <w:noWrap/>
            <w:vAlign w:val="center"/>
            <w:hideMark/>
          </w:tcPr>
          <w:p w14:paraId="225F5D1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Calibration Error (RMSEC)</w:t>
            </w:r>
          </w:p>
        </w:tc>
        <w:tc>
          <w:tcPr>
            <w:tcW w:w="3680" w:type="dxa"/>
            <w:noWrap/>
            <w:vAlign w:val="center"/>
            <w:hideMark/>
          </w:tcPr>
          <w:p w14:paraId="3F82244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0.1612 °C</w:t>
            </w:r>
          </w:p>
        </w:tc>
      </w:tr>
      <w:tr w:rsidR="00413816" w:rsidRPr="00413816" w14:paraId="6934BEF0" w14:textId="77777777" w:rsidTr="006F0332">
        <w:trPr>
          <w:trHeight w:val="288"/>
        </w:trPr>
        <w:tc>
          <w:tcPr>
            <w:tcW w:w="3700" w:type="dxa"/>
            <w:noWrap/>
            <w:vAlign w:val="center"/>
            <w:hideMark/>
          </w:tcPr>
          <w:p w14:paraId="5E6844A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Cross-Validation Error (RMSECV)</w:t>
            </w:r>
          </w:p>
        </w:tc>
        <w:tc>
          <w:tcPr>
            <w:tcW w:w="3680" w:type="dxa"/>
            <w:noWrap/>
            <w:vAlign w:val="center"/>
            <w:hideMark/>
          </w:tcPr>
          <w:p w14:paraId="611E79D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0.1970 °C</w:t>
            </w:r>
          </w:p>
        </w:tc>
      </w:tr>
    </w:tbl>
    <w:p w14:paraId="16AB4C2E" w14:textId="77777777" w:rsidR="00413816" w:rsidRDefault="00413816" w:rsidP="00C832C1">
      <w:pPr>
        <w:spacing w:line="276" w:lineRule="auto"/>
        <w:jc w:val="both"/>
        <w:rPr>
          <w:rFonts w:ascii="Times New Roman" w:hAnsi="Times New Roman" w:cs="Times New Roman"/>
          <w:color w:val="000000" w:themeColor="text1"/>
          <w:sz w:val="24"/>
          <w:szCs w:val="24"/>
        </w:rPr>
      </w:pPr>
    </w:p>
    <w:tbl>
      <w:tblPr>
        <w:tblStyle w:val="TableGrid"/>
        <w:tblW w:w="5748" w:type="dxa"/>
        <w:tblLook w:val="04A0" w:firstRow="1" w:lastRow="0" w:firstColumn="1" w:lastColumn="0" w:noHBand="0" w:noVBand="1"/>
      </w:tblPr>
      <w:tblGrid>
        <w:gridCol w:w="1329"/>
        <w:gridCol w:w="1529"/>
        <w:gridCol w:w="1480"/>
        <w:gridCol w:w="1041"/>
        <w:gridCol w:w="1121"/>
      </w:tblGrid>
      <w:tr w:rsidR="00413816" w:rsidRPr="00413816" w14:paraId="7FA8207B" w14:textId="77777777" w:rsidTr="006F0332">
        <w:trPr>
          <w:trHeight w:val="288"/>
        </w:trPr>
        <w:tc>
          <w:tcPr>
            <w:tcW w:w="1172" w:type="dxa"/>
            <w:noWrap/>
            <w:vAlign w:val="center"/>
            <w:hideMark/>
          </w:tcPr>
          <w:p w14:paraId="746BF10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Components</w:t>
            </w:r>
          </w:p>
        </w:tc>
        <w:tc>
          <w:tcPr>
            <w:tcW w:w="1348" w:type="dxa"/>
            <w:noWrap/>
            <w:vAlign w:val="center"/>
            <w:hideMark/>
          </w:tcPr>
          <w:p w14:paraId="6C0A35CA" w14:textId="20CC171C" w:rsidR="00413816" w:rsidRPr="00413816"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R²</w:t>
            </w:r>
            <w:r w:rsidR="00413816" w:rsidRPr="00413816">
              <w:rPr>
                <w:rFonts w:ascii="Times New Roman" w:eastAsia="Times New Roman" w:hAnsi="Times New Roman" w:cs="Times New Roman"/>
                <w:color w:val="000000"/>
                <w:kern w:val="0"/>
                <w:lang w:eastAsia="en-IN"/>
                <w14:ligatures w14:val="none"/>
              </w:rPr>
              <w:t>_Calibration</w:t>
            </w:r>
          </w:p>
        </w:tc>
        <w:tc>
          <w:tcPr>
            <w:tcW w:w="1308" w:type="dxa"/>
            <w:noWrap/>
            <w:vAlign w:val="center"/>
            <w:hideMark/>
          </w:tcPr>
          <w:p w14:paraId="5EBE72A7" w14:textId="7676FAEF" w:rsidR="00413816"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Q²</w:t>
            </w:r>
            <w:r w:rsidR="00413816" w:rsidRPr="00413816">
              <w:rPr>
                <w:rFonts w:ascii="Times New Roman" w:eastAsia="Times New Roman" w:hAnsi="Times New Roman" w:cs="Times New Roman"/>
                <w:color w:val="000000"/>
                <w:kern w:val="0"/>
                <w:lang w:eastAsia="en-IN"/>
                <w14:ligatures w14:val="none"/>
              </w:rPr>
              <w:t>_Validation</w:t>
            </w:r>
          </w:p>
        </w:tc>
        <w:tc>
          <w:tcPr>
            <w:tcW w:w="960" w:type="dxa"/>
            <w:noWrap/>
            <w:vAlign w:val="center"/>
            <w:hideMark/>
          </w:tcPr>
          <w:p w14:paraId="4B415CA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RMSEC</w:t>
            </w:r>
          </w:p>
        </w:tc>
        <w:tc>
          <w:tcPr>
            <w:tcW w:w="960" w:type="dxa"/>
            <w:noWrap/>
            <w:vAlign w:val="center"/>
            <w:hideMark/>
          </w:tcPr>
          <w:p w14:paraId="258BCF9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RMSECV</w:t>
            </w:r>
          </w:p>
        </w:tc>
      </w:tr>
      <w:tr w:rsidR="00413816" w:rsidRPr="00413816" w14:paraId="16898A33" w14:textId="77777777" w:rsidTr="006F0332">
        <w:trPr>
          <w:trHeight w:val="288"/>
        </w:trPr>
        <w:tc>
          <w:tcPr>
            <w:tcW w:w="1172" w:type="dxa"/>
            <w:noWrap/>
            <w:vAlign w:val="center"/>
            <w:hideMark/>
          </w:tcPr>
          <w:p w14:paraId="6FF3113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w:t>
            </w:r>
          </w:p>
        </w:tc>
        <w:tc>
          <w:tcPr>
            <w:tcW w:w="1348" w:type="dxa"/>
            <w:noWrap/>
            <w:vAlign w:val="center"/>
            <w:hideMark/>
          </w:tcPr>
          <w:p w14:paraId="5AE8084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0.740759</w:t>
            </w:r>
          </w:p>
        </w:tc>
        <w:tc>
          <w:tcPr>
            <w:tcW w:w="1308" w:type="dxa"/>
            <w:noWrap/>
            <w:vAlign w:val="center"/>
            <w:hideMark/>
          </w:tcPr>
          <w:p w14:paraId="1292668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0.610934</w:t>
            </w:r>
          </w:p>
        </w:tc>
        <w:tc>
          <w:tcPr>
            <w:tcW w:w="960" w:type="dxa"/>
            <w:noWrap/>
            <w:vAlign w:val="center"/>
            <w:hideMark/>
          </w:tcPr>
          <w:p w14:paraId="157447F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0.166248</w:t>
            </w:r>
          </w:p>
        </w:tc>
        <w:tc>
          <w:tcPr>
            <w:tcW w:w="960" w:type="dxa"/>
            <w:noWrap/>
            <w:vAlign w:val="center"/>
            <w:hideMark/>
          </w:tcPr>
          <w:p w14:paraId="28F9E9C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0.203665</w:t>
            </w:r>
          </w:p>
        </w:tc>
      </w:tr>
      <w:tr w:rsidR="00413816" w:rsidRPr="00413816" w14:paraId="03B5BA7C" w14:textId="77777777" w:rsidTr="006F0332">
        <w:trPr>
          <w:trHeight w:val="288"/>
        </w:trPr>
        <w:tc>
          <w:tcPr>
            <w:tcW w:w="1172" w:type="dxa"/>
            <w:noWrap/>
            <w:vAlign w:val="center"/>
            <w:hideMark/>
          </w:tcPr>
          <w:p w14:paraId="35878E6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2</w:t>
            </w:r>
          </w:p>
        </w:tc>
        <w:tc>
          <w:tcPr>
            <w:tcW w:w="1348" w:type="dxa"/>
            <w:noWrap/>
            <w:vAlign w:val="center"/>
            <w:hideMark/>
          </w:tcPr>
          <w:p w14:paraId="2C6E26D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0.756314</w:t>
            </w:r>
          </w:p>
        </w:tc>
        <w:tc>
          <w:tcPr>
            <w:tcW w:w="1308" w:type="dxa"/>
            <w:noWrap/>
            <w:vAlign w:val="center"/>
            <w:hideMark/>
          </w:tcPr>
          <w:p w14:paraId="18D596E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0.636077</w:t>
            </w:r>
          </w:p>
        </w:tc>
        <w:tc>
          <w:tcPr>
            <w:tcW w:w="960" w:type="dxa"/>
            <w:noWrap/>
            <w:vAlign w:val="center"/>
            <w:hideMark/>
          </w:tcPr>
          <w:p w14:paraId="550B9CC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0.161183</w:t>
            </w:r>
          </w:p>
        </w:tc>
        <w:tc>
          <w:tcPr>
            <w:tcW w:w="960" w:type="dxa"/>
            <w:noWrap/>
            <w:vAlign w:val="center"/>
            <w:hideMark/>
          </w:tcPr>
          <w:p w14:paraId="398A24E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0.196974</w:t>
            </w:r>
          </w:p>
        </w:tc>
      </w:tr>
      <w:tr w:rsidR="00413816" w:rsidRPr="00413816" w14:paraId="26E048AF" w14:textId="77777777" w:rsidTr="006F0332">
        <w:trPr>
          <w:trHeight w:val="288"/>
        </w:trPr>
        <w:tc>
          <w:tcPr>
            <w:tcW w:w="1172" w:type="dxa"/>
            <w:noWrap/>
            <w:vAlign w:val="center"/>
            <w:hideMark/>
          </w:tcPr>
          <w:p w14:paraId="6DBFEC5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3</w:t>
            </w:r>
          </w:p>
        </w:tc>
        <w:tc>
          <w:tcPr>
            <w:tcW w:w="1348" w:type="dxa"/>
            <w:noWrap/>
            <w:vAlign w:val="center"/>
            <w:hideMark/>
          </w:tcPr>
          <w:p w14:paraId="76DB399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0.767213</w:t>
            </w:r>
          </w:p>
        </w:tc>
        <w:tc>
          <w:tcPr>
            <w:tcW w:w="1308" w:type="dxa"/>
            <w:noWrap/>
            <w:vAlign w:val="center"/>
            <w:hideMark/>
          </w:tcPr>
          <w:p w14:paraId="533C801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0.589691</w:t>
            </w:r>
          </w:p>
        </w:tc>
        <w:tc>
          <w:tcPr>
            <w:tcW w:w="960" w:type="dxa"/>
            <w:noWrap/>
            <w:vAlign w:val="center"/>
            <w:hideMark/>
          </w:tcPr>
          <w:p w14:paraId="5309C08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0.157537</w:t>
            </w:r>
          </w:p>
        </w:tc>
        <w:tc>
          <w:tcPr>
            <w:tcW w:w="960" w:type="dxa"/>
            <w:noWrap/>
            <w:vAlign w:val="center"/>
            <w:hideMark/>
          </w:tcPr>
          <w:p w14:paraId="382CB9C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0.209151</w:t>
            </w:r>
          </w:p>
        </w:tc>
      </w:tr>
      <w:tr w:rsidR="00413816" w:rsidRPr="00413816" w14:paraId="5F4DD9E5" w14:textId="77777777" w:rsidTr="006F0332">
        <w:trPr>
          <w:trHeight w:val="288"/>
        </w:trPr>
        <w:tc>
          <w:tcPr>
            <w:tcW w:w="1172" w:type="dxa"/>
            <w:noWrap/>
            <w:vAlign w:val="center"/>
            <w:hideMark/>
          </w:tcPr>
          <w:p w14:paraId="0551344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4</w:t>
            </w:r>
          </w:p>
        </w:tc>
        <w:tc>
          <w:tcPr>
            <w:tcW w:w="1348" w:type="dxa"/>
            <w:noWrap/>
            <w:vAlign w:val="center"/>
            <w:hideMark/>
          </w:tcPr>
          <w:p w14:paraId="17500F7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0.775305</w:t>
            </w:r>
          </w:p>
        </w:tc>
        <w:tc>
          <w:tcPr>
            <w:tcW w:w="1308" w:type="dxa"/>
            <w:noWrap/>
            <w:vAlign w:val="center"/>
            <w:hideMark/>
          </w:tcPr>
          <w:p w14:paraId="756E297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0.561092</w:t>
            </w:r>
          </w:p>
        </w:tc>
        <w:tc>
          <w:tcPr>
            <w:tcW w:w="960" w:type="dxa"/>
            <w:noWrap/>
            <w:vAlign w:val="center"/>
            <w:hideMark/>
          </w:tcPr>
          <w:p w14:paraId="1E3A716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0.154775</w:t>
            </w:r>
          </w:p>
        </w:tc>
        <w:tc>
          <w:tcPr>
            <w:tcW w:w="960" w:type="dxa"/>
            <w:noWrap/>
            <w:vAlign w:val="center"/>
            <w:hideMark/>
          </w:tcPr>
          <w:p w14:paraId="431D8A4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0.216317</w:t>
            </w:r>
          </w:p>
        </w:tc>
      </w:tr>
      <w:tr w:rsidR="00413816" w:rsidRPr="00413816" w14:paraId="18756775" w14:textId="77777777" w:rsidTr="006F0332">
        <w:trPr>
          <w:trHeight w:val="288"/>
        </w:trPr>
        <w:tc>
          <w:tcPr>
            <w:tcW w:w="1172" w:type="dxa"/>
            <w:noWrap/>
            <w:vAlign w:val="center"/>
            <w:hideMark/>
          </w:tcPr>
          <w:p w14:paraId="48AD10D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5</w:t>
            </w:r>
          </w:p>
        </w:tc>
        <w:tc>
          <w:tcPr>
            <w:tcW w:w="1348" w:type="dxa"/>
            <w:noWrap/>
            <w:vAlign w:val="center"/>
            <w:hideMark/>
          </w:tcPr>
          <w:p w14:paraId="326AE79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0.782471</w:t>
            </w:r>
          </w:p>
        </w:tc>
        <w:tc>
          <w:tcPr>
            <w:tcW w:w="1308" w:type="dxa"/>
            <w:noWrap/>
            <w:vAlign w:val="center"/>
            <w:hideMark/>
          </w:tcPr>
          <w:p w14:paraId="4A4422A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0.567544</w:t>
            </w:r>
          </w:p>
        </w:tc>
        <w:tc>
          <w:tcPr>
            <w:tcW w:w="960" w:type="dxa"/>
            <w:noWrap/>
            <w:vAlign w:val="center"/>
            <w:hideMark/>
          </w:tcPr>
          <w:p w14:paraId="32F2A92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0.152287</w:t>
            </w:r>
          </w:p>
        </w:tc>
        <w:tc>
          <w:tcPr>
            <w:tcW w:w="960" w:type="dxa"/>
            <w:noWrap/>
            <w:vAlign w:val="center"/>
            <w:hideMark/>
          </w:tcPr>
          <w:p w14:paraId="2250FFE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0.214721</w:t>
            </w:r>
          </w:p>
        </w:tc>
      </w:tr>
    </w:tbl>
    <w:p w14:paraId="0E50FE7B" w14:textId="77777777" w:rsidR="00413816" w:rsidRDefault="00413816" w:rsidP="00C832C1">
      <w:pPr>
        <w:spacing w:line="276" w:lineRule="auto"/>
        <w:jc w:val="both"/>
        <w:rPr>
          <w:rFonts w:ascii="Times New Roman" w:hAnsi="Times New Roman" w:cs="Times New Roman"/>
          <w:color w:val="000000" w:themeColor="text1"/>
          <w:sz w:val="24"/>
          <w:szCs w:val="24"/>
        </w:rPr>
      </w:pPr>
    </w:p>
    <w:tbl>
      <w:tblPr>
        <w:tblStyle w:val="TableGrid"/>
        <w:tblW w:w="8343" w:type="dxa"/>
        <w:tblLook w:val="04A0" w:firstRow="1" w:lastRow="0" w:firstColumn="1" w:lastColumn="0" w:noHBand="0" w:noVBand="1"/>
      </w:tblPr>
      <w:tblGrid>
        <w:gridCol w:w="1151"/>
        <w:gridCol w:w="2017"/>
        <w:gridCol w:w="1370"/>
        <w:gridCol w:w="1053"/>
        <w:gridCol w:w="960"/>
        <w:gridCol w:w="1792"/>
      </w:tblGrid>
      <w:tr w:rsidR="00413816" w:rsidRPr="00413816" w14:paraId="46E0788A" w14:textId="77777777" w:rsidTr="006F0332">
        <w:trPr>
          <w:trHeight w:val="288"/>
        </w:trPr>
        <w:tc>
          <w:tcPr>
            <w:tcW w:w="1151" w:type="dxa"/>
            <w:noWrap/>
            <w:vAlign w:val="center"/>
            <w:hideMark/>
          </w:tcPr>
          <w:p w14:paraId="3C86270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Predictor</w:t>
            </w:r>
          </w:p>
        </w:tc>
        <w:tc>
          <w:tcPr>
            <w:tcW w:w="2017" w:type="dxa"/>
            <w:noWrap/>
            <w:vAlign w:val="center"/>
            <w:hideMark/>
          </w:tcPr>
          <w:p w14:paraId="019482A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Standardized_Coef</w:t>
            </w:r>
          </w:p>
        </w:tc>
        <w:tc>
          <w:tcPr>
            <w:tcW w:w="1370" w:type="dxa"/>
            <w:noWrap/>
            <w:vAlign w:val="center"/>
            <w:hideMark/>
          </w:tcPr>
          <w:p w14:paraId="3965EAB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Direction</w:t>
            </w:r>
          </w:p>
        </w:tc>
        <w:tc>
          <w:tcPr>
            <w:tcW w:w="1053" w:type="dxa"/>
            <w:noWrap/>
            <w:vAlign w:val="center"/>
            <w:hideMark/>
          </w:tcPr>
          <w:p w14:paraId="15EAF78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VIP</w:t>
            </w:r>
          </w:p>
        </w:tc>
        <w:tc>
          <w:tcPr>
            <w:tcW w:w="960" w:type="dxa"/>
            <w:noWrap/>
            <w:vAlign w:val="center"/>
            <w:hideMark/>
          </w:tcPr>
          <w:p w14:paraId="7225E08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VIP &gt; 1</w:t>
            </w:r>
          </w:p>
        </w:tc>
        <w:tc>
          <w:tcPr>
            <w:tcW w:w="1792" w:type="dxa"/>
            <w:noWrap/>
            <w:vAlign w:val="center"/>
            <w:hideMark/>
          </w:tcPr>
          <w:p w14:paraId="3224BFD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Significance_Tier</w:t>
            </w:r>
          </w:p>
        </w:tc>
      </w:tr>
      <w:tr w:rsidR="00413816" w:rsidRPr="00413816" w14:paraId="2AA74975" w14:textId="77777777" w:rsidTr="006F0332">
        <w:trPr>
          <w:trHeight w:val="288"/>
        </w:trPr>
        <w:tc>
          <w:tcPr>
            <w:tcW w:w="1151" w:type="dxa"/>
            <w:noWrap/>
            <w:vAlign w:val="center"/>
            <w:hideMark/>
          </w:tcPr>
          <w:p w14:paraId="2C7D336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WS</w:t>
            </w:r>
          </w:p>
        </w:tc>
        <w:tc>
          <w:tcPr>
            <w:tcW w:w="2017" w:type="dxa"/>
            <w:noWrap/>
            <w:vAlign w:val="center"/>
            <w:hideMark/>
          </w:tcPr>
          <w:p w14:paraId="5A28E3A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0.270364</w:t>
            </w:r>
          </w:p>
        </w:tc>
        <w:tc>
          <w:tcPr>
            <w:tcW w:w="1370" w:type="dxa"/>
            <w:noWrap/>
            <w:vAlign w:val="center"/>
            <w:hideMark/>
          </w:tcPr>
          <w:p w14:paraId="6DB19E0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520987F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1.549244</w:t>
            </w:r>
          </w:p>
        </w:tc>
        <w:tc>
          <w:tcPr>
            <w:tcW w:w="960" w:type="dxa"/>
            <w:noWrap/>
            <w:vAlign w:val="center"/>
            <w:hideMark/>
          </w:tcPr>
          <w:p w14:paraId="52B27CA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2463FB2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71591551" w14:textId="77777777" w:rsidTr="006F0332">
        <w:trPr>
          <w:trHeight w:val="288"/>
        </w:trPr>
        <w:tc>
          <w:tcPr>
            <w:tcW w:w="1151" w:type="dxa"/>
            <w:noWrap/>
            <w:vAlign w:val="center"/>
            <w:hideMark/>
          </w:tcPr>
          <w:p w14:paraId="6EB9E71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BBP</w:t>
            </w:r>
          </w:p>
        </w:tc>
        <w:tc>
          <w:tcPr>
            <w:tcW w:w="2017" w:type="dxa"/>
            <w:noWrap/>
            <w:vAlign w:val="center"/>
            <w:hideMark/>
          </w:tcPr>
          <w:p w14:paraId="6CE44D0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0.243934</w:t>
            </w:r>
          </w:p>
        </w:tc>
        <w:tc>
          <w:tcPr>
            <w:tcW w:w="1370" w:type="dxa"/>
            <w:noWrap/>
            <w:vAlign w:val="center"/>
            <w:hideMark/>
          </w:tcPr>
          <w:p w14:paraId="0D6BEB6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00316FA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1.47529</w:t>
            </w:r>
          </w:p>
        </w:tc>
        <w:tc>
          <w:tcPr>
            <w:tcW w:w="960" w:type="dxa"/>
            <w:noWrap/>
            <w:vAlign w:val="center"/>
            <w:hideMark/>
          </w:tcPr>
          <w:p w14:paraId="0395593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138BB2D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4718509C" w14:textId="77777777" w:rsidTr="006F0332">
        <w:trPr>
          <w:trHeight w:val="288"/>
        </w:trPr>
        <w:tc>
          <w:tcPr>
            <w:tcW w:w="1151" w:type="dxa"/>
            <w:noWrap/>
            <w:vAlign w:val="center"/>
            <w:hideMark/>
          </w:tcPr>
          <w:p w14:paraId="0193C05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RH</w:t>
            </w:r>
          </w:p>
        </w:tc>
        <w:tc>
          <w:tcPr>
            <w:tcW w:w="2017" w:type="dxa"/>
            <w:noWrap/>
            <w:vAlign w:val="center"/>
            <w:hideMark/>
          </w:tcPr>
          <w:p w14:paraId="1C45DDA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-0.23041</w:t>
            </w:r>
          </w:p>
        </w:tc>
        <w:tc>
          <w:tcPr>
            <w:tcW w:w="1370" w:type="dxa"/>
            <w:noWrap/>
            <w:vAlign w:val="center"/>
            <w:hideMark/>
          </w:tcPr>
          <w:p w14:paraId="3F54738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053" w:type="dxa"/>
            <w:noWrap/>
            <w:vAlign w:val="center"/>
            <w:hideMark/>
          </w:tcPr>
          <w:p w14:paraId="25E0178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1.2977</w:t>
            </w:r>
          </w:p>
        </w:tc>
        <w:tc>
          <w:tcPr>
            <w:tcW w:w="960" w:type="dxa"/>
            <w:noWrap/>
            <w:vAlign w:val="center"/>
            <w:hideMark/>
          </w:tcPr>
          <w:p w14:paraId="20F3A1B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3D8F8CC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7F964E2C" w14:textId="77777777" w:rsidTr="006F0332">
        <w:trPr>
          <w:trHeight w:val="288"/>
        </w:trPr>
        <w:tc>
          <w:tcPr>
            <w:tcW w:w="1151" w:type="dxa"/>
            <w:noWrap/>
            <w:vAlign w:val="center"/>
            <w:hideMark/>
          </w:tcPr>
          <w:p w14:paraId="0AD951D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VP</w:t>
            </w:r>
          </w:p>
        </w:tc>
        <w:tc>
          <w:tcPr>
            <w:tcW w:w="2017" w:type="dxa"/>
            <w:noWrap/>
            <w:vAlign w:val="center"/>
            <w:hideMark/>
          </w:tcPr>
          <w:p w14:paraId="4E26089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-0.14858</w:t>
            </w:r>
          </w:p>
        </w:tc>
        <w:tc>
          <w:tcPr>
            <w:tcW w:w="1370" w:type="dxa"/>
            <w:noWrap/>
            <w:vAlign w:val="center"/>
            <w:hideMark/>
          </w:tcPr>
          <w:p w14:paraId="24244E0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053" w:type="dxa"/>
            <w:noWrap/>
            <w:vAlign w:val="center"/>
            <w:hideMark/>
          </w:tcPr>
          <w:p w14:paraId="1FD1BC0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1.018284</w:t>
            </w:r>
          </w:p>
        </w:tc>
        <w:tc>
          <w:tcPr>
            <w:tcW w:w="960" w:type="dxa"/>
            <w:noWrap/>
            <w:vAlign w:val="center"/>
            <w:hideMark/>
          </w:tcPr>
          <w:p w14:paraId="4C274AC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1A6DC11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11DB7138" w14:textId="77777777" w:rsidTr="006F0332">
        <w:trPr>
          <w:trHeight w:val="288"/>
        </w:trPr>
        <w:tc>
          <w:tcPr>
            <w:tcW w:w="1151" w:type="dxa"/>
            <w:noWrap/>
            <w:vAlign w:val="center"/>
            <w:hideMark/>
          </w:tcPr>
          <w:p w14:paraId="4441E99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SHF</w:t>
            </w:r>
          </w:p>
        </w:tc>
        <w:tc>
          <w:tcPr>
            <w:tcW w:w="2017" w:type="dxa"/>
            <w:noWrap/>
            <w:vAlign w:val="center"/>
            <w:hideMark/>
          </w:tcPr>
          <w:p w14:paraId="2FAC212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0.131825</w:t>
            </w:r>
          </w:p>
        </w:tc>
        <w:tc>
          <w:tcPr>
            <w:tcW w:w="1370" w:type="dxa"/>
            <w:noWrap/>
            <w:vAlign w:val="center"/>
            <w:hideMark/>
          </w:tcPr>
          <w:p w14:paraId="798084F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527A19F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0.873779</w:t>
            </w:r>
          </w:p>
        </w:tc>
        <w:tc>
          <w:tcPr>
            <w:tcW w:w="960" w:type="dxa"/>
            <w:noWrap/>
            <w:vAlign w:val="center"/>
            <w:hideMark/>
          </w:tcPr>
          <w:p w14:paraId="314262D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5AD754C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6F0332" w:rsidRPr="00413816" w14:paraId="2ED57E21" w14:textId="77777777" w:rsidTr="006F0332">
        <w:trPr>
          <w:trHeight w:val="288"/>
        </w:trPr>
        <w:tc>
          <w:tcPr>
            <w:tcW w:w="1151" w:type="dxa"/>
            <w:noWrap/>
            <w:vAlign w:val="center"/>
            <w:hideMark/>
          </w:tcPr>
          <w:p w14:paraId="2A93238C"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AOD</w:t>
            </w:r>
          </w:p>
        </w:tc>
        <w:tc>
          <w:tcPr>
            <w:tcW w:w="2017" w:type="dxa"/>
            <w:noWrap/>
            <w:vAlign w:val="center"/>
            <w:hideMark/>
          </w:tcPr>
          <w:p w14:paraId="69C78028"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0.108282</w:t>
            </w:r>
          </w:p>
        </w:tc>
        <w:tc>
          <w:tcPr>
            <w:tcW w:w="1370" w:type="dxa"/>
            <w:noWrap/>
            <w:vAlign w:val="center"/>
            <w:hideMark/>
          </w:tcPr>
          <w:p w14:paraId="258C779E"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18D5B042"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0.90402</w:t>
            </w:r>
          </w:p>
        </w:tc>
        <w:tc>
          <w:tcPr>
            <w:tcW w:w="960" w:type="dxa"/>
            <w:noWrap/>
            <w:vAlign w:val="center"/>
            <w:hideMark/>
          </w:tcPr>
          <w:p w14:paraId="58D78EDE"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6090D202" w14:textId="3B84686E"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413816" w:rsidRPr="00413816" w14:paraId="2610BBA9" w14:textId="77777777" w:rsidTr="006F0332">
        <w:trPr>
          <w:trHeight w:val="288"/>
        </w:trPr>
        <w:tc>
          <w:tcPr>
            <w:tcW w:w="1151" w:type="dxa"/>
            <w:noWrap/>
            <w:vAlign w:val="center"/>
            <w:hideMark/>
          </w:tcPr>
          <w:p w14:paraId="4F5484F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PD</w:t>
            </w:r>
          </w:p>
        </w:tc>
        <w:tc>
          <w:tcPr>
            <w:tcW w:w="2017" w:type="dxa"/>
            <w:noWrap/>
            <w:vAlign w:val="center"/>
            <w:hideMark/>
          </w:tcPr>
          <w:p w14:paraId="787CD9E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0.11412</w:t>
            </w:r>
          </w:p>
        </w:tc>
        <w:tc>
          <w:tcPr>
            <w:tcW w:w="1370" w:type="dxa"/>
            <w:noWrap/>
            <w:vAlign w:val="center"/>
            <w:hideMark/>
          </w:tcPr>
          <w:p w14:paraId="68C16B2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5F37D1F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0.677689</w:t>
            </w:r>
          </w:p>
        </w:tc>
        <w:tc>
          <w:tcPr>
            <w:tcW w:w="960" w:type="dxa"/>
            <w:noWrap/>
            <w:vAlign w:val="center"/>
            <w:hideMark/>
          </w:tcPr>
          <w:p w14:paraId="7B7DD52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25681C4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7BE39949" w14:textId="77777777" w:rsidTr="006F0332">
        <w:trPr>
          <w:trHeight w:val="288"/>
        </w:trPr>
        <w:tc>
          <w:tcPr>
            <w:tcW w:w="1151" w:type="dxa"/>
            <w:noWrap/>
            <w:vAlign w:val="center"/>
            <w:hideMark/>
          </w:tcPr>
          <w:p w14:paraId="6AFC184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SSR</w:t>
            </w:r>
          </w:p>
        </w:tc>
        <w:tc>
          <w:tcPr>
            <w:tcW w:w="2017" w:type="dxa"/>
            <w:noWrap/>
            <w:vAlign w:val="center"/>
            <w:hideMark/>
          </w:tcPr>
          <w:p w14:paraId="643BA25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0.094036</w:t>
            </w:r>
          </w:p>
        </w:tc>
        <w:tc>
          <w:tcPr>
            <w:tcW w:w="1370" w:type="dxa"/>
            <w:noWrap/>
            <w:vAlign w:val="center"/>
            <w:hideMark/>
          </w:tcPr>
          <w:p w14:paraId="5ECF17D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49D2EDE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0.635609</w:t>
            </w:r>
          </w:p>
        </w:tc>
        <w:tc>
          <w:tcPr>
            <w:tcW w:w="960" w:type="dxa"/>
            <w:noWrap/>
            <w:vAlign w:val="center"/>
            <w:hideMark/>
          </w:tcPr>
          <w:p w14:paraId="3BFD530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00669EB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6A87DA1B" w14:textId="77777777" w:rsidTr="006F0332">
        <w:trPr>
          <w:trHeight w:val="288"/>
        </w:trPr>
        <w:tc>
          <w:tcPr>
            <w:tcW w:w="1151" w:type="dxa"/>
            <w:noWrap/>
            <w:vAlign w:val="center"/>
            <w:hideMark/>
          </w:tcPr>
          <w:p w14:paraId="657C784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WBP</w:t>
            </w:r>
          </w:p>
        </w:tc>
        <w:tc>
          <w:tcPr>
            <w:tcW w:w="2017" w:type="dxa"/>
            <w:noWrap/>
            <w:vAlign w:val="center"/>
            <w:hideMark/>
          </w:tcPr>
          <w:p w14:paraId="7320616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-0.12842</w:t>
            </w:r>
          </w:p>
        </w:tc>
        <w:tc>
          <w:tcPr>
            <w:tcW w:w="1370" w:type="dxa"/>
            <w:noWrap/>
            <w:vAlign w:val="center"/>
            <w:hideMark/>
          </w:tcPr>
          <w:p w14:paraId="3C45FCD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053" w:type="dxa"/>
            <w:noWrap/>
            <w:vAlign w:val="center"/>
            <w:hideMark/>
          </w:tcPr>
          <w:p w14:paraId="6402B71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0.617794</w:t>
            </w:r>
          </w:p>
        </w:tc>
        <w:tc>
          <w:tcPr>
            <w:tcW w:w="960" w:type="dxa"/>
            <w:noWrap/>
            <w:vAlign w:val="center"/>
            <w:hideMark/>
          </w:tcPr>
          <w:p w14:paraId="5736395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56432FA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6F0332" w:rsidRPr="00413816" w14:paraId="45BBF6E0" w14:textId="77777777" w:rsidTr="006F0332">
        <w:trPr>
          <w:trHeight w:val="288"/>
        </w:trPr>
        <w:tc>
          <w:tcPr>
            <w:tcW w:w="1151" w:type="dxa"/>
            <w:noWrap/>
            <w:vAlign w:val="center"/>
            <w:hideMark/>
          </w:tcPr>
          <w:p w14:paraId="78C71FBD"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AL</w:t>
            </w:r>
          </w:p>
        </w:tc>
        <w:tc>
          <w:tcPr>
            <w:tcW w:w="2017" w:type="dxa"/>
            <w:noWrap/>
            <w:vAlign w:val="center"/>
            <w:hideMark/>
          </w:tcPr>
          <w:p w14:paraId="0A197F03"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-0.01283</w:t>
            </w:r>
          </w:p>
        </w:tc>
        <w:tc>
          <w:tcPr>
            <w:tcW w:w="1370" w:type="dxa"/>
            <w:noWrap/>
            <w:vAlign w:val="center"/>
            <w:hideMark/>
          </w:tcPr>
          <w:p w14:paraId="0F2A588E"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053" w:type="dxa"/>
            <w:noWrap/>
            <w:vAlign w:val="center"/>
            <w:hideMark/>
          </w:tcPr>
          <w:p w14:paraId="6693F77B"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0.305461</w:t>
            </w:r>
          </w:p>
        </w:tc>
        <w:tc>
          <w:tcPr>
            <w:tcW w:w="960" w:type="dxa"/>
            <w:noWrap/>
            <w:vAlign w:val="center"/>
            <w:hideMark/>
          </w:tcPr>
          <w:p w14:paraId="558A16DA"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2D9B9BFD" w14:textId="11AE9602"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bl>
    <w:p w14:paraId="4560CF8A" w14:textId="77777777" w:rsidR="00413816" w:rsidRDefault="00413816" w:rsidP="00C832C1">
      <w:pPr>
        <w:spacing w:line="276" w:lineRule="auto"/>
        <w:jc w:val="both"/>
        <w:rPr>
          <w:rFonts w:ascii="Times New Roman" w:hAnsi="Times New Roman" w:cs="Times New Roman"/>
          <w:color w:val="000000" w:themeColor="text1"/>
          <w:sz w:val="24"/>
          <w:szCs w:val="24"/>
        </w:rPr>
      </w:pPr>
    </w:p>
    <w:p w14:paraId="18658F85" w14:textId="0B3F9F36" w:rsidR="00413816" w:rsidRDefault="0041381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044F65CC" w14:textId="6C5C2222" w:rsidR="00413816" w:rsidRDefault="00413816" w:rsidP="00413816">
      <w:pPr>
        <w:spacing w:line="276" w:lineRule="auto"/>
        <w:jc w:val="both"/>
        <w:rPr>
          <w:rFonts w:ascii="Times New Roman" w:hAnsi="Times New Roman" w:cs="Times New Roman"/>
          <w:b/>
          <w:bCs/>
          <w:color w:val="000000" w:themeColor="text1"/>
          <w:sz w:val="24"/>
          <w:szCs w:val="24"/>
        </w:rPr>
      </w:pPr>
      <w:r w:rsidRPr="00C10400">
        <w:rPr>
          <w:rFonts w:ascii="Times New Roman" w:hAnsi="Times New Roman" w:cs="Times New Roman"/>
          <w:b/>
          <w:bCs/>
          <w:color w:val="000000" w:themeColor="text1"/>
          <w:sz w:val="24"/>
          <w:szCs w:val="24"/>
        </w:rPr>
        <w:lastRenderedPageBreak/>
        <w:t>S</w:t>
      </w:r>
      <w:r>
        <w:rPr>
          <w:rFonts w:ascii="Times New Roman" w:hAnsi="Times New Roman" w:cs="Times New Roman"/>
          <w:b/>
          <w:bCs/>
          <w:color w:val="000000" w:themeColor="text1"/>
          <w:sz w:val="24"/>
          <w:szCs w:val="24"/>
        </w:rPr>
        <w:t>6</w:t>
      </w:r>
      <w:r w:rsidRPr="00C10400">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3</w:t>
      </w:r>
      <w:r w:rsidRPr="00C10400">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Post-Monsoon</w:t>
      </w:r>
      <w:r w:rsidRPr="00C10400">
        <w:rPr>
          <w:rFonts w:ascii="Times New Roman" w:hAnsi="Times New Roman" w:cs="Times New Roman"/>
          <w:b/>
          <w:bCs/>
          <w:color w:val="000000" w:themeColor="text1"/>
          <w:sz w:val="24"/>
          <w:szCs w:val="24"/>
        </w:rPr>
        <w:t xml:space="preserve"> Season</w:t>
      </w:r>
    </w:p>
    <w:p w14:paraId="7500FCCD" w14:textId="77777777" w:rsidR="00413816" w:rsidRDefault="00413816" w:rsidP="00413816">
      <w:pPr>
        <w:spacing w:line="276" w:lineRule="auto"/>
        <w:jc w:val="both"/>
        <w:rPr>
          <w:rFonts w:ascii="Times New Roman" w:hAnsi="Times New Roman" w:cs="Times New Roman"/>
          <w:b/>
          <w:bCs/>
          <w:color w:val="000000" w:themeColor="text1"/>
          <w:sz w:val="24"/>
          <w:szCs w:val="24"/>
        </w:rPr>
      </w:pPr>
      <w:r w:rsidRPr="00560640">
        <w:rPr>
          <w:rFonts w:ascii="Times New Roman" w:hAnsi="Times New Roman" w:cs="Times New Roman"/>
          <w:b/>
          <w:bCs/>
          <w:color w:val="000000" w:themeColor="text1"/>
          <w:sz w:val="24"/>
          <w:szCs w:val="24"/>
        </w:rPr>
        <w:t>Daytime:</w:t>
      </w:r>
    </w:p>
    <w:tbl>
      <w:tblPr>
        <w:tblStyle w:val="TableGrid"/>
        <w:tblW w:w="7380" w:type="dxa"/>
        <w:tblLook w:val="04A0" w:firstRow="1" w:lastRow="0" w:firstColumn="1" w:lastColumn="0" w:noHBand="0" w:noVBand="1"/>
      </w:tblPr>
      <w:tblGrid>
        <w:gridCol w:w="3700"/>
        <w:gridCol w:w="3680"/>
      </w:tblGrid>
      <w:tr w:rsidR="00413816" w:rsidRPr="00413816" w14:paraId="6A616588" w14:textId="77777777" w:rsidTr="006F0332">
        <w:trPr>
          <w:trHeight w:val="288"/>
        </w:trPr>
        <w:tc>
          <w:tcPr>
            <w:tcW w:w="3700" w:type="dxa"/>
            <w:noWrap/>
            <w:vAlign w:val="center"/>
            <w:hideMark/>
          </w:tcPr>
          <w:p w14:paraId="6EF9444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Calibration Performance (R²)</w:t>
            </w:r>
          </w:p>
        </w:tc>
        <w:tc>
          <w:tcPr>
            <w:tcW w:w="3680" w:type="dxa"/>
            <w:noWrap/>
            <w:vAlign w:val="center"/>
            <w:hideMark/>
          </w:tcPr>
          <w:p w14:paraId="6BBDC5F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0.6033</w:t>
            </w:r>
          </w:p>
        </w:tc>
      </w:tr>
      <w:tr w:rsidR="00413816" w:rsidRPr="00413816" w14:paraId="1F967AAA" w14:textId="77777777" w:rsidTr="006F0332">
        <w:trPr>
          <w:trHeight w:val="288"/>
        </w:trPr>
        <w:tc>
          <w:tcPr>
            <w:tcW w:w="3700" w:type="dxa"/>
            <w:noWrap/>
            <w:vAlign w:val="center"/>
            <w:hideMark/>
          </w:tcPr>
          <w:p w14:paraId="3580FE8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Validation Performance (Q²)</w:t>
            </w:r>
          </w:p>
        </w:tc>
        <w:tc>
          <w:tcPr>
            <w:tcW w:w="3680" w:type="dxa"/>
            <w:noWrap/>
            <w:vAlign w:val="center"/>
            <w:hideMark/>
          </w:tcPr>
          <w:p w14:paraId="30B15F0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0.3082</w:t>
            </w:r>
          </w:p>
        </w:tc>
      </w:tr>
      <w:tr w:rsidR="00413816" w:rsidRPr="00413816" w14:paraId="267EB494" w14:textId="77777777" w:rsidTr="006F0332">
        <w:trPr>
          <w:trHeight w:val="288"/>
        </w:trPr>
        <w:tc>
          <w:tcPr>
            <w:tcW w:w="3700" w:type="dxa"/>
            <w:noWrap/>
            <w:vAlign w:val="center"/>
            <w:hideMark/>
          </w:tcPr>
          <w:p w14:paraId="6AEC824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Calibration Error (RMSEC)</w:t>
            </w:r>
          </w:p>
        </w:tc>
        <w:tc>
          <w:tcPr>
            <w:tcW w:w="3680" w:type="dxa"/>
            <w:noWrap/>
            <w:vAlign w:val="center"/>
            <w:hideMark/>
          </w:tcPr>
          <w:p w14:paraId="0E4FCD2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0.5484 °C</w:t>
            </w:r>
          </w:p>
        </w:tc>
      </w:tr>
      <w:tr w:rsidR="00413816" w:rsidRPr="00413816" w14:paraId="5A32D6EB" w14:textId="77777777" w:rsidTr="006F0332">
        <w:trPr>
          <w:trHeight w:val="288"/>
        </w:trPr>
        <w:tc>
          <w:tcPr>
            <w:tcW w:w="3700" w:type="dxa"/>
            <w:noWrap/>
            <w:vAlign w:val="center"/>
            <w:hideMark/>
          </w:tcPr>
          <w:p w14:paraId="65E24FF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Cross-Validation Error (RMSECV)</w:t>
            </w:r>
          </w:p>
        </w:tc>
        <w:tc>
          <w:tcPr>
            <w:tcW w:w="3680" w:type="dxa"/>
            <w:noWrap/>
            <w:vAlign w:val="center"/>
            <w:hideMark/>
          </w:tcPr>
          <w:p w14:paraId="36223AB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0.7242 °C</w:t>
            </w:r>
          </w:p>
        </w:tc>
      </w:tr>
    </w:tbl>
    <w:p w14:paraId="12DE9B00" w14:textId="77777777" w:rsidR="00413816" w:rsidRDefault="00413816" w:rsidP="00413816">
      <w:pPr>
        <w:spacing w:line="276" w:lineRule="auto"/>
        <w:jc w:val="both"/>
        <w:rPr>
          <w:rFonts w:ascii="Times New Roman" w:hAnsi="Times New Roman" w:cs="Times New Roman"/>
          <w:b/>
          <w:bCs/>
          <w:color w:val="000000" w:themeColor="text1"/>
          <w:sz w:val="24"/>
          <w:szCs w:val="24"/>
        </w:rPr>
      </w:pPr>
    </w:p>
    <w:tbl>
      <w:tblPr>
        <w:tblStyle w:val="TableGrid"/>
        <w:tblW w:w="5748" w:type="dxa"/>
        <w:tblLook w:val="04A0" w:firstRow="1" w:lastRow="0" w:firstColumn="1" w:lastColumn="0" w:noHBand="0" w:noVBand="1"/>
      </w:tblPr>
      <w:tblGrid>
        <w:gridCol w:w="1329"/>
        <w:gridCol w:w="1529"/>
        <w:gridCol w:w="1480"/>
        <w:gridCol w:w="1041"/>
        <w:gridCol w:w="1121"/>
      </w:tblGrid>
      <w:tr w:rsidR="00413816" w:rsidRPr="00413816" w14:paraId="5ECDDB92" w14:textId="77777777" w:rsidTr="006F0332">
        <w:trPr>
          <w:trHeight w:val="288"/>
        </w:trPr>
        <w:tc>
          <w:tcPr>
            <w:tcW w:w="1172" w:type="dxa"/>
            <w:noWrap/>
            <w:vAlign w:val="center"/>
            <w:hideMark/>
          </w:tcPr>
          <w:p w14:paraId="00357D0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Components</w:t>
            </w:r>
          </w:p>
        </w:tc>
        <w:tc>
          <w:tcPr>
            <w:tcW w:w="1348" w:type="dxa"/>
            <w:noWrap/>
            <w:vAlign w:val="center"/>
            <w:hideMark/>
          </w:tcPr>
          <w:p w14:paraId="1F0A1A8F" w14:textId="70473222" w:rsidR="00413816" w:rsidRPr="00413816"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R²</w:t>
            </w:r>
            <w:r w:rsidR="00413816" w:rsidRPr="00413816">
              <w:rPr>
                <w:rFonts w:ascii="Times New Roman" w:eastAsia="Times New Roman" w:hAnsi="Times New Roman" w:cs="Times New Roman"/>
                <w:color w:val="000000"/>
                <w:kern w:val="0"/>
                <w:lang w:eastAsia="en-IN"/>
                <w14:ligatures w14:val="none"/>
              </w:rPr>
              <w:t>_Calibration</w:t>
            </w:r>
          </w:p>
        </w:tc>
        <w:tc>
          <w:tcPr>
            <w:tcW w:w="1308" w:type="dxa"/>
            <w:noWrap/>
            <w:vAlign w:val="center"/>
            <w:hideMark/>
          </w:tcPr>
          <w:p w14:paraId="61A9AF73" w14:textId="343B75CE" w:rsidR="00413816"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Q²</w:t>
            </w:r>
            <w:r w:rsidR="00413816" w:rsidRPr="00413816">
              <w:rPr>
                <w:rFonts w:ascii="Times New Roman" w:eastAsia="Times New Roman" w:hAnsi="Times New Roman" w:cs="Times New Roman"/>
                <w:color w:val="000000"/>
                <w:kern w:val="0"/>
                <w:lang w:eastAsia="en-IN"/>
                <w14:ligatures w14:val="none"/>
              </w:rPr>
              <w:t>_Validation</w:t>
            </w:r>
          </w:p>
        </w:tc>
        <w:tc>
          <w:tcPr>
            <w:tcW w:w="960" w:type="dxa"/>
            <w:noWrap/>
            <w:vAlign w:val="center"/>
            <w:hideMark/>
          </w:tcPr>
          <w:p w14:paraId="45BCAC4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RMSEC</w:t>
            </w:r>
          </w:p>
        </w:tc>
        <w:tc>
          <w:tcPr>
            <w:tcW w:w="960" w:type="dxa"/>
            <w:noWrap/>
            <w:vAlign w:val="center"/>
            <w:hideMark/>
          </w:tcPr>
          <w:p w14:paraId="722A60B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RMSECV</w:t>
            </w:r>
          </w:p>
        </w:tc>
      </w:tr>
      <w:tr w:rsidR="00413816" w:rsidRPr="00413816" w14:paraId="61BF0B96" w14:textId="77777777" w:rsidTr="006F0332">
        <w:trPr>
          <w:trHeight w:val="288"/>
        </w:trPr>
        <w:tc>
          <w:tcPr>
            <w:tcW w:w="1172" w:type="dxa"/>
            <w:noWrap/>
            <w:vAlign w:val="center"/>
            <w:hideMark/>
          </w:tcPr>
          <w:p w14:paraId="1A6D50C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w:t>
            </w:r>
          </w:p>
        </w:tc>
        <w:tc>
          <w:tcPr>
            <w:tcW w:w="1348" w:type="dxa"/>
            <w:noWrap/>
            <w:vAlign w:val="center"/>
            <w:hideMark/>
          </w:tcPr>
          <w:p w14:paraId="6EC0828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0.356987</w:t>
            </w:r>
          </w:p>
        </w:tc>
        <w:tc>
          <w:tcPr>
            <w:tcW w:w="1308" w:type="dxa"/>
            <w:noWrap/>
            <w:vAlign w:val="center"/>
            <w:hideMark/>
          </w:tcPr>
          <w:p w14:paraId="6A5BB97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0.214795</w:t>
            </w:r>
          </w:p>
        </w:tc>
        <w:tc>
          <w:tcPr>
            <w:tcW w:w="960" w:type="dxa"/>
            <w:noWrap/>
            <w:vAlign w:val="center"/>
            <w:hideMark/>
          </w:tcPr>
          <w:p w14:paraId="5BE747B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0.698146</w:t>
            </w:r>
          </w:p>
        </w:tc>
        <w:tc>
          <w:tcPr>
            <w:tcW w:w="960" w:type="dxa"/>
            <w:noWrap/>
            <w:vAlign w:val="center"/>
            <w:hideMark/>
          </w:tcPr>
          <w:p w14:paraId="52B76C3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0.771486</w:t>
            </w:r>
          </w:p>
        </w:tc>
      </w:tr>
      <w:tr w:rsidR="00413816" w:rsidRPr="00413816" w14:paraId="18DF9310" w14:textId="77777777" w:rsidTr="006F0332">
        <w:trPr>
          <w:trHeight w:val="288"/>
        </w:trPr>
        <w:tc>
          <w:tcPr>
            <w:tcW w:w="1172" w:type="dxa"/>
            <w:noWrap/>
            <w:vAlign w:val="center"/>
            <w:hideMark/>
          </w:tcPr>
          <w:p w14:paraId="792C6DA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2</w:t>
            </w:r>
          </w:p>
        </w:tc>
        <w:tc>
          <w:tcPr>
            <w:tcW w:w="1348" w:type="dxa"/>
            <w:noWrap/>
            <w:vAlign w:val="center"/>
            <w:hideMark/>
          </w:tcPr>
          <w:p w14:paraId="3876A82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0.476765</w:t>
            </w:r>
          </w:p>
        </w:tc>
        <w:tc>
          <w:tcPr>
            <w:tcW w:w="1308" w:type="dxa"/>
            <w:noWrap/>
            <w:vAlign w:val="center"/>
            <w:hideMark/>
          </w:tcPr>
          <w:p w14:paraId="3B1DEB4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0.276199</w:t>
            </w:r>
          </w:p>
        </w:tc>
        <w:tc>
          <w:tcPr>
            <w:tcW w:w="960" w:type="dxa"/>
            <w:noWrap/>
            <w:vAlign w:val="center"/>
            <w:hideMark/>
          </w:tcPr>
          <w:p w14:paraId="05D91B4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0.629774</w:t>
            </w:r>
          </w:p>
        </w:tc>
        <w:tc>
          <w:tcPr>
            <w:tcW w:w="960" w:type="dxa"/>
            <w:noWrap/>
            <w:vAlign w:val="center"/>
            <w:hideMark/>
          </w:tcPr>
          <w:p w14:paraId="74F93E7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0.740706</w:t>
            </w:r>
          </w:p>
        </w:tc>
      </w:tr>
      <w:tr w:rsidR="00413816" w:rsidRPr="00413816" w14:paraId="4DAFD82D" w14:textId="77777777" w:rsidTr="006F0332">
        <w:trPr>
          <w:trHeight w:val="288"/>
        </w:trPr>
        <w:tc>
          <w:tcPr>
            <w:tcW w:w="1172" w:type="dxa"/>
            <w:noWrap/>
            <w:vAlign w:val="center"/>
            <w:hideMark/>
          </w:tcPr>
          <w:p w14:paraId="5419894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3</w:t>
            </w:r>
          </w:p>
        </w:tc>
        <w:tc>
          <w:tcPr>
            <w:tcW w:w="1348" w:type="dxa"/>
            <w:noWrap/>
            <w:vAlign w:val="center"/>
            <w:hideMark/>
          </w:tcPr>
          <w:p w14:paraId="72B4590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0.503121</w:t>
            </w:r>
          </w:p>
        </w:tc>
        <w:tc>
          <w:tcPr>
            <w:tcW w:w="1308" w:type="dxa"/>
            <w:noWrap/>
            <w:vAlign w:val="center"/>
            <w:hideMark/>
          </w:tcPr>
          <w:p w14:paraId="0BC88BD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0.277023</w:t>
            </w:r>
          </w:p>
        </w:tc>
        <w:tc>
          <w:tcPr>
            <w:tcW w:w="960" w:type="dxa"/>
            <w:noWrap/>
            <w:vAlign w:val="center"/>
            <w:hideMark/>
          </w:tcPr>
          <w:p w14:paraId="27AA257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0.613708</w:t>
            </w:r>
          </w:p>
        </w:tc>
        <w:tc>
          <w:tcPr>
            <w:tcW w:w="960" w:type="dxa"/>
            <w:noWrap/>
            <w:vAlign w:val="center"/>
            <w:hideMark/>
          </w:tcPr>
          <w:p w14:paraId="456BA54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0.740284</w:t>
            </w:r>
          </w:p>
        </w:tc>
      </w:tr>
      <w:tr w:rsidR="00413816" w:rsidRPr="00413816" w14:paraId="46A4901E" w14:textId="77777777" w:rsidTr="006F0332">
        <w:trPr>
          <w:trHeight w:val="288"/>
        </w:trPr>
        <w:tc>
          <w:tcPr>
            <w:tcW w:w="1172" w:type="dxa"/>
            <w:noWrap/>
            <w:vAlign w:val="center"/>
            <w:hideMark/>
          </w:tcPr>
          <w:p w14:paraId="6E05123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4</w:t>
            </w:r>
          </w:p>
        </w:tc>
        <w:tc>
          <w:tcPr>
            <w:tcW w:w="1348" w:type="dxa"/>
            <w:noWrap/>
            <w:vAlign w:val="center"/>
            <w:hideMark/>
          </w:tcPr>
          <w:p w14:paraId="53986F9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0.582067</w:t>
            </w:r>
          </w:p>
        </w:tc>
        <w:tc>
          <w:tcPr>
            <w:tcW w:w="1308" w:type="dxa"/>
            <w:noWrap/>
            <w:vAlign w:val="center"/>
            <w:hideMark/>
          </w:tcPr>
          <w:p w14:paraId="19FEDDB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0.270849</w:t>
            </w:r>
          </w:p>
        </w:tc>
        <w:tc>
          <w:tcPr>
            <w:tcW w:w="960" w:type="dxa"/>
            <w:noWrap/>
            <w:vAlign w:val="center"/>
            <w:hideMark/>
          </w:tcPr>
          <w:p w14:paraId="618B61E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0.562846</w:t>
            </w:r>
          </w:p>
        </w:tc>
        <w:tc>
          <w:tcPr>
            <w:tcW w:w="960" w:type="dxa"/>
            <w:noWrap/>
            <w:vAlign w:val="center"/>
            <w:hideMark/>
          </w:tcPr>
          <w:p w14:paraId="3B36F6B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0.743439</w:t>
            </w:r>
          </w:p>
        </w:tc>
      </w:tr>
      <w:tr w:rsidR="00413816" w:rsidRPr="00413816" w14:paraId="34474439" w14:textId="77777777" w:rsidTr="006F0332">
        <w:trPr>
          <w:trHeight w:val="288"/>
        </w:trPr>
        <w:tc>
          <w:tcPr>
            <w:tcW w:w="1172" w:type="dxa"/>
            <w:noWrap/>
            <w:vAlign w:val="center"/>
            <w:hideMark/>
          </w:tcPr>
          <w:p w14:paraId="3239B87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5</w:t>
            </w:r>
          </w:p>
        </w:tc>
        <w:tc>
          <w:tcPr>
            <w:tcW w:w="1348" w:type="dxa"/>
            <w:noWrap/>
            <w:vAlign w:val="center"/>
            <w:hideMark/>
          </w:tcPr>
          <w:p w14:paraId="6B66D12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0.603261</w:t>
            </w:r>
          </w:p>
        </w:tc>
        <w:tc>
          <w:tcPr>
            <w:tcW w:w="1308" w:type="dxa"/>
            <w:noWrap/>
            <w:vAlign w:val="center"/>
            <w:hideMark/>
          </w:tcPr>
          <w:p w14:paraId="62736F4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0.308165</w:t>
            </w:r>
          </w:p>
        </w:tc>
        <w:tc>
          <w:tcPr>
            <w:tcW w:w="960" w:type="dxa"/>
            <w:noWrap/>
            <w:vAlign w:val="center"/>
            <w:hideMark/>
          </w:tcPr>
          <w:p w14:paraId="0181F9F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0.548389</w:t>
            </w:r>
          </w:p>
        </w:tc>
        <w:tc>
          <w:tcPr>
            <w:tcW w:w="960" w:type="dxa"/>
            <w:noWrap/>
            <w:vAlign w:val="center"/>
            <w:hideMark/>
          </w:tcPr>
          <w:p w14:paraId="725EA75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0.724165</w:t>
            </w:r>
          </w:p>
        </w:tc>
      </w:tr>
    </w:tbl>
    <w:p w14:paraId="124C4057" w14:textId="77777777" w:rsidR="00413816" w:rsidRDefault="00413816" w:rsidP="00413816">
      <w:pPr>
        <w:spacing w:line="276" w:lineRule="auto"/>
        <w:jc w:val="both"/>
        <w:rPr>
          <w:rFonts w:ascii="Times New Roman" w:hAnsi="Times New Roman" w:cs="Times New Roman"/>
          <w:b/>
          <w:bCs/>
          <w:color w:val="000000" w:themeColor="text1"/>
          <w:sz w:val="24"/>
          <w:szCs w:val="24"/>
        </w:rPr>
      </w:pPr>
    </w:p>
    <w:tbl>
      <w:tblPr>
        <w:tblStyle w:val="TableGrid"/>
        <w:tblW w:w="8324" w:type="dxa"/>
        <w:tblLook w:val="04A0" w:firstRow="1" w:lastRow="0" w:firstColumn="1" w:lastColumn="0" w:noHBand="0" w:noVBand="1"/>
      </w:tblPr>
      <w:tblGrid>
        <w:gridCol w:w="1151"/>
        <w:gridCol w:w="2017"/>
        <w:gridCol w:w="1370"/>
        <w:gridCol w:w="1053"/>
        <w:gridCol w:w="941"/>
        <w:gridCol w:w="1792"/>
      </w:tblGrid>
      <w:tr w:rsidR="00413816" w:rsidRPr="00413816" w14:paraId="45040AC8" w14:textId="77777777" w:rsidTr="006F0332">
        <w:trPr>
          <w:trHeight w:val="288"/>
        </w:trPr>
        <w:tc>
          <w:tcPr>
            <w:tcW w:w="1151" w:type="dxa"/>
            <w:noWrap/>
            <w:vAlign w:val="center"/>
            <w:hideMark/>
          </w:tcPr>
          <w:p w14:paraId="5E0C1D5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Predictor</w:t>
            </w:r>
          </w:p>
        </w:tc>
        <w:tc>
          <w:tcPr>
            <w:tcW w:w="2017" w:type="dxa"/>
            <w:noWrap/>
            <w:vAlign w:val="center"/>
            <w:hideMark/>
          </w:tcPr>
          <w:p w14:paraId="11CDFB3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Standardized_Coef</w:t>
            </w:r>
          </w:p>
        </w:tc>
        <w:tc>
          <w:tcPr>
            <w:tcW w:w="1370" w:type="dxa"/>
            <w:noWrap/>
            <w:vAlign w:val="center"/>
            <w:hideMark/>
          </w:tcPr>
          <w:p w14:paraId="262BC68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Direction</w:t>
            </w:r>
          </w:p>
        </w:tc>
        <w:tc>
          <w:tcPr>
            <w:tcW w:w="1053" w:type="dxa"/>
            <w:noWrap/>
            <w:vAlign w:val="center"/>
            <w:hideMark/>
          </w:tcPr>
          <w:p w14:paraId="786ADB9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VIP</w:t>
            </w:r>
          </w:p>
        </w:tc>
        <w:tc>
          <w:tcPr>
            <w:tcW w:w="941" w:type="dxa"/>
            <w:noWrap/>
            <w:vAlign w:val="center"/>
            <w:hideMark/>
          </w:tcPr>
          <w:p w14:paraId="3677077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VIP &gt; 1</w:t>
            </w:r>
          </w:p>
        </w:tc>
        <w:tc>
          <w:tcPr>
            <w:tcW w:w="1792" w:type="dxa"/>
            <w:noWrap/>
            <w:vAlign w:val="center"/>
            <w:hideMark/>
          </w:tcPr>
          <w:p w14:paraId="0F65874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Significance_Tier</w:t>
            </w:r>
          </w:p>
        </w:tc>
      </w:tr>
      <w:tr w:rsidR="00413816" w:rsidRPr="00413816" w14:paraId="2E0D0054" w14:textId="77777777" w:rsidTr="006F0332">
        <w:trPr>
          <w:trHeight w:val="288"/>
        </w:trPr>
        <w:tc>
          <w:tcPr>
            <w:tcW w:w="1151" w:type="dxa"/>
            <w:noWrap/>
            <w:vAlign w:val="center"/>
            <w:hideMark/>
          </w:tcPr>
          <w:p w14:paraId="471E7FE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BBP</w:t>
            </w:r>
          </w:p>
        </w:tc>
        <w:tc>
          <w:tcPr>
            <w:tcW w:w="2017" w:type="dxa"/>
            <w:noWrap/>
            <w:vAlign w:val="center"/>
            <w:hideMark/>
          </w:tcPr>
          <w:p w14:paraId="781CEA2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0.310303</w:t>
            </w:r>
          </w:p>
        </w:tc>
        <w:tc>
          <w:tcPr>
            <w:tcW w:w="1370" w:type="dxa"/>
            <w:noWrap/>
            <w:vAlign w:val="center"/>
            <w:hideMark/>
          </w:tcPr>
          <w:p w14:paraId="084FA6F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72C558F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1.369182</w:t>
            </w:r>
          </w:p>
        </w:tc>
        <w:tc>
          <w:tcPr>
            <w:tcW w:w="941" w:type="dxa"/>
            <w:noWrap/>
            <w:vAlign w:val="center"/>
            <w:hideMark/>
          </w:tcPr>
          <w:p w14:paraId="17F3435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6A6B363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6F0332" w:rsidRPr="00413816" w14:paraId="236C8176" w14:textId="77777777" w:rsidTr="006F0332">
        <w:trPr>
          <w:trHeight w:val="288"/>
        </w:trPr>
        <w:tc>
          <w:tcPr>
            <w:tcW w:w="1151" w:type="dxa"/>
            <w:noWrap/>
            <w:vAlign w:val="center"/>
            <w:hideMark/>
          </w:tcPr>
          <w:p w14:paraId="43D27081"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VP</w:t>
            </w:r>
          </w:p>
        </w:tc>
        <w:tc>
          <w:tcPr>
            <w:tcW w:w="2017" w:type="dxa"/>
            <w:noWrap/>
            <w:vAlign w:val="center"/>
            <w:hideMark/>
          </w:tcPr>
          <w:p w14:paraId="7B32E478"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0.085518</w:t>
            </w:r>
          </w:p>
        </w:tc>
        <w:tc>
          <w:tcPr>
            <w:tcW w:w="1370" w:type="dxa"/>
            <w:noWrap/>
            <w:vAlign w:val="center"/>
            <w:hideMark/>
          </w:tcPr>
          <w:p w14:paraId="6A73C71A"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76AA25DB"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1.238837</w:t>
            </w:r>
          </w:p>
        </w:tc>
        <w:tc>
          <w:tcPr>
            <w:tcW w:w="941" w:type="dxa"/>
            <w:noWrap/>
            <w:vAlign w:val="center"/>
            <w:hideMark/>
          </w:tcPr>
          <w:p w14:paraId="787B3499"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299DBD1B" w14:textId="3738758A"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413816" w:rsidRPr="00413816" w14:paraId="7E5CA272" w14:textId="77777777" w:rsidTr="006F0332">
        <w:trPr>
          <w:trHeight w:val="288"/>
        </w:trPr>
        <w:tc>
          <w:tcPr>
            <w:tcW w:w="1151" w:type="dxa"/>
            <w:noWrap/>
            <w:vAlign w:val="center"/>
            <w:hideMark/>
          </w:tcPr>
          <w:p w14:paraId="14AF5EB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RH</w:t>
            </w:r>
          </w:p>
        </w:tc>
        <w:tc>
          <w:tcPr>
            <w:tcW w:w="2017" w:type="dxa"/>
            <w:noWrap/>
            <w:vAlign w:val="center"/>
            <w:hideMark/>
          </w:tcPr>
          <w:p w14:paraId="26D24E7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0.883778</w:t>
            </w:r>
          </w:p>
        </w:tc>
        <w:tc>
          <w:tcPr>
            <w:tcW w:w="1370" w:type="dxa"/>
            <w:noWrap/>
            <w:vAlign w:val="center"/>
            <w:hideMark/>
          </w:tcPr>
          <w:p w14:paraId="6D18912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62857D4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1.147111</w:t>
            </w:r>
          </w:p>
        </w:tc>
        <w:tc>
          <w:tcPr>
            <w:tcW w:w="941" w:type="dxa"/>
            <w:noWrap/>
            <w:vAlign w:val="center"/>
            <w:hideMark/>
          </w:tcPr>
          <w:p w14:paraId="3623ED3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1B509B2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369A6BB0" w14:textId="77777777" w:rsidTr="006F0332">
        <w:trPr>
          <w:trHeight w:val="288"/>
        </w:trPr>
        <w:tc>
          <w:tcPr>
            <w:tcW w:w="1151" w:type="dxa"/>
            <w:noWrap/>
            <w:vAlign w:val="center"/>
            <w:hideMark/>
          </w:tcPr>
          <w:p w14:paraId="42D0DE9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AL</w:t>
            </w:r>
          </w:p>
        </w:tc>
        <w:tc>
          <w:tcPr>
            <w:tcW w:w="2017" w:type="dxa"/>
            <w:noWrap/>
            <w:vAlign w:val="center"/>
            <w:hideMark/>
          </w:tcPr>
          <w:p w14:paraId="61F8CF6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-0.80542</w:t>
            </w:r>
          </w:p>
        </w:tc>
        <w:tc>
          <w:tcPr>
            <w:tcW w:w="1370" w:type="dxa"/>
            <w:noWrap/>
            <w:vAlign w:val="center"/>
            <w:hideMark/>
          </w:tcPr>
          <w:p w14:paraId="213A70C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053" w:type="dxa"/>
            <w:noWrap/>
            <w:vAlign w:val="center"/>
            <w:hideMark/>
          </w:tcPr>
          <w:p w14:paraId="5A043BA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1.092909</w:t>
            </w:r>
          </w:p>
        </w:tc>
        <w:tc>
          <w:tcPr>
            <w:tcW w:w="941" w:type="dxa"/>
            <w:noWrap/>
            <w:vAlign w:val="center"/>
            <w:hideMark/>
          </w:tcPr>
          <w:p w14:paraId="6F7187E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71787E8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6F0332" w:rsidRPr="00413816" w14:paraId="3C9EB46E" w14:textId="77777777" w:rsidTr="006F0332">
        <w:trPr>
          <w:trHeight w:val="288"/>
        </w:trPr>
        <w:tc>
          <w:tcPr>
            <w:tcW w:w="1151" w:type="dxa"/>
            <w:noWrap/>
            <w:vAlign w:val="center"/>
            <w:hideMark/>
          </w:tcPr>
          <w:p w14:paraId="5D2221C4"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SHF</w:t>
            </w:r>
          </w:p>
        </w:tc>
        <w:tc>
          <w:tcPr>
            <w:tcW w:w="2017" w:type="dxa"/>
            <w:noWrap/>
            <w:vAlign w:val="center"/>
            <w:hideMark/>
          </w:tcPr>
          <w:p w14:paraId="01764C73"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0.233827</w:t>
            </w:r>
          </w:p>
        </w:tc>
        <w:tc>
          <w:tcPr>
            <w:tcW w:w="1370" w:type="dxa"/>
            <w:noWrap/>
            <w:vAlign w:val="center"/>
            <w:hideMark/>
          </w:tcPr>
          <w:p w14:paraId="325F8F00"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16FDC7D3"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1.087323</w:t>
            </w:r>
          </w:p>
        </w:tc>
        <w:tc>
          <w:tcPr>
            <w:tcW w:w="941" w:type="dxa"/>
            <w:noWrap/>
            <w:vAlign w:val="center"/>
            <w:hideMark/>
          </w:tcPr>
          <w:p w14:paraId="20E799F2"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7009A227" w14:textId="271C6C9C"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413816" w:rsidRPr="00413816" w14:paraId="3B4E53D1" w14:textId="77777777" w:rsidTr="006F0332">
        <w:trPr>
          <w:trHeight w:val="288"/>
        </w:trPr>
        <w:tc>
          <w:tcPr>
            <w:tcW w:w="1151" w:type="dxa"/>
            <w:noWrap/>
            <w:vAlign w:val="center"/>
            <w:hideMark/>
          </w:tcPr>
          <w:p w14:paraId="2F7CC4B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WBP</w:t>
            </w:r>
          </w:p>
        </w:tc>
        <w:tc>
          <w:tcPr>
            <w:tcW w:w="2017" w:type="dxa"/>
            <w:noWrap/>
            <w:vAlign w:val="center"/>
            <w:hideMark/>
          </w:tcPr>
          <w:p w14:paraId="60946C4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-0.60843</w:t>
            </w:r>
          </w:p>
        </w:tc>
        <w:tc>
          <w:tcPr>
            <w:tcW w:w="1370" w:type="dxa"/>
            <w:noWrap/>
            <w:vAlign w:val="center"/>
            <w:hideMark/>
          </w:tcPr>
          <w:p w14:paraId="390A2BD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053" w:type="dxa"/>
            <w:noWrap/>
            <w:vAlign w:val="center"/>
            <w:hideMark/>
          </w:tcPr>
          <w:p w14:paraId="5641C23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0.934587</w:t>
            </w:r>
          </w:p>
        </w:tc>
        <w:tc>
          <w:tcPr>
            <w:tcW w:w="941" w:type="dxa"/>
            <w:noWrap/>
            <w:vAlign w:val="center"/>
            <w:hideMark/>
          </w:tcPr>
          <w:p w14:paraId="33C44DE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0CEEAC2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2758513C" w14:textId="77777777" w:rsidTr="006F0332">
        <w:trPr>
          <w:trHeight w:val="288"/>
        </w:trPr>
        <w:tc>
          <w:tcPr>
            <w:tcW w:w="1151" w:type="dxa"/>
            <w:noWrap/>
            <w:vAlign w:val="center"/>
            <w:hideMark/>
          </w:tcPr>
          <w:p w14:paraId="46F24CF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AOD</w:t>
            </w:r>
          </w:p>
        </w:tc>
        <w:tc>
          <w:tcPr>
            <w:tcW w:w="2017" w:type="dxa"/>
            <w:noWrap/>
            <w:vAlign w:val="center"/>
            <w:hideMark/>
          </w:tcPr>
          <w:p w14:paraId="5880A4D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-0.1721</w:t>
            </w:r>
          </w:p>
        </w:tc>
        <w:tc>
          <w:tcPr>
            <w:tcW w:w="1370" w:type="dxa"/>
            <w:noWrap/>
            <w:vAlign w:val="center"/>
            <w:hideMark/>
          </w:tcPr>
          <w:p w14:paraId="5A40632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053" w:type="dxa"/>
            <w:noWrap/>
            <w:vAlign w:val="center"/>
            <w:hideMark/>
          </w:tcPr>
          <w:p w14:paraId="7329D9D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0.775054</w:t>
            </w:r>
          </w:p>
        </w:tc>
        <w:tc>
          <w:tcPr>
            <w:tcW w:w="941" w:type="dxa"/>
            <w:noWrap/>
            <w:vAlign w:val="center"/>
            <w:hideMark/>
          </w:tcPr>
          <w:p w14:paraId="2795F54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3EF064D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6F0332" w:rsidRPr="00413816" w14:paraId="091DE4F4" w14:textId="77777777" w:rsidTr="006F0332">
        <w:trPr>
          <w:trHeight w:val="288"/>
        </w:trPr>
        <w:tc>
          <w:tcPr>
            <w:tcW w:w="1151" w:type="dxa"/>
            <w:noWrap/>
            <w:vAlign w:val="center"/>
            <w:hideMark/>
          </w:tcPr>
          <w:p w14:paraId="02314431"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SSR</w:t>
            </w:r>
          </w:p>
        </w:tc>
        <w:tc>
          <w:tcPr>
            <w:tcW w:w="2017" w:type="dxa"/>
            <w:noWrap/>
            <w:vAlign w:val="center"/>
            <w:hideMark/>
          </w:tcPr>
          <w:p w14:paraId="3711B3AA"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0.219759</w:t>
            </w:r>
          </w:p>
        </w:tc>
        <w:tc>
          <w:tcPr>
            <w:tcW w:w="1370" w:type="dxa"/>
            <w:noWrap/>
            <w:vAlign w:val="center"/>
            <w:hideMark/>
          </w:tcPr>
          <w:p w14:paraId="3D264C83"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01522093"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0.811522</w:t>
            </w:r>
          </w:p>
        </w:tc>
        <w:tc>
          <w:tcPr>
            <w:tcW w:w="941" w:type="dxa"/>
            <w:noWrap/>
            <w:vAlign w:val="center"/>
            <w:hideMark/>
          </w:tcPr>
          <w:p w14:paraId="46B858DB"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29359EE8" w14:textId="289D45BA"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6F0332" w:rsidRPr="00413816" w14:paraId="57F97ED4" w14:textId="77777777" w:rsidTr="006F0332">
        <w:trPr>
          <w:trHeight w:val="288"/>
        </w:trPr>
        <w:tc>
          <w:tcPr>
            <w:tcW w:w="1151" w:type="dxa"/>
            <w:noWrap/>
            <w:vAlign w:val="center"/>
            <w:hideMark/>
          </w:tcPr>
          <w:p w14:paraId="5AE520BB"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WS</w:t>
            </w:r>
          </w:p>
        </w:tc>
        <w:tc>
          <w:tcPr>
            <w:tcW w:w="2017" w:type="dxa"/>
            <w:noWrap/>
            <w:vAlign w:val="center"/>
            <w:hideMark/>
          </w:tcPr>
          <w:p w14:paraId="232599B3"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0.179542</w:t>
            </w:r>
          </w:p>
        </w:tc>
        <w:tc>
          <w:tcPr>
            <w:tcW w:w="1370" w:type="dxa"/>
            <w:noWrap/>
            <w:vAlign w:val="center"/>
            <w:hideMark/>
          </w:tcPr>
          <w:p w14:paraId="748633DA"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053" w:type="dxa"/>
            <w:noWrap/>
            <w:vAlign w:val="center"/>
            <w:hideMark/>
          </w:tcPr>
          <w:p w14:paraId="5B802B81"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0.57613</w:t>
            </w:r>
          </w:p>
        </w:tc>
        <w:tc>
          <w:tcPr>
            <w:tcW w:w="941" w:type="dxa"/>
            <w:noWrap/>
            <w:vAlign w:val="center"/>
            <w:hideMark/>
          </w:tcPr>
          <w:p w14:paraId="5F11D0B3"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49803EE4" w14:textId="408AB284"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6F0332" w:rsidRPr="00413816" w14:paraId="78069894" w14:textId="77777777" w:rsidTr="006F0332">
        <w:trPr>
          <w:trHeight w:val="288"/>
        </w:trPr>
        <w:tc>
          <w:tcPr>
            <w:tcW w:w="1151" w:type="dxa"/>
            <w:noWrap/>
            <w:vAlign w:val="center"/>
            <w:hideMark/>
          </w:tcPr>
          <w:p w14:paraId="1983683B"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PD</w:t>
            </w:r>
          </w:p>
        </w:tc>
        <w:tc>
          <w:tcPr>
            <w:tcW w:w="2017" w:type="dxa"/>
            <w:noWrap/>
            <w:vAlign w:val="center"/>
            <w:hideMark/>
          </w:tcPr>
          <w:p w14:paraId="61425169"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-0.28981</w:t>
            </w:r>
          </w:p>
        </w:tc>
        <w:tc>
          <w:tcPr>
            <w:tcW w:w="1370" w:type="dxa"/>
            <w:noWrap/>
            <w:vAlign w:val="center"/>
            <w:hideMark/>
          </w:tcPr>
          <w:p w14:paraId="483A08E7"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053" w:type="dxa"/>
            <w:noWrap/>
            <w:vAlign w:val="center"/>
            <w:hideMark/>
          </w:tcPr>
          <w:p w14:paraId="75746500"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0.465659</w:t>
            </w:r>
          </w:p>
        </w:tc>
        <w:tc>
          <w:tcPr>
            <w:tcW w:w="941" w:type="dxa"/>
            <w:noWrap/>
            <w:vAlign w:val="center"/>
            <w:hideMark/>
          </w:tcPr>
          <w:p w14:paraId="0D539E19"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5BE4EA8A" w14:textId="18C5F3B3"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bl>
    <w:p w14:paraId="5B45672A" w14:textId="77777777" w:rsidR="00413816" w:rsidRDefault="00413816" w:rsidP="00413816">
      <w:pPr>
        <w:spacing w:line="276" w:lineRule="auto"/>
        <w:jc w:val="both"/>
        <w:rPr>
          <w:rFonts w:ascii="Times New Roman" w:hAnsi="Times New Roman" w:cs="Times New Roman"/>
          <w:b/>
          <w:bCs/>
          <w:color w:val="000000" w:themeColor="text1"/>
          <w:sz w:val="24"/>
          <w:szCs w:val="24"/>
        </w:rPr>
      </w:pPr>
    </w:p>
    <w:p w14:paraId="55FB3FBD" w14:textId="22C90769" w:rsidR="00413816" w:rsidRDefault="00413816">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152E0124" w14:textId="03CFAE70" w:rsidR="00413816" w:rsidRPr="00560640" w:rsidRDefault="00413816" w:rsidP="00413816">
      <w:pPr>
        <w:spacing w:line="276"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Nighttime:</w:t>
      </w:r>
    </w:p>
    <w:tbl>
      <w:tblPr>
        <w:tblStyle w:val="TableGrid"/>
        <w:tblW w:w="7380" w:type="dxa"/>
        <w:tblLook w:val="04A0" w:firstRow="1" w:lastRow="0" w:firstColumn="1" w:lastColumn="0" w:noHBand="0" w:noVBand="1"/>
      </w:tblPr>
      <w:tblGrid>
        <w:gridCol w:w="3700"/>
        <w:gridCol w:w="3680"/>
      </w:tblGrid>
      <w:tr w:rsidR="00413816" w:rsidRPr="00413816" w14:paraId="5E816760" w14:textId="77777777" w:rsidTr="006F0332">
        <w:trPr>
          <w:trHeight w:val="288"/>
        </w:trPr>
        <w:tc>
          <w:tcPr>
            <w:tcW w:w="3700" w:type="dxa"/>
            <w:noWrap/>
            <w:vAlign w:val="center"/>
            <w:hideMark/>
          </w:tcPr>
          <w:p w14:paraId="50045FA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Calibration Performance (R²)</w:t>
            </w:r>
          </w:p>
        </w:tc>
        <w:tc>
          <w:tcPr>
            <w:tcW w:w="3680" w:type="dxa"/>
            <w:noWrap/>
            <w:vAlign w:val="center"/>
            <w:hideMark/>
          </w:tcPr>
          <w:p w14:paraId="52D55DE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0.7415</w:t>
            </w:r>
          </w:p>
        </w:tc>
      </w:tr>
      <w:tr w:rsidR="00413816" w:rsidRPr="00413816" w14:paraId="014BECAC" w14:textId="77777777" w:rsidTr="006F0332">
        <w:trPr>
          <w:trHeight w:val="288"/>
        </w:trPr>
        <w:tc>
          <w:tcPr>
            <w:tcW w:w="3700" w:type="dxa"/>
            <w:noWrap/>
            <w:vAlign w:val="center"/>
            <w:hideMark/>
          </w:tcPr>
          <w:p w14:paraId="2567A7A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Validation Performance (Q²)</w:t>
            </w:r>
          </w:p>
        </w:tc>
        <w:tc>
          <w:tcPr>
            <w:tcW w:w="3680" w:type="dxa"/>
            <w:noWrap/>
            <w:vAlign w:val="center"/>
            <w:hideMark/>
          </w:tcPr>
          <w:p w14:paraId="1497094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0.5391</w:t>
            </w:r>
          </w:p>
        </w:tc>
      </w:tr>
      <w:tr w:rsidR="00413816" w:rsidRPr="00413816" w14:paraId="4A7865FB" w14:textId="77777777" w:rsidTr="006F0332">
        <w:trPr>
          <w:trHeight w:val="288"/>
        </w:trPr>
        <w:tc>
          <w:tcPr>
            <w:tcW w:w="3700" w:type="dxa"/>
            <w:noWrap/>
            <w:vAlign w:val="center"/>
            <w:hideMark/>
          </w:tcPr>
          <w:p w14:paraId="58C329F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Calibration Error (RMSEC)</w:t>
            </w:r>
          </w:p>
        </w:tc>
        <w:tc>
          <w:tcPr>
            <w:tcW w:w="3680" w:type="dxa"/>
            <w:noWrap/>
            <w:vAlign w:val="center"/>
            <w:hideMark/>
          </w:tcPr>
          <w:p w14:paraId="522E04B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0.1822 °C</w:t>
            </w:r>
          </w:p>
        </w:tc>
      </w:tr>
      <w:tr w:rsidR="00413816" w:rsidRPr="00413816" w14:paraId="419BAFBD" w14:textId="77777777" w:rsidTr="006F0332">
        <w:trPr>
          <w:trHeight w:val="288"/>
        </w:trPr>
        <w:tc>
          <w:tcPr>
            <w:tcW w:w="3700" w:type="dxa"/>
            <w:noWrap/>
            <w:vAlign w:val="center"/>
            <w:hideMark/>
          </w:tcPr>
          <w:p w14:paraId="07ED252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Cross-Validation Error (RMSECV)</w:t>
            </w:r>
          </w:p>
        </w:tc>
        <w:tc>
          <w:tcPr>
            <w:tcW w:w="3680" w:type="dxa"/>
            <w:noWrap/>
            <w:vAlign w:val="center"/>
            <w:hideMark/>
          </w:tcPr>
          <w:p w14:paraId="2FB804C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0.2433 °C</w:t>
            </w:r>
          </w:p>
        </w:tc>
      </w:tr>
    </w:tbl>
    <w:p w14:paraId="22CB8F72" w14:textId="77777777" w:rsidR="00413816" w:rsidRDefault="00413816" w:rsidP="00C832C1">
      <w:pPr>
        <w:spacing w:line="276" w:lineRule="auto"/>
        <w:jc w:val="both"/>
        <w:rPr>
          <w:rFonts w:ascii="Times New Roman" w:hAnsi="Times New Roman" w:cs="Times New Roman"/>
          <w:color w:val="000000" w:themeColor="text1"/>
          <w:sz w:val="24"/>
          <w:szCs w:val="24"/>
        </w:rPr>
      </w:pPr>
    </w:p>
    <w:tbl>
      <w:tblPr>
        <w:tblStyle w:val="TableGrid"/>
        <w:tblW w:w="5748" w:type="dxa"/>
        <w:tblLook w:val="04A0" w:firstRow="1" w:lastRow="0" w:firstColumn="1" w:lastColumn="0" w:noHBand="0" w:noVBand="1"/>
      </w:tblPr>
      <w:tblGrid>
        <w:gridCol w:w="1329"/>
        <w:gridCol w:w="1529"/>
        <w:gridCol w:w="1480"/>
        <w:gridCol w:w="1041"/>
        <w:gridCol w:w="1121"/>
      </w:tblGrid>
      <w:tr w:rsidR="00413816" w:rsidRPr="00413816" w14:paraId="76AFF948" w14:textId="77777777" w:rsidTr="006F0332">
        <w:trPr>
          <w:trHeight w:val="288"/>
        </w:trPr>
        <w:tc>
          <w:tcPr>
            <w:tcW w:w="1172" w:type="dxa"/>
            <w:noWrap/>
            <w:vAlign w:val="center"/>
            <w:hideMark/>
          </w:tcPr>
          <w:p w14:paraId="2729B8C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Components</w:t>
            </w:r>
          </w:p>
        </w:tc>
        <w:tc>
          <w:tcPr>
            <w:tcW w:w="1348" w:type="dxa"/>
            <w:noWrap/>
            <w:vAlign w:val="center"/>
            <w:hideMark/>
          </w:tcPr>
          <w:p w14:paraId="06A326F4" w14:textId="044347DE" w:rsidR="00413816" w:rsidRPr="00413816" w:rsidRDefault="006F0332" w:rsidP="006F0332">
            <w:pPr>
              <w:rPr>
                <w:rFonts w:ascii="Times New Roman" w:eastAsia="Times New Roman" w:hAnsi="Times New Roman" w:cs="Times New Roman"/>
                <w:color w:val="000000"/>
                <w:kern w:val="0"/>
                <w:lang w:eastAsia="en-IN"/>
                <w14:ligatures w14:val="none"/>
              </w:rPr>
            </w:pPr>
            <w:r w:rsidRPr="004B0EE3">
              <w:rPr>
                <w:rFonts w:ascii="Times New Roman" w:eastAsia="Times New Roman" w:hAnsi="Times New Roman" w:cs="Times New Roman"/>
                <w:color w:val="000000"/>
                <w:kern w:val="0"/>
                <w:lang w:eastAsia="en-IN"/>
                <w14:ligatures w14:val="none"/>
              </w:rPr>
              <w:t>R²</w:t>
            </w:r>
            <w:r w:rsidR="00413816" w:rsidRPr="00413816">
              <w:rPr>
                <w:rFonts w:ascii="Times New Roman" w:eastAsia="Times New Roman" w:hAnsi="Times New Roman" w:cs="Times New Roman"/>
                <w:color w:val="000000"/>
                <w:kern w:val="0"/>
                <w:lang w:eastAsia="en-IN"/>
                <w14:ligatures w14:val="none"/>
              </w:rPr>
              <w:t>_Calibration</w:t>
            </w:r>
          </w:p>
        </w:tc>
        <w:tc>
          <w:tcPr>
            <w:tcW w:w="1308" w:type="dxa"/>
            <w:noWrap/>
            <w:vAlign w:val="center"/>
            <w:hideMark/>
          </w:tcPr>
          <w:p w14:paraId="3C1A2500" w14:textId="1E033F7F" w:rsidR="00413816"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Q²</w:t>
            </w:r>
            <w:r w:rsidR="00413816" w:rsidRPr="00413816">
              <w:rPr>
                <w:rFonts w:ascii="Times New Roman" w:eastAsia="Times New Roman" w:hAnsi="Times New Roman" w:cs="Times New Roman"/>
                <w:color w:val="000000"/>
                <w:kern w:val="0"/>
                <w:lang w:eastAsia="en-IN"/>
                <w14:ligatures w14:val="none"/>
              </w:rPr>
              <w:t>_Validation</w:t>
            </w:r>
          </w:p>
        </w:tc>
        <w:tc>
          <w:tcPr>
            <w:tcW w:w="960" w:type="dxa"/>
            <w:noWrap/>
            <w:vAlign w:val="center"/>
            <w:hideMark/>
          </w:tcPr>
          <w:p w14:paraId="520A39F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RMSEC</w:t>
            </w:r>
          </w:p>
        </w:tc>
        <w:tc>
          <w:tcPr>
            <w:tcW w:w="960" w:type="dxa"/>
            <w:noWrap/>
            <w:vAlign w:val="center"/>
            <w:hideMark/>
          </w:tcPr>
          <w:p w14:paraId="6D5F28E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RMSECV</w:t>
            </w:r>
          </w:p>
        </w:tc>
      </w:tr>
      <w:tr w:rsidR="00413816" w:rsidRPr="00413816" w14:paraId="60631C7F" w14:textId="77777777" w:rsidTr="006F0332">
        <w:trPr>
          <w:trHeight w:val="288"/>
        </w:trPr>
        <w:tc>
          <w:tcPr>
            <w:tcW w:w="1172" w:type="dxa"/>
            <w:noWrap/>
            <w:vAlign w:val="center"/>
            <w:hideMark/>
          </w:tcPr>
          <w:p w14:paraId="57FB2C2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w:t>
            </w:r>
          </w:p>
        </w:tc>
        <w:tc>
          <w:tcPr>
            <w:tcW w:w="1348" w:type="dxa"/>
            <w:noWrap/>
            <w:vAlign w:val="center"/>
            <w:hideMark/>
          </w:tcPr>
          <w:p w14:paraId="59DA9F4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0.631453</w:t>
            </w:r>
          </w:p>
        </w:tc>
        <w:tc>
          <w:tcPr>
            <w:tcW w:w="1308" w:type="dxa"/>
            <w:noWrap/>
            <w:vAlign w:val="center"/>
            <w:hideMark/>
          </w:tcPr>
          <w:p w14:paraId="331D33F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0.511482</w:t>
            </w:r>
          </w:p>
        </w:tc>
        <w:tc>
          <w:tcPr>
            <w:tcW w:w="960" w:type="dxa"/>
            <w:noWrap/>
            <w:vAlign w:val="center"/>
            <w:hideMark/>
          </w:tcPr>
          <w:p w14:paraId="025F8E6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0.217576</w:t>
            </w:r>
          </w:p>
        </w:tc>
        <w:tc>
          <w:tcPr>
            <w:tcW w:w="960" w:type="dxa"/>
            <w:noWrap/>
            <w:vAlign w:val="center"/>
            <w:hideMark/>
          </w:tcPr>
          <w:p w14:paraId="26E5FE8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0.250498</w:t>
            </w:r>
          </w:p>
        </w:tc>
      </w:tr>
      <w:tr w:rsidR="00413816" w:rsidRPr="00413816" w14:paraId="690BBD99" w14:textId="77777777" w:rsidTr="006F0332">
        <w:trPr>
          <w:trHeight w:val="288"/>
        </w:trPr>
        <w:tc>
          <w:tcPr>
            <w:tcW w:w="1172" w:type="dxa"/>
            <w:noWrap/>
            <w:vAlign w:val="center"/>
            <w:hideMark/>
          </w:tcPr>
          <w:p w14:paraId="55492A9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2</w:t>
            </w:r>
          </w:p>
        </w:tc>
        <w:tc>
          <w:tcPr>
            <w:tcW w:w="1348" w:type="dxa"/>
            <w:noWrap/>
            <w:vAlign w:val="center"/>
            <w:hideMark/>
          </w:tcPr>
          <w:p w14:paraId="72F4101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0.741526</w:t>
            </w:r>
          </w:p>
        </w:tc>
        <w:tc>
          <w:tcPr>
            <w:tcW w:w="1308" w:type="dxa"/>
            <w:noWrap/>
            <w:vAlign w:val="center"/>
            <w:hideMark/>
          </w:tcPr>
          <w:p w14:paraId="181A1A6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0.539096</w:t>
            </w:r>
          </w:p>
        </w:tc>
        <w:tc>
          <w:tcPr>
            <w:tcW w:w="960" w:type="dxa"/>
            <w:noWrap/>
            <w:vAlign w:val="center"/>
            <w:hideMark/>
          </w:tcPr>
          <w:p w14:paraId="3C737F0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0.18221</w:t>
            </w:r>
          </w:p>
        </w:tc>
        <w:tc>
          <w:tcPr>
            <w:tcW w:w="960" w:type="dxa"/>
            <w:noWrap/>
            <w:vAlign w:val="center"/>
            <w:hideMark/>
          </w:tcPr>
          <w:p w14:paraId="35DC8CA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0.243315</w:t>
            </w:r>
          </w:p>
        </w:tc>
      </w:tr>
      <w:tr w:rsidR="00413816" w:rsidRPr="00413816" w14:paraId="59BDC9BF" w14:textId="77777777" w:rsidTr="006F0332">
        <w:trPr>
          <w:trHeight w:val="288"/>
        </w:trPr>
        <w:tc>
          <w:tcPr>
            <w:tcW w:w="1172" w:type="dxa"/>
            <w:noWrap/>
            <w:vAlign w:val="center"/>
            <w:hideMark/>
          </w:tcPr>
          <w:p w14:paraId="027590D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3</w:t>
            </w:r>
          </w:p>
        </w:tc>
        <w:tc>
          <w:tcPr>
            <w:tcW w:w="1348" w:type="dxa"/>
            <w:noWrap/>
            <w:vAlign w:val="center"/>
            <w:hideMark/>
          </w:tcPr>
          <w:p w14:paraId="734358E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0.757517</w:t>
            </w:r>
          </w:p>
        </w:tc>
        <w:tc>
          <w:tcPr>
            <w:tcW w:w="1308" w:type="dxa"/>
            <w:noWrap/>
            <w:vAlign w:val="center"/>
            <w:hideMark/>
          </w:tcPr>
          <w:p w14:paraId="79B6A85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0.509399</w:t>
            </w:r>
          </w:p>
        </w:tc>
        <w:tc>
          <w:tcPr>
            <w:tcW w:w="960" w:type="dxa"/>
            <w:noWrap/>
            <w:vAlign w:val="center"/>
            <w:hideMark/>
          </w:tcPr>
          <w:p w14:paraId="6F648C9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0.176484</w:t>
            </w:r>
          </w:p>
        </w:tc>
        <w:tc>
          <w:tcPr>
            <w:tcW w:w="960" w:type="dxa"/>
            <w:noWrap/>
            <w:vAlign w:val="center"/>
            <w:hideMark/>
          </w:tcPr>
          <w:p w14:paraId="7F7229E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0.251032</w:t>
            </w:r>
          </w:p>
        </w:tc>
      </w:tr>
      <w:tr w:rsidR="00413816" w:rsidRPr="00413816" w14:paraId="5EEF620E" w14:textId="77777777" w:rsidTr="006F0332">
        <w:trPr>
          <w:trHeight w:val="288"/>
        </w:trPr>
        <w:tc>
          <w:tcPr>
            <w:tcW w:w="1172" w:type="dxa"/>
            <w:noWrap/>
            <w:vAlign w:val="center"/>
            <w:hideMark/>
          </w:tcPr>
          <w:p w14:paraId="60F18DF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4</w:t>
            </w:r>
          </w:p>
        </w:tc>
        <w:tc>
          <w:tcPr>
            <w:tcW w:w="1348" w:type="dxa"/>
            <w:noWrap/>
            <w:vAlign w:val="center"/>
            <w:hideMark/>
          </w:tcPr>
          <w:p w14:paraId="2DDFED9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0.770656</w:t>
            </w:r>
          </w:p>
        </w:tc>
        <w:tc>
          <w:tcPr>
            <w:tcW w:w="1308" w:type="dxa"/>
            <w:noWrap/>
            <w:vAlign w:val="center"/>
            <w:hideMark/>
          </w:tcPr>
          <w:p w14:paraId="02AA577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0.476155</w:t>
            </w:r>
          </w:p>
        </w:tc>
        <w:tc>
          <w:tcPr>
            <w:tcW w:w="960" w:type="dxa"/>
            <w:noWrap/>
            <w:vAlign w:val="center"/>
            <w:hideMark/>
          </w:tcPr>
          <w:p w14:paraId="5BE9CD5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0.171636</w:t>
            </w:r>
          </w:p>
        </w:tc>
        <w:tc>
          <w:tcPr>
            <w:tcW w:w="960" w:type="dxa"/>
            <w:noWrap/>
            <w:vAlign w:val="center"/>
            <w:hideMark/>
          </w:tcPr>
          <w:p w14:paraId="33765D8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0.259398</w:t>
            </w:r>
          </w:p>
        </w:tc>
      </w:tr>
      <w:tr w:rsidR="00413816" w:rsidRPr="00413816" w14:paraId="7ED46F3D" w14:textId="77777777" w:rsidTr="006F0332">
        <w:trPr>
          <w:trHeight w:val="288"/>
        </w:trPr>
        <w:tc>
          <w:tcPr>
            <w:tcW w:w="1172" w:type="dxa"/>
            <w:noWrap/>
            <w:vAlign w:val="center"/>
            <w:hideMark/>
          </w:tcPr>
          <w:p w14:paraId="209194A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5</w:t>
            </w:r>
          </w:p>
        </w:tc>
        <w:tc>
          <w:tcPr>
            <w:tcW w:w="1348" w:type="dxa"/>
            <w:noWrap/>
            <w:vAlign w:val="center"/>
            <w:hideMark/>
          </w:tcPr>
          <w:p w14:paraId="0C00447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0.774857</w:t>
            </w:r>
          </w:p>
        </w:tc>
        <w:tc>
          <w:tcPr>
            <w:tcW w:w="1308" w:type="dxa"/>
            <w:noWrap/>
            <w:vAlign w:val="center"/>
            <w:hideMark/>
          </w:tcPr>
          <w:p w14:paraId="014EC6B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0.428396</w:t>
            </w:r>
          </w:p>
        </w:tc>
        <w:tc>
          <w:tcPr>
            <w:tcW w:w="960" w:type="dxa"/>
            <w:noWrap/>
            <w:vAlign w:val="center"/>
            <w:hideMark/>
          </w:tcPr>
          <w:p w14:paraId="4629691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0.170057</w:t>
            </w:r>
          </w:p>
        </w:tc>
        <w:tc>
          <w:tcPr>
            <w:tcW w:w="960" w:type="dxa"/>
            <w:noWrap/>
            <w:vAlign w:val="center"/>
            <w:hideMark/>
          </w:tcPr>
          <w:p w14:paraId="3DB25E3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0.270965</w:t>
            </w:r>
          </w:p>
        </w:tc>
      </w:tr>
    </w:tbl>
    <w:p w14:paraId="1C1D4D25" w14:textId="77777777" w:rsidR="00413816" w:rsidRDefault="00413816" w:rsidP="00C832C1">
      <w:pPr>
        <w:spacing w:line="276" w:lineRule="auto"/>
        <w:jc w:val="both"/>
        <w:rPr>
          <w:rFonts w:ascii="Times New Roman" w:hAnsi="Times New Roman" w:cs="Times New Roman"/>
          <w:color w:val="000000" w:themeColor="text1"/>
          <w:sz w:val="24"/>
          <w:szCs w:val="24"/>
        </w:rPr>
      </w:pPr>
    </w:p>
    <w:tbl>
      <w:tblPr>
        <w:tblStyle w:val="TableGrid"/>
        <w:tblW w:w="8433" w:type="dxa"/>
        <w:tblLook w:val="04A0" w:firstRow="1" w:lastRow="0" w:firstColumn="1" w:lastColumn="0" w:noHBand="0" w:noVBand="1"/>
      </w:tblPr>
      <w:tblGrid>
        <w:gridCol w:w="1151"/>
        <w:gridCol w:w="2017"/>
        <w:gridCol w:w="1370"/>
        <w:gridCol w:w="1162"/>
        <w:gridCol w:w="941"/>
        <w:gridCol w:w="1792"/>
      </w:tblGrid>
      <w:tr w:rsidR="00413816" w:rsidRPr="00413816" w14:paraId="4A43A8CC" w14:textId="77777777" w:rsidTr="006F0332">
        <w:trPr>
          <w:trHeight w:val="288"/>
        </w:trPr>
        <w:tc>
          <w:tcPr>
            <w:tcW w:w="1151" w:type="dxa"/>
            <w:noWrap/>
            <w:vAlign w:val="center"/>
            <w:hideMark/>
          </w:tcPr>
          <w:p w14:paraId="0ED7A70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Predictor</w:t>
            </w:r>
          </w:p>
        </w:tc>
        <w:tc>
          <w:tcPr>
            <w:tcW w:w="2017" w:type="dxa"/>
            <w:noWrap/>
            <w:vAlign w:val="center"/>
            <w:hideMark/>
          </w:tcPr>
          <w:p w14:paraId="022FCD8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Standardized_Coef</w:t>
            </w:r>
          </w:p>
        </w:tc>
        <w:tc>
          <w:tcPr>
            <w:tcW w:w="1370" w:type="dxa"/>
            <w:noWrap/>
            <w:vAlign w:val="center"/>
            <w:hideMark/>
          </w:tcPr>
          <w:p w14:paraId="7EED666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Direction</w:t>
            </w:r>
          </w:p>
        </w:tc>
        <w:tc>
          <w:tcPr>
            <w:tcW w:w="1162" w:type="dxa"/>
            <w:noWrap/>
            <w:vAlign w:val="center"/>
            <w:hideMark/>
          </w:tcPr>
          <w:p w14:paraId="747F330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VIP</w:t>
            </w:r>
          </w:p>
        </w:tc>
        <w:tc>
          <w:tcPr>
            <w:tcW w:w="941" w:type="dxa"/>
            <w:noWrap/>
            <w:vAlign w:val="center"/>
            <w:hideMark/>
          </w:tcPr>
          <w:p w14:paraId="4ED54C6A"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VIP &gt; 1</w:t>
            </w:r>
          </w:p>
        </w:tc>
        <w:tc>
          <w:tcPr>
            <w:tcW w:w="1792" w:type="dxa"/>
            <w:noWrap/>
            <w:vAlign w:val="center"/>
            <w:hideMark/>
          </w:tcPr>
          <w:p w14:paraId="67E1534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Significance_Tier</w:t>
            </w:r>
          </w:p>
        </w:tc>
      </w:tr>
      <w:tr w:rsidR="00413816" w:rsidRPr="00413816" w14:paraId="6A954203" w14:textId="77777777" w:rsidTr="006F0332">
        <w:trPr>
          <w:trHeight w:val="288"/>
        </w:trPr>
        <w:tc>
          <w:tcPr>
            <w:tcW w:w="1151" w:type="dxa"/>
            <w:noWrap/>
            <w:vAlign w:val="center"/>
            <w:hideMark/>
          </w:tcPr>
          <w:p w14:paraId="20AF7F3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RH</w:t>
            </w:r>
          </w:p>
        </w:tc>
        <w:tc>
          <w:tcPr>
            <w:tcW w:w="2017" w:type="dxa"/>
            <w:noWrap/>
            <w:vAlign w:val="center"/>
            <w:hideMark/>
          </w:tcPr>
          <w:p w14:paraId="07AF2F8E"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-0.23867</w:t>
            </w:r>
          </w:p>
        </w:tc>
        <w:tc>
          <w:tcPr>
            <w:tcW w:w="1370" w:type="dxa"/>
            <w:noWrap/>
            <w:vAlign w:val="center"/>
            <w:hideMark/>
          </w:tcPr>
          <w:p w14:paraId="66C0094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162" w:type="dxa"/>
            <w:noWrap/>
            <w:vAlign w:val="center"/>
            <w:hideMark/>
          </w:tcPr>
          <w:p w14:paraId="703055C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1.402204</w:t>
            </w:r>
          </w:p>
        </w:tc>
        <w:tc>
          <w:tcPr>
            <w:tcW w:w="941" w:type="dxa"/>
            <w:noWrap/>
            <w:vAlign w:val="center"/>
            <w:hideMark/>
          </w:tcPr>
          <w:p w14:paraId="0956EE7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6705F50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2EC14BE5" w14:textId="77777777" w:rsidTr="006F0332">
        <w:trPr>
          <w:trHeight w:val="288"/>
        </w:trPr>
        <w:tc>
          <w:tcPr>
            <w:tcW w:w="1151" w:type="dxa"/>
            <w:noWrap/>
            <w:vAlign w:val="center"/>
            <w:hideMark/>
          </w:tcPr>
          <w:p w14:paraId="7B1269B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SHF</w:t>
            </w:r>
          </w:p>
        </w:tc>
        <w:tc>
          <w:tcPr>
            <w:tcW w:w="2017" w:type="dxa"/>
            <w:noWrap/>
            <w:vAlign w:val="center"/>
            <w:hideMark/>
          </w:tcPr>
          <w:p w14:paraId="0C6DAE2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0.226697</w:t>
            </w:r>
          </w:p>
        </w:tc>
        <w:tc>
          <w:tcPr>
            <w:tcW w:w="1370" w:type="dxa"/>
            <w:noWrap/>
            <w:vAlign w:val="center"/>
            <w:hideMark/>
          </w:tcPr>
          <w:p w14:paraId="66BDE12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1D73AC1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1.209581</w:t>
            </w:r>
          </w:p>
        </w:tc>
        <w:tc>
          <w:tcPr>
            <w:tcW w:w="941" w:type="dxa"/>
            <w:noWrap/>
            <w:vAlign w:val="center"/>
            <w:hideMark/>
          </w:tcPr>
          <w:p w14:paraId="799D27F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1D144C5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15497E8E" w14:textId="77777777" w:rsidTr="006F0332">
        <w:trPr>
          <w:trHeight w:val="288"/>
        </w:trPr>
        <w:tc>
          <w:tcPr>
            <w:tcW w:w="1151" w:type="dxa"/>
            <w:noWrap/>
            <w:vAlign w:val="center"/>
            <w:hideMark/>
          </w:tcPr>
          <w:p w14:paraId="4889631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WBP</w:t>
            </w:r>
          </w:p>
        </w:tc>
        <w:tc>
          <w:tcPr>
            <w:tcW w:w="2017" w:type="dxa"/>
            <w:noWrap/>
            <w:vAlign w:val="center"/>
            <w:hideMark/>
          </w:tcPr>
          <w:p w14:paraId="59AA329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-0.19154</w:t>
            </w:r>
          </w:p>
        </w:tc>
        <w:tc>
          <w:tcPr>
            <w:tcW w:w="1370" w:type="dxa"/>
            <w:noWrap/>
            <w:vAlign w:val="center"/>
            <w:hideMark/>
          </w:tcPr>
          <w:p w14:paraId="71643D5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162" w:type="dxa"/>
            <w:noWrap/>
            <w:vAlign w:val="center"/>
            <w:hideMark/>
          </w:tcPr>
          <w:p w14:paraId="2D916AE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1.203932</w:t>
            </w:r>
          </w:p>
        </w:tc>
        <w:tc>
          <w:tcPr>
            <w:tcW w:w="941" w:type="dxa"/>
            <w:noWrap/>
            <w:vAlign w:val="center"/>
            <w:hideMark/>
          </w:tcPr>
          <w:p w14:paraId="3EBED9FD"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3ABD8FF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17132EFA" w14:textId="77777777" w:rsidTr="006F0332">
        <w:trPr>
          <w:trHeight w:val="288"/>
        </w:trPr>
        <w:tc>
          <w:tcPr>
            <w:tcW w:w="1151" w:type="dxa"/>
            <w:noWrap/>
            <w:vAlign w:val="center"/>
            <w:hideMark/>
          </w:tcPr>
          <w:p w14:paraId="3F88D66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WS</w:t>
            </w:r>
          </w:p>
        </w:tc>
        <w:tc>
          <w:tcPr>
            <w:tcW w:w="2017" w:type="dxa"/>
            <w:noWrap/>
            <w:vAlign w:val="center"/>
            <w:hideMark/>
          </w:tcPr>
          <w:p w14:paraId="7F968F9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0.27288</w:t>
            </w:r>
          </w:p>
        </w:tc>
        <w:tc>
          <w:tcPr>
            <w:tcW w:w="1370" w:type="dxa"/>
            <w:noWrap/>
            <w:vAlign w:val="center"/>
            <w:hideMark/>
          </w:tcPr>
          <w:p w14:paraId="4E10D54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76D2CAD9"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1.181671</w:t>
            </w:r>
          </w:p>
        </w:tc>
        <w:tc>
          <w:tcPr>
            <w:tcW w:w="941" w:type="dxa"/>
            <w:noWrap/>
            <w:vAlign w:val="center"/>
            <w:hideMark/>
          </w:tcPr>
          <w:p w14:paraId="0FBCE0A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Yes</w:t>
            </w:r>
          </w:p>
        </w:tc>
        <w:tc>
          <w:tcPr>
            <w:tcW w:w="1792" w:type="dxa"/>
            <w:noWrap/>
            <w:vAlign w:val="center"/>
            <w:hideMark/>
          </w:tcPr>
          <w:p w14:paraId="5C03C11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413816" w:rsidRPr="00413816" w14:paraId="60F73730" w14:textId="77777777" w:rsidTr="006F0332">
        <w:trPr>
          <w:trHeight w:val="288"/>
        </w:trPr>
        <w:tc>
          <w:tcPr>
            <w:tcW w:w="1151" w:type="dxa"/>
            <w:noWrap/>
            <w:vAlign w:val="center"/>
            <w:hideMark/>
          </w:tcPr>
          <w:p w14:paraId="55FDF95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AOD</w:t>
            </w:r>
          </w:p>
        </w:tc>
        <w:tc>
          <w:tcPr>
            <w:tcW w:w="2017" w:type="dxa"/>
            <w:noWrap/>
            <w:vAlign w:val="center"/>
            <w:hideMark/>
          </w:tcPr>
          <w:p w14:paraId="0B52AA1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0.146106</w:t>
            </w:r>
          </w:p>
        </w:tc>
        <w:tc>
          <w:tcPr>
            <w:tcW w:w="1370" w:type="dxa"/>
            <w:noWrap/>
            <w:vAlign w:val="center"/>
            <w:hideMark/>
          </w:tcPr>
          <w:p w14:paraId="7D53EC0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1792A0D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0.908228</w:t>
            </w:r>
          </w:p>
        </w:tc>
        <w:tc>
          <w:tcPr>
            <w:tcW w:w="941" w:type="dxa"/>
            <w:noWrap/>
            <w:vAlign w:val="center"/>
            <w:hideMark/>
          </w:tcPr>
          <w:p w14:paraId="6F2FFE2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1F3575D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0.10)</w:t>
            </w:r>
          </w:p>
        </w:tc>
      </w:tr>
      <w:tr w:rsidR="00413816" w:rsidRPr="00413816" w14:paraId="56BB90C6" w14:textId="77777777" w:rsidTr="006F0332">
        <w:trPr>
          <w:trHeight w:val="288"/>
        </w:trPr>
        <w:tc>
          <w:tcPr>
            <w:tcW w:w="1151" w:type="dxa"/>
            <w:noWrap/>
            <w:vAlign w:val="center"/>
            <w:hideMark/>
          </w:tcPr>
          <w:p w14:paraId="070D041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SSR</w:t>
            </w:r>
          </w:p>
        </w:tc>
        <w:tc>
          <w:tcPr>
            <w:tcW w:w="2017" w:type="dxa"/>
            <w:noWrap/>
            <w:vAlign w:val="center"/>
            <w:hideMark/>
          </w:tcPr>
          <w:p w14:paraId="1963473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0.01551</w:t>
            </w:r>
          </w:p>
        </w:tc>
        <w:tc>
          <w:tcPr>
            <w:tcW w:w="1370" w:type="dxa"/>
            <w:noWrap/>
            <w:vAlign w:val="center"/>
            <w:hideMark/>
          </w:tcPr>
          <w:p w14:paraId="10AFE6C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4735BD1B"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0.847448</w:t>
            </w:r>
          </w:p>
        </w:tc>
        <w:tc>
          <w:tcPr>
            <w:tcW w:w="941" w:type="dxa"/>
            <w:noWrap/>
            <w:vAlign w:val="center"/>
            <w:hideMark/>
          </w:tcPr>
          <w:p w14:paraId="73A499F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0CB35474" w14:textId="6455C7DD" w:rsidR="00413816"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413816" w:rsidRPr="00413816" w14:paraId="6622ABCF" w14:textId="77777777" w:rsidTr="006F0332">
        <w:trPr>
          <w:trHeight w:val="288"/>
        </w:trPr>
        <w:tc>
          <w:tcPr>
            <w:tcW w:w="1151" w:type="dxa"/>
            <w:noWrap/>
            <w:vAlign w:val="center"/>
            <w:hideMark/>
          </w:tcPr>
          <w:p w14:paraId="74ADE35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BBP</w:t>
            </w:r>
          </w:p>
        </w:tc>
        <w:tc>
          <w:tcPr>
            <w:tcW w:w="2017" w:type="dxa"/>
            <w:noWrap/>
            <w:vAlign w:val="center"/>
            <w:hideMark/>
          </w:tcPr>
          <w:p w14:paraId="4DF700D4"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0.208239</w:t>
            </w:r>
          </w:p>
        </w:tc>
        <w:tc>
          <w:tcPr>
            <w:tcW w:w="1370" w:type="dxa"/>
            <w:noWrap/>
            <w:vAlign w:val="center"/>
            <w:hideMark/>
          </w:tcPr>
          <w:p w14:paraId="17E7B3D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2EEAE50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0.825737</w:t>
            </w:r>
          </w:p>
        </w:tc>
        <w:tc>
          <w:tcPr>
            <w:tcW w:w="941" w:type="dxa"/>
            <w:noWrap/>
            <w:vAlign w:val="center"/>
            <w:hideMark/>
          </w:tcPr>
          <w:p w14:paraId="0460C73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0FC726A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0.05)</w:t>
            </w:r>
          </w:p>
        </w:tc>
      </w:tr>
      <w:tr w:rsidR="006F0332" w:rsidRPr="00413816" w14:paraId="736E4AD6" w14:textId="77777777" w:rsidTr="006F0332">
        <w:trPr>
          <w:trHeight w:val="288"/>
        </w:trPr>
        <w:tc>
          <w:tcPr>
            <w:tcW w:w="1151" w:type="dxa"/>
            <w:noWrap/>
            <w:vAlign w:val="center"/>
            <w:hideMark/>
          </w:tcPr>
          <w:p w14:paraId="5B26078E"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AL</w:t>
            </w:r>
          </w:p>
        </w:tc>
        <w:tc>
          <w:tcPr>
            <w:tcW w:w="2017" w:type="dxa"/>
            <w:noWrap/>
            <w:vAlign w:val="center"/>
            <w:hideMark/>
          </w:tcPr>
          <w:p w14:paraId="5CFCA6E1"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0.035462</w:t>
            </w:r>
          </w:p>
        </w:tc>
        <w:tc>
          <w:tcPr>
            <w:tcW w:w="1370" w:type="dxa"/>
            <w:noWrap/>
            <w:vAlign w:val="center"/>
            <w:hideMark/>
          </w:tcPr>
          <w:p w14:paraId="639AECD6"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497CCB8C"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0.821868</w:t>
            </w:r>
          </w:p>
        </w:tc>
        <w:tc>
          <w:tcPr>
            <w:tcW w:w="941" w:type="dxa"/>
            <w:noWrap/>
            <w:vAlign w:val="center"/>
            <w:hideMark/>
          </w:tcPr>
          <w:p w14:paraId="539992B9" w14:textId="77777777"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459EAD61" w14:textId="60EB206C" w:rsidR="006F0332" w:rsidRPr="00413816" w:rsidRDefault="006F0332"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w:t>
            </w:r>
            <w:r>
              <w:rPr>
                <w:rFonts w:ascii="Times New Roman" w:eastAsia="Times New Roman" w:hAnsi="Times New Roman" w:cs="Times New Roman"/>
                <w:color w:val="000000"/>
                <w:kern w:val="0"/>
                <w:lang w:eastAsia="en-IN"/>
                <w14:ligatures w14:val="none"/>
              </w:rPr>
              <w:t>ot significant</w:t>
            </w:r>
          </w:p>
        </w:tc>
      </w:tr>
      <w:tr w:rsidR="00413816" w:rsidRPr="00413816" w14:paraId="26943C36" w14:textId="77777777" w:rsidTr="006F0332">
        <w:trPr>
          <w:trHeight w:val="288"/>
        </w:trPr>
        <w:tc>
          <w:tcPr>
            <w:tcW w:w="1151" w:type="dxa"/>
            <w:noWrap/>
            <w:vAlign w:val="center"/>
            <w:hideMark/>
          </w:tcPr>
          <w:p w14:paraId="6939E375"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VP</w:t>
            </w:r>
          </w:p>
        </w:tc>
        <w:tc>
          <w:tcPr>
            <w:tcW w:w="2017" w:type="dxa"/>
            <w:noWrap/>
            <w:vAlign w:val="center"/>
            <w:hideMark/>
          </w:tcPr>
          <w:p w14:paraId="6CD7F91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-0.08261</w:t>
            </w:r>
          </w:p>
        </w:tc>
        <w:tc>
          <w:tcPr>
            <w:tcW w:w="1370" w:type="dxa"/>
            <w:noWrap/>
            <w:vAlign w:val="center"/>
            <w:hideMark/>
          </w:tcPr>
          <w:p w14:paraId="347C9FCF"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Negative (-)</w:t>
            </w:r>
          </w:p>
        </w:tc>
        <w:tc>
          <w:tcPr>
            <w:tcW w:w="1162" w:type="dxa"/>
            <w:noWrap/>
            <w:vAlign w:val="center"/>
            <w:hideMark/>
          </w:tcPr>
          <w:p w14:paraId="2C0B8CC3"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0.687704</w:t>
            </w:r>
          </w:p>
        </w:tc>
        <w:tc>
          <w:tcPr>
            <w:tcW w:w="941" w:type="dxa"/>
            <w:noWrap/>
            <w:vAlign w:val="center"/>
            <w:hideMark/>
          </w:tcPr>
          <w:p w14:paraId="5223D008"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42F0AFC7"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0.20)</w:t>
            </w:r>
          </w:p>
        </w:tc>
      </w:tr>
      <w:tr w:rsidR="00413816" w:rsidRPr="00413816" w14:paraId="57318158" w14:textId="77777777" w:rsidTr="006F0332">
        <w:trPr>
          <w:trHeight w:val="288"/>
        </w:trPr>
        <w:tc>
          <w:tcPr>
            <w:tcW w:w="1151" w:type="dxa"/>
            <w:noWrap/>
            <w:vAlign w:val="center"/>
            <w:hideMark/>
          </w:tcPr>
          <w:p w14:paraId="1FD6B212"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PD</w:t>
            </w:r>
          </w:p>
        </w:tc>
        <w:tc>
          <w:tcPr>
            <w:tcW w:w="2017" w:type="dxa"/>
            <w:noWrap/>
            <w:vAlign w:val="center"/>
            <w:hideMark/>
          </w:tcPr>
          <w:p w14:paraId="0A7A16D6"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0.147381</w:t>
            </w:r>
          </w:p>
        </w:tc>
        <w:tc>
          <w:tcPr>
            <w:tcW w:w="1370" w:type="dxa"/>
            <w:noWrap/>
            <w:vAlign w:val="center"/>
            <w:hideMark/>
          </w:tcPr>
          <w:p w14:paraId="08CACF5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Positive (+)</w:t>
            </w:r>
          </w:p>
        </w:tc>
        <w:tc>
          <w:tcPr>
            <w:tcW w:w="1162" w:type="dxa"/>
            <w:noWrap/>
            <w:vAlign w:val="center"/>
            <w:hideMark/>
          </w:tcPr>
          <w:p w14:paraId="6781B810"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0.584409</w:t>
            </w:r>
          </w:p>
        </w:tc>
        <w:tc>
          <w:tcPr>
            <w:tcW w:w="941" w:type="dxa"/>
            <w:noWrap/>
            <w:vAlign w:val="center"/>
            <w:hideMark/>
          </w:tcPr>
          <w:p w14:paraId="767F2E21"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No</w:t>
            </w:r>
          </w:p>
        </w:tc>
        <w:tc>
          <w:tcPr>
            <w:tcW w:w="1792" w:type="dxa"/>
            <w:noWrap/>
            <w:vAlign w:val="center"/>
            <w:hideMark/>
          </w:tcPr>
          <w:p w14:paraId="08198C8C" w14:textId="77777777" w:rsidR="00413816" w:rsidRPr="00413816" w:rsidRDefault="00413816" w:rsidP="006F0332">
            <w:pPr>
              <w:rPr>
                <w:rFonts w:ascii="Times New Roman" w:eastAsia="Times New Roman" w:hAnsi="Times New Roman" w:cs="Times New Roman"/>
                <w:color w:val="000000"/>
                <w:kern w:val="0"/>
                <w:lang w:eastAsia="en-IN"/>
                <w14:ligatures w14:val="none"/>
              </w:rPr>
            </w:pPr>
            <w:r w:rsidRPr="00413816">
              <w:rPr>
                <w:rFonts w:ascii="Times New Roman" w:eastAsia="Times New Roman" w:hAnsi="Times New Roman" w:cs="Times New Roman"/>
                <w:color w:val="000000"/>
                <w:kern w:val="0"/>
                <w:lang w:eastAsia="en-IN"/>
                <w14:ligatures w14:val="none"/>
              </w:rPr>
              <w:t>** (p &lt; 0.10)</w:t>
            </w:r>
          </w:p>
        </w:tc>
      </w:tr>
    </w:tbl>
    <w:p w14:paraId="4A27A2DE" w14:textId="77777777" w:rsidR="00413816" w:rsidRDefault="00413816" w:rsidP="00C832C1">
      <w:pPr>
        <w:spacing w:line="276" w:lineRule="auto"/>
        <w:jc w:val="both"/>
        <w:rPr>
          <w:rFonts w:ascii="Times New Roman" w:hAnsi="Times New Roman" w:cs="Times New Roman"/>
          <w:color w:val="000000" w:themeColor="text1"/>
          <w:sz w:val="24"/>
          <w:szCs w:val="24"/>
        </w:rPr>
      </w:pPr>
    </w:p>
    <w:bookmarkEnd w:id="5"/>
    <w:p w14:paraId="128FF5E9" w14:textId="77777777" w:rsidR="00413816" w:rsidRDefault="00413816">
      <w:pPr>
        <w:rPr>
          <w:rFonts w:ascii="Times New Roman" w:hAnsi="Times New Roman" w:cs="Times New Roman"/>
          <w:b/>
          <w:bCs/>
          <w:color w:val="000000" w:themeColor="text1"/>
          <w:sz w:val="24"/>
          <w:szCs w:val="24"/>
        </w:rPr>
      </w:pPr>
    </w:p>
    <w:p w14:paraId="31922741" w14:textId="77777777" w:rsidR="00413816" w:rsidRDefault="00413816">
      <w:pPr>
        <w:rPr>
          <w:rFonts w:ascii="Times New Roman" w:hAnsi="Times New Roman" w:cs="Times New Roman"/>
          <w:b/>
          <w:bCs/>
          <w:color w:val="000000" w:themeColor="text1"/>
          <w:sz w:val="24"/>
          <w:szCs w:val="24"/>
        </w:rPr>
      </w:pPr>
    </w:p>
    <w:p w14:paraId="38964A52" w14:textId="77777777" w:rsidR="00413816" w:rsidRDefault="00413816">
      <w:pPr>
        <w:rPr>
          <w:rFonts w:ascii="Times New Roman" w:hAnsi="Times New Roman" w:cs="Times New Roman"/>
          <w:b/>
          <w:bCs/>
          <w:color w:val="000000" w:themeColor="text1"/>
          <w:sz w:val="24"/>
          <w:szCs w:val="24"/>
        </w:rPr>
      </w:pPr>
    </w:p>
    <w:p w14:paraId="479C1D57" w14:textId="77777777" w:rsidR="00413816" w:rsidRDefault="00413816">
      <w:pPr>
        <w:rPr>
          <w:rFonts w:ascii="Times New Roman" w:hAnsi="Times New Roman" w:cs="Times New Roman"/>
          <w:b/>
          <w:bCs/>
          <w:color w:val="000000" w:themeColor="text1"/>
          <w:sz w:val="24"/>
          <w:szCs w:val="24"/>
        </w:rPr>
      </w:pPr>
    </w:p>
    <w:p w14:paraId="6A1918BD" w14:textId="77777777" w:rsidR="00413816" w:rsidRDefault="00413816">
      <w:pPr>
        <w:rPr>
          <w:rFonts w:ascii="Times New Roman" w:hAnsi="Times New Roman" w:cs="Times New Roman"/>
          <w:b/>
          <w:bCs/>
          <w:color w:val="000000" w:themeColor="text1"/>
          <w:sz w:val="24"/>
          <w:szCs w:val="24"/>
        </w:rPr>
      </w:pPr>
    </w:p>
    <w:p w14:paraId="544D7A0C" w14:textId="77777777" w:rsidR="00413816" w:rsidRDefault="00413816">
      <w:pPr>
        <w:rPr>
          <w:rFonts w:ascii="Times New Roman" w:hAnsi="Times New Roman" w:cs="Times New Roman"/>
          <w:b/>
          <w:bCs/>
          <w:color w:val="000000" w:themeColor="text1"/>
          <w:sz w:val="24"/>
          <w:szCs w:val="24"/>
        </w:rPr>
      </w:pPr>
    </w:p>
    <w:p w14:paraId="079AFB10" w14:textId="77777777" w:rsidR="00413816" w:rsidRDefault="00413816">
      <w:pPr>
        <w:rPr>
          <w:rFonts w:ascii="Times New Roman" w:hAnsi="Times New Roman" w:cs="Times New Roman"/>
          <w:b/>
          <w:bCs/>
          <w:color w:val="000000" w:themeColor="text1"/>
          <w:sz w:val="24"/>
          <w:szCs w:val="24"/>
        </w:rPr>
      </w:pPr>
    </w:p>
    <w:p w14:paraId="5070C0CC" w14:textId="3B50034A" w:rsidR="00413816" w:rsidRDefault="00413816">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4FE36426" w14:textId="1791D3A3" w:rsidR="00D54804" w:rsidRPr="00C10400" w:rsidRDefault="00D54804" w:rsidP="00C832C1">
      <w:pPr>
        <w:spacing w:line="276" w:lineRule="auto"/>
        <w:jc w:val="both"/>
        <w:rPr>
          <w:rFonts w:ascii="Times New Roman" w:hAnsi="Times New Roman" w:cs="Times New Roman"/>
          <w:color w:val="000000" w:themeColor="text1"/>
          <w:sz w:val="24"/>
          <w:szCs w:val="24"/>
        </w:rPr>
      </w:pPr>
      <w:r w:rsidRPr="00C10400">
        <w:rPr>
          <w:rFonts w:ascii="Times New Roman" w:hAnsi="Times New Roman" w:cs="Times New Roman"/>
          <w:b/>
          <w:bCs/>
          <w:color w:val="000000" w:themeColor="text1"/>
          <w:sz w:val="24"/>
          <w:szCs w:val="24"/>
        </w:rPr>
        <w:lastRenderedPageBreak/>
        <w:t>References</w:t>
      </w:r>
    </w:p>
    <w:sdt>
      <w:sdtPr>
        <w:rPr>
          <w:rFonts w:ascii="Times New Roman" w:hAnsi="Times New Roman" w:cs="Times New Roman"/>
          <w:color w:val="000000"/>
        </w:rPr>
        <w:tag w:val="MENDELEY_BIBLIOGRAPHY"/>
        <w:id w:val="231433924"/>
        <w:placeholder>
          <w:docPart w:val="DefaultPlaceholder_-1854013440"/>
        </w:placeholder>
      </w:sdtPr>
      <w:sdtContent>
        <w:p w14:paraId="134084FD" w14:textId="77777777" w:rsidR="00C55A1E" w:rsidRPr="00C55A1E" w:rsidRDefault="00C55A1E">
          <w:pPr>
            <w:autoSpaceDE w:val="0"/>
            <w:autoSpaceDN w:val="0"/>
            <w:ind w:hanging="480"/>
            <w:divId w:val="748235511"/>
            <w:rPr>
              <w:rFonts w:ascii="Times New Roman" w:eastAsia="Times New Roman" w:hAnsi="Times New Roman" w:cs="Times New Roman"/>
              <w:color w:val="000000"/>
              <w:kern w:val="0"/>
              <w:szCs w:val="24"/>
              <w14:ligatures w14:val="none"/>
            </w:rPr>
          </w:pPr>
          <w:r w:rsidRPr="00C55A1E">
            <w:rPr>
              <w:rFonts w:ascii="Times New Roman" w:eastAsia="Times New Roman" w:hAnsi="Times New Roman" w:cs="Times New Roman"/>
              <w:color w:val="000000"/>
            </w:rPr>
            <w:t xml:space="preserve">AAI. (2026). </w:t>
          </w:r>
          <w:r w:rsidRPr="00C55A1E">
            <w:rPr>
              <w:rFonts w:ascii="Times New Roman" w:eastAsia="Times New Roman" w:hAnsi="Times New Roman" w:cs="Times New Roman"/>
              <w:i/>
              <w:iCs/>
              <w:color w:val="000000"/>
            </w:rPr>
            <w:t>Details about Patna</w:t>
          </w:r>
          <w:r w:rsidRPr="00C55A1E">
            <w:rPr>
              <w:rFonts w:ascii="Times New Roman" w:eastAsia="Times New Roman" w:hAnsi="Times New Roman" w:cs="Times New Roman"/>
              <w:color w:val="000000"/>
            </w:rPr>
            <w:t>. AIRPORTS AUTHORITY OF INDIA. https://www.aai.aero/en/node/185307</w:t>
          </w:r>
        </w:p>
        <w:p w14:paraId="2D3A9030" w14:textId="77777777" w:rsidR="00C55A1E" w:rsidRPr="00C55A1E" w:rsidRDefault="00C55A1E">
          <w:pPr>
            <w:autoSpaceDE w:val="0"/>
            <w:autoSpaceDN w:val="0"/>
            <w:ind w:hanging="480"/>
            <w:divId w:val="651568642"/>
            <w:rPr>
              <w:rFonts w:ascii="Times New Roman" w:eastAsia="Times New Roman" w:hAnsi="Times New Roman" w:cs="Times New Roman"/>
              <w:color w:val="000000"/>
            </w:rPr>
          </w:pPr>
          <w:r w:rsidRPr="00C55A1E">
            <w:rPr>
              <w:rFonts w:ascii="Times New Roman" w:eastAsia="Times New Roman" w:hAnsi="Times New Roman" w:cs="Times New Roman"/>
              <w:color w:val="000000"/>
            </w:rPr>
            <w:t xml:space="preserve">Ahmad, B., Najar, M. B., &amp; Ahmad, S. (2024). Analysis of LST, NDVI, and UHI patterns for urban climate using Landsat-9 satellite data in Delhi. </w:t>
          </w:r>
          <w:r w:rsidRPr="00C55A1E">
            <w:rPr>
              <w:rFonts w:ascii="Times New Roman" w:eastAsia="Times New Roman" w:hAnsi="Times New Roman" w:cs="Times New Roman"/>
              <w:i/>
              <w:iCs/>
              <w:color w:val="000000"/>
            </w:rPr>
            <w:t>Journal of Atmospheric and Solar-Terrestrial Physics</w:t>
          </w:r>
          <w:r w:rsidRPr="00C55A1E">
            <w:rPr>
              <w:rFonts w:ascii="Times New Roman" w:eastAsia="Times New Roman" w:hAnsi="Times New Roman" w:cs="Times New Roman"/>
              <w:color w:val="000000"/>
            </w:rPr>
            <w:t xml:space="preserve">, </w:t>
          </w:r>
          <w:r w:rsidRPr="00C55A1E">
            <w:rPr>
              <w:rFonts w:ascii="Times New Roman" w:eastAsia="Times New Roman" w:hAnsi="Times New Roman" w:cs="Times New Roman"/>
              <w:i/>
              <w:iCs/>
              <w:color w:val="000000"/>
            </w:rPr>
            <w:t>265</w:t>
          </w:r>
          <w:r w:rsidRPr="00C55A1E">
            <w:rPr>
              <w:rFonts w:ascii="Times New Roman" w:eastAsia="Times New Roman" w:hAnsi="Times New Roman" w:cs="Times New Roman"/>
              <w:color w:val="000000"/>
            </w:rPr>
            <w:t>, 106359. https://doi.org/10.1016/J.JASTP.2024.106359</w:t>
          </w:r>
        </w:p>
        <w:p w14:paraId="3ABA56B5" w14:textId="77777777" w:rsidR="00C55A1E" w:rsidRPr="00C55A1E" w:rsidRDefault="00C55A1E">
          <w:pPr>
            <w:autoSpaceDE w:val="0"/>
            <w:autoSpaceDN w:val="0"/>
            <w:ind w:hanging="480"/>
            <w:divId w:val="1511290821"/>
            <w:rPr>
              <w:rFonts w:ascii="Times New Roman" w:eastAsia="Times New Roman" w:hAnsi="Times New Roman" w:cs="Times New Roman"/>
              <w:color w:val="000000"/>
            </w:rPr>
          </w:pPr>
          <w:r w:rsidRPr="00C55A1E">
            <w:rPr>
              <w:rFonts w:ascii="Times New Roman" w:eastAsia="Times New Roman" w:hAnsi="Times New Roman" w:cs="Times New Roman"/>
              <w:color w:val="000000"/>
            </w:rPr>
            <w:t xml:space="preserve">Alduchov, O. A., Eskridge, R. E., Alduchov, O. A., Eskridge, R. E., Alduchov, A., O., Eskridge, &amp; E., R. (1996). Improved Magnus Form Approximation of Saturation Vapor Pressure. </w:t>
          </w:r>
          <w:r w:rsidRPr="00C55A1E">
            <w:rPr>
              <w:rFonts w:ascii="Times New Roman" w:eastAsia="Times New Roman" w:hAnsi="Times New Roman" w:cs="Times New Roman"/>
              <w:i/>
              <w:iCs/>
              <w:color w:val="000000"/>
            </w:rPr>
            <w:t>JApMe</w:t>
          </w:r>
          <w:r w:rsidRPr="00C55A1E">
            <w:rPr>
              <w:rFonts w:ascii="Times New Roman" w:eastAsia="Times New Roman" w:hAnsi="Times New Roman" w:cs="Times New Roman"/>
              <w:color w:val="000000"/>
            </w:rPr>
            <w:t xml:space="preserve">, </w:t>
          </w:r>
          <w:r w:rsidRPr="00C55A1E">
            <w:rPr>
              <w:rFonts w:ascii="Times New Roman" w:eastAsia="Times New Roman" w:hAnsi="Times New Roman" w:cs="Times New Roman"/>
              <w:i/>
              <w:iCs/>
              <w:color w:val="000000"/>
            </w:rPr>
            <w:t>35</w:t>
          </w:r>
          <w:r w:rsidRPr="00C55A1E">
            <w:rPr>
              <w:rFonts w:ascii="Times New Roman" w:eastAsia="Times New Roman" w:hAnsi="Times New Roman" w:cs="Times New Roman"/>
              <w:color w:val="000000"/>
            </w:rPr>
            <w:t>(4), 601–609. https://doi.org/10.1175/1520-0450(1996)035</w:t>
          </w:r>
        </w:p>
        <w:p w14:paraId="199D2C5B" w14:textId="77777777" w:rsidR="00C55A1E" w:rsidRPr="00C55A1E" w:rsidRDefault="00C55A1E">
          <w:pPr>
            <w:autoSpaceDE w:val="0"/>
            <w:autoSpaceDN w:val="0"/>
            <w:ind w:hanging="480"/>
            <w:divId w:val="269508302"/>
            <w:rPr>
              <w:rFonts w:ascii="Times New Roman" w:eastAsia="Times New Roman" w:hAnsi="Times New Roman" w:cs="Times New Roman"/>
              <w:color w:val="000000"/>
            </w:rPr>
          </w:pPr>
          <w:r w:rsidRPr="00C55A1E">
            <w:rPr>
              <w:rFonts w:ascii="Times New Roman" w:eastAsia="Times New Roman" w:hAnsi="Times New Roman" w:cs="Times New Roman"/>
              <w:color w:val="000000"/>
            </w:rPr>
            <w:t xml:space="preserve">Dupont, V. D. N. (2011). The Dream of Delhi as a Global City. </w:t>
          </w:r>
          <w:r w:rsidRPr="00C55A1E">
            <w:rPr>
              <w:rFonts w:ascii="Times New Roman" w:eastAsia="Times New Roman" w:hAnsi="Times New Roman" w:cs="Times New Roman"/>
              <w:i/>
              <w:iCs/>
              <w:color w:val="000000"/>
            </w:rPr>
            <w:t>International Journal of Urban and Regional Research</w:t>
          </w:r>
          <w:r w:rsidRPr="00C55A1E">
            <w:rPr>
              <w:rFonts w:ascii="Times New Roman" w:eastAsia="Times New Roman" w:hAnsi="Times New Roman" w:cs="Times New Roman"/>
              <w:color w:val="000000"/>
            </w:rPr>
            <w:t xml:space="preserve">, </w:t>
          </w:r>
          <w:r w:rsidRPr="00C55A1E">
            <w:rPr>
              <w:rFonts w:ascii="Times New Roman" w:eastAsia="Times New Roman" w:hAnsi="Times New Roman" w:cs="Times New Roman"/>
              <w:i/>
              <w:iCs/>
              <w:color w:val="000000"/>
            </w:rPr>
            <w:t>35</w:t>
          </w:r>
          <w:r w:rsidRPr="00C55A1E">
            <w:rPr>
              <w:rFonts w:ascii="Times New Roman" w:eastAsia="Times New Roman" w:hAnsi="Times New Roman" w:cs="Times New Roman"/>
              <w:color w:val="000000"/>
            </w:rPr>
            <w:t>(3), 533–554. https://doi.org/10.1111/J.1468-2427.2010.01027.X;WGROUP:STRING:PUBLICATION</w:t>
          </w:r>
        </w:p>
        <w:p w14:paraId="3DBB674A" w14:textId="77777777" w:rsidR="00C55A1E" w:rsidRPr="00C55A1E" w:rsidRDefault="00C55A1E">
          <w:pPr>
            <w:autoSpaceDE w:val="0"/>
            <w:autoSpaceDN w:val="0"/>
            <w:ind w:hanging="480"/>
            <w:divId w:val="237591644"/>
            <w:rPr>
              <w:rFonts w:ascii="Times New Roman" w:eastAsia="Times New Roman" w:hAnsi="Times New Roman" w:cs="Times New Roman"/>
              <w:color w:val="000000"/>
            </w:rPr>
          </w:pPr>
          <w:r w:rsidRPr="00C55A1E">
            <w:rPr>
              <w:rFonts w:ascii="Times New Roman" w:eastAsia="Times New Roman" w:hAnsi="Times New Roman" w:cs="Times New Roman"/>
              <w:color w:val="000000"/>
            </w:rPr>
            <w:t xml:space="preserve">Goswami, A. (2025). Prayagraj and the Kumbha Melā: The Transformation and Prospects for Cultural Tourism. </w:t>
          </w:r>
          <w:r w:rsidRPr="00C55A1E">
            <w:rPr>
              <w:rFonts w:ascii="Times New Roman" w:eastAsia="Times New Roman" w:hAnsi="Times New Roman" w:cs="Times New Roman"/>
              <w:i/>
              <w:iCs/>
              <w:color w:val="000000"/>
            </w:rPr>
            <w:t>Urban Book Series</w:t>
          </w:r>
          <w:r w:rsidRPr="00C55A1E">
            <w:rPr>
              <w:rFonts w:ascii="Times New Roman" w:eastAsia="Times New Roman" w:hAnsi="Times New Roman" w:cs="Times New Roman"/>
              <w:color w:val="000000"/>
            </w:rPr>
            <w:t xml:space="preserve">, </w:t>
          </w:r>
          <w:r w:rsidRPr="00C55A1E">
            <w:rPr>
              <w:rFonts w:ascii="Times New Roman" w:eastAsia="Times New Roman" w:hAnsi="Times New Roman" w:cs="Times New Roman"/>
              <w:i/>
              <w:iCs/>
              <w:color w:val="000000"/>
            </w:rPr>
            <w:t>Part F1080</w:t>
          </w:r>
          <w:r w:rsidRPr="00C55A1E">
            <w:rPr>
              <w:rFonts w:ascii="Times New Roman" w:eastAsia="Times New Roman" w:hAnsi="Times New Roman" w:cs="Times New Roman"/>
              <w:color w:val="000000"/>
            </w:rPr>
            <w:t>, 375–395. https://doi.org/10.1007/978-3-031-97137-2_19</w:t>
          </w:r>
        </w:p>
        <w:p w14:paraId="59765F9E" w14:textId="77777777" w:rsidR="00C55A1E" w:rsidRPr="00C55A1E" w:rsidRDefault="00C55A1E">
          <w:pPr>
            <w:autoSpaceDE w:val="0"/>
            <w:autoSpaceDN w:val="0"/>
            <w:ind w:hanging="480"/>
            <w:divId w:val="138695744"/>
            <w:rPr>
              <w:rFonts w:ascii="Times New Roman" w:eastAsia="Times New Roman" w:hAnsi="Times New Roman" w:cs="Times New Roman"/>
              <w:color w:val="000000"/>
            </w:rPr>
          </w:pPr>
          <w:r w:rsidRPr="00C55A1E">
            <w:rPr>
              <w:rFonts w:ascii="Times New Roman" w:eastAsia="Times New Roman" w:hAnsi="Times New Roman" w:cs="Times New Roman"/>
              <w:color w:val="000000"/>
            </w:rPr>
            <w:t xml:space="preserve">Jaiswal, T., Jhariya, D., &amp; Kishore, N. (2023). The Effects of Coal Mining on Land Use and Land Surface Temperature: A Case Study of Korba District, Chhattisgarh. </w:t>
          </w:r>
          <w:r w:rsidRPr="00C55A1E">
            <w:rPr>
              <w:rFonts w:ascii="Times New Roman" w:eastAsia="Times New Roman" w:hAnsi="Times New Roman" w:cs="Times New Roman"/>
              <w:i/>
              <w:iCs/>
              <w:color w:val="000000"/>
            </w:rPr>
            <w:t>Journal of Environmental Informatics Letters</w:t>
          </w:r>
          <w:r w:rsidRPr="00C55A1E">
            <w:rPr>
              <w:rFonts w:ascii="Times New Roman" w:eastAsia="Times New Roman" w:hAnsi="Times New Roman" w:cs="Times New Roman"/>
              <w:color w:val="000000"/>
            </w:rPr>
            <w:t xml:space="preserve">, </w:t>
          </w:r>
          <w:r w:rsidRPr="00C55A1E">
            <w:rPr>
              <w:rFonts w:ascii="Times New Roman" w:eastAsia="Times New Roman" w:hAnsi="Times New Roman" w:cs="Times New Roman"/>
              <w:i/>
              <w:iCs/>
              <w:color w:val="000000"/>
            </w:rPr>
            <w:t>10</w:t>
          </w:r>
          <w:r w:rsidRPr="00C55A1E">
            <w:rPr>
              <w:rFonts w:ascii="Times New Roman" w:eastAsia="Times New Roman" w:hAnsi="Times New Roman" w:cs="Times New Roman"/>
              <w:color w:val="000000"/>
            </w:rPr>
            <w:t>(1), 53–62. https://doi.org/10.3808/jeil.202300112</w:t>
          </w:r>
        </w:p>
        <w:p w14:paraId="2D3F1328" w14:textId="77777777" w:rsidR="00C55A1E" w:rsidRPr="00C55A1E" w:rsidRDefault="00C55A1E">
          <w:pPr>
            <w:autoSpaceDE w:val="0"/>
            <w:autoSpaceDN w:val="0"/>
            <w:ind w:hanging="480"/>
            <w:divId w:val="1530140125"/>
            <w:rPr>
              <w:rFonts w:ascii="Times New Roman" w:eastAsia="Times New Roman" w:hAnsi="Times New Roman" w:cs="Times New Roman"/>
              <w:color w:val="000000"/>
            </w:rPr>
          </w:pPr>
          <w:r w:rsidRPr="00C55A1E">
            <w:rPr>
              <w:rFonts w:ascii="Times New Roman" w:eastAsia="Times New Roman" w:hAnsi="Times New Roman" w:cs="Times New Roman"/>
              <w:color w:val="000000"/>
            </w:rPr>
            <w:t xml:space="preserve">Khan, D., Khan, N., Choudhury, U., Singh, S. K., Kanga, S., Kumar, P., &amp; Meraj, G. (2024). Urban Expansion and Spatial Growth Patterns in Lucknow: Implications for Sustainable Development (1991–2021). </w:t>
          </w:r>
          <w:r w:rsidRPr="00C55A1E">
            <w:rPr>
              <w:rFonts w:ascii="Times New Roman" w:eastAsia="Times New Roman" w:hAnsi="Times New Roman" w:cs="Times New Roman"/>
              <w:i/>
              <w:iCs/>
              <w:color w:val="000000"/>
            </w:rPr>
            <w:t>Sustainability 2025, Vol. 17,</w:t>
          </w:r>
          <w:r w:rsidRPr="00C55A1E">
            <w:rPr>
              <w:rFonts w:ascii="Times New Roman" w:eastAsia="Times New Roman" w:hAnsi="Times New Roman" w:cs="Times New Roman"/>
              <w:color w:val="000000"/>
            </w:rPr>
            <w:t xml:space="preserve"> </w:t>
          </w:r>
          <w:r w:rsidRPr="00C55A1E">
            <w:rPr>
              <w:rFonts w:ascii="Times New Roman" w:eastAsia="Times New Roman" w:hAnsi="Times New Roman" w:cs="Times New Roman"/>
              <w:i/>
              <w:iCs/>
              <w:color w:val="000000"/>
            </w:rPr>
            <w:t>17</w:t>
          </w:r>
          <w:r w:rsidRPr="00C55A1E">
            <w:rPr>
              <w:rFonts w:ascii="Times New Roman" w:eastAsia="Times New Roman" w:hAnsi="Times New Roman" w:cs="Times New Roman"/>
              <w:color w:val="000000"/>
            </w:rPr>
            <w:t>(1). https://doi.org/10.3390/SU17010227</w:t>
          </w:r>
        </w:p>
        <w:p w14:paraId="67CEA871" w14:textId="77777777" w:rsidR="00C55A1E" w:rsidRPr="00C55A1E" w:rsidRDefault="00C55A1E">
          <w:pPr>
            <w:autoSpaceDE w:val="0"/>
            <w:autoSpaceDN w:val="0"/>
            <w:ind w:hanging="480"/>
            <w:divId w:val="13383523"/>
            <w:rPr>
              <w:rFonts w:ascii="Times New Roman" w:eastAsia="Times New Roman" w:hAnsi="Times New Roman" w:cs="Times New Roman"/>
              <w:color w:val="000000"/>
            </w:rPr>
          </w:pPr>
          <w:r w:rsidRPr="00C55A1E">
            <w:rPr>
              <w:rFonts w:ascii="Times New Roman" w:eastAsia="Times New Roman" w:hAnsi="Times New Roman" w:cs="Times New Roman"/>
              <w:color w:val="000000"/>
            </w:rPr>
            <w:t xml:space="preserve">Lawrence, M. G. (2004). The Relationship between Relative Humidity and the Dewpoint Temperature in Moist Air A Simple Conversion and Applications. </w:t>
          </w:r>
          <w:r w:rsidRPr="00C55A1E">
            <w:rPr>
              <w:rFonts w:ascii="Times New Roman" w:eastAsia="Times New Roman" w:hAnsi="Times New Roman" w:cs="Times New Roman"/>
              <w:i/>
              <w:iCs/>
              <w:color w:val="000000"/>
            </w:rPr>
            <w:t>AMERICAN METEOROLOGICAL SOCIETY</w:t>
          </w:r>
          <w:r w:rsidRPr="00C55A1E">
            <w:rPr>
              <w:rFonts w:ascii="Times New Roman" w:eastAsia="Times New Roman" w:hAnsi="Times New Roman" w:cs="Times New Roman"/>
              <w:color w:val="000000"/>
            </w:rPr>
            <w:t>. https://doi.org/10.1175/BAMS-86-2-225</w:t>
          </w:r>
        </w:p>
        <w:p w14:paraId="7E20D8C1" w14:textId="77777777" w:rsidR="00C55A1E" w:rsidRPr="00C55A1E" w:rsidRDefault="00C55A1E">
          <w:pPr>
            <w:autoSpaceDE w:val="0"/>
            <w:autoSpaceDN w:val="0"/>
            <w:ind w:hanging="480"/>
            <w:divId w:val="54936930"/>
            <w:rPr>
              <w:rFonts w:ascii="Times New Roman" w:eastAsia="Times New Roman" w:hAnsi="Times New Roman" w:cs="Times New Roman"/>
              <w:color w:val="000000"/>
            </w:rPr>
          </w:pPr>
          <w:r w:rsidRPr="00C55A1E">
            <w:rPr>
              <w:rFonts w:ascii="Times New Roman" w:eastAsia="Times New Roman" w:hAnsi="Times New Roman" w:cs="Times New Roman"/>
              <w:color w:val="000000"/>
            </w:rPr>
            <w:t xml:space="preserve">Mishra amishra, A., S Arya, hyiitracin D., Jaiswal, S., Singh Pushkar, D., Mishra, A., Arya, D. S., &amp; Kumar, A. (2025). Investigating the effects of land use, land cover change, and urban heat island effects in Agra city, India, using a remote sensing approach. </w:t>
          </w:r>
          <w:r w:rsidRPr="00C55A1E">
            <w:rPr>
              <w:rFonts w:ascii="Times New Roman" w:eastAsia="Times New Roman" w:hAnsi="Times New Roman" w:cs="Times New Roman"/>
              <w:i/>
              <w:iCs/>
              <w:color w:val="000000"/>
            </w:rPr>
            <w:t>Discover Cities 2025 2:1</w:t>
          </w:r>
          <w:r w:rsidRPr="00C55A1E">
            <w:rPr>
              <w:rFonts w:ascii="Times New Roman" w:eastAsia="Times New Roman" w:hAnsi="Times New Roman" w:cs="Times New Roman"/>
              <w:color w:val="000000"/>
            </w:rPr>
            <w:t xml:space="preserve">, </w:t>
          </w:r>
          <w:r w:rsidRPr="00C55A1E">
            <w:rPr>
              <w:rFonts w:ascii="Times New Roman" w:eastAsia="Times New Roman" w:hAnsi="Times New Roman" w:cs="Times New Roman"/>
              <w:i/>
              <w:iCs/>
              <w:color w:val="000000"/>
            </w:rPr>
            <w:t>2</w:t>
          </w:r>
          <w:r w:rsidRPr="00C55A1E">
            <w:rPr>
              <w:rFonts w:ascii="Times New Roman" w:eastAsia="Times New Roman" w:hAnsi="Times New Roman" w:cs="Times New Roman"/>
              <w:color w:val="000000"/>
            </w:rPr>
            <w:t>(1), 105-. https://doi.org/10.1007/S44327-025-00149-0</w:t>
          </w:r>
        </w:p>
        <w:p w14:paraId="4D285EEC" w14:textId="77777777" w:rsidR="00C55A1E" w:rsidRPr="00C55A1E" w:rsidRDefault="00C55A1E">
          <w:pPr>
            <w:autoSpaceDE w:val="0"/>
            <w:autoSpaceDN w:val="0"/>
            <w:ind w:hanging="480"/>
            <w:divId w:val="195049059"/>
            <w:rPr>
              <w:rFonts w:ascii="Times New Roman" w:eastAsia="Times New Roman" w:hAnsi="Times New Roman" w:cs="Times New Roman"/>
              <w:color w:val="000000"/>
            </w:rPr>
          </w:pPr>
          <w:r w:rsidRPr="00C55A1E">
            <w:rPr>
              <w:rFonts w:ascii="Times New Roman" w:eastAsia="Times New Roman" w:hAnsi="Times New Roman" w:cs="Times New Roman"/>
              <w:color w:val="000000"/>
            </w:rPr>
            <w:t xml:space="preserve">Rajpriya, &amp; Rai, V. K. (2024). </w:t>
          </w:r>
          <w:r w:rsidRPr="00C55A1E">
            <w:rPr>
              <w:rFonts w:ascii="Times New Roman" w:eastAsia="Times New Roman" w:hAnsi="Times New Roman" w:cs="Times New Roman"/>
              <w:i/>
              <w:iCs/>
              <w:color w:val="000000"/>
            </w:rPr>
            <w:t>Groundwater and Sustainable Development Goals: Water Table Characteristics in Varanasi City</w:t>
          </w:r>
          <w:r w:rsidRPr="00C55A1E">
            <w:rPr>
              <w:rFonts w:ascii="Times New Roman" w:eastAsia="Times New Roman" w:hAnsi="Times New Roman" w:cs="Times New Roman"/>
              <w:color w:val="000000"/>
            </w:rPr>
            <w:t>. 245–267. https://doi.org/10.1007/978-981-97-1685-2_14</w:t>
          </w:r>
        </w:p>
        <w:p w14:paraId="20CE527C" w14:textId="77777777" w:rsidR="00C55A1E" w:rsidRPr="00C55A1E" w:rsidRDefault="00C55A1E">
          <w:pPr>
            <w:autoSpaceDE w:val="0"/>
            <w:autoSpaceDN w:val="0"/>
            <w:ind w:hanging="480"/>
            <w:divId w:val="2035692504"/>
            <w:rPr>
              <w:rFonts w:ascii="Times New Roman" w:eastAsia="Times New Roman" w:hAnsi="Times New Roman" w:cs="Times New Roman"/>
              <w:color w:val="000000"/>
            </w:rPr>
          </w:pPr>
          <w:r w:rsidRPr="00C55A1E">
            <w:rPr>
              <w:rFonts w:ascii="Times New Roman" w:eastAsia="Times New Roman" w:hAnsi="Times New Roman" w:cs="Times New Roman"/>
              <w:color w:val="000000"/>
            </w:rPr>
            <w:t xml:space="preserve">Roy, U. K., Roy, U. K., &amp; Sharma, D. (2024). Economic Implications and Public Readiness for Urban Green Space Development in Agra: A Strategic Evaluation in the City of Taj. </w:t>
          </w:r>
          <w:r w:rsidRPr="00C55A1E">
            <w:rPr>
              <w:rFonts w:ascii="Times New Roman" w:eastAsia="Times New Roman" w:hAnsi="Times New Roman" w:cs="Times New Roman"/>
              <w:i/>
              <w:iCs/>
              <w:color w:val="000000"/>
            </w:rPr>
            <w:t>Journal of Contemporary Urban Affairs</w:t>
          </w:r>
          <w:r w:rsidRPr="00C55A1E">
            <w:rPr>
              <w:rFonts w:ascii="Times New Roman" w:eastAsia="Times New Roman" w:hAnsi="Times New Roman" w:cs="Times New Roman"/>
              <w:color w:val="000000"/>
            </w:rPr>
            <w:t xml:space="preserve">, </w:t>
          </w:r>
          <w:r w:rsidRPr="00C55A1E">
            <w:rPr>
              <w:rFonts w:ascii="Times New Roman" w:eastAsia="Times New Roman" w:hAnsi="Times New Roman" w:cs="Times New Roman"/>
              <w:i/>
              <w:iCs/>
              <w:color w:val="000000"/>
            </w:rPr>
            <w:t>8</w:t>
          </w:r>
          <w:r w:rsidRPr="00C55A1E">
            <w:rPr>
              <w:rFonts w:ascii="Times New Roman" w:eastAsia="Times New Roman" w:hAnsi="Times New Roman" w:cs="Times New Roman"/>
              <w:color w:val="000000"/>
            </w:rPr>
            <w:t>(2), 529–545. https://doi.org/10.25034/ijcua.2024.v8n2-14</w:t>
          </w:r>
        </w:p>
        <w:p w14:paraId="263F3537" w14:textId="77777777" w:rsidR="00C55A1E" w:rsidRPr="00C55A1E" w:rsidRDefault="00C55A1E">
          <w:pPr>
            <w:autoSpaceDE w:val="0"/>
            <w:autoSpaceDN w:val="0"/>
            <w:ind w:hanging="480"/>
            <w:divId w:val="382218051"/>
            <w:rPr>
              <w:rFonts w:ascii="Times New Roman" w:eastAsia="Times New Roman" w:hAnsi="Times New Roman" w:cs="Times New Roman"/>
              <w:color w:val="000000"/>
            </w:rPr>
          </w:pPr>
          <w:r w:rsidRPr="00C55A1E">
            <w:rPr>
              <w:rFonts w:ascii="Times New Roman" w:eastAsia="Times New Roman" w:hAnsi="Times New Roman" w:cs="Times New Roman"/>
              <w:color w:val="000000"/>
            </w:rPr>
            <w:t xml:space="preserve">Singh, K. K. (2025). Assessment of the cooling effect of urban green spaces (UGS) and urban parks in Varanasi City, India. </w:t>
          </w:r>
          <w:r w:rsidRPr="00C55A1E">
            <w:rPr>
              <w:rFonts w:ascii="Times New Roman" w:eastAsia="Times New Roman" w:hAnsi="Times New Roman" w:cs="Times New Roman"/>
              <w:i/>
              <w:iCs/>
              <w:color w:val="000000"/>
            </w:rPr>
            <w:t>Theoretical and Applied Climatology 2025 156:7</w:t>
          </w:r>
          <w:r w:rsidRPr="00C55A1E">
            <w:rPr>
              <w:rFonts w:ascii="Times New Roman" w:eastAsia="Times New Roman" w:hAnsi="Times New Roman" w:cs="Times New Roman"/>
              <w:color w:val="000000"/>
            </w:rPr>
            <w:t xml:space="preserve">, </w:t>
          </w:r>
          <w:r w:rsidRPr="00C55A1E">
            <w:rPr>
              <w:rFonts w:ascii="Times New Roman" w:eastAsia="Times New Roman" w:hAnsi="Times New Roman" w:cs="Times New Roman"/>
              <w:i/>
              <w:iCs/>
              <w:color w:val="000000"/>
            </w:rPr>
            <w:t>156</w:t>
          </w:r>
          <w:r w:rsidRPr="00C55A1E">
            <w:rPr>
              <w:rFonts w:ascii="Times New Roman" w:eastAsia="Times New Roman" w:hAnsi="Times New Roman" w:cs="Times New Roman"/>
              <w:color w:val="000000"/>
            </w:rPr>
            <w:t>(7), 400-. https://doi.org/10.1007/S00704-025-05618-5</w:t>
          </w:r>
        </w:p>
        <w:p w14:paraId="61E95479" w14:textId="77777777" w:rsidR="00C55A1E" w:rsidRPr="00C55A1E" w:rsidRDefault="00C55A1E">
          <w:pPr>
            <w:autoSpaceDE w:val="0"/>
            <w:autoSpaceDN w:val="0"/>
            <w:ind w:hanging="480"/>
            <w:divId w:val="633945815"/>
            <w:rPr>
              <w:rFonts w:ascii="Times New Roman" w:eastAsia="Times New Roman" w:hAnsi="Times New Roman" w:cs="Times New Roman"/>
              <w:color w:val="000000"/>
            </w:rPr>
          </w:pPr>
          <w:r w:rsidRPr="00C55A1E">
            <w:rPr>
              <w:rFonts w:ascii="Times New Roman" w:eastAsia="Times New Roman" w:hAnsi="Times New Roman" w:cs="Times New Roman"/>
              <w:color w:val="000000"/>
            </w:rPr>
            <w:t xml:space="preserve">Srivastava, A., Shukla, S., Singh, P., &amp; Jha, P. K. (2023). Spatio-temporal dynamics of land use/cover and land surface temperature in Prayagraj city, India. </w:t>
          </w:r>
          <w:r w:rsidRPr="00C55A1E">
            <w:rPr>
              <w:rFonts w:ascii="Times New Roman" w:eastAsia="Times New Roman" w:hAnsi="Times New Roman" w:cs="Times New Roman"/>
              <w:i/>
              <w:iCs/>
              <w:color w:val="000000"/>
            </w:rPr>
            <w:t>Indoor and Built Environment</w:t>
          </w:r>
          <w:r w:rsidRPr="00C55A1E">
            <w:rPr>
              <w:rFonts w:ascii="Times New Roman" w:eastAsia="Times New Roman" w:hAnsi="Times New Roman" w:cs="Times New Roman"/>
              <w:color w:val="000000"/>
            </w:rPr>
            <w:t xml:space="preserve">, </w:t>
          </w:r>
          <w:r w:rsidRPr="00C55A1E">
            <w:rPr>
              <w:rFonts w:ascii="Times New Roman" w:eastAsia="Times New Roman" w:hAnsi="Times New Roman" w:cs="Times New Roman"/>
              <w:i/>
              <w:iCs/>
              <w:color w:val="000000"/>
            </w:rPr>
            <w:t>32</w:t>
          </w:r>
          <w:r w:rsidRPr="00C55A1E">
            <w:rPr>
              <w:rFonts w:ascii="Times New Roman" w:eastAsia="Times New Roman" w:hAnsi="Times New Roman" w:cs="Times New Roman"/>
              <w:color w:val="000000"/>
            </w:rPr>
            <w:t>(6), 1250–1268. https://doi.org/10.1177/1420326X231159633;PAGE:STRING:ARTICLE/CHAPTER</w:t>
          </w:r>
        </w:p>
        <w:p w14:paraId="4F5A8976" w14:textId="77777777" w:rsidR="00C55A1E" w:rsidRPr="00C55A1E" w:rsidRDefault="00C55A1E">
          <w:pPr>
            <w:autoSpaceDE w:val="0"/>
            <w:autoSpaceDN w:val="0"/>
            <w:ind w:hanging="480"/>
            <w:divId w:val="1124234559"/>
            <w:rPr>
              <w:rFonts w:ascii="Times New Roman" w:eastAsia="Times New Roman" w:hAnsi="Times New Roman" w:cs="Times New Roman"/>
              <w:color w:val="000000"/>
            </w:rPr>
          </w:pPr>
          <w:r w:rsidRPr="00C55A1E">
            <w:rPr>
              <w:rFonts w:ascii="Times New Roman" w:eastAsia="Times New Roman" w:hAnsi="Times New Roman" w:cs="Times New Roman"/>
              <w:color w:val="000000"/>
            </w:rPr>
            <w:lastRenderedPageBreak/>
            <w:t xml:space="preserve">Yadav, V., &amp; Ganguly, R. (2024). Variation of ambient air pollutants and their impacts on Kanpur city, India, during 2016–2020. </w:t>
          </w:r>
          <w:r w:rsidRPr="00C55A1E">
            <w:rPr>
              <w:rFonts w:ascii="Times New Roman" w:eastAsia="Times New Roman" w:hAnsi="Times New Roman" w:cs="Times New Roman"/>
              <w:i/>
              <w:iCs/>
              <w:color w:val="000000"/>
            </w:rPr>
            <w:t>Journal of Earth System Science 2024 133:3</w:t>
          </w:r>
          <w:r w:rsidRPr="00C55A1E">
            <w:rPr>
              <w:rFonts w:ascii="Times New Roman" w:eastAsia="Times New Roman" w:hAnsi="Times New Roman" w:cs="Times New Roman"/>
              <w:color w:val="000000"/>
            </w:rPr>
            <w:t xml:space="preserve">, </w:t>
          </w:r>
          <w:r w:rsidRPr="00C55A1E">
            <w:rPr>
              <w:rFonts w:ascii="Times New Roman" w:eastAsia="Times New Roman" w:hAnsi="Times New Roman" w:cs="Times New Roman"/>
              <w:i/>
              <w:iCs/>
              <w:color w:val="000000"/>
            </w:rPr>
            <w:t>133</w:t>
          </w:r>
          <w:r w:rsidRPr="00C55A1E">
            <w:rPr>
              <w:rFonts w:ascii="Times New Roman" w:eastAsia="Times New Roman" w:hAnsi="Times New Roman" w:cs="Times New Roman"/>
              <w:color w:val="000000"/>
            </w:rPr>
            <w:t>(3), 145-. https://doi.org/10.1007/S12040-024-02350-Y</w:t>
          </w:r>
        </w:p>
        <w:p w14:paraId="60CCD501" w14:textId="5F585619" w:rsidR="00D54804" w:rsidRPr="00C10400" w:rsidRDefault="00C55A1E" w:rsidP="00803464">
          <w:pPr>
            <w:spacing w:line="276" w:lineRule="auto"/>
            <w:ind w:firstLine="60"/>
            <w:rPr>
              <w:rFonts w:ascii="Times New Roman" w:hAnsi="Times New Roman" w:cs="Times New Roman"/>
              <w:color w:val="000000" w:themeColor="text1"/>
            </w:rPr>
          </w:pPr>
          <w:r w:rsidRPr="00C55A1E">
            <w:rPr>
              <w:rFonts w:ascii="Times New Roman" w:eastAsia="Times New Roman" w:hAnsi="Times New Roman" w:cs="Times New Roman"/>
              <w:color w:val="000000"/>
            </w:rPr>
            <w:t> </w:t>
          </w:r>
        </w:p>
      </w:sdtContent>
    </w:sdt>
    <w:sectPr w:rsidR="00D54804" w:rsidRPr="00C10400" w:rsidSect="00504ED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9AC85" w14:textId="77777777" w:rsidR="002C121E" w:rsidRDefault="002C121E" w:rsidP="00504ED2">
      <w:pPr>
        <w:spacing w:after="0" w:line="240" w:lineRule="auto"/>
      </w:pPr>
      <w:r>
        <w:separator/>
      </w:r>
    </w:p>
  </w:endnote>
  <w:endnote w:type="continuationSeparator" w:id="0">
    <w:p w14:paraId="32E2B601" w14:textId="77777777" w:rsidR="002C121E" w:rsidRDefault="002C121E" w:rsidP="00504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0002"/>
      <w:docPartObj>
        <w:docPartGallery w:val="Page Numbers (Bottom of Page)"/>
        <w:docPartUnique/>
      </w:docPartObj>
    </w:sdtPr>
    <w:sdtEndPr>
      <w:rPr>
        <w:noProof/>
      </w:rPr>
    </w:sdtEndPr>
    <w:sdtContent>
      <w:p w14:paraId="7238E309" w14:textId="17A2139D" w:rsidR="00504ED2" w:rsidRDefault="00504E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DF9FD1" w14:textId="77777777" w:rsidR="00504ED2" w:rsidRDefault="00504E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C0CF4" w14:textId="77777777" w:rsidR="002C121E" w:rsidRDefault="002C121E" w:rsidP="00504ED2">
      <w:pPr>
        <w:spacing w:after="0" w:line="240" w:lineRule="auto"/>
      </w:pPr>
      <w:r>
        <w:separator/>
      </w:r>
    </w:p>
  </w:footnote>
  <w:footnote w:type="continuationSeparator" w:id="0">
    <w:p w14:paraId="7548B302" w14:textId="77777777" w:rsidR="002C121E" w:rsidRDefault="002C121E" w:rsidP="00504E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471CF"/>
    <w:multiLevelType w:val="hybridMultilevel"/>
    <w:tmpl w:val="5CB4BDA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25128B2"/>
    <w:multiLevelType w:val="hybridMultilevel"/>
    <w:tmpl w:val="CE727F4E"/>
    <w:lvl w:ilvl="0" w:tplc="AC3272A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78892697">
    <w:abstractNumId w:val="0"/>
  </w:num>
  <w:num w:numId="2" w16cid:durableId="11571153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BAD"/>
    <w:rsid w:val="00004BEB"/>
    <w:rsid w:val="00042D3E"/>
    <w:rsid w:val="00060478"/>
    <w:rsid w:val="000629BC"/>
    <w:rsid w:val="000801E1"/>
    <w:rsid w:val="000A14CF"/>
    <w:rsid w:val="000A6F72"/>
    <w:rsid w:val="000C6EA1"/>
    <w:rsid w:val="000E1EF8"/>
    <w:rsid w:val="000E4896"/>
    <w:rsid w:val="000F59D6"/>
    <w:rsid w:val="00114A75"/>
    <w:rsid w:val="00124C82"/>
    <w:rsid w:val="00126D89"/>
    <w:rsid w:val="00145246"/>
    <w:rsid w:val="0016175B"/>
    <w:rsid w:val="00164657"/>
    <w:rsid w:val="00197320"/>
    <w:rsid w:val="001C605B"/>
    <w:rsid w:val="001E0A0E"/>
    <w:rsid w:val="002178F0"/>
    <w:rsid w:val="0023064B"/>
    <w:rsid w:val="002374E3"/>
    <w:rsid w:val="0025389B"/>
    <w:rsid w:val="00254874"/>
    <w:rsid w:val="002B58E3"/>
    <w:rsid w:val="002C121E"/>
    <w:rsid w:val="002D603A"/>
    <w:rsid w:val="002E7BED"/>
    <w:rsid w:val="00302563"/>
    <w:rsid w:val="00303DBD"/>
    <w:rsid w:val="003041B5"/>
    <w:rsid w:val="00310CAA"/>
    <w:rsid w:val="00314EB9"/>
    <w:rsid w:val="00321B90"/>
    <w:rsid w:val="00323CE0"/>
    <w:rsid w:val="00355BC5"/>
    <w:rsid w:val="0037201D"/>
    <w:rsid w:val="00396C89"/>
    <w:rsid w:val="003B4281"/>
    <w:rsid w:val="003C3673"/>
    <w:rsid w:val="003D5177"/>
    <w:rsid w:val="003E59F2"/>
    <w:rsid w:val="0040234C"/>
    <w:rsid w:val="00406CD4"/>
    <w:rsid w:val="00407F10"/>
    <w:rsid w:val="004126BD"/>
    <w:rsid w:val="00413816"/>
    <w:rsid w:val="004207FD"/>
    <w:rsid w:val="00444CDC"/>
    <w:rsid w:val="00447B92"/>
    <w:rsid w:val="004579BA"/>
    <w:rsid w:val="00476903"/>
    <w:rsid w:val="00481156"/>
    <w:rsid w:val="0049496E"/>
    <w:rsid w:val="004A3301"/>
    <w:rsid w:val="004B0634"/>
    <w:rsid w:val="004B0EE3"/>
    <w:rsid w:val="004B1AE6"/>
    <w:rsid w:val="004F2B3F"/>
    <w:rsid w:val="00504ED2"/>
    <w:rsid w:val="00510E36"/>
    <w:rsid w:val="00525C40"/>
    <w:rsid w:val="00527A43"/>
    <w:rsid w:val="005564F2"/>
    <w:rsid w:val="00560640"/>
    <w:rsid w:val="00574D1F"/>
    <w:rsid w:val="00591B92"/>
    <w:rsid w:val="005923B2"/>
    <w:rsid w:val="005966C7"/>
    <w:rsid w:val="005B0AF9"/>
    <w:rsid w:val="005B2921"/>
    <w:rsid w:val="005D06DB"/>
    <w:rsid w:val="005D099A"/>
    <w:rsid w:val="005D7749"/>
    <w:rsid w:val="005E3D1D"/>
    <w:rsid w:val="00616EAE"/>
    <w:rsid w:val="00626D8D"/>
    <w:rsid w:val="006650F9"/>
    <w:rsid w:val="0066792A"/>
    <w:rsid w:val="006B3DCC"/>
    <w:rsid w:val="006B41AF"/>
    <w:rsid w:val="006C4B93"/>
    <w:rsid w:val="006C7F68"/>
    <w:rsid w:val="006F0332"/>
    <w:rsid w:val="006F25BD"/>
    <w:rsid w:val="00702F8D"/>
    <w:rsid w:val="0073105B"/>
    <w:rsid w:val="00737359"/>
    <w:rsid w:val="00755F70"/>
    <w:rsid w:val="00760BBC"/>
    <w:rsid w:val="00781191"/>
    <w:rsid w:val="00787CBA"/>
    <w:rsid w:val="007B4980"/>
    <w:rsid w:val="007D2EDC"/>
    <w:rsid w:val="007D301F"/>
    <w:rsid w:val="007E7BB8"/>
    <w:rsid w:val="007F54C7"/>
    <w:rsid w:val="00803464"/>
    <w:rsid w:val="00804997"/>
    <w:rsid w:val="00810854"/>
    <w:rsid w:val="008330B4"/>
    <w:rsid w:val="00837877"/>
    <w:rsid w:val="008622F2"/>
    <w:rsid w:val="00864385"/>
    <w:rsid w:val="008845C2"/>
    <w:rsid w:val="00892EC4"/>
    <w:rsid w:val="008E2D5D"/>
    <w:rsid w:val="00902618"/>
    <w:rsid w:val="009053B2"/>
    <w:rsid w:val="0091024E"/>
    <w:rsid w:val="00940EE9"/>
    <w:rsid w:val="00951D7C"/>
    <w:rsid w:val="00995669"/>
    <w:rsid w:val="009B15EC"/>
    <w:rsid w:val="009B24B0"/>
    <w:rsid w:val="009C2494"/>
    <w:rsid w:val="009C428B"/>
    <w:rsid w:val="009E30B9"/>
    <w:rsid w:val="009E4486"/>
    <w:rsid w:val="009E6B2F"/>
    <w:rsid w:val="00A03F6A"/>
    <w:rsid w:val="00A0659D"/>
    <w:rsid w:val="00A66F89"/>
    <w:rsid w:val="00AA193F"/>
    <w:rsid w:val="00AA5DCE"/>
    <w:rsid w:val="00AB6B90"/>
    <w:rsid w:val="00AC23A9"/>
    <w:rsid w:val="00AD4E45"/>
    <w:rsid w:val="00AD60C7"/>
    <w:rsid w:val="00B03686"/>
    <w:rsid w:val="00B06AA2"/>
    <w:rsid w:val="00B123AB"/>
    <w:rsid w:val="00B13F1E"/>
    <w:rsid w:val="00B3298C"/>
    <w:rsid w:val="00B66F03"/>
    <w:rsid w:val="00B73CE9"/>
    <w:rsid w:val="00B8102B"/>
    <w:rsid w:val="00B8320B"/>
    <w:rsid w:val="00B85996"/>
    <w:rsid w:val="00BC1CB4"/>
    <w:rsid w:val="00BD08BD"/>
    <w:rsid w:val="00BD34FC"/>
    <w:rsid w:val="00BD3E91"/>
    <w:rsid w:val="00BD65CB"/>
    <w:rsid w:val="00BF36E6"/>
    <w:rsid w:val="00BF4746"/>
    <w:rsid w:val="00BF61C8"/>
    <w:rsid w:val="00C04E65"/>
    <w:rsid w:val="00C10400"/>
    <w:rsid w:val="00C162CD"/>
    <w:rsid w:val="00C32BF8"/>
    <w:rsid w:val="00C55A1E"/>
    <w:rsid w:val="00C6048C"/>
    <w:rsid w:val="00C6223F"/>
    <w:rsid w:val="00C832C1"/>
    <w:rsid w:val="00C93BA8"/>
    <w:rsid w:val="00C954CD"/>
    <w:rsid w:val="00CC1847"/>
    <w:rsid w:val="00CE2AE4"/>
    <w:rsid w:val="00CF3752"/>
    <w:rsid w:val="00D002D0"/>
    <w:rsid w:val="00D16BAD"/>
    <w:rsid w:val="00D4186E"/>
    <w:rsid w:val="00D454C5"/>
    <w:rsid w:val="00D5141B"/>
    <w:rsid w:val="00D54804"/>
    <w:rsid w:val="00D56529"/>
    <w:rsid w:val="00D62FD0"/>
    <w:rsid w:val="00D72004"/>
    <w:rsid w:val="00DA468E"/>
    <w:rsid w:val="00DA558E"/>
    <w:rsid w:val="00DB24D1"/>
    <w:rsid w:val="00DC18EA"/>
    <w:rsid w:val="00DD4969"/>
    <w:rsid w:val="00E02712"/>
    <w:rsid w:val="00E31349"/>
    <w:rsid w:val="00E465A9"/>
    <w:rsid w:val="00E53A8D"/>
    <w:rsid w:val="00E56296"/>
    <w:rsid w:val="00E635FE"/>
    <w:rsid w:val="00E668BB"/>
    <w:rsid w:val="00E66ECB"/>
    <w:rsid w:val="00E758FB"/>
    <w:rsid w:val="00EA3594"/>
    <w:rsid w:val="00EC14B9"/>
    <w:rsid w:val="00EE21C5"/>
    <w:rsid w:val="00EF6568"/>
    <w:rsid w:val="00F05217"/>
    <w:rsid w:val="00F10721"/>
    <w:rsid w:val="00F1093A"/>
    <w:rsid w:val="00F52895"/>
    <w:rsid w:val="00FA6C6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70016"/>
  <w15:chartTrackingRefBased/>
  <w15:docId w15:val="{52BA2F70-EC4C-4B74-AA13-2D3A34C4D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529"/>
  </w:style>
  <w:style w:type="paragraph" w:styleId="Heading1">
    <w:name w:val="heading 1"/>
    <w:basedOn w:val="Normal"/>
    <w:next w:val="Normal"/>
    <w:link w:val="Heading1Char"/>
    <w:uiPriority w:val="9"/>
    <w:qFormat/>
    <w:rsid w:val="00D16B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6B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6B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6B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6B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6B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B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B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B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B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6B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6B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6B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6B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6B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B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B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BAD"/>
    <w:rPr>
      <w:rFonts w:eastAsiaTheme="majorEastAsia" w:cstheme="majorBidi"/>
      <w:color w:val="272727" w:themeColor="text1" w:themeTint="D8"/>
    </w:rPr>
  </w:style>
  <w:style w:type="paragraph" w:styleId="Title">
    <w:name w:val="Title"/>
    <w:basedOn w:val="Normal"/>
    <w:next w:val="Normal"/>
    <w:link w:val="TitleChar"/>
    <w:uiPriority w:val="10"/>
    <w:qFormat/>
    <w:rsid w:val="00D16B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B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B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B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BAD"/>
    <w:pPr>
      <w:spacing w:before="160"/>
      <w:jc w:val="center"/>
    </w:pPr>
    <w:rPr>
      <w:i/>
      <w:iCs/>
      <w:color w:val="404040" w:themeColor="text1" w:themeTint="BF"/>
    </w:rPr>
  </w:style>
  <w:style w:type="character" w:customStyle="1" w:styleId="QuoteChar">
    <w:name w:val="Quote Char"/>
    <w:basedOn w:val="DefaultParagraphFont"/>
    <w:link w:val="Quote"/>
    <w:uiPriority w:val="29"/>
    <w:rsid w:val="00D16BAD"/>
    <w:rPr>
      <w:i/>
      <w:iCs/>
      <w:color w:val="404040" w:themeColor="text1" w:themeTint="BF"/>
    </w:rPr>
  </w:style>
  <w:style w:type="paragraph" w:styleId="ListParagraph">
    <w:name w:val="List Paragraph"/>
    <w:basedOn w:val="Normal"/>
    <w:uiPriority w:val="34"/>
    <w:qFormat/>
    <w:rsid w:val="00D16BAD"/>
    <w:pPr>
      <w:ind w:left="720"/>
      <w:contextualSpacing/>
    </w:pPr>
  </w:style>
  <w:style w:type="character" w:styleId="IntenseEmphasis">
    <w:name w:val="Intense Emphasis"/>
    <w:basedOn w:val="DefaultParagraphFont"/>
    <w:uiPriority w:val="21"/>
    <w:qFormat/>
    <w:rsid w:val="00D16BAD"/>
    <w:rPr>
      <w:i/>
      <w:iCs/>
      <w:color w:val="2F5496" w:themeColor="accent1" w:themeShade="BF"/>
    </w:rPr>
  </w:style>
  <w:style w:type="paragraph" w:styleId="IntenseQuote">
    <w:name w:val="Intense Quote"/>
    <w:basedOn w:val="Normal"/>
    <w:next w:val="Normal"/>
    <w:link w:val="IntenseQuoteChar"/>
    <w:uiPriority w:val="30"/>
    <w:qFormat/>
    <w:rsid w:val="00D16B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6BAD"/>
    <w:rPr>
      <w:i/>
      <w:iCs/>
      <w:color w:val="2F5496" w:themeColor="accent1" w:themeShade="BF"/>
    </w:rPr>
  </w:style>
  <w:style w:type="character" w:styleId="IntenseReference">
    <w:name w:val="Intense Reference"/>
    <w:basedOn w:val="DefaultParagraphFont"/>
    <w:uiPriority w:val="32"/>
    <w:qFormat/>
    <w:rsid w:val="00D16BAD"/>
    <w:rPr>
      <w:b/>
      <w:bCs/>
      <w:smallCaps/>
      <w:color w:val="2F5496" w:themeColor="accent1" w:themeShade="BF"/>
      <w:spacing w:val="5"/>
    </w:rPr>
  </w:style>
  <w:style w:type="table" w:styleId="TableGrid">
    <w:name w:val="Table Grid"/>
    <w:basedOn w:val="TableNormal"/>
    <w:uiPriority w:val="39"/>
    <w:rsid w:val="00D00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3673"/>
    <w:rPr>
      <w:color w:val="0563C1" w:themeColor="hyperlink"/>
      <w:u w:val="single"/>
    </w:rPr>
  </w:style>
  <w:style w:type="character" w:styleId="UnresolvedMention">
    <w:name w:val="Unresolved Mention"/>
    <w:basedOn w:val="DefaultParagraphFont"/>
    <w:uiPriority w:val="99"/>
    <w:semiHidden/>
    <w:unhideWhenUsed/>
    <w:rsid w:val="003C3673"/>
    <w:rPr>
      <w:color w:val="605E5C"/>
      <w:shd w:val="clear" w:color="auto" w:fill="E1DFDD"/>
    </w:rPr>
  </w:style>
  <w:style w:type="character" w:styleId="PlaceholderText">
    <w:name w:val="Placeholder Text"/>
    <w:basedOn w:val="DefaultParagraphFont"/>
    <w:uiPriority w:val="99"/>
    <w:semiHidden/>
    <w:rsid w:val="00E56296"/>
    <w:rPr>
      <w:color w:val="666666"/>
    </w:rPr>
  </w:style>
  <w:style w:type="character" w:styleId="LineNumber">
    <w:name w:val="line number"/>
    <w:basedOn w:val="DefaultParagraphFont"/>
    <w:uiPriority w:val="99"/>
    <w:semiHidden/>
    <w:unhideWhenUsed/>
    <w:rsid w:val="00EC14B9"/>
  </w:style>
  <w:style w:type="paragraph" w:styleId="Header">
    <w:name w:val="header"/>
    <w:basedOn w:val="Normal"/>
    <w:link w:val="HeaderChar"/>
    <w:uiPriority w:val="99"/>
    <w:unhideWhenUsed/>
    <w:rsid w:val="00504E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ED2"/>
  </w:style>
  <w:style w:type="paragraph" w:styleId="Footer">
    <w:name w:val="footer"/>
    <w:basedOn w:val="Normal"/>
    <w:link w:val="FooterChar"/>
    <w:uiPriority w:val="99"/>
    <w:unhideWhenUsed/>
    <w:rsid w:val="00504E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3540">
      <w:marLeft w:val="480"/>
      <w:marRight w:val="0"/>
      <w:marTop w:val="0"/>
      <w:marBottom w:val="0"/>
      <w:divBdr>
        <w:top w:val="none" w:sz="0" w:space="0" w:color="auto"/>
        <w:left w:val="none" w:sz="0" w:space="0" w:color="auto"/>
        <w:bottom w:val="none" w:sz="0" w:space="0" w:color="auto"/>
        <w:right w:val="none" w:sz="0" w:space="0" w:color="auto"/>
      </w:divBdr>
    </w:div>
    <w:div w:id="13383523">
      <w:marLeft w:val="480"/>
      <w:marRight w:val="0"/>
      <w:marTop w:val="0"/>
      <w:marBottom w:val="0"/>
      <w:divBdr>
        <w:top w:val="none" w:sz="0" w:space="0" w:color="auto"/>
        <w:left w:val="none" w:sz="0" w:space="0" w:color="auto"/>
        <w:bottom w:val="none" w:sz="0" w:space="0" w:color="auto"/>
        <w:right w:val="none" w:sz="0" w:space="0" w:color="auto"/>
      </w:divBdr>
    </w:div>
    <w:div w:id="50353013">
      <w:marLeft w:val="480"/>
      <w:marRight w:val="0"/>
      <w:marTop w:val="0"/>
      <w:marBottom w:val="0"/>
      <w:divBdr>
        <w:top w:val="none" w:sz="0" w:space="0" w:color="auto"/>
        <w:left w:val="none" w:sz="0" w:space="0" w:color="auto"/>
        <w:bottom w:val="none" w:sz="0" w:space="0" w:color="auto"/>
        <w:right w:val="none" w:sz="0" w:space="0" w:color="auto"/>
      </w:divBdr>
    </w:div>
    <w:div w:id="54936930">
      <w:marLeft w:val="480"/>
      <w:marRight w:val="0"/>
      <w:marTop w:val="0"/>
      <w:marBottom w:val="0"/>
      <w:divBdr>
        <w:top w:val="none" w:sz="0" w:space="0" w:color="auto"/>
        <w:left w:val="none" w:sz="0" w:space="0" w:color="auto"/>
        <w:bottom w:val="none" w:sz="0" w:space="0" w:color="auto"/>
        <w:right w:val="none" w:sz="0" w:space="0" w:color="auto"/>
      </w:divBdr>
    </w:div>
    <w:div w:id="71045406">
      <w:marLeft w:val="480"/>
      <w:marRight w:val="0"/>
      <w:marTop w:val="0"/>
      <w:marBottom w:val="0"/>
      <w:divBdr>
        <w:top w:val="none" w:sz="0" w:space="0" w:color="auto"/>
        <w:left w:val="none" w:sz="0" w:space="0" w:color="auto"/>
        <w:bottom w:val="none" w:sz="0" w:space="0" w:color="auto"/>
        <w:right w:val="none" w:sz="0" w:space="0" w:color="auto"/>
      </w:divBdr>
    </w:div>
    <w:div w:id="78841370">
      <w:marLeft w:val="480"/>
      <w:marRight w:val="0"/>
      <w:marTop w:val="0"/>
      <w:marBottom w:val="0"/>
      <w:divBdr>
        <w:top w:val="none" w:sz="0" w:space="0" w:color="auto"/>
        <w:left w:val="none" w:sz="0" w:space="0" w:color="auto"/>
        <w:bottom w:val="none" w:sz="0" w:space="0" w:color="auto"/>
        <w:right w:val="none" w:sz="0" w:space="0" w:color="auto"/>
      </w:divBdr>
    </w:div>
    <w:div w:id="138695744">
      <w:marLeft w:val="480"/>
      <w:marRight w:val="0"/>
      <w:marTop w:val="0"/>
      <w:marBottom w:val="0"/>
      <w:divBdr>
        <w:top w:val="none" w:sz="0" w:space="0" w:color="auto"/>
        <w:left w:val="none" w:sz="0" w:space="0" w:color="auto"/>
        <w:bottom w:val="none" w:sz="0" w:space="0" w:color="auto"/>
        <w:right w:val="none" w:sz="0" w:space="0" w:color="auto"/>
      </w:divBdr>
    </w:div>
    <w:div w:id="147477242">
      <w:marLeft w:val="480"/>
      <w:marRight w:val="0"/>
      <w:marTop w:val="0"/>
      <w:marBottom w:val="0"/>
      <w:divBdr>
        <w:top w:val="none" w:sz="0" w:space="0" w:color="auto"/>
        <w:left w:val="none" w:sz="0" w:space="0" w:color="auto"/>
        <w:bottom w:val="none" w:sz="0" w:space="0" w:color="auto"/>
        <w:right w:val="none" w:sz="0" w:space="0" w:color="auto"/>
      </w:divBdr>
    </w:div>
    <w:div w:id="156768476">
      <w:marLeft w:val="480"/>
      <w:marRight w:val="0"/>
      <w:marTop w:val="0"/>
      <w:marBottom w:val="0"/>
      <w:divBdr>
        <w:top w:val="none" w:sz="0" w:space="0" w:color="auto"/>
        <w:left w:val="none" w:sz="0" w:space="0" w:color="auto"/>
        <w:bottom w:val="none" w:sz="0" w:space="0" w:color="auto"/>
        <w:right w:val="none" w:sz="0" w:space="0" w:color="auto"/>
      </w:divBdr>
    </w:div>
    <w:div w:id="195049059">
      <w:marLeft w:val="480"/>
      <w:marRight w:val="0"/>
      <w:marTop w:val="0"/>
      <w:marBottom w:val="0"/>
      <w:divBdr>
        <w:top w:val="none" w:sz="0" w:space="0" w:color="auto"/>
        <w:left w:val="none" w:sz="0" w:space="0" w:color="auto"/>
        <w:bottom w:val="none" w:sz="0" w:space="0" w:color="auto"/>
        <w:right w:val="none" w:sz="0" w:space="0" w:color="auto"/>
      </w:divBdr>
    </w:div>
    <w:div w:id="235019081">
      <w:marLeft w:val="480"/>
      <w:marRight w:val="0"/>
      <w:marTop w:val="0"/>
      <w:marBottom w:val="0"/>
      <w:divBdr>
        <w:top w:val="none" w:sz="0" w:space="0" w:color="auto"/>
        <w:left w:val="none" w:sz="0" w:space="0" w:color="auto"/>
        <w:bottom w:val="none" w:sz="0" w:space="0" w:color="auto"/>
        <w:right w:val="none" w:sz="0" w:space="0" w:color="auto"/>
      </w:divBdr>
    </w:div>
    <w:div w:id="237591644">
      <w:marLeft w:val="480"/>
      <w:marRight w:val="0"/>
      <w:marTop w:val="0"/>
      <w:marBottom w:val="0"/>
      <w:divBdr>
        <w:top w:val="none" w:sz="0" w:space="0" w:color="auto"/>
        <w:left w:val="none" w:sz="0" w:space="0" w:color="auto"/>
        <w:bottom w:val="none" w:sz="0" w:space="0" w:color="auto"/>
        <w:right w:val="none" w:sz="0" w:space="0" w:color="auto"/>
      </w:divBdr>
    </w:div>
    <w:div w:id="269508302">
      <w:marLeft w:val="480"/>
      <w:marRight w:val="0"/>
      <w:marTop w:val="0"/>
      <w:marBottom w:val="0"/>
      <w:divBdr>
        <w:top w:val="none" w:sz="0" w:space="0" w:color="auto"/>
        <w:left w:val="none" w:sz="0" w:space="0" w:color="auto"/>
        <w:bottom w:val="none" w:sz="0" w:space="0" w:color="auto"/>
        <w:right w:val="none" w:sz="0" w:space="0" w:color="auto"/>
      </w:divBdr>
    </w:div>
    <w:div w:id="314140808">
      <w:marLeft w:val="480"/>
      <w:marRight w:val="0"/>
      <w:marTop w:val="0"/>
      <w:marBottom w:val="0"/>
      <w:divBdr>
        <w:top w:val="none" w:sz="0" w:space="0" w:color="auto"/>
        <w:left w:val="none" w:sz="0" w:space="0" w:color="auto"/>
        <w:bottom w:val="none" w:sz="0" w:space="0" w:color="auto"/>
        <w:right w:val="none" w:sz="0" w:space="0" w:color="auto"/>
      </w:divBdr>
    </w:div>
    <w:div w:id="356395672">
      <w:marLeft w:val="480"/>
      <w:marRight w:val="0"/>
      <w:marTop w:val="0"/>
      <w:marBottom w:val="0"/>
      <w:divBdr>
        <w:top w:val="none" w:sz="0" w:space="0" w:color="auto"/>
        <w:left w:val="none" w:sz="0" w:space="0" w:color="auto"/>
        <w:bottom w:val="none" w:sz="0" w:space="0" w:color="auto"/>
        <w:right w:val="none" w:sz="0" w:space="0" w:color="auto"/>
      </w:divBdr>
    </w:div>
    <w:div w:id="364409692">
      <w:marLeft w:val="480"/>
      <w:marRight w:val="0"/>
      <w:marTop w:val="0"/>
      <w:marBottom w:val="0"/>
      <w:divBdr>
        <w:top w:val="none" w:sz="0" w:space="0" w:color="auto"/>
        <w:left w:val="none" w:sz="0" w:space="0" w:color="auto"/>
        <w:bottom w:val="none" w:sz="0" w:space="0" w:color="auto"/>
        <w:right w:val="none" w:sz="0" w:space="0" w:color="auto"/>
      </w:divBdr>
    </w:div>
    <w:div w:id="382218051">
      <w:marLeft w:val="480"/>
      <w:marRight w:val="0"/>
      <w:marTop w:val="0"/>
      <w:marBottom w:val="0"/>
      <w:divBdr>
        <w:top w:val="none" w:sz="0" w:space="0" w:color="auto"/>
        <w:left w:val="none" w:sz="0" w:space="0" w:color="auto"/>
        <w:bottom w:val="none" w:sz="0" w:space="0" w:color="auto"/>
        <w:right w:val="none" w:sz="0" w:space="0" w:color="auto"/>
      </w:divBdr>
    </w:div>
    <w:div w:id="397870905">
      <w:marLeft w:val="480"/>
      <w:marRight w:val="0"/>
      <w:marTop w:val="0"/>
      <w:marBottom w:val="0"/>
      <w:divBdr>
        <w:top w:val="none" w:sz="0" w:space="0" w:color="auto"/>
        <w:left w:val="none" w:sz="0" w:space="0" w:color="auto"/>
        <w:bottom w:val="none" w:sz="0" w:space="0" w:color="auto"/>
        <w:right w:val="none" w:sz="0" w:space="0" w:color="auto"/>
      </w:divBdr>
    </w:div>
    <w:div w:id="409083794">
      <w:marLeft w:val="480"/>
      <w:marRight w:val="0"/>
      <w:marTop w:val="0"/>
      <w:marBottom w:val="0"/>
      <w:divBdr>
        <w:top w:val="none" w:sz="0" w:space="0" w:color="auto"/>
        <w:left w:val="none" w:sz="0" w:space="0" w:color="auto"/>
        <w:bottom w:val="none" w:sz="0" w:space="0" w:color="auto"/>
        <w:right w:val="none" w:sz="0" w:space="0" w:color="auto"/>
      </w:divBdr>
    </w:div>
    <w:div w:id="593435185">
      <w:marLeft w:val="480"/>
      <w:marRight w:val="0"/>
      <w:marTop w:val="0"/>
      <w:marBottom w:val="0"/>
      <w:divBdr>
        <w:top w:val="none" w:sz="0" w:space="0" w:color="auto"/>
        <w:left w:val="none" w:sz="0" w:space="0" w:color="auto"/>
        <w:bottom w:val="none" w:sz="0" w:space="0" w:color="auto"/>
        <w:right w:val="none" w:sz="0" w:space="0" w:color="auto"/>
      </w:divBdr>
    </w:div>
    <w:div w:id="616180622">
      <w:marLeft w:val="480"/>
      <w:marRight w:val="0"/>
      <w:marTop w:val="0"/>
      <w:marBottom w:val="0"/>
      <w:divBdr>
        <w:top w:val="none" w:sz="0" w:space="0" w:color="auto"/>
        <w:left w:val="none" w:sz="0" w:space="0" w:color="auto"/>
        <w:bottom w:val="none" w:sz="0" w:space="0" w:color="auto"/>
        <w:right w:val="none" w:sz="0" w:space="0" w:color="auto"/>
      </w:divBdr>
    </w:div>
    <w:div w:id="627466374">
      <w:marLeft w:val="480"/>
      <w:marRight w:val="0"/>
      <w:marTop w:val="0"/>
      <w:marBottom w:val="0"/>
      <w:divBdr>
        <w:top w:val="none" w:sz="0" w:space="0" w:color="auto"/>
        <w:left w:val="none" w:sz="0" w:space="0" w:color="auto"/>
        <w:bottom w:val="none" w:sz="0" w:space="0" w:color="auto"/>
        <w:right w:val="none" w:sz="0" w:space="0" w:color="auto"/>
      </w:divBdr>
    </w:div>
    <w:div w:id="633945815">
      <w:marLeft w:val="480"/>
      <w:marRight w:val="0"/>
      <w:marTop w:val="0"/>
      <w:marBottom w:val="0"/>
      <w:divBdr>
        <w:top w:val="none" w:sz="0" w:space="0" w:color="auto"/>
        <w:left w:val="none" w:sz="0" w:space="0" w:color="auto"/>
        <w:bottom w:val="none" w:sz="0" w:space="0" w:color="auto"/>
        <w:right w:val="none" w:sz="0" w:space="0" w:color="auto"/>
      </w:divBdr>
    </w:div>
    <w:div w:id="651568642">
      <w:marLeft w:val="480"/>
      <w:marRight w:val="0"/>
      <w:marTop w:val="0"/>
      <w:marBottom w:val="0"/>
      <w:divBdr>
        <w:top w:val="none" w:sz="0" w:space="0" w:color="auto"/>
        <w:left w:val="none" w:sz="0" w:space="0" w:color="auto"/>
        <w:bottom w:val="none" w:sz="0" w:space="0" w:color="auto"/>
        <w:right w:val="none" w:sz="0" w:space="0" w:color="auto"/>
      </w:divBdr>
    </w:div>
    <w:div w:id="682248758">
      <w:marLeft w:val="480"/>
      <w:marRight w:val="0"/>
      <w:marTop w:val="0"/>
      <w:marBottom w:val="0"/>
      <w:divBdr>
        <w:top w:val="none" w:sz="0" w:space="0" w:color="auto"/>
        <w:left w:val="none" w:sz="0" w:space="0" w:color="auto"/>
        <w:bottom w:val="none" w:sz="0" w:space="0" w:color="auto"/>
        <w:right w:val="none" w:sz="0" w:space="0" w:color="auto"/>
      </w:divBdr>
    </w:div>
    <w:div w:id="691960393">
      <w:marLeft w:val="480"/>
      <w:marRight w:val="0"/>
      <w:marTop w:val="0"/>
      <w:marBottom w:val="0"/>
      <w:divBdr>
        <w:top w:val="none" w:sz="0" w:space="0" w:color="auto"/>
        <w:left w:val="none" w:sz="0" w:space="0" w:color="auto"/>
        <w:bottom w:val="none" w:sz="0" w:space="0" w:color="auto"/>
        <w:right w:val="none" w:sz="0" w:space="0" w:color="auto"/>
      </w:divBdr>
    </w:div>
    <w:div w:id="726952200">
      <w:marLeft w:val="480"/>
      <w:marRight w:val="0"/>
      <w:marTop w:val="0"/>
      <w:marBottom w:val="0"/>
      <w:divBdr>
        <w:top w:val="none" w:sz="0" w:space="0" w:color="auto"/>
        <w:left w:val="none" w:sz="0" w:space="0" w:color="auto"/>
        <w:bottom w:val="none" w:sz="0" w:space="0" w:color="auto"/>
        <w:right w:val="none" w:sz="0" w:space="0" w:color="auto"/>
      </w:divBdr>
    </w:div>
    <w:div w:id="748235511">
      <w:marLeft w:val="480"/>
      <w:marRight w:val="0"/>
      <w:marTop w:val="0"/>
      <w:marBottom w:val="0"/>
      <w:divBdr>
        <w:top w:val="none" w:sz="0" w:space="0" w:color="auto"/>
        <w:left w:val="none" w:sz="0" w:space="0" w:color="auto"/>
        <w:bottom w:val="none" w:sz="0" w:space="0" w:color="auto"/>
        <w:right w:val="none" w:sz="0" w:space="0" w:color="auto"/>
      </w:divBdr>
    </w:div>
    <w:div w:id="820079867">
      <w:marLeft w:val="480"/>
      <w:marRight w:val="0"/>
      <w:marTop w:val="0"/>
      <w:marBottom w:val="0"/>
      <w:divBdr>
        <w:top w:val="none" w:sz="0" w:space="0" w:color="auto"/>
        <w:left w:val="none" w:sz="0" w:space="0" w:color="auto"/>
        <w:bottom w:val="none" w:sz="0" w:space="0" w:color="auto"/>
        <w:right w:val="none" w:sz="0" w:space="0" w:color="auto"/>
      </w:divBdr>
    </w:div>
    <w:div w:id="926234660">
      <w:marLeft w:val="480"/>
      <w:marRight w:val="0"/>
      <w:marTop w:val="0"/>
      <w:marBottom w:val="0"/>
      <w:divBdr>
        <w:top w:val="none" w:sz="0" w:space="0" w:color="auto"/>
        <w:left w:val="none" w:sz="0" w:space="0" w:color="auto"/>
        <w:bottom w:val="none" w:sz="0" w:space="0" w:color="auto"/>
        <w:right w:val="none" w:sz="0" w:space="0" w:color="auto"/>
      </w:divBdr>
    </w:div>
    <w:div w:id="964849265">
      <w:marLeft w:val="480"/>
      <w:marRight w:val="0"/>
      <w:marTop w:val="0"/>
      <w:marBottom w:val="0"/>
      <w:divBdr>
        <w:top w:val="none" w:sz="0" w:space="0" w:color="auto"/>
        <w:left w:val="none" w:sz="0" w:space="0" w:color="auto"/>
        <w:bottom w:val="none" w:sz="0" w:space="0" w:color="auto"/>
        <w:right w:val="none" w:sz="0" w:space="0" w:color="auto"/>
      </w:divBdr>
    </w:div>
    <w:div w:id="1070226317">
      <w:marLeft w:val="480"/>
      <w:marRight w:val="0"/>
      <w:marTop w:val="0"/>
      <w:marBottom w:val="0"/>
      <w:divBdr>
        <w:top w:val="none" w:sz="0" w:space="0" w:color="auto"/>
        <w:left w:val="none" w:sz="0" w:space="0" w:color="auto"/>
        <w:bottom w:val="none" w:sz="0" w:space="0" w:color="auto"/>
        <w:right w:val="none" w:sz="0" w:space="0" w:color="auto"/>
      </w:divBdr>
    </w:div>
    <w:div w:id="1120339639">
      <w:marLeft w:val="480"/>
      <w:marRight w:val="0"/>
      <w:marTop w:val="0"/>
      <w:marBottom w:val="0"/>
      <w:divBdr>
        <w:top w:val="none" w:sz="0" w:space="0" w:color="auto"/>
        <w:left w:val="none" w:sz="0" w:space="0" w:color="auto"/>
        <w:bottom w:val="none" w:sz="0" w:space="0" w:color="auto"/>
        <w:right w:val="none" w:sz="0" w:space="0" w:color="auto"/>
      </w:divBdr>
    </w:div>
    <w:div w:id="1124234559">
      <w:marLeft w:val="480"/>
      <w:marRight w:val="0"/>
      <w:marTop w:val="0"/>
      <w:marBottom w:val="0"/>
      <w:divBdr>
        <w:top w:val="none" w:sz="0" w:space="0" w:color="auto"/>
        <w:left w:val="none" w:sz="0" w:space="0" w:color="auto"/>
        <w:bottom w:val="none" w:sz="0" w:space="0" w:color="auto"/>
        <w:right w:val="none" w:sz="0" w:space="0" w:color="auto"/>
      </w:divBdr>
    </w:div>
    <w:div w:id="1161703058">
      <w:marLeft w:val="480"/>
      <w:marRight w:val="0"/>
      <w:marTop w:val="0"/>
      <w:marBottom w:val="0"/>
      <w:divBdr>
        <w:top w:val="none" w:sz="0" w:space="0" w:color="auto"/>
        <w:left w:val="none" w:sz="0" w:space="0" w:color="auto"/>
        <w:bottom w:val="none" w:sz="0" w:space="0" w:color="auto"/>
        <w:right w:val="none" w:sz="0" w:space="0" w:color="auto"/>
      </w:divBdr>
    </w:div>
    <w:div w:id="1253782648">
      <w:marLeft w:val="480"/>
      <w:marRight w:val="0"/>
      <w:marTop w:val="0"/>
      <w:marBottom w:val="0"/>
      <w:divBdr>
        <w:top w:val="none" w:sz="0" w:space="0" w:color="auto"/>
        <w:left w:val="none" w:sz="0" w:space="0" w:color="auto"/>
        <w:bottom w:val="none" w:sz="0" w:space="0" w:color="auto"/>
        <w:right w:val="none" w:sz="0" w:space="0" w:color="auto"/>
      </w:divBdr>
    </w:div>
    <w:div w:id="1292008016">
      <w:marLeft w:val="480"/>
      <w:marRight w:val="0"/>
      <w:marTop w:val="0"/>
      <w:marBottom w:val="0"/>
      <w:divBdr>
        <w:top w:val="none" w:sz="0" w:space="0" w:color="auto"/>
        <w:left w:val="none" w:sz="0" w:space="0" w:color="auto"/>
        <w:bottom w:val="none" w:sz="0" w:space="0" w:color="auto"/>
        <w:right w:val="none" w:sz="0" w:space="0" w:color="auto"/>
      </w:divBdr>
    </w:div>
    <w:div w:id="1511290821">
      <w:marLeft w:val="480"/>
      <w:marRight w:val="0"/>
      <w:marTop w:val="0"/>
      <w:marBottom w:val="0"/>
      <w:divBdr>
        <w:top w:val="none" w:sz="0" w:space="0" w:color="auto"/>
        <w:left w:val="none" w:sz="0" w:space="0" w:color="auto"/>
        <w:bottom w:val="none" w:sz="0" w:space="0" w:color="auto"/>
        <w:right w:val="none" w:sz="0" w:space="0" w:color="auto"/>
      </w:divBdr>
    </w:div>
    <w:div w:id="1530140125">
      <w:marLeft w:val="480"/>
      <w:marRight w:val="0"/>
      <w:marTop w:val="0"/>
      <w:marBottom w:val="0"/>
      <w:divBdr>
        <w:top w:val="none" w:sz="0" w:space="0" w:color="auto"/>
        <w:left w:val="none" w:sz="0" w:space="0" w:color="auto"/>
        <w:bottom w:val="none" w:sz="0" w:space="0" w:color="auto"/>
        <w:right w:val="none" w:sz="0" w:space="0" w:color="auto"/>
      </w:divBdr>
    </w:div>
    <w:div w:id="1608998539">
      <w:marLeft w:val="480"/>
      <w:marRight w:val="0"/>
      <w:marTop w:val="0"/>
      <w:marBottom w:val="0"/>
      <w:divBdr>
        <w:top w:val="none" w:sz="0" w:space="0" w:color="auto"/>
        <w:left w:val="none" w:sz="0" w:space="0" w:color="auto"/>
        <w:bottom w:val="none" w:sz="0" w:space="0" w:color="auto"/>
        <w:right w:val="none" w:sz="0" w:space="0" w:color="auto"/>
      </w:divBdr>
    </w:div>
    <w:div w:id="1610699910">
      <w:marLeft w:val="480"/>
      <w:marRight w:val="0"/>
      <w:marTop w:val="0"/>
      <w:marBottom w:val="0"/>
      <w:divBdr>
        <w:top w:val="none" w:sz="0" w:space="0" w:color="auto"/>
        <w:left w:val="none" w:sz="0" w:space="0" w:color="auto"/>
        <w:bottom w:val="none" w:sz="0" w:space="0" w:color="auto"/>
        <w:right w:val="none" w:sz="0" w:space="0" w:color="auto"/>
      </w:divBdr>
    </w:div>
    <w:div w:id="1621765642">
      <w:marLeft w:val="480"/>
      <w:marRight w:val="0"/>
      <w:marTop w:val="0"/>
      <w:marBottom w:val="0"/>
      <w:divBdr>
        <w:top w:val="none" w:sz="0" w:space="0" w:color="auto"/>
        <w:left w:val="none" w:sz="0" w:space="0" w:color="auto"/>
        <w:bottom w:val="none" w:sz="0" w:space="0" w:color="auto"/>
        <w:right w:val="none" w:sz="0" w:space="0" w:color="auto"/>
      </w:divBdr>
    </w:div>
    <w:div w:id="1665476895">
      <w:marLeft w:val="480"/>
      <w:marRight w:val="0"/>
      <w:marTop w:val="0"/>
      <w:marBottom w:val="0"/>
      <w:divBdr>
        <w:top w:val="none" w:sz="0" w:space="0" w:color="auto"/>
        <w:left w:val="none" w:sz="0" w:space="0" w:color="auto"/>
        <w:bottom w:val="none" w:sz="0" w:space="0" w:color="auto"/>
        <w:right w:val="none" w:sz="0" w:space="0" w:color="auto"/>
      </w:divBdr>
    </w:div>
    <w:div w:id="1949238114">
      <w:marLeft w:val="480"/>
      <w:marRight w:val="0"/>
      <w:marTop w:val="0"/>
      <w:marBottom w:val="0"/>
      <w:divBdr>
        <w:top w:val="none" w:sz="0" w:space="0" w:color="auto"/>
        <w:left w:val="none" w:sz="0" w:space="0" w:color="auto"/>
        <w:bottom w:val="none" w:sz="0" w:space="0" w:color="auto"/>
        <w:right w:val="none" w:sz="0" w:space="0" w:color="auto"/>
      </w:divBdr>
    </w:div>
    <w:div w:id="1951428876">
      <w:marLeft w:val="480"/>
      <w:marRight w:val="0"/>
      <w:marTop w:val="0"/>
      <w:marBottom w:val="0"/>
      <w:divBdr>
        <w:top w:val="none" w:sz="0" w:space="0" w:color="auto"/>
        <w:left w:val="none" w:sz="0" w:space="0" w:color="auto"/>
        <w:bottom w:val="none" w:sz="0" w:space="0" w:color="auto"/>
        <w:right w:val="none" w:sz="0" w:space="0" w:color="auto"/>
      </w:divBdr>
    </w:div>
    <w:div w:id="1974559291">
      <w:marLeft w:val="480"/>
      <w:marRight w:val="0"/>
      <w:marTop w:val="0"/>
      <w:marBottom w:val="0"/>
      <w:divBdr>
        <w:top w:val="none" w:sz="0" w:space="0" w:color="auto"/>
        <w:left w:val="none" w:sz="0" w:space="0" w:color="auto"/>
        <w:bottom w:val="none" w:sz="0" w:space="0" w:color="auto"/>
        <w:right w:val="none" w:sz="0" w:space="0" w:color="auto"/>
      </w:divBdr>
    </w:div>
    <w:div w:id="1994796011">
      <w:marLeft w:val="480"/>
      <w:marRight w:val="0"/>
      <w:marTop w:val="0"/>
      <w:marBottom w:val="0"/>
      <w:divBdr>
        <w:top w:val="none" w:sz="0" w:space="0" w:color="auto"/>
        <w:left w:val="none" w:sz="0" w:space="0" w:color="auto"/>
        <w:bottom w:val="none" w:sz="0" w:space="0" w:color="auto"/>
        <w:right w:val="none" w:sz="0" w:space="0" w:color="auto"/>
      </w:divBdr>
    </w:div>
    <w:div w:id="2026208581">
      <w:marLeft w:val="480"/>
      <w:marRight w:val="0"/>
      <w:marTop w:val="0"/>
      <w:marBottom w:val="0"/>
      <w:divBdr>
        <w:top w:val="none" w:sz="0" w:space="0" w:color="auto"/>
        <w:left w:val="none" w:sz="0" w:space="0" w:color="auto"/>
        <w:bottom w:val="none" w:sz="0" w:space="0" w:color="auto"/>
        <w:right w:val="none" w:sz="0" w:space="0" w:color="auto"/>
      </w:divBdr>
    </w:div>
    <w:div w:id="2035692504">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1BF144-D9E2-4FA0-898C-899F9F560669}"/>
      </w:docPartPr>
      <w:docPartBody>
        <w:p w:rsidR="009A20EA" w:rsidRDefault="003E4E84">
          <w:r w:rsidRPr="002D58CF">
            <w:rPr>
              <w:rStyle w:val="PlaceholderText"/>
            </w:rPr>
            <w:t>Click or tap here to enter text.</w:t>
          </w:r>
        </w:p>
      </w:docPartBody>
    </w:docPart>
    <w:docPart>
      <w:docPartPr>
        <w:name w:val="08C1F58796D440E182E8DE979E9AFCCD"/>
        <w:category>
          <w:name w:val="General"/>
          <w:gallery w:val="placeholder"/>
        </w:category>
        <w:types>
          <w:type w:val="bbPlcHdr"/>
        </w:types>
        <w:behaviors>
          <w:behavior w:val="content"/>
        </w:behaviors>
        <w:guid w:val="{46EEB286-92D5-4213-AA54-8BB4608A0D9D}"/>
      </w:docPartPr>
      <w:docPartBody>
        <w:p w:rsidR="00E4115C" w:rsidRDefault="001B1836" w:rsidP="001B1836">
          <w:pPr>
            <w:pStyle w:val="08C1F58796D440E182E8DE979E9AFCCD"/>
          </w:pPr>
          <w:r w:rsidRPr="002446F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E84"/>
    <w:rsid w:val="000A14CF"/>
    <w:rsid w:val="000A6F72"/>
    <w:rsid w:val="000E36F9"/>
    <w:rsid w:val="001B1836"/>
    <w:rsid w:val="002633C8"/>
    <w:rsid w:val="002E386F"/>
    <w:rsid w:val="00303DBD"/>
    <w:rsid w:val="003E4E84"/>
    <w:rsid w:val="00484F0A"/>
    <w:rsid w:val="005150E5"/>
    <w:rsid w:val="00527A43"/>
    <w:rsid w:val="005923B2"/>
    <w:rsid w:val="00593D0E"/>
    <w:rsid w:val="00616EAE"/>
    <w:rsid w:val="00837877"/>
    <w:rsid w:val="00864385"/>
    <w:rsid w:val="008C5254"/>
    <w:rsid w:val="009A20EA"/>
    <w:rsid w:val="009E5975"/>
    <w:rsid w:val="00A079E8"/>
    <w:rsid w:val="00B415A2"/>
    <w:rsid w:val="00B73CE9"/>
    <w:rsid w:val="00BC1CB4"/>
    <w:rsid w:val="00BD65CB"/>
    <w:rsid w:val="00C9456B"/>
    <w:rsid w:val="00C954CD"/>
    <w:rsid w:val="00CD323B"/>
    <w:rsid w:val="00CF7345"/>
    <w:rsid w:val="00E315EA"/>
    <w:rsid w:val="00E4115C"/>
    <w:rsid w:val="00EF6568"/>
    <w:rsid w:val="00F0173C"/>
    <w:rsid w:val="00FF024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1836"/>
    <w:rPr>
      <w:color w:val="666666"/>
    </w:rPr>
  </w:style>
  <w:style w:type="paragraph" w:customStyle="1" w:styleId="08C1F58796D440E182E8DE979E9AFCCD">
    <w:name w:val="08C1F58796D440E182E8DE979E9AFCCD"/>
    <w:rsid w:val="001B18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B624005-8EA0-477D-90C6-A36611539292}">
  <we:reference id="wa104382081" version="1.55.1.0" store="en-US" storeType="OMEX"/>
  <we:alternateReferences>
    <we:reference id="wa104382081" version="1.55.1.0" store="wa104382081" storeType="OMEX"/>
  </we:alternateReferences>
  <we:properties>
    <we:property name="MENDELEY_BIBLIOGRAPHY_IS_DIRTY" value="false"/>
    <we:property name="MENDELEY_BIBLIOGRAPHY_LAST_MODIFIED" value="1791346962738"/>
    <we:property name="MENDELEY_CITATIONS" value="[{&quot;citationID&quot;:&quot;MENDELEY_CITATION_825917f3-352d-4df9-b3b5-6ea4cae69ac8&quot;,&quot;properties&quot;:{&quot;noteIndex&quot;:0},&quot;isEdited&quot;:false,&quot;manualOverride&quot;:{&quot;isManuallyOverridden&quot;:false,&quot;citeprocText&quot;:&quot;(Dupont, 2011)&quot;,&quot;manualOverrideText&quot;:&quot;&quot;},&quot;citationTag&quot;:&quot;MENDELEY_CITATION_v3_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&quot;,&quot;citationItems&quot;:[{&quot;id&quot;:&quot;4151e9c1-c04e-3e2a-8f86-0e89de9afee4&quot;,&quot;itemData&quot;:{&quot;type&quot;:&quot;article-journal&quot;,&quot;id&quot;:&quot;4151e9c1-c04e-3e2a-8f86-0e89de9afee4&quot;,&quot;title&quot;:&quot;The Dream of Delhi as a Global City&quot;,&quot;author&quot;:[{&quot;family&quot;:&quot;Dupont&quot;,&quot;given&quot;:&quot;Véronique D.N.&quot;,&quot;parse-names&quot;:false,&quot;dropping-particle&quot;:&quot;&quot;,&quot;non-dropping-particle&quot;:&quot;&quot;}],&quot;container-title&quot;:&quot;International Journal of Urban and Regional Research&quot;,&quot;container-title-short&quot;:&quot;Int. J. Urban Reg. Res.&quot;,&quot;accessed&quot;:{&quot;date-parts&quot;:[[2026,1,30]]},&quot;DOI&quot;:&quot;10.1111/J.1468-2427.2010.01027.X;WGROUP:STRING:PUBLICATION&quot;,&quot;ISSN&quot;:&quot;03091317&quot;,&quot;URL&quot;:&quot;/doi/pdf/10.1111/j.1468-2427.2010.01027.x&quot;,&quot;issued&quot;:{&quot;date-parts&quot;:[[2011,5,1]]},&quot;page&quot;:&quot;533-554&quot;,&quot;abstract&quot;:&quot;The ambition to develop Delhi as a global city is rooted in the liberalization reforms of the 1990s. Parts of the city region were integrated with the global economy, providing international firms with investment opportunities and outsourced services, while the metropolitan area emerged as a significant agglomeration of Export Processing Zones. The development of modern infrastructure, high-end residential complexes and exclusive shopping malls, in line with the rise of consumerism and middle-class ideology, has spectacularly transformed the urban landscape. This drive for global competitiveness involving image-building has had negative consequences, especially for the poor, through 'cleansing' the city of slums and other alleged undesirable elements, and has exacerbated socio-spatial polarization. Delhi's experience thus exemplifies the problematic implementation of a Western construct - the global-city model - in a metropolis of the South characterized by strong socio-economic inequalities as well as the ascent of urban entrepreneurialism and its translation into a 'revanchist city'. Although Delhi's trajectory is not unique in this respect, the magnitude of the informal sector combined with the increasing assertiveness of the social groups who have benefited most from the economic reforms provides a context in which the imposition of a new economic model and urban aesthetics generates particularly tangible tensions. What also makes the case of the Indian capital remarkable is the conjunction of structural factors - the overriding power of the state and the decisive intervention of the courts in urban affairs - with an international event - the 2010 Commonwealth Games. © 2011 The Author. International Journal of Urban and Regional Research © 2011 Joint Editors and Blackwell Publishing Ltd.&quot;,&quot;publisher&quot;:&quot;John Wiley &amp; Sons, Ltd&quot;,&quot;issue&quot;:&quot;3&quot;,&quot;volume&quot;:&quot;35&quot;},&quot;isTemporary&quot;:false}]},{&quot;citationID&quot;:&quot;MENDELEY_CITATION_22e14852-38ff-472f-bee4-a7a5ca0115f4&quot;,&quot;properties&quot;:{&quot;noteIndex&quot;:0},&quot;isEdited&quot;:false,&quot;manualOverride&quot;:{&quot;isManuallyOverridden&quot;:false,&quot;citeprocText&quot;:&quot;(Ahmad et al., 2024)&quot;,&quot;manualOverrideText&quot;:&quot;&quot;},&quot;citationTag&quot;:&quot;MENDELEY_CITATION_v3_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&quot;,&quot;citationItems&quot;:[{&quot;id&quot;:&quot;76306ffa-f2c4-3375-ba1a-58e00bd043de&quot;,&quot;itemData&quot;:{&quot;type&quot;:&quot;article-journal&quot;,&quot;id&quot;:&quot;76306ffa-f2c4-3375-ba1a-58e00bd043de&quot;,&quot;title&quot;:&quot;Analysis of LST, NDVI, and UHI patterns for urban climate using Landsat-9 satellite data in Delhi&quot;,&quot;author&quot;:[{&quot;family&quot;:&quot;Ahmad&quot;,&quot;given&quot;:&quot;Bilal&quot;,&quot;parse-names&quot;:false,&quot;dropping-particle&quot;:&quot;&quot;,&quot;non-dropping-particle&quot;:&quot;&quot;},{&quot;family&quot;:&quot;Najar&quot;,&quot;given&quot;:&quot;Mohammad Bareeq&quot;,&quot;parse-names&quot;:false,&quot;dropping-particle&quot;:&quot;&quot;,&quot;non-dropping-particle&quot;:&quot;&quot;},{&quot;family&quot;:&quot;Ahmad&quot;,&quot;given&quot;:&quot;Shamshad&quot;,&quot;parse-names&quot;:false,&quot;dropping-particle&quot;:&quot;&quot;,&quot;non-dropping-particle&quot;:&quot;&quot;}],&quot;container-title&quot;:&quot;Journal of Atmospheric and Solar-Terrestrial Physics&quot;,&quot;container-title-short&quot;:&quot;J. Atmos. Sol. Terr. Phys.&quot;,&quot;accessed&quot;:{&quot;date-parts&quot;:[[2026,1,30]]},&quot;DOI&quot;:&quot;10.1016/J.JASTP.2024.106359&quot;,&quot;ISSN&quot;:&quot;1364-6826&quot;,&quot;URL&quot;:&quot;https://www.sciencedirect.com/science/article/abs/pii/S1364682624001871&quot;,&quot;issued&quot;:{&quot;date-parts&quot;:[[2024,12,1]]},&quot;page&quot;:&quot;106359&quot;,&quot;abstract&quot;:&quot;The present study is based on remote sensing techniques focusing on Land Surface Temperature (LST) and Normalized Difference Vegetation Index (NDVI) to investigate their influence on land use and land cover dynamics, and the assessment of the Urban Heat Island (UHI) effect in Delhi, India. The objective of this study is to calculate LST, NDVI, and UHI values to understand the changes in LULC patterns, urbanization, and temperature increase within the city. Unlike previous studies conducted with Landsat-8, the present study employs Landsat-9 data, ensuring a higher level of authenticity in the results. Landsat-9, equipped with state-of-the-art sensors and instrumentation, provides superior data quality, enhanced image resolution, and advanced capabilities for precise monitoring and analysis. The methodology encompasses six steps for LST retrieval, enabling the calculation of UHI values and intensity. Ground data from 32 meteorological stations validate the LST results. Pearson correlation coefficients between LST and NDVI exhibit correlations ranging from −0.58 to −0.68 for three dates. On Dec 8, 2023, there is a weak negative correlation of −0.004. The analysis of changing land cover with variation in NDVI and LST unveils a diverse landscape, primarily characterised by green cover (47.34%), followed by built-up area (44.57%), barren land (7.57%), and water (0.52%). The study identifies the minimum value of UHI intensity for Delhi to be 8.13 °C on 26-Feb 2023 and the maximum value of UHI was estimated 10.29 °C on 2-June 2023. The study of Urban Heat Island (UHI) patterns revealed distinctive seasonal trends. The urban areas exhibited relatively cooler temperatures compared to surrounding rural regions on Dec 8, 2023. The conclusion drawn from this comprehensive analysis is that rapid urbanization in Delhi has significantly contributed to the increase in LST and UHI values. This rise can largely be attributed to the extensive use of concrete in construction activities, which exacerbates the UHI effect. Moreover, this analysis signifies the dynamic nature of UHI and emphasizes the urgency for strategic urban planning and climate-sensitive design approaches. Implementing such measures can create more sustainable and resilient urban environments.&quot;,&quot;publisher&quot;:&quot;Pergamon&quot;,&quot;volume&quot;:&quot;265&quot;},&quot;isTemporary&quot;:false}]},{&quot;citationID&quot;:&quot;MENDELEY_CITATION_90720c62-01b0-4443-b08d-25508df9d699&quot;,&quot;properties&quot;:{&quot;noteIndex&quot;:0},&quot;isEdited&quot;:false,&quot;manualOverride&quot;:{&quot;isManuallyOverridden&quot;:false,&quot;citeprocText&quot;:&quot;(Roy et al., 2024)&quot;,&quot;manualOverrideText&quot;:&quot;&quot;},&quot;citationTag&quot;:&quot;MENDELEY_CITATION_v3_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&quot;,&quot;citationItems&quot;:[{&quot;id&quot;:&quot;4928532f-8350-3b15-8233-ff90e0c30dc6&quot;,&quot;itemData&quot;:{&quot;type&quot;:&quot;article-journal&quot;,&quot;id&quot;:&quot;4928532f-8350-3b15-8233-ff90e0c30dc6&quot;,&quot;title&quot;:&quot;Economic Implications and Public Readiness for Urban Green Space Development in Agra: A Strategic Evaluation in the City of Taj&quot;,&quot;author&quot;:[{&quot;family&quot;:&quot;Roy&quot;,&quot;given&quot;:&quot;Uttam Kumar&quot;,&quot;parse-names&quot;:false,&quot;dropping-particle&quot;:&quot;&quot;,&quot;non-dropping-particle&quot;:&quot;&quot;},{&quot;family&quot;:&quot;Roy&quot;,&quot;given&quot;:&quot;Uttam Kumar&quot;,&quot;parse-names&quot;:false,&quot;dropping-particle&quot;:&quot;&quot;,&quot;non-dropping-particle&quot;:&quot;&quot;},{&quot;family&quot;:&quot;Sharma&quot;,&quot;given&quot;:&quot;Deeksha&quot;,&quot;parse-names&quot;:false,&quot;dropping-particle&quot;:&quot;&quot;,&quot;non-dropping-particle&quot;:&quot;&quot;}],&quot;container-title&quot;:&quot;Journal of Contemporary Urban Affairs&quot;,&quot;accessed&quot;:{&quot;date-parts&quot;:[[2026,1,30]]},&quot;DOI&quot;:&quot;10.25034/ijcua.2024.v8n2-14&quot;,&quot;ISSN&quot;:&quot;2475-6164&quot;,&quot;URL&quot;:&quot;https://ijcua.com/ijcua/article/view/425&quot;,&quot;issued&quot;:{&quot;date-parts&quot;:[[2024,9,5]]},&quot;page&quot;:&quot;529-545&quot;,&quot;abstract&quot;:&quot;Urban green spaces (UGSs) improve the environmental value of the city as well as the quality of life for citizens. Unfortunately, many cities in India are lagging behind the minimum standard of UGS required in the city. For example, Agra city in India, one of the most famous tourist destinations in the world, represents two distinct realities of UGS in the same city. One is the focus of tourism, and the rest is the place of common people with very limited public green spaces, leading to multiple social issues (like spatial polarization, etc.). The secondary data concludes that the PPGC of Agra is lower than the standards, and the ongoing schemes are approached through quantitative methods. Despite having many UGS development schemes, Agra's UGS shows stalled growth. This research examines the policies and programs of UGS development (AMRUT, SCM, etc.) and reviews them to understand the unique gaps and possible regulatory interventions. The study includes an assessment of stakeholders' readiness to accept plausible UGS strategies using an analytical analysis approach. The primary data shows that PPP is the requirement for the integrated development of UGSs. The planners can make policies highlighting citizen's rights and responsibilities to enhance UGSs in Agra.&quot;,&quot;publisher&quot;:&quot;Alanya Üniversitesi&quot;,&quot;issue&quot;:&quot;2&quot;,&quot;volume&quot;:&quot;8&quot;,&quot;container-title-short&quot;:&quot;&quot;},&quot;isTemporary&quot;:false}]},{&quot;citationID&quot;:&quot;MENDELEY_CITATION_5daaed98-cfea-4309-8fa0-0efde774878d&quot;,&quot;properties&quot;:{&quot;noteIndex&quot;:0},&quot;isEdited&quot;:false,&quot;manualOverride&quot;:{&quot;isManuallyOverridden&quot;:false,&quot;citeprocText&quot;:&quot;(Mishra amishra et al., 2025)&quot;,&quot;manualOverrideText&quot;:&quot;&quot;},&quot;citationTag&quot;:&quot;MENDELEY_CITATION_v3_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&quot;,&quot;citationItems&quot;:[{&quot;id&quot;:&quot;720bb5f6-a98d-3daa-b17f-61a359f17f78&quot;,&quot;itemData&quot;:{&quot;type&quot;:&quot;article-journal&quot;,&quot;id&quot;:&quot;720bb5f6-a98d-3daa-b17f-61a359f17f78&quot;,&quot;title&quot;:&quot;Investigating the effects of land use, land cover change, and urban heat island effects in Agra city, India, using a remote sensing approach&quot;,&quot;author&quot;:[{&quot;family&quot;:&quot;Mishra amishra&quot;,&quot;given&quot;:&quot;Ashish&quot;,&quot;parse-names&quot;:false,&quot;dropping-particle&quot;:&quot;&quot;,&quot;non-dropping-particle&quot;:&quot;&quot;},{&quot;family&quot;:&quot;S Arya&quot;,&quot;given&quot;:&quot;hyiitracin D&quot;,&quot;parse-names&quot;:false,&quot;dropping-particle&quot;:&quot;&quot;,&quot;non-dropping-particle&quot;:&quot;&quot;},{&quot;family&quot;:&quot;Jaiswal&quot;,&quot;given&quot;:&quot;Shivendra&quot;,&quot;parse-names&quot;:false,&quot;dropping-particle&quot;:&quot;&quot;,&quot;non-dropping-particle&quot;:&quot;&quot;},{&quot;family&quot;:&quot;Singh Pushkar&quot;,&quot;given&quot;:&quot;Deeksha&quot;,&quot;parse-names&quot;:false,&quot;dropping-particle&quot;:&quot;&quot;,&quot;non-dropping-particle&quot;:&quot;&quot;},{&quot;family&quot;:&quot;Mishra&quot;,&quot;given&quot;:&quot;Ashish&quot;,&quot;parse-names&quot;:false,&quot;dropping-particle&quot;:&quot;&quot;,&quot;non-dropping-particle&quot;:&quot;&quot;},{&quot;family&quot;:&quot;Arya&quot;,&quot;given&quot;:&quot;D S&quot;,&quot;parse-names&quot;:false,&quot;dropping-particle&quot;:&quot;&quot;,&quot;non-dropping-particle&quot;:&quot;&quot;},{&quot;family&quot;:&quot;Kumar&quot;,&quot;given&quot;:&quot;Aniket&quot;,&quot;parse-names&quot;:false,&quot;dropping-particle&quot;:&quot;&quot;,&quot;non-dropping-particle&quot;:&quot;&quot;}],&quot;container-title&quot;:&quot;Discover Cities 2025 2:1&quot;,&quot;accessed&quot;:{&quot;date-parts&quot;:[[2026,1,30]]},&quot;DOI&quot;:&quot;10.1007/S44327-025-00149-0&quot;,&quot;ISSN&quot;:&quot;3004-8311&quot;,&quot;URL&quot;:&quot;https://link.springer.com/article/10.1007/s44327-025-00149-0&quot;,&quot;issued&quot;:{&quot;date-parts&quot;:[[2025,11,9]]},&quot;page&quot;:&quot;105-&quot;,&quot;abstract&quot;:&quot;Urbanization is a critical topic for metropolitan architects and researchers globally, as rapid urbanization has significant sociological, economic, and environmental effects. As cities expand rapidly, global land use patterns change continuously, which is closely associated with urbanization and increases land surface temperature (LST). This study specifically focuses on Agra, India, a UNESCO heritage city with a semi-arid climate, where urbanization patterns differ significantly from larger metropolitan areas, and aims to investigate the interrelationship between land use and land cover (LULC), LST, and the effect of urban heat island (UHI) on the local climate. Geospatial analyses were carried out for the years 2014, 2019, and 2024 using Landsat spectral imagery to examine the changes in LULC, LST, and UHI in the past decade of this rapidly urbanizing city. LULC was performed using a supervised classification technique, Maximum Likelihood Classification (MLC), while LST was derived using a mono window algorithm. The findings show that the estimated mean Land Surface Temperature (LST) has drastically increased from 28.2&amp;nbsp;°C in 2014 to 41.7&amp;nbsp;°C in 2024, representing a rise of 13.4&amp;nbsp;°C over the past decade. The land use land cover (LULC) map was classified with a supervised classification method based on the maximum likelihood classifier (MLC) method, with the kappa coefficients of 0.932 (2014), 0.915 (2019), and 0.945 (2024), which reflected acceptable results for classifications and mapping of LULC. Compared with field-level surveys, the study achieved a classified accuracy of around 95.1%, 94.2% and 97.8%, respectively. This indicates a significant upward trend in temperature. Furthermore, the percentage change in the built-up area within this timeframe is 37.80 km2, reflecting considerable land use and land cover changes. UHI hotspots have also seen a significant rise in the past decade. The findings exhibit that densely built areas experience the highest temperatures compared to open areas, vegetation, and water bodies. This research contributes valuable insights into the effects of urbanization and land use changes on the urban thermal environment. The results can be instrumental in policymakers developing effective strategies to mitigate urbanizations environmental impacts, ultimately enhancing residents quality of life.&quot;,&quot;publisher&quot;:&quot;Springer&quot;,&quot;issue&quot;:&quot;1&quot;,&quot;volume&quot;:&quot;2&quot;,&quot;container-title-short&quot;:&quot;&quot;},&quot;isTemporary&quot;:false}]},{&quot;citationID&quot;:&quot;MENDELEY_CITATION_9c9d276e-ebe3-4219-9a68-9368ce94f946&quot;,&quot;properties&quot;:{&quot;noteIndex&quot;:0},&quot;isEdited&quot;:false,&quot;manualOverride&quot;:{&quot;isManuallyOverridden&quot;:false,&quot;citeprocText&quot;:&quot;(Khan et al., 2024)&quot;,&quot;manualOverrideText&quot;:&quot;&quot;},&quot;citationTag&quot;:&quot;MENDELEY_CITATION_v3_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&quot;,&quot;citationItems&quot;:[{&quot;id&quot;:&quot;33342a84-8951-3ab8-a8bc-1feca617c6f1&quot;,&quot;itemData&quot;:{&quot;type&quot;:&quot;article-journal&quot;,&quot;id&quot;:&quot;33342a84-8951-3ab8-a8bc-1feca617c6f1&quot;,&quot;title&quot;:&quot;Urban Expansion and Spatial Growth Patterns in Lucknow: Implications for Sustainable Development (1991–2021)&quot;,&quot;author&quot;:[{&quot;family&quot;:&quot;Khan&quot;,&quot;given&quot;:&quot;Danish&quot;,&quot;parse-names&quot;:false,&quot;dropping-particle&quot;:&quot;&quot;,&quot;non-dropping-particle&quot;:&quot;&quot;},{&quot;family&quot;:&quot;Khan&quot;,&quot;given&quot;:&quot;Nizamuddin&quot;,&quot;parse-names&quot;:false,&quot;dropping-particle&quot;:&quot;&quot;,&quot;non-dropping-particle&quot;:&quot;&quot;},{&quot;family&quot;:&quot;Choudhury&quot;,&quot;given&quot;:&quot;Upasana&quot;,&quot;parse-names&quot;:false,&quot;dropping-particle&quot;:&quot;&quot;,&quot;non-dropping-particle&quot;:&quot;&quot;},{&quot;family&quot;:&quot;Singh&quot;,&quot;given&quot;:&quot;Suraj Kumar&quot;,&quot;parse-names&quot;:false,&quot;dropping-particle&quot;:&quot;&quot;,&quot;non-dropping-particle&quot;:&quot;&quot;},{&quot;family&quot;:&quot;Kanga&quot;,&quot;given&quot;:&quot;Shruti&quot;,&quot;parse-names&quot;:false,&quot;dropping-particle&quot;:&quot;&quot;,&quot;non-dropping-particle&quot;:&quot;&quot;},{&quot;family&quot;:&quot;Kumar&quot;,&quot;given&quot;:&quot;Pankaj&quot;,&quot;parse-names&quot;:false,&quot;dropping-particle&quot;:&quot;&quot;,&quot;non-dropping-particle&quot;:&quot;&quot;},{&quot;family&quot;:&quot;Meraj&quot;,&quot;given&quot;:&quot;Gowhar&quot;,&quot;parse-names&quot;:false,&quot;dropping-particle&quot;:&quot;&quot;,&quot;non-dropping-particle&quot;:&quot;&quot;}],&quot;container-title&quot;:&quot;Sustainability 2025, Vol. 17,&quot;,&quot;accessed&quot;:{&quot;date-parts&quot;:[[2026,1,30]]},&quot;DOI&quot;:&quot;10.3390/SU17010227&quot;,&quot;ISSN&quot;:&quot;2071-1050&quot;,&quot;URL&quot;:&quot;https://www.mdpi.com/2071-1050/17/1/227&quot;,&quot;issued&quot;:{&quot;date-parts&quot;:[[2024,12,31]]},&quot;abstract&quot;:&quot;Urbanization is a major driver of land-use change, with significant implications for sustainable development in rapidly growing cities. In this study,...&quot;,&quot;publisher&quot;:&quot;Multidisciplinary Digital Publishing Institute&quot;,&quot;issue&quot;:&quot;1&quot;,&quot;volume&quot;:&quot;17&quot;,&quot;container-title-short&quot;:&quot;&quot;},&quot;isTemporary&quot;:false}]},{&quot;citationID&quot;:&quot;MENDELEY_CITATION_071bf942-e51c-4b28-ae39-5206c21a865d&quot;,&quot;properties&quot;:{&quot;noteIndex&quot;:0},&quot;isEdited&quot;:false,&quot;manualOverride&quot;:{&quot;isManuallyOverridden&quot;:false,&quot;citeprocText&quot;:&quot;(Yadav &amp;#38; Ganguly, 2024)&quot;,&quot;manualOverrideText&quot;:&quot;&quot;},&quot;citationTag&quot;:&quot;MENDELEY_CITATION_v3_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&quot;,&quot;citationItems&quot;:[{&quot;id&quot;:&quot;516a95b6-4c54-32ec-890a-991098bad177&quot;,&quot;itemData&quot;:{&quot;type&quot;:&quot;article-journal&quot;,&quot;id&quot;:&quot;516a95b6-4c54-32ec-890a-991098bad177&quot;,&quot;title&quot;:&quot;Variation of ambient air pollutants and their impacts on Kanpur city, India, during 2016–2020&quot;,&quot;author&quot;:[{&quot;family&quot;:&quot;Yadav&quot;,&quot;given&quot;:&quot;Varun&quot;,&quot;parse-names&quot;:false,&quot;dropping-particle&quot;:&quot;&quot;,&quot;non-dropping-particle&quot;:&quot;&quot;},{&quot;family&quot;:&quot;Ganguly&quot;,&quot;given&quot;:&quot;Rajiv&quot;,&quot;parse-names&quot;:false,&quot;dropping-particle&quot;:&quot;&quot;,&quot;non-dropping-particle&quot;:&quot;&quot;}],&quot;container-title&quot;:&quot;Journal of Earth System Science 2024 133:3&quot;,&quot;accessed&quot;:{&quot;date-parts&quot;:[[2026,1,30]]},&quot;DOI&quot;:&quot;10.1007/S12040-024-02350-Y&quot;,&quot;ISSN&quot;:&quot;0973-774X&quot;,&quot;URL&quot;:&quot;https://link.springer.com/article/10.1007/s12040-024-02350-y&quot;,&quot;issued&quot;:{&quot;date-parts&quot;:[[2024,7,26]]},&quot;page&quot;:&quot;145-&quot;,&quot;abstract&quot;:&quot;The present study evaluates the annual and seasonal trends of PM10, NO2, and SO2 for eight monitoring stations namely Kidwai Nagar (S1), Jareeb Chowki (S2), Panki Site 1 (S3), Shastri Nagar (S4), Awas Vikas Kalyanpur (S5), Dada Nagar (S6), IIT Campus (S7) and Rama Devi (S8) in Kanpur city, India for the period 2016–2020. It was observed that the annual average concentrations of RSPM, NO2, and SO2 varied from 100.40 to 307.50, 9.69–60.74, and 2.00–12.04 µg/m3, respectively, for the study period, indicating that the pollutants exceeded the prescribed standards except SO2 at all the study locations. Seasonal analysis shows that the minimum and maximum concentrations of RSPM existed for monsoon and winter, varying between 56.14 and 372.64 µg/m3, respectively. Seasonal analysis for gaseous pollutants (SO2 and NO2) showed minimal variations with concentration ranges between 2.00–10.97 and 12.56–57.66 µg/m3, respectively. This could be attributed to constant emission sources and year-round industrial operations prevalent within the city. Exceedance factors based on RSPM and NO2 indicated that PM10 was the most critical pollutant for Kanpur city. Results obtained from the HYSPLIT model depicted poor measures of air quality in the city, with winds blowing from a northerly direction, leading to increased concentration of pollution that exceeded the NAAQS standards. A critical discussion of the results obtained has been presented.&quot;,&quot;publisher&quot;:&quot;Springer&quot;,&quot;issue&quot;:&quot;3&quot;,&quot;volume&quot;:&quot;133&quot;,&quot;container-title-short&quot;:&quot;&quot;},&quot;isTemporary&quot;:false}]},{&quot;citationID&quot;:&quot;MENDELEY_CITATION_1ab7d98d-b1d7-4f73-923d-806b4c1b5848&quot;,&quot;properties&quot;:{&quot;noteIndex&quot;:0},&quot;isEdited&quot;:false,&quot;manualOverride&quot;:{&quot;isManuallyOverridden&quot;:false,&quot;citeprocText&quot;:&quot;(Goswami, 2025)&quot;,&quot;manualOverrideText&quot;:&quot;&quot;},&quot;citationTag&quot;:&quot;MENDELEY_CITATION_v3_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&quot;,&quot;citationItems&quot;:[{&quot;id&quot;:&quot;743a5cda-a12c-3761-981f-064e219e5dda&quot;,&quot;itemData&quot;:{&quot;type&quot;:&quot;article-journal&quot;,&quot;id&quot;:&quot;743a5cda-a12c-3761-981f-064e219e5dda&quot;,&quot;title&quot;:&quot;Prayagraj and the Kumbha Melā: The Transformation and Prospects for Cultural Tourism&quot;,&quot;author&quot;:[{&quot;family&quot;:&quot;Goswami&quot;,&quot;given&quot;:&quot;Ankur&quot;,&quot;parse-names&quot;:false,&quot;dropping-particle&quot;:&quot;&quot;,&quot;non-dropping-particle&quot;:&quot;&quot;}],&quot;container-title&quot;:&quot;Urban Book Series&quot;,&quot;accessed&quot;:{&quot;date-parts&quot;:[[2026,1,30]]},&quot;DOI&quot;:&quot;10.1007/978-3-031-97137-2_19&quot;,&quot;ISBN&quot;:&quot;978-3-031-97137-2&quot;,&quot;ISSN&quot;:&quot;2365-7588&quot;,&quot;URL&quot;:&quot;https://link.springer.com/chapter/10.1007/978-3-031-97137-2_19&quot;,&quot;issued&quot;:{&quot;date-parts&quot;:[[2025]]},&quot;page&quot;:&quot;375-395&quot;,&quot;abstract&quot;:&quot;The ancient city of Prayāga (modern name Prayagraj) in northern India has been an important pilgrimage centre since the ancient past. In a globalised world, it attracts a huge mass of pilgrims undertaking a faith journey and many interested tourists. With the...&quot;,&quot;publisher&quot;:&quot;Springer, Cham&quot;,&quot;volume&quot;:&quot;Part F1080&quot;,&quot;container-title-short&quot;:&quot;&quot;},&quot;isTemporary&quot;:false}]},{&quot;citationID&quot;:&quot;MENDELEY_CITATION_21ae300c-ca4a-4b33-9e2a-54428b42121f&quot;,&quot;properties&quot;:{&quot;noteIndex&quot;:0},&quot;isEdited&quot;:false,&quot;manualOverride&quot;:{&quot;isManuallyOverridden&quot;:false,&quot;citeprocText&quot;:&quot;(Srivastava et al., 2023)&quot;,&quot;manualOverrideText&quot;:&quot;&quot;},&quot;citationTag&quot;:&quot;MENDELEY_CITATION_v3_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&quot;,&quot;citationItems&quot;:[{&quot;id&quot;:&quot;ec49c79d-19a4-3bf0-b901-20eab8dd24bc&quot;,&quot;itemData&quot;:{&quot;type&quot;:&quot;article-journal&quot;,&quot;id&quot;:&quot;ec49c79d-19a4-3bf0-b901-20eab8dd24bc&quot;,&quot;title&quot;:&quot;Spatio-temporal dynamics of land use/cover and land surface temperature in Prayagraj city, India&quot;,&quot;author&quot;:[{&quot;family&quot;:&quot;Srivastava&quot;,&quot;given&quot;:&quot;Atul&quot;,&quot;parse-names&quot;:false,&quot;dropping-particle&quot;:&quot;&quot;,&quot;non-dropping-particle&quot;:&quot;&quot;},{&quot;family&quot;:&quot;Shukla&quot;,&quot;given&quot;:&quot;Samiksha&quot;,&quot;parse-names&quot;:false,&quot;dropping-particle&quot;:&quot;&quot;,&quot;non-dropping-particle&quot;:&quot;&quot;},{&quot;family&quot;:&quot;Singh&quot;,&quot;given&quot;:&quot;Prafull&quot;,&quot;parse-names&quot;:false,&quot;dropping-particle&quot;:&quot;&quot;,&quot;non-dropping-particle&quot;:&quot;&quot;},{&quot;family&quot;:&quot;Jha&quot;,&quot;given&quot;:&quot;Pawan Kumar&quot;,&quot;parse-names&quot;:false,&quot;dropping-particle&quot;:&quot;&quot;,&quot;non-dropping-particle&quot;:&quot;&quot;}],&quot;container-title&quot;:&quot;Indoor and Built Environment&quot;,&quot;accessed&quot;:{&quot;date-parts&quot;:[[2026,1,30]]},&quot;DOI&quot;:&quot;10.1177/1420326X231159633;PAGE:STRING:ARTICLE/CHAPTER&quot;,&quot;ISSN&quot;:&quot;14230070&quot;,&quot;URL&quot;:&quot;/doi/pdf/10.1177/1420326X231159633?download=true&quot;,&quot;issued&quot;:{&quot;date-parts&quot;:[[2023,7,1]]},&quot;page&quot;:&quot;1250-1268&quot;,&quot;abstract&quot;:&quot;The spatial monitoring of variation in land cover and its mapping support the local authorities and decision-makers in strengthening comprehensive and sustainable plans for future urbanization and sustainability of the city. This research work was carried out to evaluate the change in the land cover pattern and its impact on the land surface temperature of Prayagraj city from 2000 to 2020. This study also examined the correlation between land surface temperature (LST) and other improved urban biophysical indices, such as soil-adjusted vegetation index (SAVI) and enhanced built-up and bareness index (EBBI), to determine the significant factors affecting the LST of the urban area. The result indicates that the built-up area and cropland have been escalated by 10 and 6.5%, whereas tree cover, water bodies and fallow land were reduced by 12, 1.38 and 1.27%, respectively. LST was increased by 1.47°C between 2000 and 2020 due to an increase in the built-up area. LST showed a positive correlation with EBBI but a negative one with vegetation indices (normalized difference vegetation index, enhanced vegetation index and SAVI) and water indices (MNDWI). The results indicate that the land use pattern governs LST and any change in land use will ultimately change the LST.&quot;,&quot;publisher&quot;:&quot;SAGE Publications Ltd&quot;,&quot;issue&quot;:&quot;6&quot;,&quot;volume&quot;:&quot;32&quot;,&quot;container-title-short&quot;:&quot;&quot;},&quot;isTemporary&quot;:false}]},{&quot;citationID&quot;:&quot;MENDELEY_CITATION_99086fd8-b290-4c8f-b0eb-c56e661ee979&quot;,&quot;properties&quot;:{&quot;noteIndex&quot;:0},&quot;isEdited&quot;:false,&quot;manualOverride&quot;:{&quot;isManuallyOverridden&quot;:false,&quot;citeprocText&quot;:&quot;(Rajpriya &amp;#38; Rai, 2024; Singh, 2025)&quot;,&quot;manualOverrideText&quot;:&quot;&quot;},&quot;citationTag&quot;:&quot;MENDELEY_CITATION_v3_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&quot;,&quot;citationItems&quot;:[{&quot;id&quot;:&quot;60407294-8aa2-39b5-bb42-1446386b32e6&quot;,&quot;itemData&quot;:{&quot;type&quot;:&quot;article-journal&quot;,&quot;id&quot;:&quot;60407294-8aa2-39b5-bb42-1446386b32e6&quot;,&quot;title&quot;:&quot;Assessment of the cooling effect of urban green spaces (UGS) and urban parks in Varanasi City, India&quot;,&quot;author&quot;:[{&quot;family&quot;:&quot;Singh&quot;,&quot;given&quot;:&quot;Kiran Kumari&quot;,&quot;parse-names&quot;:false,&quot;dropping-particle&quot;:&quot;&quot;,&quot;non-dropping-particle&quot;:&quot;&quot;}],&quot;container-title&quot;:&quot;Theoretical and Applied Climatology 2025 156:7&quot;,&quot;accessed&quot;:{&quot;date-parts&quot;:[[2026,1,30]]},&quot;DOI&quot;:&quot;10.1007/S00704-025-05618-5&quot;,&quot;ISSN&quot;:&quot;1434-4483&quot;,&quot;URL&quot;:&quot;https://link.springer.com/article/10.1007/s00704-025-05618-5&quot;,&quot;issued&quot;:{&quot;date-parts&quot;:[[2025,7,2]]},&quot;page&quot;:&quot;400-&quot;,&quot;abstract&quot;:&quot;Cities around the globe are facing the urban heat island (UHI) effect, driven by increased impervious surfaces, a reduction in green and blue spaces such as trees, parks, and water bodies, as well as anthropogenic heat, and others. Urban green spaces (UGS) and urban parks can effectively mitigate localized UHI and enhance urban thermal comfort by creating a cooling island effect. This study investigated: a) land surface temperature (LST) dynamics in Varanasi, India, over a span of 31&amp;nbsp;years (1993–2024) using Landsat imageries; and b) the contribution of urban green spaces (UGS) and urban parks to the cooling effect in the city. High-resolution Google Earth imagery was utilized to locate the UGS and urban parks and to extract their internal land surface characteristics. Forty-three (43) UGS and urban parks were selected from various parts of the city for the study. The Cool Island Intensity (CII) index was employed to assess the cooling effect created by UGS and urban parks. Statistical techniques like correlation and regression analysis were also used to explore the relationships between LST, CII, and land surface characteristics. The findings of this study revealed that 1) the city experienced an upward trend in LST over the 31&amp;nbsp;years. 2) UGS/urban parks had a cooling effect in the city (the 43 UGS/urban parks have CII of 0.66&amp;nbsp;°C and 0.81&amp;nbsp;°C with respect to two buffers that were equidistant and 200&amp;nbsp;m, respectively). 3) In general, smaller parks are not effective in exhibiting cooling effects (CII of 0.06&amp;nbsp;°C and 0.24&amp;nbsp;°C with respect to equidistant and 200&amp;nbsp;m, respectively). 4) The area, perimeter, and land surface features of the UGS/urban parks, including the percentage of water bodies and tree cover, showed a significant and positive correlation with CII, indicating their impact on urban cooling. The study concludes that urban local bodies should adopt a scientific approach to park management. They should also incorporate more green spaces into urban planning as a crucial strategy to maintain a healthy thermal environment and enhance the city's overall environmental sustainability.&quot;,&quot;publisher&quot;:&quot;Springer&quot;,&quot;issue&quot;:&quot;7&quot;,&quot;volume&quot;:&quot;156&quot;,&quot;container-title-short&quot;:&quot;&quot;},&quot;isTemporary&quot;:false},{&quot;id&quot;:&quot;389a26b4-ca42-362c-bbff-9c4630349384&quot;,&quot;itemData&quot;:{&quot;type&quot;:&quot;article-journal&quot;,&quot;id&quot;:&quot;389a26b4-ca42-362c-bbff-9c4630349384&quot;,&quot;title&quot;:&quot;Groundwater and Sustainable Development Goals: Water Table Characteristics in Varanasi City&quot;,&quot;author&quot;:[{&quot;family&quot;:&quot;Rajpriya&quot;,&quot;given&quot;:&quot;&quot;,&quot;parse-names&quot;:false,&quot;dropping-particle&quot;:&quot;&quot;,&quot;non-dropping-particle&quot;:&quot;&quot;},{&quot;family&quot;:&quot;Rai&quot;,&quot;given&quot;:&quot;Vinay Kumar&quot;,&quot;parse-names&quot;:false,&quot;dropping-particle&quot;:&quot;&quot;,&quot;non-dropping-particle&quot;:&quot;&quot;}],&quot;accessed&quot;:{&quot;date-parts&quot;:[[2026,1,30]]},&quot;DOI&quot;:&quot;10.1007/978-981-97-1685-2_14&quot;,&quot;ISBN&quot;:&quot;978-981-97-1685-2&quot;,&quot;ISSN&quot;:&quot;2198-3550&quot;,&quot;URL&quot;:&quot;https://link.springer.com/chapter/10.1007/978-981-97-1685-2_14&quot;,&quot;issued&quot;:{&quot;date-parts&quot;:[[2024]]},&quot;page&quot;:&quot;245-267&quot;,&quot;abstract&quot;:&quot;Groundwater, as a vital natural resource, plays a significant role in meeting water demands and promoting sustainable development in urban areas. This study focuses on the groundwater dynamics and water table characteristics in Varanasi city. Varanasi's cultural...&quot;,&quot;publisher&quot;:&quot;Springer, Singapore&quot;,&quot;container-title-short&quot;:&quot;&quot;},&quot;isTemporary&quot;:false}]},{&quot;citationID&quot;:&quot;MENDELEY_CITATION_39f09221-8f94-4499-8b93-c461ade05155&quot;,&quot;properties&quot;:{&quot;noteIndex&quot;:0},&quot;isEdited&quot;:false,&quot;manualOverride&quot;:{&quot;isManuallyOverridden&quot;:false,&quot;citeprocText&quot;:&quot;(AAI, 2026)&quot;,&quot;manualOverrideText&quot;:&quot;&quot;},&quot;citationTag&quot;:&quot;MENDELEY_CITATION_v3_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&quot;,&quot;citationItems&quot;:[{&quot;id&quot;:&quot;8a8144c1-0c1b-37bf-825e-97fa1c51b678&quot;,&quot;itemData&quot;:{&quot;type&quot;:&quot;webpage&quot;,&quot;id&quot;:&quot;8a8144c1-0c1b-37bf-825e-97fa1c51b678&quot;,&quot;title&quot;:&quot;Details about Patna&quot;,&quot;author&quot;:[{&quot;family&quot;:&quot;AAI&quot;,&quot;given&quot;:&quot;&quot;,&quot;parse-names&quot;:false,&quot;dropping-particle&quot;:&quot;&quot;,&quot;non-dropping-particle&quot;:&quot;&quot;}],&quot;container-title&quot;:&quot;AIRPORTS AUTHORITY OF INDIA&quot;,&quot;accessed&quot;:{&quot;date-parts&quot;:[[2026,1,30]]},&quot;URL&quot;:&quot;https://www.aai.aero/en/node/185307&quot;,&quot;issued&quot;:{&quot;date-parts&quot;:[[2026]]},&quot;container-title-short&quot;:&quot;&quot;},&quot;isTemporary&quot;:false}]},{&quot;citationID&quot;:&quot;MENDELEY_CITATION_c5134763-bbf6-4ea6-ab85-1b71a99b2077&quot;,&quot;properties&quot;:{&quot;noteIndex&quot;:0},&quot;isEdited&quot;:false,&quot;manualOverride&quot;:{&quot;isManuallyOverridden&quot;:false,&quot;citeprocText&quot;:&quot;(Jaiswal et al., 2023)&quot;,&quot;manualOverrideText&quot;:&quot;&quot;},&quot;citationTag&quot;:&quot;MENDELEY_CITATION_v3_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&quot;,&quot;citationItems&quot;:[{&quot;id&quot;:&quot;10cf032b-6959-30b8-bd0b-2485bf8695de&quot;,&quot;itemData&quot;:{&quot;type&quot;:&quot;article-journal&quot;,&quot;id&quot;:&quot;10cf032b-6959-30b8-bd0b-2485bf8695de&quot;,&quot;title&quot;:&quot;The Effects of Coal Mining on Land Use and Land Surface Temperature: A Case Study of Korba District, Chhattisgarh&quot;,&quot;author&quot;:[{&quot;family&quot;:&quot;Jaiswal&quot;,&quot;given&quot;:&quot;T&quot;,&quot;parse-names&quot;:false,&quot;dropping-particle&quot;:&quot;&quot;,&quot;non-dropping-particle&quot;:&quot;&quot;},{&quot;family&quot;:&quot;Jhariya&quot;,&quot;given&quot;:&quot;D&quot;,&quot;parse-names&quot;:false,&quot;dropping-particle&quot;:&quot;&quot;,&quot;non-dropping-particle&quot;:&quot;&quot;},{&quot;family&quot;:&quot;Kishore&quot;,&quot;given&quot;:&quot;N&quot;,&quot;parse-names&quot;:false,&quot;dropping-particle&quot;:&quot;&quot;,&quot;non-dropping-particle&quot;:&quot;&quot;}],&quot;container-title&quot;:&quot;Journal of Environmental Informatics Letters&quot;,&quot;accessed&quot;:{&quot;date-parts&quot;:[[2026,1,30]]},&quot;DOI&quot;:&quot;10.3808/jeil.202300112&quot;,&quot;URL&quot;:&quot;www.iseis.org/jeil&quot;,&quot;issued&quot;:{&quot;date-parts&quot;:[[2023]]},&quot;page&quot;:&quot;53-62&quot;,&quot;abstract&quot;:&quot;Coal is one of the most important mineral which is used as a fuel for generating energy in India, with the increasing urbanization and industrialization, need for more fuel is increasing resulting in extraction of coal in more and more amount, therefore in order to fulfil the demand, mining activities has increased a lot with time, besides the extraction of coal, many other minerals are also being extracted for various purposes as well. Increase in such mining activities are leading to adverse c hange in air, water and land quality, changes in land use land cover pattern and variation in surface temperature, these continuous changes are therefore, important to be studied in order to assess its impact on the environment for suture sustainability and better management of available resources. The current study has been done for the Korba district with special attention towards the mining areas as major area of the distr ict after agricultural and cultivation land is occupied with mining area and related industries which is on spreading at higher pace since last many years, due to which variation in surface temperature and changes in land use pattern can be seen in its vicinity which is increasing with the time. According to the shifting patterns of land use and land cover, both urban regions and coal mine areas have grown by roughly 35 and 12%, respectively. In the central area of Korba district, the number of mines has risen, and the mining area has expanded over the last thirty years. Through a temporal analysis of the data, the study found that between 2000 and 2021, both the mining zones and adjacent urban areas witnessed increased temperatures. This temperature rise can be linked to the expansion of mining operations and the deforestation that accompanies such activities.&quot;,&quot;issue&quot;:&quot;1&quot;,&quot;volume&quot;:&quot;10&quot;,&quot;container-title-short&quot;:&quot;&quot;},&quot;isTemporary&quot;:false}]},{&quot;citationID&quot;:&quot;MENDELEY_CITATION_8fee158d-b5d1-4bcc-a885-edd5323c17ae&quot;,&quot;properties&quot;:{&quot;noteIndex&quot;:0},&quot;isEdited&quot;:false,&quot;manualOverride&quot;:{&quot;isManuallyOverridden&quot;:false,&quot;citeprocText&quot;:&quot;(Lawrence, 2004)&quot;,&quot;manualOverrideText&quot;:&quot;&quot;},&quot;citationTag&quot;:&quot;MENDELEY_CITATION_v3_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&quot;,&quot;citationItems&quot;:[{&quot;id&quot;:&quot;31d2b278-1ffe-3bbd-b7ab-2d35b5b48ecd&quot;,&quot;itemData&quot;:{&quot;type&quot;:&quot;article-journal&quot;,&quot;id&quot;:&quot;31d2b278-1ffe-3bbd-b7ab-2d35b5b48ecd&quot;,&quot;title&quot;:&quot;The Relationship between Relative Humidity and the Dewpoint Temperature in Moist Air A Simple Conversion and Applications&quot;,&quot;author&quot;:[{&quot;family&quot;:&quot;Lawrence&quot;,&quot;given&quot;:&quot;Mark G&quot;,&quot;parse-names&quot;:false,&quot;dropping-particle&quot;:&quot;&quot;,&quot;non-dropping-particle&quot;:&quot;&quot;}],&quot;container-title&quot;:&quot;AMERICAN METEOROLOGICAL SOCIETY&quot;,&quot;accessed&quot;:{&quot;date-parts&quot;:[[2026,10,6]]},&quot;DOI&quot;:&quot;10.1175/BAMS-86-2-225&quot;,&quot;URL&quot;:&quot;www.vivoscuola.it/&quot;,&quot;issued&quot;:{&quot;date-parts&quot;:[[2004]]},&quot;abstract&quot;:&quot;FEBRUARY 2005 AMERICAN METEOROLOGICAL SOCIETY | T (1) or (2) where t and t d are in degrees Celsius and RH is in percent. In this article I first give an overview of the mathematical basis of the general relationship between the dewpoint and relative humidity, and consider the accuracy of this and other approximations. Following that, I discuss several useful applications of the simple conversion, and conclude with a brief perspective on the early history of research in this field. DEFINITIONS AND ANALYTICAL RELATIONSHIPS. Relative humidity is commonly defined in one of two ways, either as the ratio of the actual water vapor pressure e to the equilibrium vapor pressure over a plane of water e s (often called the \&quot;saturation\&quot; vapor pressure), How are the dewpoint temperature and relative humidity related, and is there an easy and sufficiently accurate way to convert between them without using a calculator? he relative humidity (RH) and the dewpoint temperature (t d) are two widely used indicators of the amount of moisture in air. The exact conversion from RH to t d , as well as highly accurate approximations , are too complex to be done easily without the help of a calculator or computer. However, there is a very simple rule of thumb that I have found to be quite useful for approximating the conversion for moist air (RH &gt; 50%), which does not appear to be widely known by the meteorological community: t d decreases by about 1°C for every 5% decrease in RH (starting at t d = t, the dry-bulb temperature, when RH = 100%):&quot;,&quot;container-title-short&quot;:&quot;&quot;},&quot;isTemporary&quot;:false}]},{&quot;citationID&quot;:&quot;MENDELEY_CITATION_ca6831c9-f074-40b3-8893-e89c7063e7f0&quot;,&quot;properties&quot;:{&quot;noteIndex&quot;:0},&quot;isEdited&quot;:false,&quot;manualOverride&quot;:{&quot;isManuallyOverridden&quot;:false,&quot;citeprocText&quot;:&quot;(Alduchov et al., 1996)&quot;,&quot;manualOverrideText&quot;:&quot;&quot;},&quot;citationTag&quot;:&quot;MENDELEY_CITATION_v3_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&quot;,&quot;citationItems&quot;:[{&quot;id&quot;:&quot;569ab56c-9cc1-39fb-89c4-b5f1c7df903e&quot;,&quot;itemData&quot;:{&quot;type&quot;:&quot;article-journal&quot;,&quot;id&quot;:&quot;569ab56c-9cc1-39fb-89c4-b5f1c7df903e&quot;,&quot;title&quot;:&quot;Improved Magnus Form Approximation of Saturation Vapor Pressure.&quot;,&quot;author&quot;:[{&quot;family&quot;:&quot;Alduchov&quot;,&quot;given&quot;:&quot;Oleg A.&quot;,&quot;parse-names&quot;:false,&quot;dropping-particle&quot;:&quot;&quot;,&quot;non-dropping-particle&quot;:&quot;&quot;},{&quot;family&quot;:&quot;Eskridge&quot;,&quot;given&quot;:&quot;Robert E.&quot;,&quot;parse-names&quot;:false,&quot;dropping-particle&quot;:&quot;&quot;,&quot;non-dropping-particle&quot;:&quot;&quot;},{&quot;family&quot;:&quot;Alduchov&quot;,&quot;given&quot;:&quot;Oleg A.&quot;,&quot;parse-names&quot;:false,&quot;dropping-particle&quot;:&quot;&quot;,&quot;non-dropping-particle&quot;:&quot;&quot;},{&quot;family&quot;:&quot;Eskridge&quot;,&quot;given&quot;:&quot;Robert E.&quot;,&quot;parse-names&quot;:false,&quot;dropping-particle&quot;:&quot;&quot;,&quot;non-dropping-particle&quot;:&quot;&quot;},{&quot;family&quot;:&quot;Alduchov&quot;,&quot;given&quot;:&quot;&quot;,&quot;parse-names&quot;:false,&quot;dropping-particle&quot;:&quot;&quot;,&quot;non-dropping-particle&quot;:&quot;&quot;},{&quot;family&quot;:&quot;A.&quot;,&quot;given&quot;:&quot;Oleg&quot;,&quot;parse-names&quot;:false,&quot;dropping-particle&quot;:&quot;&quot;,&quot;non-dropping-particle&quot;:&quot;&quot;},{&quot;family&quot;:&quot;Eskridge&quot;,&quot;given&quot;:&quot;&quot;,&quot;parse-names&quot;:false,&quot;dropping-particle&quot;:&quot;&quot;,&quot;non-dropping-particle&quot;:&quot;&quot;},{&quot;family&quot;:&quot;E.&quot;,&quot;given&quot;:&quot;Robert&quot;,&quot;parse-names&quot;:false,&quot;dropping-particle&quot;:&quot;&quot;,&quot;non-dropping-particle&quot;:&quot;&quot;}],&quot;container-title&quot;:&quot;JApMe&quot;,&quot;accessed&quot;:{&quot;date-parts&quot;:[[2026,10,6]]},&quot;DOI&quot;:&quot;10.1175/1520-0450(1996)035&quot;,&quot;ISSN&quot;:&quot;0894-8763&quot;,&quot;URL&quot;:&quot;https://ui.adsabs.harvard.edu/abs/1996JApMe..35..601A/abstract&quot;,&quot;issued&quot;:{&quot;date-parts&quot;:[[1996]]},&quot;page&quot;:&quot;601-609&quot;,&quot;issue&quot;:&quot;4&quot;,&quot;volume&quot;:&quot;35&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A416E-A75F-41F2-850D-3FC5171E6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15</Pages>
  <Words>2280</Words>
  <Characters>13000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Mirza</dc:creator>
  <cp:keywords/>
  <dc:description/>
  <cp:lastModifiedBy>Shahid Mirza</cp:lastModifiedBy>
  <cp:revision>195</cp:revision>
  <dcterms:created xsi:type="dcterms:W3CDTF">2025-11-11T07:43:00Z</dcterms:created>
  <dcterms:modified xsi:type="dcterms:W3CDTF">2026-10-07T10:10:00Z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027dffa6-5eb2-4c82-ab14-eee0492a31ff</vt:lpwstr>
  </property>
</Properties>
</file>