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64B" w:rsidRPr="0042764B" w:rsidRDefault="0042764B" w:rsidP="0042764B">
      <w:pPr>
        <w:spacing w:after="120" w:line="276" w:lineRule="auto"/>
        <w:rPr>
          <w:rFonts w:cs="Times New Roman"/>
          <w:b/>
          <w:color w:val="C00000"/>
          <w:szCs w:val="24"/>
        </w:rPr>
      </w:pPr>
      <w:r w:rsidRPr="0042764B">
        <w:rPr>
          <w:rFonts w:cs="Times New Roman"/>
          <w:b/>
          <w:color w:val="C00000"/>
          <w:szCs w:val="24"/>
        </w:rPr>
        <w:t xml:space="preserve">Supplementary </w:t>
      </w:r>
      <w:r>
        <w:rPr>
          <w:rFonts w:cs="Times New Roman"/>
          <w:b/>
          <w:color w:val="C00000"/>
          <w:szCs w:val="24"/>
        </w:rPr>
        <w:t>material</w:t>
      </w:r>
      <w:r w:rsidRPr="0042764B">
        <w:rPr>
          <w:rFonts w:cs="Times New Roman"/>
          <w:b/>
          <w:color w:val="C00000"/>
          <w:szCs w:val="24"/>
        </w:rPr>
        <w:t xml:space="preserve"> for</w:t>
      </w:r>
    </w:p>
    <w:p w:rsidR="006E3604" w:rsidRPr="0042764B" w:rsidRDefault="0042764B" w:rsidP="0042764B">
      <w:pPr>
        <w:spacing w:after="120" w:line="276" w:lineRule="auto"/>
        <w:rPr>
          <w:rFonts w:cs="Times New Roman"/>
          <w:sz w:val="32"/>
          <w:szCs w:val="24"/>
        </w:rPr>
      </w:pPr>
      <w:r>
        <w:rPr>
          <w:rFonts w:cs="Times New Roman"/>
          <w:sz w:val="32"/>
          <w:szCs w:val="24"/>
        </w:rPr>
        <w:t>“</w:t>
      </w:r>
      <w:r w:rsidR="006E3604" w:rsidRPr="0042764B">
        <w:rPr>
          <w:rFonts w:cs="Times New Roman"/>
          <w:sz w:val="32"/>
          <w:szCs w:val="24"/>
        </w:rPr>
        <w:t>Substrate preference, phylogenetic and biochemical</w:t>
      </w:r>
      <w:r w:rsidR="006E3604" w:rsidRPr="0042764B">
        <w:rPr>
          <w:rFonts w:cs="Times New Roman"/>
          <w:color w:val="FF0000"/>
          <w:sz w:val="32"/>
          <w:szCs w:val="24"/>
        </w:rPr>
        <w:t xml:space="preserve"> </w:t>
      </w:r>
      <w:r w:rsidR="006E3604" w:rsidRPr="0042764B">
        <w:rPr>
          <w:rFonts w:cs="Times New Roman"/>
          <w:sz w:val="32"/>
          <w:szCs w:val="24"/>
        </w:rPr>
        <w:t>properties of proteolytic bacteria present in the digestive tract of Nile tilapia</w:t>
      </w:r>
      <w:r>
        <w:rPr>
          <w:rFonts w:cs="Times New Roman"/>
          <w:sz w:val="32"/>
          <w:szCs w:val="24"/>
        </w:rPr>
        <w:t>”</w:t>
      </w:r>
    </w:p>
    <w:p w:rsidR="0042764B" w:rsidRPr="0042764B" w:rsidRDefault="0042764B" w:rsidP="0042764B">
      <w:pPr>
        <w:spacing w:after="240" w:line="276" w:lineRule="auto"/>
        <w:jc w:val="both"/>
        <w:rPr>
          <w:rFonts w:eastAsia="MS Mincho" w:cs="Times New Roman"/>
          <w:szCs w:val="24"/>
          <w:vertAlign w:val="superscript"/>
        </w:rPr>
      </w:pPr>
      <w:r w:rsidRPr="0042764B">
        <w:rPr>
          <w:rFonts w:eastAsia="MS Mincho" w:cs="Times New Roman"/>
          <w:szCs w:val="24"/>
        </w:rPr>
        <w:t>Tanim Jabid Hossain</w:t>
      </w:r>
      <w:r w:rsidRPr="0042764B">
        <w:rPr>
          <w:rFonts w:eastAsia="MS Mincho" w:cs="Times New Roman"/>
          <w:szCs w:val="24"/>
          <w:vertAlign w:val="superscript"/>
        </w:rPr>
        <w:t>1</w:t>
      </w:r>
      <w:proofErr w:type="gramStart"/>
      <w:r w:rsidRPr="0042764B">
        <w:rPr>
          <w:rFonts w:eastAsia="MS Mincho" w:cs="Times New Roman"/>
          <w:szCs w:val="24"/>
          <w:vertAlign w:val="superscript"/>
        </w:rPr>
        <w:t>,2</w:t>
      </w:r>
      <w:proofErr w:type="gramEnd"/>
      <w:r w:rsidRPr="0042764B">
        <w:rPr>
          <w:rFonts w:eastAsia="MS Mincho" w:cs="Times New Roman"/>
          <w:szCs w:val="24"/>
          <w:vertAlign w:val="superscript"/>
        </w:rPr>
        <w:t>*</w:t>
      </w:r>
      <w:r w:rsidRPr="0042764B">
        <w:rPr>
          <w:rFonts w:eastAsia="MS Mincho" w:cs="Times New Roman"/>
          <w:szCs w:val="24"/>
        </w:rPr>
        <w:t xml:space="preserve">, </w:t>
      </w:r>
      <w:proofErr w:type="spellStart"/>
      <w:r w:rsidRPr="0042764B">
        <w:rPr>
          <w:rFonts w:eastAsia="MS Mincho" w:cs="Times New Roman"/>
          <w:szCs w:val="24"/>
        </w:rPr>
        <w:t>Mukta</w:t>
      </w:r>
      <w:proofErr w:type="spellEnd"/>
      <w:r w:rsidRPr="0042764B">
        <w:rPr>
          <w:rFonts w:eastAsia="MS Mincho" w:cs="Times New Roman"/>
          <w:szCs w:val="24"/>
        </w:rPr>
        <w:t xml:space="preserve"> Das</w:t>
      </w:r>
      <w:r w:rsidRPr="0042764B">
        <w:rPr>
          <w:rFonts w:eastAsia="MS Mincho" w:cs="Times New Roman"/>
          <w:szCs w:val="24"/>
          <w:vertAlign w:val="superscript"/>
        </w:rPr>
        <w:t>1,2</w:t>
      </w:r>
      <w:r w:rsidRPr="0042764B">
        <w:rPr>
          <w:rFonts w:eastAsia="MS Mincho" w:cs="Times New Roman"/>
          <w:szCs w:val="24"/>
        </w:rPr>
        <w:t xml:space="preserve">, </w:t>
      </w:r>
      <w:proofErr w:type="spellStart"/>
      <w:r w:rsidRPr="0042764B">
        <w:rPr>
          <w:rFonts w:eastAsia="MS Mincho" w:cs="Times New Roman"/>
          <w:szCs w:val="24"/>
        </w:rPr>
        <w:t>Ferdausi</w:t>
      </w:r>
      <w:proofErr w:type="spellEnd"/>
      <w:r w:rsidRPr="0042764B">
        <w:rPr>
          <w:rFonts w:eastAsia="MS Mincho" w:cs="Times New Roman"/>
          <w:szCs w:val="24"/>
        </w:rPr>
        <w:t xml:space="preserve"> Ali</w:t>
      </w:r>
      <w:r w:rsidRPr="0042764B">
        <w:rPr>
          <w:rFonts w:eastAsia="MS Mincho" w:cs="Times New Roman"/>
          <w:szCs w:val="24"/>
          <w:vertAlign w:val="superscript"/>
        </w:rPr>
        <w:t>3</w:t>
      </w:r>
      <w:r w:rsidRPr="0042764B">
        <w:rPr>
          <w:rFonts w:eastAsia="MS Mincho" w:cs="Times New Roman"/>
          <w:szCs w:val="24"/>
        </w:rPr>
        <w:t xml:space="preserve">, </w:t>
      </w:r>
      <w:proofErr w:type="spellStart"/>
      <w:r w:rsidRPr="0042764B">
        <w:rPr>
          <w:rFonts w:eastAsia="MS Mincho" w:cs="Times New Roman"/>
          <w:szCs w:val="24"/>
        </w:rPr>
        <w:t>Sumaiya</w:t>
      </w:r>
      <w:proofErr w:type="spellEnd"/>
      <w:r w:rsidRPr="0042764B">
        <w:rPr>
          <w:rFonts w:eastAsia="MS Mincho" w:cs="Times New Roman"/>
          <w:szCs w:val="24"/>
        </w:rPr>
        <w:t xml:space="preserve"> Islam Chowdhury</w:t>
      </w:r>
      <w:r w:rsidRPr="0042764B">
        <w:rPr>
          <w:rFonts w:eastAsia="MS Mincho" w:cs="Times New Roman"/>
          <w:szCs w:val="24"/>
          <w:vertAlign w:val="superscript"/>
        </w:rPr>
        <w:t>1,2</w:t>
      </w:r>
      <w:r w:rsidRPr="0042764B">
        <w:rPr>
          <w:rFonts w:eastAsia="MS Mincho" w:cs="Times New Roman"/>
          <w:szCs w:val="24"/>
        </w:rPr>
        <w:t xml:space="preserve">, </w:t>
      </w:r>
      <w:proofErr w:type="spellStart"/>
      <w:r w:rsidRPr="0042764B">
        <w:rPr>
          <w:rFonts w:eastAsia="MS Mincho" w:cs="Times New Roman"/>
          <w:szCs w:val="24"/>
        </w:rPr>
        <w:t>Subrina</w:t>
      </w:r>
      <w:proofErr w:type="spellEnd"/>
      <w:r w:rsidRPr="0042764B">
        <w:rPr>
          <w:rFonts w:eastAsia="MS Mincho" w:cs="Times New Roman"/>
          <w:szCs w:val="24"/>
        </w:rPr>
        <w:t xml:space="preserve"> </w:t>
      </w:r>
      <w:proofErr w:type="spellStart"/>
      <w:r w:rsidRPr="0042764B">
        <w:rPr>
          <w:rFonts w:eastAsia="MS Mincho" w:cs="Times New Roman"/>
          <w:szCs w:val="24"/>
        </w:rPr>
        <w:t>Akter</w:t>
      </w:r>
      <w:proofErr w:type="spellEnd"/>
      <w:r w:rsidRPr="0042764B">
        <w:rPr>
          <w:rFonts w:eastAsia="MS Mincho" w:cs="Times New Roman"/>
          <w:szCs w:val="24"/>
        </w:rPr>
        <w:t xml:space="preserve"> Zedny</w:t>
      </w:r>
      <w:r w:rsidRPr="0042764B">
        <w:rPr>
          <w:rFonts w:eastAsia="MS Mincho" w:cs="Times New Roman"/>
          <w:szCs w:val="24"/>
          <w:vertAlign w:val="superscript"/>
        </w:rPr>
        <w:t>1,2</w:t>
      </w:r>
    </w:p>
    <w:p w:rsidR="0042764B" w:rsidRPr="0042764B" w:rsidRDefault="0042764B" w:rsidP="0042764B">
      <w:pPr>
        <w:spacing w:after="240" w:line="276" w:lineRule="auto"/>
        <w:jc w:val="both"/>
        <w:rPr>
          <w:rFonts w:eastAsia="MS Mincho" w:cs="Times New Roman"/>
          <w:szCs w:val="24"/>
        </w:rPr>
      </w:pPr>
      <w:r w:rsidRPr="0042764B">
        <w:rPr>
          <w:rFonts w:eastAsia="MS Mincho" w:cs="Times New Roman"/>
          <w:szCs w:val="24"/>
          <w:vertAlign w:val="superscript"/>
        </w:rPr>
        <w:t xml:space="preserve">1 </w:t>
      </w:r>
      <w:r w:rsidRPr="0042764B">
        <w:rPr>
          <w:rFonts w:eastAsia="MS Mincho" w:cs="Times New Roman"/>
          <w:szCs w:val="24"/>
        </w:rPr>
        <w:t>Department of Biochemistry and Molecular Biology, University of Chittagong, Chattogram 4331, Bangladesh</w:t>
      </w:r>
    </w:p>
    <w:p w:rsidR="0042764B" w:rsidRPr="0042764B" w:rsidRDefault="0042764B" w:rsidP="0042764B">
      <w:pPr>
        <w:spacing w:after="240" w:line="276" w:lineRule="auto"/>
        <w:jc w:val="both"/>
        <w:rPr>
          <w:rFonts w:eastAsia="MS Mincho" w:cs="Times New Roman"/>
          <w:szCs w:val="24"/>
        </w:rPr>
      </w:pPr>
      <w:proofErr w:type="gramStart"/>
      <w:r w:rsidRPr="0042764B">
        <w:rPr>
          <w:rFonts w:eastAsia="MS Mincho" w:cs="Times New Roman"/>
          <w:szCs w:val="24"/>
          <w:vertAlign w:val="superscript"/>
        </w:rPr>
        <w:t xml:space="preserve">2 </w:t>
      </w:r>
      <w:r w:rsidRPr="0042764B">
        <w:rPr>
          <w:rFonts w:eastAsia="MS Mincho" w:cs="Times New Roman"/>
          <w:szCs w:val="24"/>
        </w:rPr>
        <w:t>Biochemistry</w:t>
      </w:r>
      <w:proofErr w:type="gramEnd"/>
      <w:r w:rsidRPr="0042764B">
        <w:rPr>
          <w:rFonts w:eastAsia="MS Mincho" w:cs="Times New Roman"/>
          <w:szCs w:val="24"/>
        </w:rPr>
        <w:t xml:space="preserve"> and Pathogenesis of Microbes Research Group, Chattogram 4331, Bangladesh</w:t>
      </w:r>
    </w:p>
    <w:p w:rsidR="0042764B" w:rsidRPr="0042764B" w:rsidRDefault="0042764B" w:rsidP="0042764B">
      <w:pPr>
        <w:spacing w:after="240" w:line="276" w:lineRule="auto"/>
        <w:jc w:val="both"/>
        <w:rPr>
          <w:rFonts w:eastAsia="MS Mincho" w:cs="Times New Roman"/>
          <w:szCs w:val="24"/>
        </w:rPr>
      </w:pPr>
      <w:r w:rsidRPr="0042764B">
        <w:rPr>
          <w:rFonts w:eastAsia="MS Mincho" w:cs="Times New Roman"/>
          <w:szCs w:val="24"/>
          <w:vertAlign w:val="superscript"/>
        </w:rPr>
        <w:t xml:space="preserve">3 </w:t>
      </w:r>
      <w:proofErr w:type="gramStart"/>
      <w:r w:rsidRPr="0042764B">
        <w:rPr>
          <w:rFonts w:eastAsia="MS Mincho" w:cs="Times New Roman"/>
          <w:szCs w:val="24"/>
        </w:rPr>
        <w:t>Department</w:t>
      </w:r>
      <w:proofErr w:type="gramEnd"/>
      <w:r w:rsidRPr="0042764B">
        <w:rPr>
          <w:rFonts w:eastAsia="MS Mincho" w:cs="Times New Roman"/>
          <w:szCs w:val="24"/>
        </w:rPr>
        <w:t xml:space="preserve"> of Microbiology, University of Chittagong, Chattogram 4331, Bangladesh</w:t>
      </w:r>
    </w:p>
    <w:p w:rsidR="0042764B" w:rsidRPr="0042764B" w:rsidRDefault="0042764B" w:rsidP="0042764B">
      <w:pPr>
        <w:spacing w:line="276" w:lineRule="auto"/>
        <w:jc w:val="both"/>
        <w:rPr>
          <w:rFonts w:eastAsia="MS Mincho" w:cs="Times New Roman"/>
          <w:szCs w:val="24"/>
          <w:lang w:val="en-GB"/>
        </w:rPr>
      </w:pPr>
      <w:r w:rsidRPr="0042764B">
        <w:rPr>
          <w:rFonts w:eastAsia="MS Mincho" w:cs="Times New Roman"/>
          <w:szCs w:val="24"/>
          <w:vertAlign w:val="superscript"/>
          <w:lang w:val="en-GB"/>
        </w:rPr>
        <w:t xml:space="preserve">* </w:t>
      </w:r>
      <w:r w:rsidRPr="0042764B">
        <w:rPr>
          <w:rFonts w:eastAsia="MS Mincho" w:cs="Times New Roman"/>
          <w:szCs w:val="24"/>
          <w:lang w:val="en-GB"/>
        </w:rPr>
        <w:t xml:space="preserve">Correspondence: </w:t>
      </w:r>
      <w:r w:rsidRPr="0042764B">
        <w:rPr>
          <w:rFonts w:eastAsia="MS Mincho" w:cs="Times New Roman"/>
          <w:szCs w:val="24"/>
        </w:rPr>
        <w:t>Tanim Jabid Hossain</w:t>
      </w:r>
      <w:r w:rsidRPr="0042764B">
        <w:rPr>
          <w:rFonts w:eastAsia="MS Mincho" w:cs="Times New Roman"/>
          <w:szCs w:val="24"/>
          <w:lang w:val="en-GB"/>
        </w:rPr>
        <w:t xml:space="preserve"> </w:t>
      </w:r>
    </w:p>
    <w:p w:rsidR="0042764B" w:rsidRPr="0042764B" w:rsidRDefault="0042764B" w:rsidP="0042764B">
      <w:pPr>
        <w:spacing w:after="240" w:line="276" w:lineRule="auto"/>
        <w:jc w:val="both"/>
        <w:rPr>
          <w:rFonts w:eastAsia="MS Mincho" w:cs="Times New Roman"/>
          <w:bCs/>
          <w:iCs/>
          <w:szCs w:val="24"/>
        </w:rPr>
      </w:pPr>
      <w:r w:rsidRPr="0042764B">
        <w:rPr>
          <w:rFonts w:eastAsia="MS Mincho" w:cs="Times New Roman"/>
          <w:szCs w:val="24"/>
          <w:lang w:val="en-GB"/>
        </w:rPr>
        <w:t xml:space="preserve">  E-mail: </w:t>
      </w:r>
      <w:r w:rsidRPr="0042764B">
        <w:rPr>
          <w:rFonts w:eastAsia="MS Mincho" w:cs="Times New Roman"/>
          <w:color w:val="0070C0"/>
          <w:szCs w:val="24"/>
          <w:lang w:val="en-GB"/>
        </w:rPr>
        <w:t>tanim.bmb@gmail.com</w:t>
      </w:r>
    </w:p>
    <w:p w:rsidR="006E3604" w:rsidRDefault="006E3604"/>
    <w:p w:rsidR="006E3604" w:rsidRPr="006E3604" w:rsidRDefault="00A75523" w:rsidP="006E3604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-1270</wp:posOffset>
            </wp:positionV>
            <wp:extent cx="5380355" cy="2743200"/>
            <wp:effectExtent l="0" t="0" r="0" b="0"/>
            <wp:wrapTight wrapText="bothSides">
              <wp:wrapPolygon edited="0">
                <wp:start x="0" y="0"/>
                <wp:lineTo x="0" y="21450"/>
                <wp:lineTo x="7189" y="21450"/>
                <wp:lineTo x="7189" y="16800"/>
                <wp:lineTo x="10783" y="14400"/>
                <wp:lineTo x="21490" y="14400"/>
                <wp:lineTo x="21490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0355" cy="274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E3604" w:rsidRPr="006E3604" w:rsidRDefault="006E3604" w:rsidP="006E3604"/>
    <w:p w:rsidR="006E3604" w:rsidRPr="006E3604" w:rsidRDefault="006E3604" w:rsidP="006E3604"/>
    <w:p w:rsidR="006E3604" w:rsidRDefault="006E3604" w:rsidP="006E3604"/>
    <w:p w:rsidR="00F314F8" w:rsidRDefault="00F314F8" w:rsidP="006E3604">
      <w:pPr>
        <w:rPr>
          <w:rFonts w:eastAsia="MS Gothic"/>
          <w:b/>
        </w:rPr>
      </w:pPr>
    </w:p>
    <w:p w:rsidR="00F314F8" w:rsidRDefault="00F314F8" w:rsidP="006E3604">
      <w:pPr>
        <w:rPr>
          <w:rFonts w:eastAsia="MS Gothic"/>
          <w:b/>
        </w:rPr>
      </w:pPr>
    </w:p>
    <w:p w:rsidR="00F314F8" w:rsidRDefault="00F314F8" w:rsidP="006E3604">
      <w:pPr>
        <w:rPr>
          <w:rFonts w:eastAsia="MS Gothic"/>
          <w:b/>
        </w:rPr>
      </w:pPr>
    </w:p>
    <w:p w:rsidR="00F314F8" w:rsidRDefault="00F314F8" w:rsidP="006E3604">
      <w:pPr>
        <w:rPr>
          <w:rFonts w:eastAsia="MS Gothic"/>
          <w:b/>
        </w:rPr>
      </w:pPr>
    </w:p>
    <w:p w:rsidR="00F314F8" w:rsidRDefault="00F314F8" w:rsidP="006E3604">
      <w:pPr>
        <w:rPr>
          <w:rFonts w:eastAsia="MS Gothic"/>
          <w:b/>
        </w:rPr>
      </w:pPr>
    </w:p>
    <w:p w:rsidR="001B270F" w:rsidRPr="006E3604" w:rsidRDefault="006E3604" w:rsidP="0059641B">
      <w:pPr>
        <w:spacing w:line="276" w:lineRule="auto"/>
        <w:jc w:val="both"/>
      </w:pPr>
      <w:proofErr w:type="gramStart"/>
      <w:r w:rsidRPr="0042764B">
        <w:rPr>
          <w:rFonts w:eastAsia="MS Gothic"/>
          <w:b/>
          <w:color w:val="0070C0"/>
        </w:rPr>
        <w:t>Supplementary Figure S1.</w:t>
      </w:r>
      <w:proofErr w:type="gramEnd"/>
      <w:r w:rsidRPr="0042764B">
        <w:rPr>
          <w:rFonts w:eastAsia="MS Gothic"/>
          <w:b/>
          <w:color w:val="0070C0"/>
        </w:rPr>
        <w:t xml:space="preserve"> </w:t>
      </w:r>
      <w:proofErr w:type="gramStart"/>
      <w:r w:rsidR="004A644C" w:rsidRPr="004A644C">
        <w:rPr>
          <w:rFonts w:eastAsia="MS Gothic"/>
        </w:rPr>
        <w:t>Screening for p</w:t>
      </w:r>
      <w:r w:rsidRPr="004A644C">
        <w:rPr>
          <w:rFonts w:eastAsia="MS Gothic"/>
        </w:rPr>
        <w:t>r</w:t>
      </w:r>
      <w:r w:rsidRPr="006E3604">
        <w:rPr>
          <w:rFonts w:eastAsia="MS Gothic"/>
        </w:rPr>
        <w:t>oteolytic activity of the isolates</w:t>
      </w:r>
      <w:r w:rsidR="007A6C88">
        <w:rPr>
          <w:rFonts w:eastAsia="MS Gothic"/>
        </w:rPr>
        <w:t>,</w:t>
      </w:r>
      <w:r w:rsidRPr="006E3604">
        <w:rPr>
          <w:rFonts w:eastAsia="MS Gothic"/>
        </w:rPr>
        <w:t xml:space="preserve"> indicated by clear zones around the colonies </w:t>
      </w:r>
      <w:r>
        <w:rPr>
          <w:rFonts w:eastAsia="MS Gothic"/>
        </w:rPr>
        <w:t>grown on media containing casein</w:t>
      </w:r>
      <w:r w:rsidRPr="006E3604">
        <w:rPr>
          <w:rFonts w:eastAsia="MS Gothic"/>
        </w:rPr>
        <w:t>.</w:t>
      </w:r>
      <w:proofErr w:type="gramEnd"/>
      <w:r w:rsidR="008F75E4">
        <w:rPr>
          <w:rFonts w:eastAsia="MS Gothic"/>
        </w:rPr>
        <w:t xml:space="preserve"> For each isolate, the plate at the left shows negative control in which</w:t>
      </w:r>
      <w:bookmarkStart w:id="0" w:name="_GoBack"/>
      <w:bookmarkEnd w:id="0"/>
      <w:r w:rsidR="008F75E4">
        <w:rPr>
          <w:rFonts w:eastAsia="MS Gothic"/>
        </w:rPr>
        <w:t xml:space="preserve"> bacteria without proteolytic activity was streaked on the media.</w:t>
      </w:r>
    </w:p>
    <w:sectPr w:rsidR="001B270F" w:rsidRPr="006E3604" w:rsidSect="001214F4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3604"/>
    <w:rsid w:val="000C699D"/>
    <w:rsid w:val="0011341E"/>
    <w:rsid w:val="001214F4"/>
    <w:rsid w:val="001B270F"/>
    <w:rsid w:val="00297352"/>
    <w:rsid w:val="0042764B"/>
    <w:rsid w:val="004A644C"/>
    <w:rsid w:val="0059641B"/>
    <w:rsid w:val="006E3604"/>
    <w:rsid w:val="007A6C88"/>
    <w:rsid w:val="008F75E4"/>
    <w:rsid w:val="00A75523"/>
    <w:rsid w:val="00F314F8"/>
    <w:rsid w:val="00FB2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3604"/>
    <w:pPr>
      <w:spacing w:after="0" w:line="480" w:lineRule="auto"/>
    </w:pPr>
    <w:rPr>
      <w:rFonts w:ascii="Times New Roman" w:eastAsiaTheme="minorEastAsia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3604"/>
    <w:pPr>
      <w:spacing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36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3604"/>
    <w:pPr>
      <w:spacing w:after="0" w:line="480" w:lineRule="auto"/>
    </w:pPr>
    <w:rPr>
      <w:rFonts w:ascii="Times New Roman" w:eastAsiaTheme="minorEastAsia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3604"/>
    <w:pPr>
      <w:spacing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36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137</Words>
  <Characters>781</Characters>
  <Application>Microsoft Office Word</Application>
  <DocSecurity>0</DocSecurity>
  <Lines>6</Lines>
  <Paragraphs>1</Paragraphs>
  <ScaleCrop>false</ScaleCrop>
  <Company/>
  <LinksUpToDate>false</LinksUpToDate>
  <CharactersWithSpaces>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T</cp:lastModifiedBy>
  <cp:revision>10</cp:revision>
  <dcterms:created xsi:type="dcterms:W3CDTF">2021-09-30T09:18:00Z</dcterms:created>
  <dcterms:modified xsi:type="dcterms:W3CDTF">2021-10-26T18:59:00Z</dcterms:modified>
</cp:coreProperties>
</file>