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DCC46">
      <w:pPr>
        <w:jc w:val="center"/>
        <w:rPr>
          <w:rFonts w:hint="default" w:ascii="Times New Roman" w:hAnsi="Times New Roman" w:eastAsia="MyriadPro-Regular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等线" w:cs="Times New Roman"/>
          <w:sz w:val="24"/>
          <w:szCs w:val="24"/>
          <w:lang w:bidi="ar"/>
        </w:rPr>
        <w:t xml:space="preserve">Table S1. </w:t>
      </w:r>
      <w:r>
        <w:rPr>
          <w:rFonts w:hint="default" w:ascii="Times New Roman" w:hAnsi="Times New Roman" w:cs="Times New Roman"/>
          <w:sz w:val="24"/>
          <w:szCs w:val="24"/>
        </w:rPr>
        <w:t>The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initial</w:t>
      </w:r>
      <w:r>
        <w:rPr>
          <w:rFonts w:hint="default" w:ascii="Times New Roman" w:hAnsi="Times New Roman" w:cs="Times New Roman"/>
          <w:sz w:val="24"/>
          <w:szCs w:val="24"/>
        </w:rPr>
        <w:t xml:space="preserve"> number of participants enrolled in each NHANES survey cycle</w:t>
      </w:r>
    </w:p>
    <w:tbl>
      <w:tblPr>
        <w:tblStyle w:val="4"/>
        <w:tblpPr w:leftFromText="180" w:rightFromText="180" w:vertAnchor="page" w:horzAnchor="page" w:tblpX="4392" w:tblpY="2148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DCA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</w:tcPr>
          <w:p w14:paraId="48A5A0D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NHANES cycle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</w:tcPr>
          <w:p w14:paraId="1DDF29C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total number of participants enrolled</w:t>
            </w:r>
          </w:p>
        </w:tc>
      </w:tr>
      <w:tr w14:paraId="1E20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bottom w:val="nil"/>
            </w:tcBorders>
          </w:tcPr>
          <w:p w14:paraId="6BAA00D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1999-2000</w:t>
            </w:r>
          </w:p>
        </w:tc>
        <w:tc>
          <w:tcPr>
            <w:tcW w:w="4261" w:type="dxa"/>
            <w:tcBorders>
              <w:top w:val="single" w:color="auto" w:sz="4" w:space="0"/>
              <w:bottom w:val="nil"/>
            </w:tcBorders>
            <w:vAlign w:val="top"/>
          </w:tcPr>
          <w:p w14:paraId="704E046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9965</w:t>
            </w:r>
          </w:p>
        </w:tc>
      </w:tr>
      <w:tr w14:paraId="0F6F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4261" w:type="dxa"/>
            <w:tcBorders>
              <w:top w:val="nil"/>
              <w:bottom w:val="nil"/>
            </w:tcBorders>
          </w:tcPr>
          <w:p w14:paraId="7CE0F4E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2001-2002</w:t>
            </w:r>
          </w:p>
        </w:tc>
        <w:tc>
          <w:tcPr>
            <w:tcW w:w="4261" w:type="dxa"/>
            <w:tcBorders>
              <w:top w:val="nil"/>
              <w:bottom w:val="nil"/>
            </w:tcBorders>
            <w:vAlign w:val="top"/>
          </w:tcPr>
          <w:p w14:paraId="3683BF8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11039</w:t>
            </w:r>
          </w:p>
        </w:tc>
      </w:tr>
      <w:tr w14:paraId="2F4C2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bottom w:val="nil"/>
            </w:tcBorders>
          </w:tcPr>
          <w:p w14:paraId="63BAEB9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2003-2004</w:t>
            </w:r>
          </w:p>
        </w:tc>
        <w:tc>
          <w:tcPr>
            <w:tcW w:w="4261" w:type="dxa"/>
            <w:tcBorders>
              <w:top w:val="nil"/>
              <w:bottom w:val="nil"/>
            </w:tcBorders>
            <w:vAlign w:val="top"/>
          </w:tcPr>
          <w:p w14:paraId="6A061B3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10122</w:t>
            </w:r>
          </w:p>
        </w:tc>
      </w:tr>
      <w:tr w14:paraId="27D5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</w:tcBorders>
          </w:tcPr>
          <w:p w14:paraId="3F8A2B6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2005-2006</w:t>
            </w:r>
          </w:p>
        </w:tc>
        <w:tc>
          <w:tcPr>
            <w:tcW w:w="4261" w:type="dxa"/>
            <w:tcBorders>
              <w:top w:val="nil"/>
            </w:tcBorders>
            <w:vAlign w:val="top"/>
          </w:tcPr>
          <w:p w14:paraId="7E974F9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10348</w:t>
            </w:r>
          </w:p>
        </w:tc>
      </w:tr>
      <w:tr w14:paraId="1E76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730AC89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2007-2008</w:t>
            </w:r>
          </w:p>
        </w:tc>
        <w:tc>
          <w:tcPr>
            <w:tcW w:w="4261" w:type="dxa"/>
            <w:vAlign w:val="top"/>
          </w:tcPr>
          <w:p w14:paraId="64C0215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10149</w:t>
            </w:r>
          </w:p>
        </w:tc>
      </w:tr>
      <w:tr w14:paraId="28E6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660C5BC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2009-2010</w:t>
            </w:r>
          </w:p>
        </w:tc>
        <w:tc>
          <w:tcPr>
            <w:tcW w:w="4261" w:type="dxa"/>
            <w:vAlign w:val="top"/>
          </w:tcPr>
          <w:p w14:paraId="22E7B48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10537</w:t>
            </w:r>
          </w:p>
        </w:tc>
      </w:tr>
      <w:tr w14:paraId="6E40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3D046C2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2011-2012</w:t>
            </w:r>
          </w:p>
        </w:tc>
        <w:tc>
          <w:tcPr>
            <w:tcW w:w="4261" w:type="dxa"/>
            <w:vAlign w:val="top"/>
          </w:tcPr>
          <w:p w14:paraId="2EF8B6D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9756</w:t>
            </w:r>
          </w:p>
        </w:tc>
      </w:tr>
      <w:tr w14:paraId="2B68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06851FE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2013-2014</w:t>
            </w:r>
          </w:p>
        </w:tc>
        <w:tc>
          <w:tcPr>
            <w:tcW w:w="4261" w:type="dxa"/>
            <w:vAlign w:val="top"/>
          </w:tcPr>
          <w:p w14:paraId="684EDB1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10175</w:t>
            </w:r>
          </w:p>
        </w:tc>
      </w:tr>
      <w:tr w14:paraId="4E257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2B942BD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2015-2016</w:t>
            </w:r>
          </w:p>
        </w:tc>
        <w:tc>
          <w:tcPr>
            <w:tcW w:w="4261" w:type="dxa"/>
            <w:vAlign w:val="top"/>
          </w:tcPr>
          <w:p w14:paraId="2FE9587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9971</w:t>
            </w:r>
          </w:p>
        </w:tc>
      </w:tr>
      <w:tr w14:paraId="5A1A5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bottom w:val="single" w:color="auto" w:sz="4" w:space="0"/>
            </w:tcBorders>
          </w:tcPr>
          <w:p w14:paraId="0428073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2017-2018</w:t>
            </w:r>
          </w:p>
        </w:tc>
        <w:tc>
          <w:tcPr>
            <w:tcW w:w="4261" w:type="dxa"/>
            <w:tcBorders>
              <w:bottom w:val="single" w:color="auto" w:sz="4" w:space="0"/>
            </w:tcBorders>
            <w:vAlign w:val="top"/>
          </w:tcPr>
          <w:p w14:paraId="4C0098F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9254</w:t>
            </w:r>
          </w:p>
        </w:tc>
      </w:tr>
    </w:tbl>
    <w:p w14:paraId="46A2E36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yriadPro-Regular" w:cs="Times New Roman"/>
          <w:color w:val="000000"/>
          <w:kern w:val="0"/>
          <w:sz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  <w:bookmarkStart w:id="0" w:name="_GoBack"/>
      <w:bookmarkEnd w:id="0"/>
    </w:p>
    <w:p w14:paraId="49E28114">
      <w:pPr>
        <w:widowControl/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  <w:r>
        <w:rPr>
          <w:rFonts w:hint="default" w:ascii="Times New Roman" w:hAnsi="Times New Roman" w:eastAsia="MyriadPro-Regular" w:cs="Times New Roman"/>
          <w:color w:val="000000"/>
          <w:kern w:val="0"/>
          <w:sz w:val="24"/>
          <w:lang w:val="en-US" w:eastAsia="zh-CN" w:bidi="ar"/>
        </w:rPr>
        <w:t>Table S</w:t>
      </w:r>
      <w:r>
        <w:rPr>
          <w:rFonts w:hint="eastAsia" w:ascii="Times New Roman" w:hAnsi="Times New Roman" w:eastAsia="MyriadPro-Regular" w:cs="Times New Roman"/>
          <w:color w:val="000000"/>
          <w:kern w:val="0"/>
          <w:sz w:val="24"/>
          <w:lang w:val="en-US" w:eastAsia="zh-CN" w:bidi="ar"/>
        </w:rPr>
        <w:t>2.</w:t>
      </w:r>
      <w:r>
        <w:rPr>
          <w:rFonts w:hint="default" w:ascii="Times New Roman" w:hAnsi="Times New Roman" w:eastAsia="MyriadPro-Regular" w:cs="Times New Roman"/>
          <w:color w:val="000000"/>
          <w:kern w:val="0"/>
          <w:sz w:val="24"/>
          <w:lang w:val="en-US" w:eastAsia="zh-CN" w:bidi="ar"/>
        </w:rPr>
        <w:t xml:space="preserve"> </w:t>
      </w:r>
      <w:r>
        <w:rPr>
          <w:rFonts w:ascii="Times New Roman" w:hAnsi="Times New Roman" w:eastAsia="MyriadPro-Regular" w:cs="Times New Roman"/>
          <w:color w:val="000000"/>
          <w:kern w:val="0"/>
          <w:sz w:val="24"/>
          <w:lang w:bidi="ar"/>
        </w:rPr>
        <w:t>Methods for evaluating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  <w:t xml:space="preserve"> </w:t>
      </w:r>
      <w:r>
        <w:rPr>
          <w:rFonts w:ascii="Times New Roman" w:hAnsi="Times New Roman" w:eastAsia="MyriadPro-Regular" w:cs="Times New Roman"/>
          <w:color w:val="000000"/>
          <w:kern w:val="0"/>
          <w:sz w:val="24"/>
          <w:lang w:bidi="ar"/>
        </w:rPr>
        <w:t>CKM stage</w:t>
      </w:r>
      <w:r>
        <w:rPr>
          <w:rFonts w:hint="eastAsia" w:ascii="Times New Roman" w:hAnsi="Times New Roman" w:eastAsia="MyriadPro-Regular" w:cs="Times New Roman"/>
          <w:color w:val="000000"/>
          <w:kern w:val="0"/>
          <w:sz w:val="24"/>
          <w:lang w:val="en-US" w:eastAsia="zh-CN" w:bidi="ar"/>
        </w:rPr>
        <w:t>s</w:t>
      </w:r>
      <w:r>
        <w:rPr>
          <w:rFonts w:hint="eastAsia" w:ascii="Times New Roman" w:hAnsi="Times New Roman" w:eastAsia="MyriadPro-Regular" w:cs="Times New Roman"/>
          <w:color w:val="000000"/>
          <w:kern w:val="0"/>
          <w:sz w:val="24"/>
          <w:lang w:bidi="ar"/>
        </w:rPr>
        <w:t xml:space="preserve"> 0-3</w:t>
      </w:r>
    </w:p>
    <w:tbl>
      <w:tblPr>
        <w:tblStyle w:val="4"/>
        <w:tblW w:w="1382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874"/>
        <w:gridCol w:w="9407"/>
      </w:tblGrid>
      <w:tr w14:paraId="7D1B07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47" w:type="dxa"/>
            <w:tcBorders>
              <w:bottom w:val="single" w:color="auto" w:sz="4" w:space="0"/>
            </w:tcBorders>
          </w:tcPr>
          <w:p w14:paraId="5ECCBF8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CKM stages</w:t>
            </w:r>
          </w:p>
        </w:tc>
        <w:tc>
          <w:tcPr>
            <w:tcW w:w="2874" w:type="dxa"/>
            <w:tcBorders>
              <w:bottom w:val="single" w:color="auto" w:sz="4" w:space="0"/>
            </w:tcBorders>
          </w:tcPr>
          <w:p w14:paraId="609D808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Definition</w:t>
            </w:r>
          </w:p>
        </w:tc>
        <w:tc>
          <w:tcPr>
            <w:tcW w:w="9407" w:type="dxa"/>
            <w:tcBorders>
              <w:bottom w:val="single" w:color="auto" w:sz="4" w:space="0"/>
            </w:tcBorders>
          </w:tcPr>
          <w:p w14:paraId="036E8A3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Criterion</w:t>
            </w:r>
          </w:p>
        </w:tc>
      </w:tr>
      <w:tr w14:paraId="4D61F3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</w:trPr>
        <w:tc>
          <w:tcPr>
            <w:tcW w:w="1547" w:type="dxa"/>
            <w:tcBorders>
              <w:top w:val="single" w:color="auto" w:sz="4" w:space="0"/>
            </w:tcBorders>
          </w:tcPr>
          <w:p w14:paraId="7079320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Stage 0: No </w:t>
            </w:r>
          </w:p>
          <w:p w14:paraId="68B3C4D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CKM risk factors</w:t>
            </w:r>
          </w:p>
          <w:p w14:paraId="16616BDF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tcBorders>
              <w:top w:val="single" w:color="auto" w:sz="4" w:space="0"/>
            </w:tcBorders>
          </w:tcPr>
          <w:p w14:paraId="6B5B686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Individuals with normal BMI and waist circumference, normoglycemia, normotension, normal lipid, and no evidence of CKD or subclinical or clinical CVD</w:t>
            </w:r>
          </w:p>
          <w:p w14:paraId="62C464CE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7" w:type="dxa"/>
            <w:tcBorders>
              <w:top w:val="single" w:color="auto" w:sz="4" w:space="0"/>
            </w:tcBorders>
          </w:tcPr>
          <w:p w14:paraId="1C93667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All criteria are met: </w:t>
            </w:r>
          </w:p>
          <w:p w14:paraId="488BA0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BMI &lt;25 kg/m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(or &lt;23 kg/m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if Asian ancestry)  </w:t>
            </w:r>
          </w:p>
          <w:p w14:paraId="384FD9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Waist circumference &lt;88/102 cm in female/male (or if Asian ancestry &lt;80/90 cm in female/male) </w:t>
            </w:r>
          </w:p>
          <w:p w14:paraId="23CD07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Fasting blood glucose &lt;100 mg/dL and HbA1c &lt;5.7% and without self-reported diagnosis of diabetes, use of insulin, or oral hypoglycemic agents </w:t>
            </w:r>
          </w:p>
          <w:p w14:paraId="1BE070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SBP &lt;130 mm Hg and DBP &lt;80 mm Hg without self-reported diagnosis of hypertension or use of antihypertensive medications </w:t>
            </w:r>
          </w:p>
          <w:p w14:paraId="07DF98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HDL cholesterol ≥50/40 mg/dL in female/male and triglycerides &lt;135 mg/dL </w:t>
            </w:r>
          </w:p>
          <w:p w14:paraId="4CABD7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Low-risk CKD in KDIGO classfication according to eGFR and UACR: UACR &lt;30 mg/g and eGFR ≥60 ml/min/1.73m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713533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Predicted 10-year CVD risk &lt;20%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(PREVENT equations)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15BE5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clinical CVD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(h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istory of chronic heart failure, coronary heart disease, heart attack, or stroke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44A82B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 w14:paraId="101E438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Stage 1: Excess </w:t>
            </w:r>
          </w:p>
          <w:p w14:paraId="092B249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or dysfunctional </w:t>
            </w:r>
          </w:p>
          <w:p w14:paraId="1B69782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adiposity</w:t>
            </w:r>
          </w:p>
          <w:p w14:paraId="25C5009E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</w:tcPr>
          <w:p w14:paraId="5EE5BEA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Individuals with overweight/obesity, abdominal obesity, or dysfunctional adipose tissue, without the presence of other metabolic risk factors or CKD</w:t>
            </w:r>
          </w:p>
          <w:p w14:paraId="707EE806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7" w:type="dxa"/>
          </w:tcPr>
          <w:p w14:paraId="17ED386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Any of the three criteria is met: </w:t>
            </w:r>
          </w:p>
          <w:p w14:paraId="2AAC911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Overweight/obesity: BMI ≥25 kg/m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(or ≥23 kg/m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if Asian ancestry)</w:t>
            </w:r>
          </w:p>
          <w:p w14:paraId="5EA8066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Abdominal obesity: Waist circumference ≥88/102 cm in women/ men (or if Asian ancestry ≥80/90 cm in women/men)</w:t>
            </w:r>
          </w:p>
          <w:p w14:paraId="5B057B2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Prediabetes: Fasting blood glucose ≥100–124 mg/dL or HbA1c between 5.7% and 6.4%</w:t>
            </w:r>
          </w:p>
          <w:p w14:paraId="20D497B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All criteria are met: </w:t>
            </w:r>
          </w:p>
          <w:p w14:paraId="7C60488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SBP &lt;130 mm Hg and DBP &lt;80 mm Hg without self-reported diagnosis of hypertension or use of antihypertensive medications </w:t>
            </w:r>
          </w:p>
          <w:p w14:paraId="19F8EF7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HDL cholesterol ≥50/40 mg/dL in female/male and triglycerides &lt;135 mg/dL </w:t>
            </w:r>
          </w:p>
          <w:p w14:paraId="010F32B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diabetes</w:t>
            </w:r>
          </w:p>
          <w:p w14:paraId="3379AAF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Low-risk CKD in KDIGO classification</w:t>
            </w:r>
          </w:p>
          <w:p w14:paraId="065F93C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Predicted 10-year CVD risk &lt;20% </w:t>
            </w:r>
          </w:p>
          <w:p w14:paraId="7689328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clinical CVD</w:t>
            </w:r>
          </w:p>
        </w:tc>
      </w:tr>
      <w:tr w14:paraId="332461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 w14:paraId="592C50F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Stage 2: Metabolic risk factors and CKD</w:t>
            </w:r>
          </w:p>
          <w:p w14:paraId="669605B0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</w:tcPr>
          <w:p w14:paraId="2C589E0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Individuals with metabolic risk factors (hypertriglyceridemia, hypertension, MetS, diabetes), or CKD</w:t>
            </w:r>
          </w:p>
          <w:p w14:paraId="79A513B1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7" w:type="dxa"/>
          </w:tcPr>
          <w:p w14:paraId="278421C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Any of the five criteria is met:</w:t>
            </w:r>
          </w:p>
          <w:p w14:paraId="6552A96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Hypertriglyceridemia: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Triglycerides ≥135 mg/dL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AC1B84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Hypertension: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SBP ≥130 mm Hg or DBP ≥80 mmHg or self-reported diagnosis of hypertension or use of antihypertensive medications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B22D11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Diabetes: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Fasting blood glucose ≥125 mg/dL or HbA1c ≥6.5% or self-reported diagnosis of diabetes, use of insulin, or oral hypoglycemic agents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625D2E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MetS: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MetS is defined by the presence of 3 or more of the following: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) Waist circumference ≥88/102 cm in female/male (or if Asian ancestry ≥80/90 cm in female/male).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2)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HDL cholesterol ≥50/40 mg/dL in female/male.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3) Triglycerides ≥150 mg/dL.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4) Elevated blood pressure (SBP ≥130 mmHg or DBP ≥80 mmHg and/or use of antihypertensive medications)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5) Fasting blood glucose ≥100 mg/dL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478331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Moderate-to-high-risk CKD in KD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IGO classification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UACR ≥30 mg/g and eGFR ≥60 ml/min/1.73m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, UACR &lt;300 mg/g and eGFR ≤ 45-59 ml/min/1.73m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, or UACR &lt;30 mg/g and eGFR ≤ 30-44 ml/min/1.73m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79F6CD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All criteria are met</w:t>
            </w:r>
          </w:p>
          <w:p w14:paraId="3960222F">
            <w:pPr>
              <w:numPr>
                <w:ilvl w:val="0"/>
                <w:numId w:val="5"/>
              </w:numPr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very high-risk CKD in KDIGO classification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(v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ery high-risk CKD in KDIGO classification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UACR ≥300 mg/g and eGFR ≤45-59 ml/min/1.73m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 UACR ≥30 mg/g and eGFR ≤30-44 ml/min/1.73m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 or eGFR ≤29 ml/min/1.73m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FD54BB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Predicted 10-year CVD risk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&lt;20% </w:t>
            </w:r>
          </w:p>
          <w:p w14:paraId="4E3A199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clinical CVD</w:t>
            </w:r>
          </w:p>
        </w:tc>
      </w:tr>
      <w:tr w14:paraId="1CCA29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 w14:paraId="173F9D1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 3: Subclinical CVD in CKM</w:t>
            </w:r>
          </w:p>
          <w:p w14:paraId="2C2510A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</w:tcPr>
          <w:p w14:paraId="37A159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Subclinical CVD among individuals with excess/dysfunctional adiposity, other metabolic risk factors, or CKD </w:t>
            </w:r>
          </w:p>
          <w:p w14:paraId="14EE595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7" w:type="dxa"/>
          </w:tcPr>
          <w:p w14:paraId="53CB7175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Any of the two criteria is me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et:</w:t>
            </w:r>
          </w:p>
          <w:p w14:paraId="47F1845F">
            <w:pPr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Very high-risk CKD in KDIGO classification</w:t>
            </w:r>
          </w:p>
          <w:p w14:paraId="0C5F073A">
            <w:pPr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Predicted 10-year CVD risk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≥20%</w:t>
            </w:r>
          </w:p>
          <w:p w14:paraId="4A566423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Or a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ny of the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following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criteria is met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AF91215">
            <w:pPr>
              <w:numPr>
                <w:ilvl w:val="0"/>
                <w:numId w:val="7"/>
              </w:numPr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Overweight/obesity</w:t>
            </w:r>
          </w:p>
          <w:p w14:paraId="4FFD3243">
            <w:pPr>
              <w:numPr>
                <w:ilvl w:val="0"/>
                <w:numId w:val="7"/>
              </w:numPr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Abdominal obesity</w:t>
            </w:r>
          </w:p>
          <w:p w14:paraId="421B7AE0">
            <w:pPr>
              <w:numPr>
                <w:ilvl w:val="0"/>
                <w:numId w:val="7"/>
              </w:numPr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Hypertriglyceridemia</w:t>
            </w:r>
          </w:p>
          <w:p w14:paraId="79847F38">
            <w:pPr>
              <w:numPr>
                <w:ilvl w:val="0"/>
                <w:numId w:val="7"/>
              </w:numPr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Hypertension</w:t>
            </w:r>
          </w:p>
          <w:p w14:paraId="68A6D0E1">
            <w:pPr>
              <w:numPr>
                <w:ilvl w:val="0"/>
                <w:numId w:val="7"/>
              </w:numPr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Prediabetes or diabetes</w:t>
            </w:r>
          </w:p>
          <w:p w14:paraId="2BD08E3B">
            <w:pPr>
              <w:numPr>
                <w:ilvl w:val="0"/>
                <w:numId w:val="7"/>
              </w:numPr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MetS</w:t>
            </w:r>
          </w:p>
          <w:p w14:paraId="474F2E8E">
            <w:pPr>
              <w:numPr>
                <w:ilvl w:val="0"/>
                <w:numId w:val="7"/>
              </w:numPr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Moderate-to-high-risk CKD in KDIGO classification</w:t>
            </w:r>
          </w:p>
          <w:p w14:paraId="3585C9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criteria must met:</w:t>
            </w:r>
          </w:p>
          <w:p w14:paraId="5D3A0D56">
            <w:pPr>
              <w:numPr>
                <w:ilvl w:val="0"/>
                <w:numId w:val="8"/>
              </w:numPr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clinical CVD</w:t>
            </w:r>
          </w:p>
        </w:tc>
      </w:tr>
    </w:tbl>
    <w:p w14:paraId="1CED58F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BMI: body mass index;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CKD: chronic kidney disease;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CKM: cardiovascular-kidney-metabolic;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CVD: cardiovascular disease;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SBP: systolic blood pressure;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DBP: diastolic blood pressure;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eGFR: estimated glomerular filtration rate;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HbA1c: glycated hemoglobin type a1c;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HDL: high-density lipoprotein;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KDIGO: kidney disease: improving global outcomes;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MetS: metabolic syndrome;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UACR: urine albumin-to-creatinine ratio.</w:t>
      </w:r>
    </w:p>
    <w:p w14:paraId="02F5E680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vertAlign w:val="superscript"/>
          <w:lang w:val="en-US" w:eastAsia="zh-CN" w:bidi="ar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The 10-year risk of cardiovascular disease was calculated using the AHA's Predicting Risk of CVD EVENTs (PREVENT) equations. A threshold of ≥20% was used to define high risk, as recommended by the AHA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[https://professional.heart.org/en/guidelines and-statements/prevent-calculator])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.</w:t>
      </w:r>
    </w:p>
    <w:p w14:paraId="663B579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yriadPr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C9BDD"/>
    <w:multiLevelType w:val="singleLevel"/>
    <w:tmpl w:val="825C9B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D4C62EA"/>
    <w:multiLevelType w:val="singleLevel"/>
    <w:tmpl w:val="8D4C62E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B51A21C"/>
    <w:multiLevelType w:val="singleLevel"/>
    <w:tmpl w:val="AB51A21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C93A1B75"/>
    <w:multiLevelType w:val="singleLevel"/>
    <w:tmpl w:val="C93A1B7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D741E424"/>
    <w:multiLevelType w:val="singleLevel"/>
    <w:tmpl w:val="D741E42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F2F79A2B"/>
    <w:multiLevelType w:val="singleLevel"/>
    <w:tmpl w:val="F2F79A2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0D5C4983"/>
    <w:multiLevelType w:val="singleLevel"/>
    <w:tmpl w:val="0D5C498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673C1E60"/>
    <w:multiLevelType w:val="singleLevel"/>
    <w:tmpl w:val="673C1E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a59b9c82-d560-4674-a46a-eb2589f08f78"/>
  </w:docVars>
  <w:rsids>
    <w:rsidRoot w:val="5D512460"/>
    <w:rsid w:val="10D451B4"/>
    <w:rsid w:val="14E06697"/>
    <w:rsid w:val="1EF17430"/>
    <w:rsid w:val="209C2AA6"/>
    <w:rsid w:val="22AC0852"/>
    <w:rsid w:val="28E20EDC"/>
    <w:rsid w:val="30D77936"/>
    <w:rsid w:val="370223DF"/>
    <w:rsid w:val="3A26621F"/>
    <w:rsid w:val="3A353368"/>
    <w:rsid w:val="3F4A1C1A"/>
    <w:rsid w:val="42E925DE"/>
    <w:rsid w:val="45142410"/>
    <w:rsid w:val="47BB719E"/>
    <w:rsid w:val="4B370A0D"/>
    <w:rsid w:val="4EA56E6D"/>
    <w:rsid w:val="55182AC6"/>
    <w:rsid w:val="5BE636CF"/>
    <w:rsid w:val="5D512460"/>
    <w:rsid w:val="67991F2D"/>
    <w:rsid w:val="69134792"/>
    <w:rsid w:val="6F226843"/>
    <w:rsid w:val="7224311E"/>
    <w:rsid w:val="7BD60E50"/>
    <w:rsid w:val="7D7358BD"/>
    <w:rsid w:val="7E38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basedOn w:val="3"/>
    <w:qFormat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667</Words>
  <Characters>3942</Characters>
  <Lines>0</Lines>
  <Paragraphs>0</Paragraphs>
  <TotalTime>0</TotalTime>
  <ScaleCrop>false</ScaleCrop>
  <LinksUpToDate>false</LinksUpToDate>
  <CharactersWithSpaces>4548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2024-09-17T06:26:00Z</dcterms:created>
  <dc:creator>zoe</dc:creator>
  <cp:lastModifiedBy>zoe</cp:lastModifiedBy>
  <dcterms:modified xsi:type="dcterms:W3CDTF">2026-07-04T13:42:03Z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200950B69CBB42119715DB74B9F43CD5</vt:lpwstr>
  </property>
  <property fmtid="{D5CDD505-2E9C-101B-9397-08002B2CF9AE}" pid="4" name="KSOTemplateDocerSaveRecord">
    <vt:lpwstr>eyJoZGlkIjoiMzEwNTM5NzYwMDRjMzkwZTVkZjY2ODkwMGIxNGU0OTUiLCJ1c2VySWQiOiIxMTY2MDE5Mzk1In0=</vt:lpwstr>
  </property>
</Properties>
</file>