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979D" w14:textId="6BC8F6EC" w:rsidR="0007153B" w:rsidRPr="00652FA6" w:rsidRDefault="0007153B">
      <w:pPr>
        <w:rPr>
          <w:b/>
          <w:bCs/>
        </w:rPr>
      </w:pPr>
      <w:r w:rsidRPr="00652FA6">
        <w:rPr>
          <w:b/>
          <w:bCs/>
        </w:rPr>
        <w:t xml:space="preserve">Supplementary </w:t>
      </w:r>
      <w:r w:rsidR="00652FA6">
        <w:rPr>
          <w:b/>
          <w:bCs/>
        </w:rPr>
        <w:t>F</w:t>
      </w:r>
      <w:r w:rsidRPr="00652FA6">
        <w:rPr>
          <w:b/>
          <w:bCs/>
        </w:rPr>
        <w:t>ig</w:t>
      </w:r>
      <w:r w:rsidR="00652FA6">
        <w:rPr>
          <w:b/>
          <w:bCs/>
        </w:rPr>
        <w:t>ure</w:t>
      </w:r>
      <w:r w:rsidRPr="00652FA6">
        <w:rPr>
          <w:b/>
          <w:bCs/>
        </w:rPr>
        <w:t xml:space="preserve"> </w:t>
      </w:r>
      <w:r w:rsidR="00FA02A3">
        <w:rPr>
          <w:b/>
          <w:bCs/>
        </w:rPr>
        <w:t>1</w:t>
      </w:r>
    </w:p>
    <w:p w14:paraId="2AE913C5" w14:textId="2F9FCF22" w:rsidR="007F4D71" w:rsidRDefault="007F4D71">
      <w:r>
        <w:rPr>
          <w:noProof/>
        </w:rPr>
        <w:drawing>
          <wp:inline distT="0" distB="0" distL="0" distR="0" wp14:anchorId="20DA214C" wp14:editId="6C818A46">
            <wp:extent cx="5731510" cy="3268980"/>
            <wp:effectExtent l="0" t="0" r="2540" b="7620"/>
            <wp:docPr id="2026283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283306" name="Picture 20262833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A40C" w14:textId="77777777" w:rsidR="0007153B" w:rsidRDefault="0007153B"/>
    <w:p w14:paraId="25473E24" w14:textId="71473FDD" w:rsidR="007F4D71" w:rsidRDefault="0063134F" w:rsidP="00FA02A3">
      <w:pPr>
        <w:jc w:val="both"/>
      </w:pPr>
      <w:r>
        <w:rPr>
          <w:b/>
          <w:bCs/>
          <w:i/>
          <w:iCs/>
        </w:rPr>
        <w:t xml:space="preserve">Supplementary </w:t>
      </w:r>
      <w:r w:rsidRPr="0024786B">
        <w:rPr>
          <w:b/>
          <w:bCs/>
          <w:i/>
          <w:iCs/>
        </w:rPr>
        <w:t>Fig.</w:t>
      </w:r>
      <w:r>
        <w:rPr>
          <w:b/>
          <w:bCs/>
          <w:i/>
          <w:iCs/>
        </w:rPr>
        <w:t xml:space="preserve"> 1</w:t>
      </w:r>
      <w:r w:rsidRPr="0024786B">
        <w:rPr>
          <w:b/>
          <w:bCs/>
          <w:i/>
          <w:iCs/>
        </w:rPr>
        <w:t>: R</w:t>
      </w:r>
      <w:r w:rsidR="00FA02A3">
        <w:rPr>
          <w:b/>
          <w:bCs/>
          <w:i/>
          <w:iCs/>
        </w:rPr>
        <w:t>PA</w:t>
      </w:r>
      <w:r w:rsidRPr="0024786B">
        <w:rPr>
          <w:b/>
          <w:bCs/>
          <w:i/>
          <w:iCs/>
        </w:rPr>
        <w:t xml:space="preserve"> gene expression profile (A, B, C, D</w:t>
      </w:r>
      <w:r w:rsidRPr="0024786B">
        <w:rPr>
          <w:i/>
          <w:iCs/>
        </w:rPr>
        <w:t xml:space="preserve">). Paired tumor–normal boxplot showing gene expression changes within the same patients. </w:t>
      </w:r>
    </w:p>
    <w:p w14:paraId="457DDFC2" w14:textId="77777777" w:rsidR="007F4D71" w:rsidRDefault="007F4D71"/>
    <w:p w14:paraId="123A17EF" w14:textId="77777777" w:rsidR="007F4D71" w:rsidRDefault="007F4D71"/>
    <w:p w14:paraId="0E205988" w14:textId="77777777" w:rsidR="007F4D71" w:rsidRDefault="007F4D71"/>
    <w:p w14:paraId="402EAA4C" w14:textId="77777777" w:rsidR="007F4D71" w:rsidRDefault="007F4D71"/>
    <w:p w14:paraId="3BC63D70" w14:textId="77777777" w:rsidR="007F4D71" w:rsidRDefault="007F4D71"/>
    <w:p w14:paraId="28C21EA8" w14:textId="77777777" w:rsidR="007F4D71" w:rsidRDefault="007F4D71"/>
    <w:p w14:paraId="4A7E51B7" w14:textId="77777777" w:rsidR="007F4D71" w:rsidRDefault="007F4D71"/>
    <w:p w14:paraId="11D8D5F1" w14:textId="77777777" w:rsidR="00FA02A3" w:rsidRDefault="00FA02A3"/>
    <w:p w14:paraId="40A60451" w14:textId="77777777" w:rsidR="00FA02A3" w:rsidRDefault="00FA02A3"/>
    <w:p w14:paraId="7A5ED458" w14:textId="77777777" w:rsidR="00FA02A3" w:rsidRDefault="00FA02A3"/>
    <w:p w14:paraId="17060C76" w14:textId="77777777" w:rsidR="00FA02A3" w:rsidRDefault="00FA02A3"/>
    <w:p w14:paraId="232CEA8A" w14:textId="77777777" w:rsidR="007F4D71" w:rsidRDefault="007F4D71"/>
    <w:p w14:paraId="485CA195" w14:textId="77777777" w:rsidR="007F4D71" w:rsidRDefault="007F4D71"/>
    <w:p w14:paraId="17B5AB01" w14:textId="4D514E3B" w:rsidR="00FA02A3" w:rsidRPr="00652FA6" w:rsidRDefault="00FA02A3" w:rsidP="00FA02A3">
      <w:pPr>
        <w:rPr>
          <w:b/>
          <w:bCs/>
        </w:rPr>
      </w:pPr>
      <w:r w:rsidRPr="00652FA6">
        <w:rPr>
          <w:b/>
          <w:bCs/>
        </w:rPr>
        <w:lastRenderedPageBreak/>
        <w:t xml:space="preserve">Supplementary </w:t>
      </w:r>
      <w:r>
        <w:rPr>
          <w:b/>
          <w:bCs/>
        </w:rPr>
        <w:t>Figure</w:t>
      </w:r>
      <w:r w:rsidRPr="00652FA6">
        <w:rPr>
          <w:b/>
          <w:bCs/>
        </w:rPr>
        <w:t xml:space="preserve"> </w:t>
      </w:r>
      <w:r>
        <w:rPr>
          <w:b/>
          <w:bCs/>
        </w:rPr>
        <w:t>2</w:t>
      </w:r>
    </w:p>
    <w:p w14:paraId="2F6E152A" w14:textId="77777777" w:rsidR="00FA02A3" w:rsidRDefault="00FA02A3" w:rsidP="00FA02A3">
      <w:r>
        <w:rPr>
          <w:noProof/>
        </w:rPr>
        <w:drawing>
          <wp:inline distT="0" distB="0" distL="0" distR="0" wp14:anchorId="7345035A" wp14:editId="399E7C72">
            <wp:extent cx="5731510" cy="4952365"/>
            <wp:effectExtent l="0" t="0" r="2540" b="635"/>
            <wp:docPr id="1961976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76137" name="Picture 19619761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EB0E5" w14:textId="6EDC5942" w:rsidR="00FA02A3" w:rsidRDefault="00FA02A3" w:rsidP="00FA02A3">
      <w:pPr>
        <w:jc w:val="both"/>
        <w:rPr>
          <w:i/>
          <w:iCs/>
        </w:rPr>
      </w:pPr>
      <w:r>
        <w:rPr>
          <w:b/>
          <w:bCs/>
          <w:i/>
          <w:iCs/>
        </w:rPr>
        <w:t xml:space="preserve">Supplementary </w:t>
      </w:r>
      <w:r w:rsidRPr="0024786B">
        <w:rPr>
          <w:b/>
          <w:bCs/>
          <w:i/>
          <w:iCs/>
        </w:rPr>
        <w:t>Fig.</w:t>
      </w:r>
      <w:r>
        <w:rPr>
          <w:b/>
          <w:bCs/>
          <w:i/>
          <w:iCs/>
        </w:rPr>
        <w:t xml:space="preserve"> 2</w:t>
      </w:r>
      <w:r w:rsidRPr="0024786B">
        <w:rPr>
          <w:b/>
          <w:bCs/>
          <w:i/>
          <w:iCs/>
        </w:rPr>
        <w:t xml:space="preserve">: </w:t>
      </w:r>
      <w:r>
        <w:rPr>
          <w:b/>
          <w:bCs/>
          <w:i/>
          <w:iCs/>
        </w:rPr>
        <w:t>P</w:t>
      </w:r>
      <w:r>
        <w:rPr>
          <w:b/>
          <w:bCs/>
          <w:i/>
          <w:iCs/>
        </w:rPr>
        <w:t>rotein</w:t>
      </w:r>
      <w:r w:rsidRPr="0024786B">
        <w:rPr>
          <w:b/>
          <w:bCs/>
          <w:i/>
          <w:iCs/>
        </w:rPr>
        <w:t xml:space="preserve"> expression profile </w:t>
      </w:r>
      <w:r>
        <w:rPr>
          <w:b/>
          <w:bCs/>
          <w:i/>
          <w:iCs/>
        </w:rPr>
        <w:t xml:space="preserve">of RPA genes </w:t>
      </w:r>
      <w:r w:rsidRPr="0024786B">
        <w:rPr>
          <w:b/>
          <w:bCs/>
          <w:i/>
          <w:iCs/>
        </w:rPr>
        <w:t>(A, B, C</w:t>
      </w:r>
      <w:r w:rsidRPr="0024786B">
        <w:rPr>
          <w:i/>
          <w:iCs/>
        </w:rPr>
        <w:t xml:space="preserve">). </w:t>
      </w:r>
      <w:r>
        <w:rPr>
          <w:i/>
          <w:iCs/>
        </w:rPr>
        <w:t xml:space="preserve">Protein level expression of </w:t>
      </w:r>
      <w:r>
        <w:rPr>
          <w:i/>
          <w:iCs/>
        </w:rPr>
        <w:t>RPA1, RPA2, and RPA3</w:t>
      </w:r>
      <w:r>
        <w:rPr>
          <w:i/>
          <w:iCs/>
        </w:rPr>
        <w:t xml:space="preserve"> was analysed using CPTAC datasets</w:t>
      </w:r>
      <w:r w:rsidRPr="0024786B">
        <w:rPr>
          <w:i/>
          <w:iCs/>
        </w:rPr>
        <w:t>.</w:t>
      </w:r>
      <w:r>
        <w:rPr>
          <w:i/>
          <w:iCs/>
        </w:rPr>
        <w:t xml:space="preserve"> Protein data for </w:t>
      </w:r>
      <w:r>
        <w:rPr>
          <w:i/>
          <w:iCs/>
        </w:rPr>
        <w:t>RPA4</w:t>
      </w:r>
      <w:r>
        <w:rPr>
          <w:i/>
          <w:iCs/>
        </w:rPr>
        <w:t xml:space="preserve"> </w:t>
      </w:r>
      <w:r w:rsidR="0008632B">
        <w:rPr>
          <w:i/>
          <w:iCs/>
        </w:rPr>
        <w:t>were</w:t>
      </w:r>
      <w:r>
        <w:rPr>
          <w:i/>
          <w:iCs/>
        </w:rPr>
        <w:t xml:space="preserve"> not available. </w:t>
      </w:r>
    </w:p>
    <w:p w14:paraId="055DD9D1" w14:textId="77777777" w:rsidR="007F4D71" w:rsidRDefault="007F4D71"/>
    <w:p w14:paraId="6A746AD0" w14:textId="77777777" w:rsidR="007F4D71" w:rsidRDefault="007F4D71"/>
    <w:p w14:paraId="212DC455" w14:textId="77777777" w:rsidR="007F4D71" w:rsidRDefault="007F4D71"/>
    <w:p w14:paraId="4FBA24C7" w14:textId="77777777" w:rsidR="007F4D71" w:rsidRDefault="007F4D71"/>
    <w:p w14:paraId="22159319" w14:textId="77777777" w:rsidR="0008632B" w:rsidRDefault="0008632B">
      <w:pPr>
        <w:rPr>
          <w:b/>
          <w:bCs/>
        </w:rPr>
      </w:pPr>
    </w:p>
    <w:p w14:paraId="427B86B6" w14:textId="77777777" w:rsidR="0008632B" w:rsidRDefault="0008632B">
      <w:pPr>
        <w:rPr>
          <w:b/>
          <w:bCs/>
        </w:rPr>
      </w:pPr>
    </w:p>
    <w:p w14:paraId="4B716B60" w14:textId="77777777" w:rsidR="0008632B" w:rsidRDefault="0008632B">
      <w:pPr>
        <w:rPr>
          <w:b/>
          <w:bCs/>
        </w:rPr>
      </w:pPr>
    </w:p>
    <w:p w14:paraId="4C432A2D" w14:textId="77777777" w:rsidR="0008632B" w:rsidRDefault="0008632B">
      <w:pPr>
        <w:rPr>
          <w:b/>
          <w:bCs/>
        </w:rPr>
      </w:pPr>
    </w:p>
    <w:p w14:paraId="4AA028E0" w14:textId="59311D70" w:rsidR="0007153B" w:rsidRPr="00652FA6" w:rsidRDefault="0007153B">
      <w:pPr>
        <w:rPr>
          <w:b/>
          <w:bCs/>
        </w:rPr>
      </w:pPr>
      <w:r w:rsidRPr="00652FA6">
        <w:rPr>
          <w:b/>
          <w:bCs/>
        </w:rPr>
        <w:lastRenderedPageBreak/>
        <w:t xml:space="preserve">Supplementary </w:t>
      </w:r>
      <w:r w:rsidR="00652FA6" w:rsidRPr="00652FA6">
        <w:rPr>
          <w:b/>
          <w:bCs/>
        </w:rPr>
        <w:t>F</w:t>
      </w:r>
      <w:r w:rsidRPr="00652FA6">
        <w:rPr>
          <w:b/>
          <w:bCs/>
        </w:rPr>
        <w:t>ig</w:t>
      </w:r>
      <w:r w:rsidR="00652FA6" w:rsidRPr="00652FA6">
        <w:rPr>
          <w:b/>
          <w:bCs/>
        </w:rPr>
        <w:t>ure</w:t>
      </w:r>
      <w:r w:rsidRPr="00652FA6">
        <w:rPr>
          <w:b/>
          <w:bCs/>
        </w:rPr>
        <w:t xml:space="preserve"> 3</w:t>
      </w:r>
    </w:p>
    <w:p w14:paraId="1CF435AA" w14:textId="5DBBBB3A" w:rsidR="007F4D71" w:rsidRDefault="007F4D71">
      <w:r>
        <w:rPr>
          <w:noProof/>
        </w:rPr>
        <w:drawing>
          <wp:inline distT="0" distB="0" distL="0" distR="0" wp14:anchorId="060A9051" wp14:editId="0D6A2041">
            <wp:extent cx="5731510" cy="6385560"/>
            <wp:effectExtent l="0" t="0" r="2540" b="0"/>
            <wp:docPr id="2097135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35446" name="Picture 20971354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5012" w14:textId="3B6D75A6" w:rsidR="00394916" w:rsidRPr="0008632B" w:rsidRDefault="00394916" w:rsidP="00394916">
      <w:pPr>
        <w:jc w:val="both"/>
        <w:rPr>
          <w:b/>
          <w:bCs/>
          <w:i/>
          <w:iCs/>
        </w:rPr>
      </w:pPr>
      <w:r w:rsidRPr="0008632B">
        <w:rPr>
          <w:b/>
          <w:bCs/>
          <w:i/>
          <w:iCs/>
        </w:rPr>
        <w:t>Supplementary Fig</w:t>
      </w:r>
      <w:r w:rsidR="0008632B" w:rsidRPr="0008632B">
        <w:rPr>
          <w:b/>
          <w:bCs/>
          <w:i/>
          <w:iCs/>
        </w:rPr>
        <w:t>.</w:t>
      </w:r>
      <w:r w:rsidRPr="0008632B">
        <w:rPr>
          <w:b/>
          <w:bCs/>
          <w:i/>
          <w:iCs/>
        </w:rPr>
        <w:t xml:space="preserve"> </w:t>
      </w:r>
      <w:r w:rsidR="0008632B" w:rsidRPr="0008632B">
        <w:rPr>
          <w:b/>
          <w:bCs/>
          <w:i/>
          <w:iCs/>
        </w:rPr>
        <w:t>3</w:t>
      </w:r>
      <w:r w:rsidRPr="0008632B">
        <w:rPr>
          <w:b/>
          <w:bCs/>
          <w:i/>
          <w:iCs/>
        </w:rPr>
        <w:t>: Mutational profile of RAD genes. (I, K</w:t>
      </w:r>
      <w:r w:rsidRPr="0008632B">
        <w:rPr>
          <w:b/>
          <w:bCs/>
          <w:i/>
          <w:iCs/>
        </w:rPr>
        <w:t>, M, O</w:t>
      </w:r>
      <w:r w:rsidRPr="0008632B">
        <w:rPr>
          <w:b/>
          <w:bCs/>
          <w:i/>
          <w:iCs/>
        </w:rPr>
        <w:t xml:space="preserve">) </w:t>
      </w:r>
      <w:r w:rsidRPr="0008632B">
        <w:rPr>
          <w:i/>
          <w:iCs/>
        </w:rPr>
        <w:t>Genetic alteration profiles showing the location, frequency, and type of mutations across a gene’s protein sequence, highlighting mutation hotspots and their positions within functional domains of the R</w:t>
      </w:r>
      <w:r w:rsidRPr="0008632B">
        <w:rPr>
          <w:i/>
          <w:iCs/>
        </w:rPr>
        <w:t>PA</w:t>
      </w:r>
      <w:r w:rsidRPr="0008632B">
        <w:rPr>
          <w:i/>
          <w:iCs/>
        </w:rPr>
        <w:t xml:space="preserve"> proteins.</w:t>
      </w:r>
      <w:r w:rsidRPr="0008632B">
        <w:rPr>
          <w:b/>
          <w:bCs/>
          <w:i/>
          <w:iCs/>
        </w:rPr>
        <w:t xml:space="preserve"> (J, </w:t>
      </w:r>
      <w:r w:rsidRPr="0008632B">
        <w:rPr>
          <w:b/>
          <w:bCs/>
          <w:i/>
          <w:iCs/>
        </w:rPr>
        <w:t>L, N, P</w:t>
      </w:r>
      <w:r w:rsidRPr="0008632B">
        <w:rPr>
          <w:b/>
          <w:bCs/>
          <w:i/>
          <w:iCs/>
        </w:rPr>
        <w:t xml:space="preserve">) </w:t>
      </w:r>
      <w:r w:rsidRPr="0008632B">
        <w:rPr>
          <w:i/>
          <w:iCs/>
        </w:rPr>
        <w:t>3D structures of R</w:t>
      </w:r>
      <w:r w:rsidRPr="0008632B">
        <w:rPr>
          <w:i/>
          <w:iCs/>
        </w:rPr>
        <w:t>PA</w:t>
      </w:r>
      <w:r w:rsidRPr="0008632B">
        <w:rPr>
          <w:i/>
          <w:iCs/>
        </w:rPr>
        <w:t xml:space="preserve"> proteins, with alteration sites marked in red dots.</w:t>
      </w:r>
    </w:p>
    <w:p w14:paraId="6BB88A56" w14:textId="77777777" w:rsidR="0007153B" w:rsidRDefault="0007153B"/>
    <w:p w14:paraId="110C6E9D" w14:textId="6F292C17" w:rsidR="0007153B" w:rsidRDefault="0007153B"/>
    <w:p w14:paraId="318CA1BF" w14:textId="77777777" w:rsidR="007F4D71" w:rsidRDefault="007F4D71"/>
    <w:p w14:paraId="7B0A993D" w14:textId="77777777" w:rsidR="007F4D71" w:rsidRDefault="007F4D71"/>
    <w:p w14:paraId="4F608691" w14:textId="77777777" w:rsidR="007F4D71" w:rsidRDefault="007F4D71"/>
    <w:p w14:paraId="585484B2" w14:textId="77777777" w:rsidR="007F4D71" w:rsidRDefault="007F4D71"/>
    <w:p w14:paraId="10252F7C" w14:textId="158BB8C1" w:rsidR="0007153B" w:rsidRPr="00652FA6" w:rsidRDefault="0007153B">
      <w:pPr>
        <w:rPr>
          <w:b/>
          <w:bCs/>
        </w:rPr>
      </w:pPr>
      <w:r w:rsidRPr="00652FA6">
        <w:rPr>
          <w:b/>
          <w:bCs/>
        </w:rPr>
        <w:t xml:space="preserve">Supplementary </w:t>
      </w:r>
      <w:r w:rsidR="00652FA6" w:rsidRPr="00652FA6">
        <w:rPr>
          <w:b/>
          <w:bCs/>
        </w:rPr>
        <w:t>F</w:t>
      </w:r>
      <w:r w:rsidRPr="00652FA6">
        <w:rPr>
          <w:b/>
          <w:bCs/>
        </w:rPr>
        <w:t>ig</w:t>
      </w:r>
      <w:r w:rsidR="00652FA6" w:rsidRPr="00652FA6">
        <w:rPr>
          <w:b/>
          <w:bCs/>
        </w:rPr>
        <w:t>ure</w:t>
      </w:r>
      <w:r w:rsidRPr="00652FA6">
        <w:rPr>
          <w:b/>
          <w:bCs/>
        </w:rPr>
        <w:t xml:space="preserve"> </w:t>
      </w:r>
      <w:r w:rsidR="00652FA6">
        <w:rPr>
          <w:b/>
          <w:bCs/>
        </w:rPr>
        <w:t>4</w:t>
      </w:r>
    </w:p>
    <w:p w14:paraId="092FAE30" w14:textId="1EFF6D83" w:rsidR="007F4D71" w:rsidRDefault="007F4D71">
      <w:r>
        <w:rPr>
          <w:noProof/>
        </w:rPr>
        <w:drawing>
          <wp:inline distT="0" distB="0" distL="0" distR="0" wp14:anchorId="48190598" wp14:editId="0C607BFF">
            <wp:extent cx="5731510" cy="4605655"/>
            <wp:effectExtent l="0" t="0" r="2540" b="4445"/>
            <wp:docPr id="5320161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16164" name="Picture 5320161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C4D6" w14:textId="77777777" w:rsidR="007F4D71" w:rsidRDefault="007F4D71"/>
    <w:p w14:paraId="15BBCFAC" w14:textId="22CDDFD5" w:rsidR="007F4D71" w:rsidRDefault="00FE6134" w:rsidP="0008632B">
      <w:pPr>
        <w:jc w:val="both"/>
      </w:pPr>
      <w:r w:rsidRPr="0008632B">
        <w:rPr>
          <w:b/>
          <w:bCs/>
          <w:i/>
          <w:iCs/>
        </w:rPr>
        <w:t>Supplementary Fig</w:t>
      </w:r>
      <w:r w:rsidR="0008632B" w:rsidRPr="0008632B">
        <w:rPr>
          <w:b/>
          <w:bCs/>
          <w:i/>
          <w:iCs/>
        </w:rPr>
        <w:t>.</w:t>
      </w:r>
      <w:r w:rsidRPr="0008632B">
        <w:rPr>
          <w:b/>
          <w:bCs/>
          <w:i/>
          <w:iCs/>
        </w:rPr>
        <w:t xml:space="preserve"> 4: </w:t>
      </w:r>
      <w:r w:rsidR="005A0453" w:rsidRPr="0008632B">
        <w:rPr>
          <w:b/>
          <w:bCs/>
          <w:i/>
          <w:iCs/>
        </w:rPr>
        <w:t xml:space="preserve">Overall </w:t>
      </w:r>
      <w:r w:rsidRPr="0008632B">
        <w:rPr>
          <w:b/>
          <w:bCs/>
          <w:i/>
          <w:iCs/>
        </w:rPr>
        <w:t xml:space="preserve">Survival </w:t>
      </w:r>
      <w:r w:rsidR="005A0453" w:rsidRPr="0008632B">
        <w:rPr>
          <w:b/>
          <w:bCs/>
          <w:i/>
          <w:iCs/>
        </w:rPr>
        <w:t>analysis</w:t>
      </w:r>
      <w:r w:rsidRPr="0008632B">
        <w:rPr>
          <w:b/>
          <w:bCs/>
          <w:i/>
          <w:iCs/>
        </w:rPr>
        <w:t xml:space="preserve"> for R</w:t>
      </w:r>
      <w:r w:rsidRPr="0008632B">
        <w:rPr>
          <w:b/>
          <w:bCs/>
          <w:i/>
          <w:iCs/>
        </w:rPr>
        <w:t>PA</w:t>
      </w:r>
      <w:r w:rsidRPr="0008632B">
        <w:rPr>
          <w:b/>
          <w:bCs/>
          <w:i/>
          <w:iCs/>
        </w:rPr>
        <w:t xml:space="preserve"> gene expression across multiple cancer cohorts. </w:t>
      </w:r>
      <w:r w:rsidRPr="0008632B">
        <w:rPr>
          <w:i/>
          <w:iCs/>
        </w:rPr>
        <w:t>Kaplan–Meier plots compare survival outcomes between low (0–50%) and high (50–100%) R</w:t>
      </w:r>
      <w:r w:rsidR="005A0453" w:rsidRPr="0008632B">
        <w:rPr>
          <w:i/>
          <w:iCs/>
        </w:rPr>
        <w:t>PA</w:t>
      </w:r>
      <w:r w:rsidRPr="0008632B">
        <w:rPr>
          <w:i/>
          <w:iCs/>
        </w:rPr>
        <w:t xml:space="preserve"> gene expression groups in various cancer types</w:t>
      </w:r>
      <w:r w:rsidR="0008632B">
        <w:rPr>
          <w:i/>
          <w:iCs/>
        </w:rPr>
        <w:t>.</w:t>
      </w:r>
    </w:p>
    <w:p w14:paraId="57A96831" w14:textId="77777777" w:rsidR="007F4D71" w:rsidRDefault="007F4D71"/>
    <w:p w14:paraId="7223B0DD" w14:textId="77777777" w:rsidR="007F4D71" w:rsidRDefault="007F4D71"/>
    <w:p w14:paraId="18107CC4" w14:textId="77777777" w:rsidR="007F4D71" w:rsidRDefault="007F4D71"/>
    <w:p w14:paraId="4F1F8DC9" w14:textId="77777777" w:rsidR="007F4D71" w:rsidRDefault="007F4D71"/>
    <w:p w14:paraId="776D429E" w14:textId="77777777" w:rsidR="007F4D71" w:rsidRDefault="007F4D71"/>
    <w:p w14:paraId="1587F20B" w14:textId="77777777" w:rsidR="007F4D71" w:rsidRDefault="007F4D71"/>
    <w:p w14:paraId="7653F7EA" w14:textId="591B2027" w:rsidR="007F4D71" w:rsidRPr="00652FA6" w:rsidRDefault="007F4D71">
      <w:pPr>
        <w:rPr>
          <w:b/>
          <w:bCs/>
        </w:rPr>
      </w:pPr>
      <w:r w:rsidRPr="00652FA6">
        <w:rPr>
          <w:b/>
          <w:bCs/>
        </w:rPr>
        <w:lastRenderedPageBreak/>
        <w:t xml:space="preserve">Supplementary </w:t>
      </w:r>
      <w:r w:rsidR="00652FA6" w:rsidRPr="00652FA6">
        <w:rPr>
          <w:b/>
          <w:bCs/>
        </w:rPr>
        <w:t>Figure</w:t>
      </w:r>
      <w:r w:rsidRPr="00652FA6">
        <w:rPr>
          <w:b/>
          <w:bCs/>
        </w:rPr>
        <w:t xml:space="preserve"> 5</w:t>
      </w:r>
    </w:p>
    <w:p w14:paraId="65E266C9" w14:textId="19EBE91D" w:rsidR="007F4D71" w:rsidRDefault="007F4D71">
      <w:pPr>
        <w:rPr>
          <w:noProof/>
        </w:rPr>
      </w:pPr>
      <w:r>
        <w:rPr>
          <w:noProof/>
        </w:rPr>
        <w:drawing>
          <wp:inline distT="0" distB="0" distL="0" distR="0" wp14:anchorId="0A5AAF5E" wp14:editId="38436402">
            <wp:extent cx="5731510" cy="3632835"/>
            <wp:effectExtent l="0" t="0" r="2540" b="5715"/>
            <wp:docPr id="9353196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319688" name="Picture 9353196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F9241" w14:textId="34CA9D11" w:rsidR="00496B35" w:rsidRPr="0008632B" w:rsidRDefault="0008632B" w:rsidP="0008632B">
      <w:pPr>
        <w:jc w:val="both"/>
      </w:pPr>
      <w:r w:rsidRPr="0008632B">
        <w:rPr>
          <w:b/>
          <w:bCs/>
          <w:i/>
          <w:iCs/>
        </w:rPr>
        <w:t xml:space="preserve">Supplementary Fig. </w:t>
      </w:r>
      <w:r>
        <w:rPr>
          <w:b/>
          <w:bCs/>
          <w:i/>
          <w:iCs/>
        </w:rPr>
        <w:t>5</w:t>
      </w:r>
      <w:r w:rsidRPr="0008632B">
        <w:rPr>
          <w:b/>
          <w:bCs/>
          <w:i/>
          <w:iCs/>
        </w:rPr>
        <w:t xml:space="preserve">: </w:t>
      </w:r>
      <w:r>
        <w:rPr>
          <w:b/>
          <w:bCs/>
          <w:i/>
          <w:iCs/>
        </w:rPr>
        <w:t>Functional annotation of RPA genes</w:t>
      </w:r>
      <w:r w:rsidRPr="0008632B">
        <w:rPr>
          <w:b/>
          <w:bCs/>
          <w:i/>
          <w:iCs/>
        </w:rPr>
        <w:t xml:space="preserve">. </w:t>
      </w:r>
      <w:r>
        <w:rPr>
          <w:i/>
          <w:iCs/>
        </w:rPr>
        <w:t xml:space="preserve">Gene Ontology and KEGG pathway analysis of </w:t>
      </w:r>
      <w:r w:rsidRPr="0008632B">
        <w:rPr>
          <w:b/>
          <w:bCs/>
          <w:i/>
          <w:iCs/>
        </w:rPr>
        <w:t>A.</w:t>
      </w:r>
      <w:r>
        <w:rPr>
          <w:i/>
          <w:iCs/>
        </w:rPr>
        <w:t xml:space="preserve"> RPA1, </w:t>
      </w:r>
      <w:r w:rsidRPr="0008632B">
        <w:rPr>
          <w:b/>
          <w:bCs/>
          <w:i/>
          <w:iCs/>
        </w:rPr>
        <w:t>B.</w:t>
      </w:r>
      <w:r>
        <w:rPr>
          <w:i/>
          <w:iCs/>
        </w:rPr>
        <w:t xml:space="preserve"> RPA2, and </w:t>
      </w:r>
      <w:r w:rsidRPr="0008632B">
        <w:rPr>
          <w:b/>
          <w:bCs/>
          <w:i/>
          <w:iCs/>
        </w:rPr>
        <w:t>C.</w:t>
      </w:r>
      <w:r>
        <w:rPr>
          <w:i/>
          <w:iCs/>
        </w:rPr>
        <w:t xml:space="preserve"> RPA3</w:t>
      </w:r>
      <w:r w:rsidR="001974BD">
        <w:rPr>
          <w:i/>
          <w:iCs/>
        </w:rPr>
        <w:t xml:space="preserve">. </w:t>
      </w:r>
      <w:r w:rsidR="00F54342">
        <w:rPr>
          <w:i/>
          <w:iCs/>
        </w:rPr>
        <w:t>G-Profiler</w:t>
      </w:r>
      <w:r w:rsidR="001974BD">
        <w:rPr>
          <w:i/>
          <w:iCs/>
        </w:rPr>
        <w:t xml:space="preserve"> and metaescape was used for this analysis </w:t>
      </w:r>
    </w:p>
    <w:p w14:paraId="75813184" w14:textId="77777777" w:rsidR="00496B35" w:rsidRPr="00496B35" w:rsidRDefault="00496B35" w:rsidP="00496B35"/>
    <w:p w14:paraId="0398F01E" w14:textId="77777777" w:rsidR="00496B35" w:rsidRPr="00496B35" w:rsidRDefault="00496B35" w:rsidP="00496B35"/>
    <w:p w14:paraId="481C64CA" w14:textId="77777777" w:rsidR="00496B35" w:rsidRPr="00496B35" w:rsidRDefault="00496B35" w:rsidP="00496B35"/>
    <w:p w14:paraId="1324449A" w14:textId="77777777" w:rsidR="00496B35" w:rsidRPr="00496B35" w:rsidRDefault="00496B35" w:rsidP="00496B35"/>
    <w:p w14:paraId="52C093F9" w14:textId="77777777" w:rsidR="00496B35" w:rsidRPr="00496B35" w:rsidRDefault="00496B35" w:rsidP="00496B35"/>
    <w:p w14:paraId="40117040" w14:textId="77777777" w:rsidR="00496B35" w:rsidRPr="00496B35" w:rsidRDefault="00496B35" w:rsidP="00496B35"/>
    <w:p w14:paraId="02029C31" w14:textId="77777777" w:rsidR="00496B35" w:rsidRPr="00496B35" w:rsidRDefault="00496B35" w:rsidP="00496B35"/>
    <w:p w14:paraId="4D9F0E78" w14:textId="77777777" w:rsidR="00496B35" w:rsidRPr="00496B35" w:rsidRDefault="00496B35" w:rsidP="00496B35"/>
    <w:p w14:paraId="5D15113E" w14:textId="77777777" w:rsidR="00496B35" w:rsidRPr="00496B35" w:rsidRDefault="00496B35" w:rsidP="00496B35"/>
    <w:p w14:paraId="0D4D51B2" w14:textId="77777777" w:rsidR="00496B35" w:rsidRDefault="00496B35" w:rsidP="00496B35">
      <w:pPr>
        <w:rPr>
          <w:noProof/>
        </w:rPr>
      </w:pPr>
    </w:p>
    <w:p w14:paraId="4441A559" w14:textId="25711E67" w:rsidR="00496B35" w:rsidRDefault="00496B35" w:rsidP="00496B35">
      <w:pPr>
        <w:tabs>
          <w:tab w:val="left" w:pos="1150"/>
        </w:tabs>
      </w:pPr>
      <w:r>
        <w:tab/>
      </w:r>
    </w:p>
    <w:p w14:paraId="6CCBC677" w14:textId="77777777" w:rsidR="00496B35" w:rsidRDefault="00496B35" w:rsidP="00496B35">
      <w:pPr>
        <w:tabs>
          <w:tab w:val="left" w:pos="1150"/>
        </w:tabs>
      </w:pPr>
    </w:p>
    <w:p w14:paraId="34C26C4D" w14:textId="77777777" w:rsidR="00496B35" w:rsidRPr="00496B35" w:rsidRDefault="00496B35" w:rsidP="00496B35">
      <w:pPr>
        <w:tabs>
          <w:tab w:val="left" w:pos="1150"/>
        </w:tabs>
      </w:pPr>
    </w:p>
    <w:sectPr w:rsidR="00496B35" w:rsidRPr="00496B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3B"/>
    <w:rsid w:val="0007153B"/>
    <w:rsid w:val="0008632B"/>
    <w:rsid w:val="001974BD"/>
    <w:rsid w:val="001C072F"/>
    <w:rsid w:val="00272D27"/>
    <w:rsid w:val="002B37BF"/>
    <w:rsid w:val="00394916"/>
    <w:rsid w:val="00496B35"/>
    <w:rsid w:val="005A0453"/>
    <w:rsid w:val="0063134F"/>
    <w:rsid w:val="00652FA6"/>
    <w:rsid w:val="006C6E44"/>
    <w:rsid w:val="007F4D71"/>
    <w:rsid w:val="00951CF3"/>
    <w:rsid w:val="00DB5F67"/>
    <w:rsid w:val="00E259E5"/>
    <w:rsid w:val="00F54342"/>
    <w:rsid w:val="00FA02A3"/>
    <w:rsid w:val="00FC1794"/>
    <w:rsid w:val="00F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C8B0"/>
  <w14:defaultImageDpi w14:val="32767"/>
  <w15:chartTrackingRefBased/>
  <w15:docId w15:val="{8C7981B1-54E3-4ED9-82EB-1271037E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32B"/>
  </w:style>
  <w:style w:type="paragraph" w:styleId="Heading1">
    <w:name w:val="heading 1"/>
    <w:basedOn w:val="Normal"/>
    <w:next w:val="Normal"/>
    <w:link w:val="Heading1Char"/>
    <w:uiPriority w:val="9"/>
    <w:qFormat/>
    <w:rsid w:val="00071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5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5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5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6B3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6B3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Arunima Dhurve</dc:creator>
  <cp:keywords/>
  <dc:description/>
  <cp:lastModifiedBy>Ravi Bhushan</cp:lastModifiedBy>
  <cp:revision>16</cp:revision>
  <dcterms:created xsi:type="dcterms:W3CDTF">2026-03-27T05:06:00Z</dcterms:created>
  <dcterms:modified xsi:type="dcterms:W3CDTF">2026-03-31T12:02:00Z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35261c06-46ba-406b-8a2a-a84f94a3d9a9</vt:lpwstr>
  </property>
</Properties>
</file>