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1F2" w:rsidRPr="00AF21F2" w:rsidRDefault="00C12756" w:rsidP="00C12756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bookmarkStart w:id="0" w:name="_GoBack"/>
      <w: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S</w:t>
      </w:r>
      <w:r w:rsidRPr="00C12756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 xml:space="preserve">upporting </w:t>
      </w:r>
      <w: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I</w:t>
      </w:r>
      <w:r w:rsidRPr="00C12756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nformation</w:t>
      </w:r>
    </w:p>
    <w:bookmarkEnd w:id="0"/>
    <w:p w:rsidR="00B237E0" w:rsidRPr="00AF21F2" w:rsidRDefault="00B237E0">
      <w:pPr>
        <w:rPr>
          <w:color w:val="000000" w:themeColor="text1"/>
        </w:rPr>
      </w:pPr>
    </w:p>
    <w:p w:rsidR="00B237E0" w:rsidRPr="00AF21F2" w:rsidRDefault="00B237E0">
      <w:pPr>
        <w:rPr>
          <w:color w:val="000000" w:themeColor="text1"/>
        </w:rPr>
      </w:pPr>
    </w:p>
    <w:p w:rsidR="00B237E0" w:rsidRPr="00AF21F2" w:rsidRDefault="00B237E0" w:rsidP="00B237E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21F2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  <w:t>Fig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S1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A) </w:t>
      </w:r>
      <w:proofErr w:type="spellStart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Uv</w:t>
      </w:r>
      <w:proofErr w:type="spellEnd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. Vis spectra of CQDs, b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</w:t>
      </w:r>
      <w:proofErr w:type="spellStart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Uv</w:t>
      </w:r>
      <w:proofErr w:type="spellEnd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. Vis spectra of R-CQDs</w:t>
      </w:r>
    </w:p>
    <w:p w:rsidR="00B237E0" w:rsidRPr="00AF21F2" w:rsidRDefault="00B237E0" w:rsidP="00B237E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B237E0" w:rsidRPr="00AF21F2" w:rsidRDefault="00B237E0" w:rsidP="00B237E0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21F2">
        <w:rPr>
          <w:noProof/>
          <w:color w:val="000000" w:themeColor="text1"/>
          <w:rtl/>
        </w:rPr>
        <w:drawing>
          <wp:inline distT="0" distB="0" distL="0" distR="0" wp14:anchorId="32A81DDA" wp14:editId="768E0E08">
            <wp:extent cx="3883483" cy="26459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07" cy="26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B237E0" w:rsidRPr="00AF21F2" w:rsidRDefault="00B237E0" w:rsidP="00B237E0">
      <w:pPr>
        <w:spacing w:line="360" w:lineRule="auto"/>
        <w:jc w:val="both"/>
        <w:rPr>
          <w:rStyle w:val="fontstyle21"/>
          <w:rFonts w:asciiTheme="majorBidi" w:hAnsiTheme="majorBidi" w:cstheme="majorBidi"/>
          <w:color w:val="000000" w:themeColor="text1"/>
        </w:rPr>
      </w:pPr>
      <w:r w:rsidRPr="00AF21F2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  <w:t>Fig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S2.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F21F2">
        <w:rPr>
          <w:rStyle w:val="fontstyle21"/>
          <w:rFonts w:asciiTheme="majorBidi" w:hAnsiTheme="majorBidi" w:cstheme="majorBidi"/>
          <w:color w:val="000000" w:themeColor="text1"/>
        </w:rPr>
        <w:t xml:space="preserve">The 3D plot for interaction effects between pH and time at Temp.= 45 </w:t>
      </w:r>
      <w:r w:rsidRPr="00AF21F2">
        <w:rPr>
          <w:rStyle w:val="fontstyle31"/>
          <w:rFonts w:asciiTheme="majorBidi" w:hAnsiTheme="majorBidi" w:cstheme="majorBidi"/>
          <w:color w:val="000000" w:themeColor="text1"/>
        </w:rPr>
        <w:t>◦</w:t>
      </w:r>
      <w:r w:rsidRPr="00AF21F2">
        <w:rPr>
          <w:rStyle w:val="fontstyle21"/>
          <w:rFonts w:asciiTheme="majorBidi" w:hAnsiTheme="majorBidi" w:cstheme="majorBidi"/>
          <w:color w:val="000000" w:themeColor="text1"/>
        </w:rPr>
        <w:t xml:space="preserve">C (A), pH and Temp at 9.5 min (B) and temp and time at pH </w:t>
      </w:r>
      <w:r w:rsidRPr="00AF21F2">
        <w:rPr>
          <w:rStyle w:val="fontstyle31"/>
          <w:rFonts w:asciiTheme="majorBidi" w:hAnsiTheme="majorBidi" w:cstheme="majorBidi"/>
          <w:color w:val="000000" w:themeColor="text1"/>
        </w:rPr>
        <w:t xml:space="preserve">= </w:t>
      </w:r>
      <w:r w:rsidRPr="00AF21F2">
        <w:rPr>
          <w:rStyle w:val="fontstyle21"/>
          <w:rFonts w:asciiTheme="majorBidi" w:hAnsiTheme="majorBidi" w:cstheme="majorBidi"/>
          <w:color w:val="000000" w:themeColor="text1"/>
        </w:rPr>
        <w:t>5.5 (C) for the response surface quadratic model.</w:t>
      </w:r>
    </w:p>
    <w:p w:rsidR="00B237E0" w:rsidRPr="00AF21F2" w:rsidRDefault="00B237E0" w:rsidP="00B237E0">
      <w:pPr>
        <w:spacing w:line="360" w:lineRule="auto"/>
        <w:jc w:val="both"/>
        <w:rPr>
          <w:rStyle w:val="fontstyle21"/>
          <w:rFonts w:asciiTheme="majorBidi" w:hAnsiTheme="majorBidi" w:cstheme="majorBidi"/>
          <w:color w:val="000000" w:themeColor="text1"/>
        </w:rPr>
      </w:pPr>
    </w:p>
    <w:p w:rsidR="00B237E0" w:rsidRPr="00AF21F2" w:rsidRDefault="00B237E0" w:rsidP="00B237E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21F2">
        <w:rPr>
          <w:noProof/>
          <w:color w:val="000000" w:themeColor="text1"/>
          <w:rtl/>
        </w:rPr>
        <w:drawing>
          <wp:inline distT="0" distB="0" distL="0" distR="0" wp14:anchorId="42BD40F1" wp14:editId="71713716">
            <wp:extent cx="5731510" cy="255890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5E64D7" w:rsidRDefault="005E64D7" w:rsidP="00B237E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B237E0" w:rsidRDefault="00B237E0" w:rsidP="00B237E0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Fig. 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S3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Diagnostic plots for the </w:t>
      </w:r>
      <w:r w:rsidRPr="00AF21F2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Central Composite Design (CCD) methodology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adequacy (</w:t>
      </w:r>
      <w:proofErr w:type="gramStart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A )</w:t>
      </w:r>
      <w:proofErr w:type="gramEnd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Residuals vs. Predicted plot (B) The Normal Plot of Residuals (C) residual versus fitted values and (D) Residuals vs. Run plot.</w:t>
      </w:r>
    </w:p>
    <w:p w:rsidR="00AF21F2" w:rsidRPr="00AF21F2" w:rsidRDefault="00AF21F2" w:rsidP="00B237E0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B237E0" w:rsidRPr="00AF21F2" w:rsidRDefault="00B237E0" w:rsidP="00B237E0">
      <w:pPr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21F2">
        <w:rPr>
          <w:noProof/>
          <w:color w:val="000000" w:themeColor="text1"/>
          <w:rtl/>
        </w:rPr>
        <w:lastRenderedPageBreak/>
        <w:drawing>
          <wp:inline distT="0" distB="0" distL="0" distR="0" wp14:anchorId="1F5B4985" wp14:editId="0C2036FB">
            <wp:extent cx="4450814" cy="4607951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76" cy="460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</w:pPr>
    </w:p>
    <w:p w:rsidR="00B237E0" w:rsidRDefault="00B237E0" w:rsidP="00B237E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21F2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de-DE"/>
        </w:rPr>
        <w:t>Fig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  <w:r w:rsidRPr="00AF21F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S4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Fluorescence response of CQDs </w:t>
      </w:r>
      <w:r w:rsidRPr="00AF21F2">
        <w:rPr>
          <w:rFonts w:asciiTheme="majorBidi" w:hAnsiTheme="majorBidi" w:cstheme="majorBidi"/>
          <w:bCs/>
          <w:color w:val="000000" w:themeColor="text1"/>
          <w:sz w:val="24"/>
          <w:szCs w:val="24"/>
        </w:rPr>
        <w:t>to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various compounds </w:t>
      </w:r>
    </w:p>
    <w:p w:rsidR="00AF21F2" w:rsidRDefault="00AF21F2" w:rsidP="00B237E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AF21F2" w:rsidRPr="00AF21F2" w:rsidRDefault="00AF21F2" w:rsidP="00B237E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B237E0" w:rsidRPr="00AF21F2" w:rsidRDefault="00B237E0" w:rsidP="00B237E0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21F2">
        <w:rPr>
          <w:noProof/>
          <w:color w:val="000000" w:themeColor="text1"/>
          <w:rtl/>
        </w:rPr>
        <w:lastRenderedPageBreak/>
        <w:drawing>
          <wp:inline distT="0" distB="0" distL="0" distR="0" wp14:anchorId="4AE9EF7C" wp14:editId="0B9539A6">
            <wp:extent cx="4075889" cy="267633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93" cy="268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5E64D7" w:rsidP="00B237E0">
      <w:pPr>
        <w:spacing w:line="360" w:lineRule="auto"/>
        <w:jc w:val="both"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</w:pPr>
    </w:p>
    <w:p w:rsidR="005E64D7" w:rsidRDefault="00B237E0" w:rsidP="005E64D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AF21F2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  <w:t>Fig.</w:t>
      </w:r>
      <w:r w:rsidRPr="00AF21F2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  <w:t>S5</w:t>
      </w:r>
      <w:r w:rsidRPr="00AF21F2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lang w:eastAsia="de-DE"/>
        </w:rPr>
        <w:t xml:space="preserve">. </w:t>
      </w:r>
      <w:proofErr w:type="spellStart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F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o</w:t>
      </w:r>
      <w:proofErr w:type="spellEnd"/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/F ratio of R-CQDs</w:t>
      </w:r>
      <w:r w:rsidRPr="00AF21F2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>in the presence of various compounds of blue rods represent metronidazole alone, orang rods represent a mixture of metronidazole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(250 µM) 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with other compounds </w:t>
      </w:r>
      <w:r w:rsidRPr="00AF21F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(500 µM)</w:t>
      </w:r>
      <w:r w:rsidR="005E64D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.</w:t>
      </w:r>
    </w:p>
    <w:p w:rsidR="00B237E0" w:rsidRPr="00AF21F2" w:rsidRDefault="005E64D7" w:rsidP="005E64D7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  <w:r w:rsidRPr="002F2BF2">
        <w:rPr>
          <w:noProof/>
        </w:rPr>
        <w:lastRenderedPageBreak/>
        <w:drawing>
          <wp:inline distT="0" distB="0" distL="0" distR="0" wp14:anchorId="61FFC33C" wp14:editId="2BF1B53B">
            <wp:extent cx="5610535" cy="306268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14" cy="30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E0" w:rsidRPr="00AF21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E56"/>
    <w:rsid w:val="001F6E56"/>
    <w:rsid w:val="005E64D7"/>
    <w:rsid w:val="00AF21F2"/>
    <w:rsid w:val="00B237E0"/>
    <w:rsid w:val="00C12756"/>
    <w:rsid w:val="00D0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9DCFB"/>
  <w15:chartTrackingRefBased/>
  <w15:docId w15:val="{8730EE5E-BC42-49FB-ACE0-AA917BAA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1">
    <w:name w:val="fontstyle21"/>
    <w:basedOn w:val="DefaultParagraphFont"/>
    <w:rsid w:val="00B237E0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B237E0"/>
    <w:rPr>
      <w:rFonts w:ascii="Times-Bold" w:hAnsi="Times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Changiz</dc:creator>
  <cp:keywords/>
  <dc:description/>
  <cp:lastModifiedBy>Changiz</cp:lastModifiedBy>
  <cp:revision>4</cp:revision>
  <dcterms:created xsi:type="dcterms:W3CDTF">2025-06-17T06:08:00Z</dcterms:created>
  <dcterms:modified xsi:type="dcterms:W3CDTF">2025-06-17T06:27:00Z</dcterms:modified>
</cp:coreProperties>
</file>