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BE4" w:rsidRPr="00A0048D" w:rsidRDefault="009E0BE4" w:rsidP="009E0BE4">
      <w:pPr>
        <w:snapToGrid w:val="0"/>
        <w:spacing w:line="480" w:lineRule="auto"/>
        <w:ind w:firstLine="200"/>
        <w:rPr>
          <w:sz w:val="20"/>
          <w:szCs w:val="20"/>
        </w:rPr>
      </w:pPr>
      <w:r w:rsidRPr="00A0048D">
        <w:rPr>
          <w:sz w:val="20"/>
          <w:szCs w:val="20"/>
        </w:rPr>
        <w:t>Table 1. Data on physiological measures (intragroup comparison) (n = 32)</w:t>
      </w:r>
    </w:p>
    <w:tbl>
      <w:tblPr>
        <w:tblW w:w="1414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362"/>
        <w:gridCol w:w="1985"/>
        <w:gridCol w:w="923"/>
        <w:gridCol w:w="777"/>
        <w:gridCol w:w="350"/>
        <w:gridCol w:w="756"/>
        <w:gridCol w:w="871"/>
        <w:gridCol w:w="881"/>
        <w:gridCol w:w="326"/>
        <w:gridCol w:w="745"/>
        <w:gridCol w:w="11"/>
        <w:gridCol w:w="850"/>
        <w:gridCol w:w="11"/>
        <w:gridCol w:w="348"/>
        <w:gridCol w:w="745"/>
        <w:gridCol w:w="11"/>
        <w:gridCol w:w="813"/>
        <w:gridCol w:w="11"/>
        <w:gridCol w:w="805"/>
        <w:gridCol w:w="11"/>
        <w:gridCol w:w="813"/>
        <w:gridCol w:w="11"/>
        <w:gridCol w:w="805"/>
        <w:gridCol w:w="11"/>
      </w:tblGrid>
      <w:tr w:rsidR="009E0BE4" w:rsidRPr="00A0048D" w:rsidTr="00545809">
        <w:trPr>
          <w:gridAfter w:val="1"/>
          <w:wAfter w:w="11" w:type="dxa"/>
          <w:trHeight w:val="340"/>
        </w:trPr>
        <w:tc>
          <w:tcPr>
            <w:tcW w:w="1362" w:type="dxa"/>
            <w:vMerge w:val="restart"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Measure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Unit</w:t>
            </w:r>
          </w:p>
        </w:tc>
        <w:tc>
          <w:tcPr>
            <w:tcW w:w="923" w:type="dxa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Group</w:t>
            </w:r>
          </w:p>
        </w:tc>
        <w:tc>
          <w:tcPr>
            <w:tcW w:w="1883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Before intervention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Yu Gothic"/>
                <w:sz w:val="20"/>
                <w:szCs w:val="20"/>
              </w:rPr>
              <w:t>p</w:t>
            </w:r>
            <w:r w:rsidRPr="00A0048D">
              <w:rPr>
                <w:sz w:val="20"/>
                <w:szCs w:val="20"/>
              </w:rPr>
              <w:t xml:space="preserve"> value</w:t>
            </w:r>
            <w:r w:rsidRPr="00A0048D">
              <w:rPr>
                <w:rFonts w:eastAsia="Yu Gothic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862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End of intervention</w:t>
            </w:r>
          </w:p>
        </w:tc>
        <w:tc>
          <w:tcPr>
            <w:tcW w:w="1965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10 min after intervention</w:t>
            </w:r>
          </w:p>
        </w:tc>
        <w:tc>
          <w:tcPr>
            <w:tcW w:w="82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Yu Gothic"/>
                <w:sz w:val="20"/>
                <w:szCs w:val="20"/>
              </w:rPr>
              <w:t>p</w:t>
            </w:r>
            <w:r w:rsidRPr="00A0048D">
              <w:rPr>
                <w:sz w:val="20"/>
                <w:szCs w:val="20"/>
              </w:rPr>
              <w:t xml:space="preserve"> value</w:t>
            </w:r>
            <w:r w:rsidRPr="00A0048D">
              <w:rPr>
                <w:rFonts w:eastAsia="Yu Gothic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1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Yu Gothic"/>
                <w:sz w:val="20"/>
                <w:szCs w:val="20"/>
              </w:rPr>
              <w:t>p</w:t>
            </w:r>
            <w:r w:rsidRPr="00A0048D">
              <w:rPr>
                <w:sz w:val="20"/>
                <w:szCs w:val="20"/>
              </w:rPr>
              <w:t xml:space="preserve"> value</w:t>
            </w:r>
            <w:r w:rsidRPr="00A0048D">
              <w:rPr>
                <w:rFonts w:eastAsia="Yu Gothic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824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Yu Gothic"/>
                <w:sz w:val="20"/>
                <w:szCs w:val="20"/>
              </w:rPr>
              <w:t>p</w:t>
            </w:r>
            <w:r w:rsidRPr="00A0048D">
              <w:rPr>
                <w:sz w:val="20"/>
                <w:szCs w:val="20"/>
              </w:rPr>
              <w:t xml:space="preserve"> value</w:t>
            </w:r>
            <w:r w:rsidRPr="00A0048D">
              <w:rPr>
                <w:rFonts w:eastAsia="Yu Gothic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816" w:type="dxa"/>
            <w:gridSpan w:val="2"/>
            <w:vMerge w:val="restar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Yu Gothic"/>
                <w:sz w:val="20"/>
                <w:szCs w:val="20"/>
              </w:rPr>
              <w:t>p</w:t>
            </w:r>
            <w:r w:rsidRPr="00A0048D">
              <w:rPr>
                <w:sz w:val="20"/>
                <w:szCs w:val="20"/>
              </w:rPr>
              <w:t xml:space="preserve"> value</w:t>
            </w:r>
            <w:r w:rsidRPr="00A0048D">
              <w:rPr>
                <w:rFonts w:eastAsia="Yu Gothic"/>
                <w:sz w:val="20"/>
                <w:szCs w:val="20"/>
                <w:vertAlign w:val="superscript"/>
              </w:rPr>
              <w:t>e</w:t>
            </w:r>
          </w:p>
        </w:tc>
      </w:tr>
      <w:tr w:rsidR="009E0BE4" w:rsidRPr="00A0048D" w:rsidTr="00545809">
        <w:trPr>
          <w:gridAfter w:val="1"/>
          <w:wAfter w:w="11" w:type="dxa"/>
          <w:trHeight w:val="340"/>
        </w:trPr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3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Mean</w:t>
            </w:r>
          </w:p>
        </w:tc>
        <w:tc>
          <w:tcPr>
            <w:tcW w:w="1106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Standard deviation</w:t>
            </w:r>
          </w:p>
        </w:tc>
        <w:tc>
          <w:tcPr>
            <w:tcW w:w="87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Mean</w:t>
            </w:r>
          </w:p>
        </w:tc>
        <w:tc>
          <w:tcPr>
            <w:tcW w:w="98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Standard deviation</w:t>
            </w:r>
          </w:p>
        </w:tc>
        <w:tc>
          <w:tcPr>
            <w:tcW w:w="86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Mean</w:t>
            </w:r>
          </w:p>
        </w:tc>
        <w:tc>
          <w:tcPr>
            <w:tcW w:w="1104" w:type="dxa"/>
            <w:gridSpan w:val="3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Standard deviation</w:t>
            </w: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</w:tr>
      <w:tr w:rsidR="009E0BE4" w:rsidRPr="00A0048D" w:rsidTr="00545809">
        <w:trPr>
          <w:trHeight w:val="340"/>
        </w:trPr>
        <w:tc>
          <w:tcPr>
            <w:tcW w:w="1362" w:type="dxa"/>
            <w:vMerge w:val="restart"/>
            <w:tcBorders>
              <w:top w:val="single" w:sz="4" w:space="0" w:color="auto"/>
            </w:tcBorders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LF/</w:t>
            </w:r>
            <w:r w:rsidRPr="00A0048D">
              <w:rPr>
                <w:sz w:val="20"/>
                <w:szCs w:val="20"/>
              </w:rPr>
              <w:br/>
              <w:t>HF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  <w:lang w:val="en-IN"/>
              </w:rPr>
            </w:pPr>
          </w:p>
        </w:tc>
        <w:tc>
          <w:tcPr>
            <w:tcW w:w="923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EM</w:t>
            </w:r>
          </w:p>
        </w:tc>
        <w:tc>
          <w:tcPr>
            <w:tcW w:w="777" w:type="dxa"/>
            <w:tcBorders>
              <w:top w:val="single" w:sz="4" w:space="0" w:color="auto"/>
            </w:tcBorders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3.5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2.22</w:t>
            </w:r>
          </w:p>
        </w:tc>
        <w:tc>
          <w:tcPr>
            <w:tcW w:w="871" w:type="dxa"/>
            <w:vMerge w:val="restart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0.26</w:t>
            </w: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1.3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1.09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1.7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1.55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0.35</w:t>
            </w:r>
          </w:p>
        </w:tc>
      </w:tr>
      <w:tr w:rsidR="009E0BE4" w:rsidRPr="00A0048D" w:rsidTr="00545809">
        <w:trPr>
          <w:trHeight w:val="340"/>
        </w:trPr>
        <w:tc>
          <w:tcPr>
            <w:tcW w:w="0" w:type="auto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  <w:lang w:val="en-IN"/>
              </w:rPr>
            </w:pP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HEM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4.5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3.87</w:t>
            </w:r>
          </w:p>
        </w:tc>
        <w:tc>
          <w:tcPr>
            <w:tcW w:w="871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2.4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4.47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2.3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2.72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1.00</w:t>
            </w:r>
          </w:p>
        </w:tc>
      </w:tr>
      <w:tr w:rsidR="009E0BE4" w:rsidRPr="00A0048D" w:rsidTr="00545809">
        <w:trPr>
          <w:trHeight w:val="340"/>
        </w:trPr>
        <w:tc>
          <w:tcPr>
            <w:tcW w:w="0" w:type="auto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  <w:lang w:val="en-IN"/>
              </w:rPr>
            </w:pP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AHEM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3.1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2.16</w:t>
            </w:r>
          </w:p>
        </w:tc>
        <w:tc>
          <w:tcPr>
            <w:tcW w:w="871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1.8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1.26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2.0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2.29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0.44</w:t>
            </w:r>
          </w:p>
        </w:tc>
      </w:tr>
      <w:tr w:rsidR="009E0BE4" w:rsidRPr="00A0048D" w:rsidTr="00545809">
        <w:trPr>
          <w:trHeight w:val="340"/>
        </w:trPr>
        <w:tc>
          <w:tcPr>
            <w:tcW w:w="1362" w:type="dxa"/>
            <w:vMerge w:val="restart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Blood flow</w:t>
            </w:r>
          </w:p>
        </w:tc>
        <w:tc>
          <w:tcPr>
            <w:tcW w:w="1985" w:type="dxa"/>
            <w:vMerge w:val="restart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mL/min</w:t>
            </w: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14.5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15.24</w:t>
            </w:r>
          </w:p>
        </w:tc>
        <w:tc>
          <w:tcPr>
            <w:tcW w:w="871" w:type="dxa"/>
            <w:vMerge w:val="restart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0.06</w:t>
            </w: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23.1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24.87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24.5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22.40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0.11</w:t>
            </w:r>
          </w:p>
        </w:tc>
      </w:tr>
      <w:tr w:rsidR="009E0BE4" w:rsidRPr="00A0048D" w:rsidTr="00545809">
        <w:trPr>
          <w:trHeight w:val="340"/>
        </w:trPr>
        <w:tc>
          <w:tcPr>
            <w:tcW w:w="0" w:type="auto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HEM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16.3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16.73</w:t>
            </w:r>
          </w:p>
        </w:tc>
        <w:tc>
          <w:tcPr>
            <w:tcW w:w="871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25.2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23.91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28.2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24.91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0.01</w:t>
            </w:r>
          </w:p>
        </w:tc>
      </w:tr>
      <w:tr w:rsidR="009E0BE4" w:rsidRPr="00A0048D" w:rsidTr="00545809">
        <w:trPr>
          <w:trHeight w:val="340"/>
        </w:trPr>
        <w:tc>
          <w:tcPr>
            <w:tcW w:w="0" w:type="auto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AHEM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14.0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9.67</w:t>
            </w:r>
          </w:p>
        </w:tc>
        <w:tc>
          <w:tcPr>
            <w:tcW w:w="871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21.7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16.26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26.2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19.63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</w:tr>
      <w:tr w:rsidR="009E0BE4" w:rsidRPr="00A0048D" w:rsidTr="00545809">
        <w:trPr>
          <w:trHeight w:val="340"/>
        </w:trPr>
        <w:tc>
          <w:tcPr>
            <w:tcW w:w="1362" w:type="dxa"/>
            <w:vMerge w:val="restart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Axillary temperature</w:t>
            </w:r>
          </w:p>
        </w:tc>
        <w:tc>
          <w:tcPr>
            <w:tcW w:w="1985" w:type="dxa"/>
            <w:vMerge w:val="restart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ascii="Cambria Math" w:hAnsi="Cambria Math" w:cs="Cambria Math"/>
                <w:sz w:val="20"/>
                <w:szCs w:val="20"/>
              </w:rPr>
              <w:t>℃</w:t>
            </w: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36.3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0.65</w:t>
            </w:r>
          </w:p>
        </w:tc>
        <w:tc>
          <w:tcPr>
            <w:tcW w:w="871" w:type="dxa"/>
            <w:vMerge w:val="restart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0.74</w:t>
            </w: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36.7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0.43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36.8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0.54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0.01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0.67</w:t>
            </w:r>
          </w:p>
        </w:tc>
      </w:tr>
      <w:tr w:rsidR="009E0BE4" w:rsidRPr="00A0048D" w:rsidTr="00545809">
        <w:trPr>
          <w:trHeight w:val="340"/>
        </w:trPr>
        <w:tc>
          <w:tcPr>
            <w:tcW w:w="0" w:type="auto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HEM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36.4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0.48</w:t>
            </w:r>
          </w:p>
        </w:tc>
        <w:tc>
          <w:tcPr>
            <w:tcW w:w="871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36.6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0.60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36.8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0.47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0.04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0.11</w:t>
            </w:r>
          </w:p>
        </w:tc>
      </w:tr>
      <w:tr w:rsidR="009E0BE4" w:rsidRPr="00A0048D" w:rsidTr="00545809">
        <w:trPr>
          <w:trHeight w:val="340"/>
        </w:trPr>
        <w:tc>
          <w:tcPr>
            <w:tcW w:w="0" w:type="auto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AHEM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36.3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0.56</w:t>
            </w:r>
          </w:p>
        </w:tc>
        <w:tc>
          <w:tcPr>
            <w:tcW w:w="871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36.7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0.49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36.7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0.57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0.71</w:t>
            </w:r>
          </w:p>
        </w:tc>
      </w:tr>
      <w:tr w:rsidR="009E0BE4" w:rsidRPr="00A0048D" w:rsidTr="00545809">
        <w:trPr>
          <w:trHeight w:val="340"/>
        </w:trPr>
        <w:tc>
          <w:tcPr>
            <w:tcW w:w="1362" w:type="dxa"/>
            <w:vMerge w:val="restart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Pulse rate</w:t>
            </w:r>
          </w:p>
        </w:tc>
        <w:tc>
          <w:tcPr>
            <w:tcW w:w="1985" w:type="dxa"/>
            <w:vMerge w:val="restart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beats/</w:t>
            </w:r>
            <w:r w:rsidRPr="00A0048D">
              <w:rPr>
                <w:rFonts w:eastAsia="Yu Gothic"/>
                <w:sz w:val="20"/>
                <w:szCs w:val="20"/>
              </w:rPr>
              <w:t>min</w:t>
            </w: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68.9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7.96</w:t>
            </w:r>
          </w:p>
        </w:tc>
        <w:tc>
          <w:tcPr>
            <w:tcW w:w="871" w:type="dxa"/>
            <w:vMerge w:val="restart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0.43</w:t>
            </w: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66.8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8.18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65.3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7.98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</w:tr>
      <w:tr w:rsidR="009E0BE4" w:rsidRPr="00A0048D" w:rsidTr="00545809">
        <w:trPr>
          <w:trHeight w:val="340"/>
        </w:trPr>
        <w:tc>
          <w:tcPr>
            <w:tcW w:w="0" w:type="auto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HEM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67.7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6.75</w:t>
            </w:r>
          </w:p>
        </w:tc>
        <w:tc>
          <w:tcPr>
            <w:tcW w:w="871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65.5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6.59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65.0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6.73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0.00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0.01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0.35</w:t>
            </w:r>
          </w:p>
        </w:tc>
      </w:tr>
      <w:tr w:rsidR="009E0BE4" w:rsidRPr="00A0048D" w:rsidTr="00545809">
        <w:trPr>
          <w:trHeight w:val="340"/>
        </w:trPr>
        <w:tc>
          <w:tcPr>
            <w:tcW w:w="0" w:type="auto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AHEM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67.2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9.21</w:t>
            </w:r>
          </w:p>
        </w:tc>
        <w:tc>
          <w:tcPr>
            <w:tcW w:w="871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65.9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9.92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65.3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9.64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0.02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0.11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0.03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1.00</w:t>
            </w:r>
          </w:p>
        </w:tc>
      </w:tr>
      <w:tr w:rsidR="009E0BE4" w:rsidRPr="00A0048D" w:rsidTr="00545809">
        <w:trPr>
          <w:trHeight w:val="340"/>
        </w:trPr>
        <w:tc>
          <w:tcPr>
            <w:tcW w:w="1362" w:type="dxa"/>
            <w:vMerge w:val="restart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Systolic blood pressure</w:t>
            </w:r>
          </w:p>
        </w:tc>
        <w:tc>
          <w:tcPr>
            <w:tcW w:w="1985" w:type="dxa"/>
            <w:vMerge w:val="restart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mmHg</w:t>
            </w: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114.3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11.64</w:t>
            </w:r>
          </w:p>
        </w:tc>
        <w:tc>
          <w:tcPr>
            <w:tcW w:w="871" w:type="dxa"/>
            <w:vMerge w:val="restart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0.31</w:t>
            </w: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113.8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11.43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114.6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12.70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0.97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</w:tr>
      <w:tr w:rsidR="009E0BE4" w:rsidRPr="00A0048D" w:rsidTr="00545809">
        <w:trPr>
          <w:trHeight w:val="340"/>
        </w:trPr>
        <w:tc>
          <w:tcPr>
            <w:tcW w:w="0" w:type="auto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923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HEM</w:t>
            </w:r>
          </w:p>
        </w:tc>
        <w:tc>
          <w:tcPr>
            <w:tcW w:w="777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115.9</w:t>
            </w:r>
          </w:p>
        </w:tc>
        <w:tc>
          <w:tcPr>
            <w:tcW w:w="350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15.17</w:t>
            </w:r>
          </w:p>
        </w:tc>
        <w:tc>
          <w:tcPr>
            <w:tcW w:w="871" w:type="dxa"/>
            <w:vMerge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115.4</w:t>
            </w:r>
          </w:p>
        </w:tc>
        <w:tc>
          <w:tcPr>
            <w:tcW w:w="236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14.22</w:t>
            </w:r>
          </w:p>
        </w:tc>
        <w:tc>
          <w:tcPr>
            <w:tcW w:w="861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116.7</w:t>
            </w:r>
          </w:p>
        </w:tc>
        <w:tc>
          <w:tcPr>
            <w:tcW w:w="348" w:type="dxa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15.56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0.59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  <w:tc>
          <w:tcPr>
            <w:tcW w:w="824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  <w:tc>
          <w:tcPr>
            <w:tcW w:w="816" w:type="dxa"/>
            <w:gridSpan w:val="2"/>
            <w:noWrap/>
            <w:vAlign w:val="center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</w:tr>
      <w:tr w:rsidR="009E0BE4" w:rsidRPr="00A0048D" w:rsidTr="00545809">
        <w:trPr>
          <w:trHeight w:val="340"/>
        </w:trPr>
        <w:tc>
          <w:tcPr>
            <w:tcW w:w="0" w:type="auto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923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AHEM</w:t>
            </w:r>
          </w:p>
        </w:tc>
        <w:tc>
          <w:tcPr>
            <w:tcW w:w="777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112.9</w:t>
            </w:r>
          </w:p>
        </w:tc>
        <w:tc>
          <w:tcPr>
            <w:tcW w:w="350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14.03</w:t>
            </w:r>
          </w:p>
        </w:tc>
        <w:tc>
          <w:tcPr>
            <w:tcW w:w="871" w:type="dxa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112.8</w:t>
            </w:r>
          </w:p>
        </w:tc>
        <w:tc>
          <w:tcPr>
            <w:tcW w:w="236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12.73</w:t>
            </w:r>
          </w:p>
        </w:tc>
        <w:tc>
          <w:tcPr>
            <w:tcW w:w="861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112.0</w:t>
            </w:r>
          </w:p>
        </w:tc>
        <w:tc>
          <w:tcPr>
            <w:tcW w:w="348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11.30</w:t>
            </w:r>
          </w:p>
        </w:tc>
        <w:tc>
          <w:tcPr>
            <w:tcW w:w="824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0.80</w:t>
            </w:r>
          </w:p>
        </w:tc>
        <w:tc>
          <w:tcPr>
            <w:tcW w:w="81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  <w:tc>
          <w:tcPr>
            <w:tcW w:w="824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  <w:tc>
          <w:tcPr>
            <w:tcW w:w="81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</w:tr>
      <w:tr w:rsidR="009E0BE4" w:rsidRPr="00A0048D" w:rsidTr="00545809">
        <w:trPr>
          <w:trHeight w:val="340"/>
        </w:trPr>
        <w:tc>
          <w:tcPr>
            <w:tcW w:w="1362" w:type="dxa"/>
            <w:vMerge w:val="restart"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Diastolic blood pressure</w:t>
            </w:r>
          </w:p>
        </w:tc>
        <w:tc>
          <w:tcPr>
            <w:tcW w:w="1985" w:type="dxa"/>
            <w:vMerge w:val="restart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mmHg</w:t>
            </w:r>
          </w:p>
        </w:tc>
        <w:tc>
          <w:tcPr>
            <w:tcW w:w="923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EM</w:t>
            </w:r>
          </w:p>
        </w:tc>
        <w:tc>
          <w:tcPr>
            <w:tcW w:w="777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70.3</w:t>
            </w:r>
          </w:p>
        </w:tc>
        <w:tc>
          <w:tcPr>
            <w:tcW w:w="350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8.62</w:t>
            </w:r>
          </w:p>
        </w:tc>
        <w:tc>
          <w:tcPr>
            <w:tcW w:w="871" w:type="dxa"/>
            <w:vMerge w:val="restart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0.05</w:t>
            </w:r>
          </w:p>
        </w:tc>
        <w:tc>
          <w:tcPr>
            <w:tcW w:w="881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69.47</w:t>
            </w:r>
          </w:p>
        </w:tc>
        <w:tc>
          <w:tcPr>
            <w:tcW w:w="236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9.23</w:t>
            </w:r>
          </w:p>
        </w:tc>
        <w:tc>
          <w:tcPr>
            <w:tcW w:w="861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70.8</w:t>
            </w:r>
          </w:p>
        </w:tc>
        <w:tc>
          <w:tcPr>
            <w:tcW w:w="348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9.27</w:t>
            </w:r>
          </w:p>
        </w:tc>
        <w:tc>
          <w:tcPr>
            <w:tcW w:w="824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0.13</w:t>
            </w:r>
          </w:p>
        </w:tc>
        <w:tc>
          <w:tcPr>
            <w:tcW w:w="81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  <w:tc>
          <w:tcPr>
            <w:tcW w:w="824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  <w:tc>
          <w:tcPr>
            <w:tcW w:w="81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</w:tr>
      <w:tr w:rsidR="009E0BE4" w:rsidRPr="00A0048D" w:rsidTr="00545809">
        <w:trPr>
          <w:trHeight w:val="340"/>
        </w:trPr>
        <w:tc>
          <w:tcPr>
            <w:tcW w:w="0" w:type="auto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923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HEM</w:t>
            </w:r>
          </w:p>
        </w:tc>
        <w:tc>
          <w:tcPr>
            <w:tcW w:w="777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71.1</w:t>
            </w:r>
          </w:p>
        </w:tc>
        <w:tc>
          <w:tcPr>
            <w:tcW w:w="350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7.70</w:t>
            </w:r>
          </w:p>
        </w:tc>
        <w:tc>
          <w:tcPr>
            <w:tcW w:w="871" w:type="dxa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71.72</w:t>
            </w:r>
          </w:p>
        </w:tc>
        <w:tc>
          <w:tcPr>
            <w:tcW w:w="236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8.79</w:t>
            </w:r>
          </w:p>
        </w:tc>
        <w:tc>
          <w:tcPr>
            <w:tcW w:w="861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72.3</w:t>
            </w:r>
          </w:p>
        </w:tc>
        <w:tc>
          <w:tcPr>
            <w:tcW w:w="348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8.12</w:t>
            </w:r>
          </w:p>
        </w:tc>
        <w:tc>
          <w:tcPr>
            <w:tcW w:w="824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0.46</w:t>
            </w:r>
          </w:p>
        </w:tc>
        <w:tc>
          <w:tcPr>
            <w:tcW w:w="81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  <w:tc>
          <w:tcPr>
            <w:tcW w:w="824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  <w:tc>
          <w:tcPr>
            <w:tcW w:w="81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</w:tr>
      <w:tr w:rsidR="009E0BE4" w:rsidRPr="00A0048D" w:rsidTr="00545809">
        <w:trPr>
          <w:trHeight w:val="340"/>
        </w:trPr>
        <w:tc>
          <w:tcPr>
            <w:tcW w:w="0" w:type="auto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1985" w:type="dxa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</w:p>
        </w:tc>
        <w:tc>
          <w:tcPr>
            <w:tcW w:w="923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AHEM</w:t>
            </w:r>
          </w:p>
        </w:tc>
        <w:tc>
          <w:tcPr>
            <w:tcW w:w="777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68.5</w:t>
            </w:r>
          </w:p>
        </w:tc>
        <w:tc>
          <w:tcPr>
            <w:tcW w:w="350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9.20</w:t>
            </w:r>
          </w:p>
        </w:tc>
        <w:tc>
          <w:tcPr>
            <w:tcW w:w="871" w:type="dxa"/>
            <w:vMerge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881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69.16</w:t>
            </w:r>
          </w:p>
        </w:tc>
        <w:tc>
          <w:tcPr>
            <w:tcW w:w="236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9.07</w:t>
            </w:r>
          </w:p>
        </w:tc>
        <w:tc>
          <w:tcPr>
            <w:tcW w:w="861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69.4</w:t>
            </w:r>
          </w:p>
        </w:tc>
        <w:tc>
          <w:tcPr>
            <w:tcW w:w="348" w:type="dxa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±</w:t>
            </w:r>
          </w:p>
        </w:tc>
        <w:tc>
          <w:tcPr>
            <w:tcW w:w="75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7.45</w:t>
            </w:r>
          </w:p>
        </w:tc>
        <w:tc>
          <w:tcPr>
            <w:tcW w:w="824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sz w:val="20"/>
                <w:szCs w:val="20"/>
              </w:rPr>
              <w:t>0.64</w:t>
            </w:r>
          </w:p>
        </w:tc>
        <w:tc>
          <w:tcPr>
            <w:tcW w:w="81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  <w:tc>
          <w:tcPr>
            <w:tcW w:w="824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  <w:tc>
          <w:tcPr>
            <w:tcW w:w="816" w:type="dxa"/>
            <w:gridSpan w:val="2"/>
            <w:noWrap/>
            <w:hideMark/>
          </w:tcPr>
          <w:p w:rsidR="009E0BE4" w:rsidRPr="00A0048D" w:rsidRDefault="009E0BE4" w:rsidP="00545809">
            <w:pPr>
              <w:snapToGrid w:val="0"/>
              <w:spacing w:line="480" w:lineRule="auto"/>
              <w:jc w:val="center"/>
              <w:rPr>
                <w:sz w:val="20"/>
                <w:szCs w:val="20"/>
              </w:rPr>
            </w:pPr>
            <w:r w:rsidRPr="00A0048D">
              <w:rPr>
                <w:rFonts w:eastAsia="MS Gothic"/>
                <w:sz w:val="20"/>
                <w:szCs w:val="20"/>
              </w:rPr>
              <w:t>-</w:t>
            </w:r>
          </w:p>
        </w:tc>
      </w:tr>
    </w:tbl>
    <w:p w:rsidR="009E0BE4" w:rsidRPr="00A0048D" w:rsidRDefault="009E0BE4" w:rsidP="009E0BE4">
      <w:pPr>
        <w:snapToGrid w:val="0"/>
        <w:spacing w:line="480" w:lineRule="auto"/>
        <w:ind w:firstLine="200"/>
        <w:rPr>
          <w:sz w:val="20"/>
          <w:szCs w:val="20"/>
        </w:rPr>
      </w:pPr>
      <w:r w:rsidRPr="00A0048D">
        <w:rPr>
          <w:rFonts w:eastAsia="Yu Gothic"/>
          <w:sz w:val="20"/>
          <w:szCs w:val="20"/>
          <w:vertAlign w:val="superscript"/>
        </w:rPr>
        <w:t>a</w:t>
      </w:r>
      <w:r w:rsidRPr="00A0048D">
        <w:rPr>
          <w:sz w:val="20"/>
          <w:szCs w:val="20"/>
        </w:rPr>
        <w:t>Friedman test (comparison before intervention among three groups)</w:t>
      </w:r>
    </w:p>
    <w:p w:rsidR="009E0BE4" w:rsidRPr="00A0048D" w:rsidRDefault="009E0BE4" w:rsidP="009E0BE4">
      <w:pPr>
        <w:snapToGrid w:val="0"/>
        <w:spacing w:line="480" w:lineRule="auto"/>
        <w:ind w:firstLine="200"/>
        <w:rPr>
          <w:sz w:val="20"/>
          <w:szCs w:val="20"/>
        </w:rPr>
      </w:pPr>
      <w:r w:rsidRPr="00A0048D">
        <w:rPr>
          <w:sz w:val="20"/>
          <w:szCs w:val="20"/>
          <w:vertAlign w:val="superscript"/>
        </w:rPr>
        <w:t>b</w:t>
      </w:r>
      <w:r w:rsidRPr="00A0048D">
        <w:rPr>
          <w:sz w:val="20"/>
          <w:szCs w:val="20"/>
        </w:rPr>
        <w:t>Friedman test (comparison before, at the end of, and 10 min after the intervention)</w:t>
      </w:r>
    </w:p>
    <w:p w:rsidR="009E0BE4" w:rsidRPr="00A0048D" w:rsidRDefault="009E0BE4" w:rsidP="009E0BE4">
      <w:pPr>
        <w:snapToGrid w:val="0"/>
        <w:spacing w:line="480" w:lineRule="auto"/>
        <w:ind w:firstLine="200"/>
        <w:rPr>
          <w:sz w:val="20"/>
          <w:szCs w:val="20"/>
        </w:rPr>
      </w:pPr>
      <w:r w:rsidRPr="00A0048D">
        <w:rPr>
          <w:sz w:val="20"/>
          <w:szCs w:val="20"/>
          <w:vertAlign w:val="superscript"/>
        </w:rPr>
        <w:t>c</w:t>
      </w:r>
      <w:r w:rsidRPr="00A0048D">
        <w:rPr>
          <w:sz w:val="20"/>
          <w:szCs w:val="20"/>
        </w:rPr>
        <w:t>Multiple comparison after Friedman test (with Bonferroni correction) (before and at the end of intervention)</w:t>
      </w:r>
    </w:p>
    <w:p w:rsidR="009E0BE4" w:rsidRPr="00A0048D" w:rsidRDefault="009E0BE4" w:rsidP="009E0BE4">
      <w:pPr>
        <w:snapToGrid w:val="0"/>
        <w:spacing w:line="480" w:lineRule="auto"/>
        <w:ind w:firstLine="200"/>
        <w:rPr>
          <w:sz w:val="20"/>
          <w:szCs w:val="20"/>
        </w:rPr>
      </w:pPr>
      <w:r w:rsidRPr="00A0048D">
        <w:rPr>
          <w:rFonts w:eastAsia="Yu Gothic"/>
          <w:sz w:val="20"/>
          <w:szCs w:val="20"/>
          <w:vertAlign w:val="superscript"/>
        </w:rPr>
        <w:t>d</w:t>
      </w:r>
      <w:r w:rsidRPr="00A0048D">
        <w:rPr>
          <w:sz w:val="20"/>
          <w:szCs w:val="20"/>
        </w:rPr>
        <w:t>Multiple comparison after Friedman test (with Bonferroni correction) (before and 10 min after intervention)</w:t>
      </w:r>
    </w:p>
    <w:p w:rsidR="009E0BE4" w:rsidRPr="00A0048D" w:rsidRDefault="009E0BE4" w:rsidP="009E0BE4">
      <w:pPr>
        <w:snapToGrid w:val="0"/>
        <w:spacing w:line="480" w:lineRule="auto"/>
        <w:ind w:firstLine="200"/>
        <w:rPr>
          <w:sz w:val="20"/>
          <w:szCs w:val="20"/>
        </w:rPr>
      </w:pPr>
      <w:r w:rsidRPr="00A0048D">
        <w:rPr>
          <w:rFonts w:eastAsia="Yu Gothic"/>
          <w:sz w:val="20"/>
          <w:szCs w:val="20"/>
          <w:vertAlign w:val="superscript"/>
        </w:rPr>
        <w:t>e</w:t>
      </w:r>
      <w:r w:rsidRPr="00A0048D">
        <w:rPr>
          <w:sz w:val="20"/>
          <w:szCs w:val="20"/>
        </w:rPr>
        <w:t>Multiple comparison after Friedman test (with Bonferroni correction) (10 min after and at the end of intervention)</w:t>
      </w:r>
    </w:p>
    <w:p w:rsidR="00DA32A0" w:rsidRPr="005564B3" w:rsidRDefault="009E0BE4" w:rsidP="009E0BE4">
      <w:bookmarkStart w:id="0" w:name="_GoBack"/>
      <w:bookmarkEnd w:id="0"/>
    </w:p>
    <w:sectPr w:rsidR="00DA32A0" w:rsidRPr="005564B3" w:rsidSect="009E0BE4">
      <w:pgSz w:w="24480" w:h="15840" w:orient="landscape" w:code="3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0BC"/>
    <w:rsid w:val="0016198D"/>
    <w:rsid w:val="003E54F6"/>
    <w:rsid w:val="005564B3"/>
    <w:rsid w:val="006C30BC"/>
    <w:rsid w:val="009E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9842D"/>
  <w15:chartTrackingRefBased/>
  <w15:docId w15:val="{1D48E722-D9C5-4033-8977-C194FF5BF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64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">
    <w:name w:val="EndNote Bibliography"/>
    <w:basedOn w:val="Normal"/>
    <w:link w:val="EndNoteBibliographyZchn"/>
    <w:rsid w:val="005564B3"/>
    <w:rPr>
      <w:rFonts w:ascii="Calibri" w:eastAsiaTheme="minorHAnsi" w:hAnsi="Calibri" w:cs="Calibri"/>
      <w:lang w:val="en-US" w:eastAsia="en-US"/>
    </w:rPr>
  </w:style>
  <w:style w:type="character" w:customStyle="1" w:styleId="EndNoteBibliographyZchn">
    <w:name w:val="EndNote Bibliography Zchn"/>
    <w:basedOn w:val="DefaultParagraphFont"/>
    <w:link w:val="EndNoteBibliography"/>
    <w:rsid w:val="005564B3"/>
    <w:rPr>
      <w:rFonts w:ascii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303</Words>
  <Characters>1729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2021-11-01T11:29:00Z</dcterms:created>
  <dcterms:modified xsi:type="dcterms:W3CDTF">2021-11-01T17:55:00Z</dcterms:modified>
</cp:coreProperties>
</file>