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718E" w14:textId="77777777" w:rsidR="00F45EAE" w:rsidRPr="00C35DB8" w:rsidRDefault="00F45EAE" w:rsidP="00F45EAE">
      <w:pPr>
        <w:tabs>
          <w:tab w:val="left" w:pos="2694"/>
        </w:tabs>
        <w:spacing w:line="480" w:lineRule="auto"/>
        <w:rPr>
          <w:rFonts w:ascii="Times New Roman" w:hAnsi="Times New Roman"/>
          <w:lang w:val="en-GB"/>
        </w:rPr>
      </w:pPr>
      <w:r w:rsidRPr="00C35DB8">
        <w:rPr>
          <w:rFonts w:ascii="Times New Roman" w:hAnsi="Times New Roman"/>
          <w:noProof/>
          <w:lang w:val="en-GB"/>
        </w:rPr>
        <w:drawing>
          <wp:inline distT="0" distB="0" distL="0" distR="0" wp14:anchorId="038BAF86" wp14:editId="20D966FF">
            <wp:extent cx="5760720" cy="3501390"/>
            <wp:effectExtent l="0" t="0" r="0" b="3810"/>
            <wp:docPr id="12642970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97011" name="Image 12642970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5FEC5" w14:textId="77777777" w:rsidR="00F45EAE" w:rsidRDefault="00F45EAE" w:rsidP="00F45EAE">
      <w:pPr>
        <w:tabs>
          <w:tab w:val="left" w:pos="2694"/>
        </w:tabs>
        <w:spacing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Table 4</w:t>
      </w:r>
      <w:r w:rsidRPr="00C35DB8">
        <w:rPr>
          <w:rFonts w:ascii="Times New Roman" w:hAnsi="Times New Roman"/>
          <w:lang w:val="en-GB"/>
        </w:rPr>
        <w:t>. Components of the three predictive models for traumatic intracranial haemorrhage</w:t>
      </w:r>
    </w:p>
    <w:p w14:paraId="72F233B2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AE"/>
    <w:rsid w:val="000905F0"/>
    <w:rsid w:val="00112C91"/>
    <w:rsid w:val="00242B4F"/>
    <w:rsid w:val="00271018"/>
    <w:rsid w:val="00302F9E"/>
    <w:rsid w:val="004E23CF"/>
    <w:rsid w:val="006D5216"/>
    <w:rsid w:val="00A80498"/>
    <w:rsid w:val="00C52040"/>
    <w:rsid w:val="00C62D14"/>
    <w:rsid w:val="00C6465A"/>
    <w:rsid w:val="00EA3576"/>
    <w:rsid w:val="00F4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3345E"/>
  <w15:chartTrackingRefBased/>
  <w15:docId w15:val="{B6230878-FC4A-4BB0-8B26-D514AE94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AE"/>
    <w:pPr>
      <w:suppressAutoHyphens/>
      <w:spacing w:after="0" w:line="360" w:lineRule="auto"/>
      <w:jc w:val="both"/>
    </w:pPr>
    <w:rPr>
      <w:rFonts w:eastAsia="SimSun" w:cs="Times New Roman"/>
      <w:kern w:val="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EAE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EAE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EAE"/>
    <w:pPr>
      <w:keepNext/>
      <w:keepLines/>
      <w:suppressAutoHyphens w:val="0"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EAE"/>
    <w:pPr>
      <w:keepNext/>
      <w:keepLines/>
      <w:suppressAutoHyphens w:val="0"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EAE"/>
    <w:pPr>
      <w:keepNext/>
      <w:keepLines/>
      <w:suppressAutoHyphens w:val="0"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EAE"/>
    <w:pPr>
      <w:keepNext/>
      <w:keepLines/>
      <w:suppressAutoHyphens w:val="0"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EAE"/>
    <w:pPr>
      <w:keepNext/>
      <w:keepLines/>
      <w:suppressAutoHyphens w:val="0"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EAE"/>
    <w:pPr>
      <w:keepNext/>
      <w:keepLines/>
      <w:suppressAutoHyphens w:val="0"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EAE"/>
    <w:pPr>
      <w:keepNext/>
      <w:keepLines/>
      <w:suppressAutoHyphens w:val="0"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EAE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5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EAE"/>
    <w:pPr>
      <w:numPr>
        <w:ilvl w:val="1"/>
      </w:numPr>
      <w:suppressAutoHyphens w:val="0"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5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EAE"/>
    <w:pPr>
      <w:suppressAutoHyphens w:val="0"/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5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EAE"/>
    <w:pPr>
      <w:suppressAutoHyphens w:val="0"/>
      <w:spacing w:after="160" w:line="278" w:lineRule="auto"/>
      <w:ind w:left="720"/>
      <w:contextualSpacing/>
      <w:jc w:val="left"/>
    </w:pPr>
    <w:rPr>
      <w:rFonts w:eastAsia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5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2026-07-30T18:03:00Z</dcterms:created>
  <dcterms:modified xsi:type="dcterms:W3CDTF">2026-07-30T18:04:00Z</dcterms:modified>
</cp:coreProperties>
</file>