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E0BE9" w14:textId="77777777" w:rsidR="000B7AF5" w:rsidRDefault="005C7D06">
      <w:pPr>
        <w:autoSpaceDE w:val="0"/>
        <w:autoSpaceDN w:val="0"/>
        <w:adjustRightInd w:val="0"/>
        <w:jc w:val="center"/>
        <w:rPr>
          <w:rFonts w:ascii="Times New Roman" w:hAnsi="Times New Roman"/>
          <w:b/>
          <w:kern w:val="0"/>
          <w:sz w:val="30"/>
          <w:szCs w:val="30"/>
        </w:rPr>
      </w:pPr>
      <w:r>
        <w:rPr>
          <w:rFonts w:ascii="Times New Roman" w:hAnsi="Times New Roman"/>
          <w:b/>
          <w:sz w:val="30"/>
          <w:szCs w:val="30"/>
        </w:rPr>
        <w:t>Response to Reviewer #</w:t>
      </w:r>
      <w:r>
        <w:rPr>
          <w:rFonts w:ascii="Times New Roman" w:hAnsi="Times New Roman" w:hint="eastAsia"/>
          <w:b/>
          <w:sz w:val="30"/>
          <w:szCs w:val="30"/>
        </w:rPr>
        <w:t>3</w:t>
      </w:r>
      <w:r>
        <w:rPr>
          <w:rFonts w:ascii="Times New Roman" w:hAnsi="Times New Roman"/>
          <w:b/>
          <w:sz w:val="30"/>
          <w:szCs w:val="30"/>
        </w:rPr>
        <w:t>’s comments for the manuscript (CLDY-21-00295)</w:t>
      </w:r>
    </w:p>
    <w:p w14:paraId="54ABB8EB" w14:textId="77777777" w:rsidR="000B7AF5" w:rsidRDefault="000B7AF5">
      <w:pPr>
        <w:rPr>
          <w:rFonts w:ascii="Times New Roman" w:hAnsi="Times New Roman" w:cs="Times New Roman"/>
          <w:b/>
          <w:bCs/>
          <w:color w:val="000033"/>
          <w:sz w:val="24"/>
          <w:shd w:val="clear" w:color="auto" w:fill="FFFFFF"/>
        </w:rPr>
      </w:pPr>
    </w:p>
    <w:p w14:paraId="5AE1EFF4" w14:textId="77777777" w:rsidR="000B7AF5" w:rsidRDefault="005C7D06">
      <w:pPr>
        <w:rPr>
          <w:rFonts w:ascii="Times New Roman" w:hAnsi="Times New Roman" w:cs="Times New Roman"/>
          <w:b/>
          <w:kern w:val="0"/>
          <w:sz w:val="24"/>
        </w:rPr>
      </w:pPr>
      <w:r>
        <w:rPr>
          <w:rFonts w:ascii="Times New Roman" w:hAnsi="Times New Roman" w:cs="Times New Roman"/>
          <w:b/>
          <w:bCs/>
          <w:color w:val="000033"/>
          <w:sz w:val="24"/>
          <w:shd w:val="clear" w:color="auto" w:fill="FFFFFF"/>
        </w:rPr>
        <w:t>We wish to express our appreciation to Reviewer#3 for</w:t>
      </w:r>
      <w:r>
        <w:rPr>
          <w:rFonts w:ascii="Times New Roman" w:hAnsi="Times New Roman" w:cs="Times New Roman"/>
          <w:b/>
          <w:bCs/>
          <w:sz w:val="24"/>
        </w:rPr>
        <w:t xml:space="preserve"> </w:t>
      </w:r>
      <w:r>
        <w:rPr>
          <w:rFonts w:ascii="Times New Roman" w:hAnsi="Times New Roman" w:cs="Times New Roman"/>
          <w:b/>
          <w:bCs/>
          <w:color w:val="000033"/>
          <w:sz w:val="24"/>
          <w:shd w:val="clear" w:color="auto" w:fill="FFFFFF"/>
        </w:rPr>
        <w:t xml:space="preserve">his/her another round of insightful review. His/her constructive comments have helped to improve our understanding about the PNA pattern and the differences between the background state and the composite results. </w:t>
      </w:r>
      <w:r>
        <w:rPr>
          <w:rFonts w:ascii="Times New Roman" w:hAnsi="Times New Roman" w:cs="Times New Roman"/>
          <w:b/>
          <w:sz w:val="24"/>
        </w:rPr>
        <w:t>In the following, the black texts are original comments, and the blue texts are our responses.</w:t>
      </w:r>
    </w:p>
    <w:p w14:paraId="28BF42A7" w14:textId="77777777" w:rsidR="000B7AF5" w:rsidRDefault="000B7AF5">
      <w:pPr>
        <w:spacing w:line="360" w:lineRule="auto"/>
        <w:rPr>
          <w:rFonts w:ascii="Times New Roman" w:hAnsi="Times New Roman" w:cs="Times New Roman"/>
          <w:color w:val="000033"/>
          <w:sz w:val="24"/>
          <w:shd w:val="clear" w:color="auto" w:fill="FFFFFF"/>
        </w:rPr>
      </w:pPr>
    </w:p>
    <w:p w14:paraId="4C6CC06E" w14:textId="77777777" w:rsidR="000B7AF5" w:rsidRDefault="005C7D06">
      <w:pPr>
        <w:jc w:val="left"/>
        <w:rPr>
          <w:rFonts w:ascii="Times New Roman" w:eastAsia="宋体" w:hAnsi="Times New Roman" w:cs="Times New Roman"/>
          <w:color w:val="000033"/>
          <w:sz w:val="24"/>
          <w:shd w:val="clear" w:color="auto" w:fill="FFFFFF"/>
        </w:rPr>
      </w:pPr>
      <w:r>
        <w:rPr>
          <w:rFonts w:ascii="Times New Roman" w:eastAsia="宋体" w:hAnsi="Times New Roman" w:cs="Times New Roman"/>
          <w:color w:val="000033"/>
          <w:sz w:val="24"/>
          <w:shd w:val="clear" w:color="auto" w:fill="FFFFFF"/>
        </w:rPr>
        <w:t>The authors have responded to all my comments to some extent. Both methodology and analysis are better described. However, there are still two apparent flaws in this manuscript. Therefore, I recommend a major revision.</w:t>
      </w:r>
    </w:p>
    <w:p w14:paraId="031F2BE8" w14:textId="77777777" w:rsidR="000B7AF5" w:rsidRDefault="000B7AF5">
      <w:pPr>
        <w:jc w:val="left"/>
        <w:rPr>
          <w:rFonts w:ascii="Times New Roman" w:eastAsia="宋体" w:hAnsi="Times New Roman" w:cs="Times New Roman"/>
          <w:color w:val="000033"/>
          <w:sz w:val="24"/>
          <w:shd w:val="clear" w:color="auto" w:fill="FFFFFF"/>
        </w:rPr>
      </w:pPr>
    </w:p>
    <w:p w14:paraId="5DE424FE" w14:textId="77777777" w:rsidR="000B7AF5" w:rsidRDefault="005C7D06">
      <w:pPr>
        <w:jc w:val="left"/>
        <w:rPr>
          <w:rFonts w:ascii="Times New Roman" w:eastAsia="宋体" w:hAnsi="Times New Roman" w:cs="Times New Roman"/>
          <w:color w:val="000033"/>
          <w:sz w:val="24"/>
          <w:shd w:val="clear" w:color="auto" w:fill="FFFFFF"/>
        </w:rPr>
      </w:pPr>
      <w:r>
        <w:rPr>
          <w:rFonts w:ascii="Times New Roman" w:eastAsia="宋体" w:hAnsi="Times New Roman" w:cs="Times New Roman"/>
          <w:b/>
          <w:bCs/>
          <w:color w:val="000033"/>
          <w:sz w:val="24"/>
          <w:shd w:val="clear" w:color="auto" w:fill="FFFFFF"/>
        </w:rPr>
        <w:t>Question 1:</w:t>
      </w:r>
      <w:r>
        <w:rPr>
          <w:rFonts w:ascii="Times New Roman" w:eastAsia="宋体" w:hAnsi="Times New Roman" w:cs="Times New Roman"/>
          <w:b/>
          <w:bCs/>
          <w:color w:val="000033"/>
          <w:sz w:val="24"/>
        </w:rPr>
        <w:br/>
      </w:r>
      <w:r>
        <w:rPr>
          <w:rFonts w:ascii="Times New Roman" w:eastAsia="宋体" w:hAnsi="Times New Roman" w:cs="Times New Roman"/>
          <w:b/>
          <w:bCs/>
          <w:color w:val="000033"/>
          <w:sz w:val="24"/>
          <w:shd w:val="clear" w:color="auto" w:fill="FFFFFF"/>
        </w:rPr>
        <w:t>My Previous Comment</w:t>
      </w:r>
      <w:r>
        <w:rPr>
          <w:rFonts w:ascii="Times New Roman" w:eastAsia="宋体" w:hAnsi="Times New Roman" w:cs="Times New Roman"/>
          <w:b/>
          <w:bCs/>
          <w:color w:val="000033"/>
          <w:sz w:val="24"/>
        </w:rPr>
        <w:br/>
      </w:r>
      <w:r>
        <w:rPr>
          <w:rFonts w:ascii="Times New Roman" w:eastAsia="宋体" w:hAnsi="Times New Roman" w:cs="Times New Roman"/>
          <w:color w:val="000033"/>
          <w:sz w:val="24"/>
          <w:shd w:val="clear" w:color="auto" w:fill="FFFFFF"/>
        </w:rPr>
        <w:t>9. L355-362 and Fig. 11: If the Z500 patterns between the CP and EP El Niño have a large difference, do both really resemble a PNA pattern? Are the two Z500 patterns consistent with the tropical heating associated with different</w:t>
      </w:r>
      <w:bookmarkStart w:id="0" w:name="_Hlk85972773"/>
      <w:r>
        <w:rPr>
          <w:rFonts w:ascii="Times New Roman" w:eastAsia="宋体" w:hAnsi="Times New Roman" w:cs="Times New Roman"/>
          <w:color w:val="000033"/>
          <w:sz w:val="24"/>
          <w:shd w:val="clear" w:color="auto" w:fill="FFFFFF"/>
        </w:rPr>
        <w:t xml:space="preserve"> El Niño flavors</w:t>
      </w:r>
      <w:bookmarkEnd w:id="0"/>
      <w:r>
        <w:rPr>
          <w:rFonts w:ascii="Times New Roman" w:eastAsia="宋体" w:hAnsi="Times New Roman" w:cs="Times New Roman"/>
          <w:color w:val="000033"/>
          <w:sz w:val="24"/>
          <w:shd w:val="clear" w:color="auto" w:fill="FFFFFF"/>
        </w:rPr>
        <w:t>? Is there any difference in the wave activity flux between the two Z500 patterns? It would be better to also use a polar projection map for Fig. 11e and f.</w:t>
      </w:r>
      <w:r>
        <w:rPr>
          <w:rFonts w:ascii="Times New Roman" w:eastAsia="宋体" w:hAnsi="Times New Roman" w:cs="Times New Roman"/>
          <w:color w:val="000033"/>
          <w:sz w:val="24"/>
        </w:rPr>
        <w:br/>
      </w:r>
      <w:r>
        <w:rPr>
          <w:rFonts w:ascii="Times New Roman" w:eastAsia="宋体" w:hAnsi="Times New Roman" w:cs="Times New Roman"/>
          <w:b/>
          <w:bCs/>
          <w:color w:val="000033"/>
          <w:sz w:val="24"/>
          <w:shd w:val="clear" w:color="auto" w:fill="FFFFFF"/>
        </w:rPr>
        <w:t>Authors’ Response</w:t>
      </w:r>
      <w:r>
        <w:rPr>
          <w:rFonts w:ascii="Times New Roman" w:eastAsia="宋体" w:hAnsi="Times New Roman" w:cs="Times New Roman"/>
          <w:b/>
          <w:bCs/>
          <w:color w:val="000033"/>
          <w:sz w:val="24"/>
        </w:rPr>
        <w:br/>
      </w:r>
      <w:r>
        <w:rPr>
          <w:rFonts w:ascii="Times New Roman" w:eastAsia="宋体" w:hAnsi="Times New Roman" w:cs="Times New Roman"/>
          <w:color w:val="000033"/>
          <w:sz w:val="24"/>
          <w:shd w:val="clear" w:color="auto" w:fill="FFFFFF"/>
        </w:rPr>
        <w:t xml:space="preserve">Thank you for your useful suggestions. </w:t>
      </w:r>
    </w:p>
    <w:p w14:paraId="49DC9C5C" w14:textId="1A247707" w:rsidR="002A5D20" w:rsidRPr="006D0CA5" w:rsidRDefault="005C7D06" w:rsidP="006D0CA5">
      <w:pPr>
        <w:kinsoku w:val="0"/>
        <w:rPr>
          <w:rFonts w:ascii="Times New Roman" w:hAnsi="Times New Roman" w:cs="Times New Roman"/>
          <w:color w:val="000033"/>
          <w:sz w:val="24"/>
          <w:shd w:val="clear" w:color="auto" w:fill="FFFFFF"/>
        </w:rPr>
      </w:pPr>
      <w:r>
        <w:rPr>
          <w:rFonts w:ascii="Times New Roman" w:hAnsi="Times New Roman" w:cs="Times New Roman"/>
          <w:color w:val="FF0000"/>
          <w:sz w:val="24"/>
          <w:shd w:val="clear" w:color="auto" w:fill="FFFFFF"/>
        </w:rPr>
        <w:t xml:space="preserve">Generally speaking, the typical PNA+ pattern </w:t>
      </w:r>
      <w:r w:rsidR="00E33209">
        <w:rPr>
          <w:rFonts w:ascii="Times New Roman" w:hAnsi="Times New Roman" w:cs="Times New Roman"/>
          <w:color w:val="FF0000"/>
          <w:sz w:val="24"/>
          <w:shd w:val="clear" w:color="auto" w:fill="FFFFFF"/>
        </w:rPr>
        <w:t xml:space="preserve">presented in this paper </w:t>
      </w:r>
      <w:r>
        <w:rPr>
          <w:rFonts w:ascii="Times New Roman" w:hAnsi="Times New Roman" w:cs="Times New Roman"/>
          <w:color w:val="FF0000"/>
          <w:sz w:val="24"/>
          <w:shd w:val="clear" w:color="auto" w:fill="FFFFFF"/>
        </w:rPr>
        <w:t>is a composite result of all PNA+ events. It does not imply that</w:t>
      </w:r>
      <w:r w:rsidR="00E33209" w:rsidRPr="00E33209">
        <w:rPr>
          <w:rFonts w:ascii="Times New Roman" w:hAnsi="Times New Roman" w:cs="Times New Roman"/>
          <w:color w:val="FF0000"/>
          <w:sz w:val="24"/>
          <w:shd w:val="clear" w:color="auto" w:fill="FFFFFF"/>
        </w:rPr>
        <w:t xml:space="preserve"> </w:t>
      </w:r>
      <w:r w:rsidR="00E33209">
        <w:rPr>
          <w:rFonts w:ascii="Times New Roman" w:hAnsi="Times New Roman" w:cs="Times New Roman"/>
          <w:color w:val="FF0000"/>
          <w:sz w:val="24"/>
          <w:shd w:val="clear" w:color="auto" w:fill="FFFFFF"/>
        </w:rPr>
        <w:t>the spatial shape</w:t>
      </w:r>
      <w:r>
        <w:rPr>
          <w:rFonts w:ascii="Times New Roman" w:hAnsi="Times New Roman" w:cs="Times New Roman"/>
          <w:color w:val="FF0000"/>
          <w:sz w:val="24"/>
          <w:shd w:val="clear" w:color="auto" w:fill="FFFFFF"/>
        </w:rPr>
        <w:t xml:space="preserve"> </w:t>
      </w:r>
      <w:r w:rsidR="00E33209">
        <w:rPr>
          <w:rFonts w:ascii="Times New Roman" w:hAnsi="Times New Roman" w:cs="Times New Roman"/>
          <w:color w:val="FF0000"/>
          <w:sz w:val="24"/>
          <w:shd w:val="clear" w:color="auto" w:fill="FFFFFF"/>
        </w:rPr>
        <w:t xml:space="preserve">of </w:t>
      </w:r>
      <w:r>
        <w:rPr>
          <w:rFonts w:ascii="Times New Roman" w:hAnsi="Times New Roman" w:cs="Times New Roman"/>
          <w:color w:val="FF0000"/>
          <w:sz w:val="24"/>
          <w:shd w:val="clear" w:color="auto" w:fill="FFFFFF"/>
        </w:rPr>
        <w:t>the PNA+</w:t>
      </w:r>
      <w:r w:rsidR="00E33209">
        <w:rPr>
          <w:rFonts w:ascii="Times New Roman" w:hAnsi="Times New Roman" w:cs="Times New Roman"/>
          <w:color w:val="FF0000"/>
          <w:sz w:val="24"/>
          <w:shd w:val="clear" w:color="auto" w:fill="FFFFFF"/>
        </w:rPr>
        <w:t xml:space="preserve"> is not varied</w:t>
      </w:r>
      <w:r>
        <w:rPr>
          <w:rFonts w:ascii="Times New Roman" w:hAnsi="Times New Roman" w:cs="Times New Roman"/>
          <w:color w:val="FF0000"/>
          <w:sz w:val="24"/>
          <w:shd w:val="clear" w:color="auto" w:fill="FFFFFF"/>
        </w:rPr>
        <w:t xml:space="preserve">, </w:t>
      </w:r>
      <w:r>
        <w:rPr>
          <w:rFonts w:ascii="Times New Roman" w:hAnsi="Times New Roman" w:cs="Times New Roman"/>
          <w:sz w:val="24"/>
          <w:shd w:val="clear" w:color="auto" w:fill="FFFFFF"/>
        </w:rPr>
        <w:t xml:space="preserve">even though the PNA+ is an internal mode. </w:t>
      </w:r>
      <w:r>
        <w:rPr>
          <w:rFonts w:ascii="Times New Roman" w:hAnsi="Times New Roman" w:cs="Times New Roman"/>
          <w:color w:val="FF0000"/>
          <w:sz w:val="24"/>
          <w:shd w:val="clear" w:color="auto" w:fill="FFFFFF"/>
        </w:rPr>
        <w:t xml:space="preserve">The spatial pattern of the PNA+ can </w:t>
      </w:r>
      <w:r w:rsidR="00E33209">
        <w:rPr>
          <w:rFonts w:ascii="Times New Roman" w:hAnsi="Times New Roman" w:cs="Times New Roman"/>
          <w:color w:val="FF0000"/>
          <w:sz w:val="24"/>
          <w:shd w:val="clear" w:color="auto" w:fill="FFFFFF"/>
        </w:rPr>
        <w:t>show a case</w:t>
      </w:r>
      <w:r w:rsidR="002A5D20">
        <w:rPr>
          <w:rFonts w:ascii="Times New Roman" w:hAnsi="Times New Roman" w:cs="Times New Roman"/>
          <w:color w:val="FF0000"/>
          <w:sz w:val="24"/>
          <w:shd w:val="clear" w:color="auto" w:fill="FFFFFF"/>
        </w:rPr>
        <w:t>-to-</w:t>
      </w:r>
      <w:r w:rsidR="00E33209">
        <w:rPr>
          <w:rFonts w:ascii="Times New Roman" w:hAnsi="Times New Roman" w:cs="Times New Roman"/>
          <w:color w:val="FF0000"/>
          <w:sz w:val="24"/>
          <w:shd w:val="clear" w:color="auto" w:fill="FFFFFF"/>
        </w:rPr>
        <w:t xml:space="preserve">case variability </w:t>
      </w:r>
      <w:r>
        <w:rPr>
          <w:rFonts w:ascii="Times New Roman" w:hAnsi="Times New Roman" w:cs="Times New Roman"/>
          <w:color w:val="FF0000"/>
          <w:sz w:val="24"/>
          <w:shd w:val="clear" w:color="auto" w:fill="FFFFFF"/>
        </w:rPr>
        <w:t>when the background condition is different</w:t>
      </w:r>
      <w:r>
        <w:rPr>
          <w:rFonts w:ascii="Times New Roman" w:hAnsi="Times New Roman" w:cs="Times New Roman"/>
          <w:color w:val="000033"/>
          <w:sz w:val="24"/>
          <w:shd w:val="clear" w:color="auto" w:fill="FFFFFF"/>
        </w:rPr>
        <w:t>. For example, the PNA+ pattern can become different under different Pacific SST conditions. Although the Z500 patterns between the CP and EP El Niño have a large difference, it does not imply that they do not belong to the PNA patterns. While the 79 PNA+ events during 1950-2018 are selected based on the daily PNA index, they can be classified into six clustering regimes (Fig. 6). In Yu et al. (2012b) and Feng et al. (2017), they have examined the tropical heating, divergent wind anomalies and Rossby wave source associated with different El Niño influences influence the Z500 patterns.</w:t>
      </w:r>
      <w:r w:rsidR="00E33209">
        <w:rPr>
          <w:rFonts w:ascii="Times New Roman" w:hAnsi="Times New Roman" w:cs="Times New Roman"/>
          <w:color w:val="000033"/>
          <w:sz w:val="24"/>
          <w:shd w:val="clear" w:color="auto" w:fill="FFFFFF"/>
        </w:rPr>
        <w:t xml:space="preserve"> However, Feldstein (2002) and </w:t>
      </w:r>
      <w:proofErr w:type="spellStart"/>
      <w:r w:rsidR="00E33209">
        <w:rPr>
          <w:rFonts w:ascii="Times New Roman" w:hAnsi="Times New Roman" w:cs="Times New Roman"/>
          <w:color w:val="000033"/>
          <w:sz w:val="24"/>
          <w:shd w:val="clear" w:color="auto" w:fill="FFFFFF"/>
        </w:rPr>
        <w:t>Franzke</w:t>
      </w:r>
      <w:proofErr w:type="spellEnd"/>
      <w:r w:rsidR="00E33209">
        <w:rPr>
          <w:rFonts w:ascii="Times New Roman" w:hAnsi="Times New Roman" w:cs="Times New Roman"/>
          <w:color w:val="000033"/>
          <w:sz w:val="24"/>
          <w:shd w:val="clear" w:color="auto" w:fill="FFFFFF"/>
        </w:rPr>
        <w:t xml:space="preserve"> et al. (2011) pointed out that the synoptic-scale eddy forcing can excite PNA. Thus, the tropical heating with different </w:t>
      </w:r>
      <w:bookmarkStart w:id="1" w:name="_Hlk85973166"/>
      <w:r w:rsidR="00E33209">
        <w:rPr>
          <w:rFonts w:ascii="Times New Roman" w:eastAsia="宋体" w:hAnsi="Times New Roman" w:cs="Times New Roman"/>
          <w:color w:val="000033"/>
          <w:sz w:val="24"/>
          <w:shd w:val="clear" w:color="auto" w:fill="FFFFFF"/>
        </w:rPr>
        <w:t>El Niño</w:t>
      </w:r>
      <w:bookmarkEnd w:id="1"/>
      <w:r w:rsidR="00E33209">
        <w:rPr>
          <w:rFonts w:ascii="Times New Roman" w:eastAsia="宋体" w:hAnsi="Times New Roman" w:cs="Times New Roman"/>
          <w:color w:val="000033"/>
          <w:sz w:val="24"/>
          <w:shd w:val="clear" w:color="auto" w:fill="FFFFFF"/>
        </w:rPr>
        <w:t xml:space="preserve"> flavors is not the only driving factor of the PNA. In this paper, we didn’t </w:t>
      </w:r>
      <w:r w:rsidR="002A5D20">
        <w:rPr>
          <w:rFonts w:ascii="Times New Roman" w:eastAsia="宋体" w:hAnsi="Times New Roman" w:cs="Times New Roman"/>
          <w:color w:val="000033"/>
          <w:sz w:val="24"/>
          <w:shd w:val="clear" w:color="auto" w:fill="FFFFFF"/>
        </w:rPr>
        <w:t xml:space="preserve">investigate </w:t>
      </w:r>
      <w:r w:rsidR="00297033">
        <w:rPr>
          <w:rFonts w:ascii="Times New Roman" w:eastAsia="宋体" w:hAnsi="Times New Roman" w:cs="Times New Roman"/>
          <w:color w:val="000033"/>
          <w:sz w:val="24"/>
          <w:shd w:val="clear" w:color="auto" w:fill="FFFFFF"/>
        </w:rPr>
        <w:t>what factors drive the PNA. Instead, our focus is placed on examining the modulation of the El Niño type on the PNA</w:t>
      </w:r>
      <w:r w:rsidR="00297033">
        <w:rPr>
          <w:rFonts w:ascii="Times New Roman" w:eastAsia="宋体" w:hAnsi="Times New Roman" w:cs="Times New Roman"/>
          <w:color w:val="000033"/>
          <w:sz w:val="24"/>
          <w:shd w:val="clear" w:color="auto" w:fill="FFFFFF"/>
          <w:vertAlign w:val="superscript"/>
        </w:rPr>
        <w:t xml:space="preserve">+ </w:t>
      </w:r>
      <w:r w:rsidR="00297033">
        <w:rPr>
          <w:rFonts w:ascii="Times New Roman" w:eastAsia="宋体" w:hAnsi="Times New Roman" w:cs="Times New Roman"/>
          <w:color w:val="000033"/>
          <w:sz w:val="24"/>
          <w:shd w:val="clear" w:color="auto" w:fill="FFFFFF"/>
        </w:rPr>
        <w:t>and associated sub-seasonal SAT anomalies via changes in interannual Hadley cell and zonal winds.</w:t>
      </w:r>
      <w:r w:rsidR="00297033">
        <w:rPr>
          <w:rFonts w:ascii="Times New Roman" w:hAnsi="Times New Roman" w:cs="Times New Roman" w:hint="eastAsia"/>
          <w:color w:val="000033"/>
          <w:sz w:val="24"/>
          <w:shd w:val="clear" w:color="auto" w:fill="FFFFFF"/>
        </w:rPr>
        <w:t xml:space="preserve"> </w:t>
      </w:r>
      <w:r w:rsidR="00297033">
        <w:rPr>
          <w:rFonts w:ascii="Times New Roman" w:hAnsi="Times New Roman" w:cs="Times New Roman"/>
          <w:color w:val="000033"/>
          <w:sz w:val="24"/>
          <w:shd w:val="clear" w:color="auto" w:fill="FFFFFF"/>
        </w:rPr>
        <w:t xml:space="preserve">In other words, the </w:t>
      </w:r>
      <w:r>
        <w:rPr>
          <w:rFonts w:ascii="Times New Roman" w:hAnsi="Times New Roman" w:cs="Times New Roman"/>
          <w:color w:val="000033"/>
          <w:sz w:val="24"/>
          <w:shd w:val="clear" w:color="auto" w:fill="FFFFFF"/>
        </w:rPr>
        <w:t>purpose</w:t>
      </w:r>
      <w:r w:rsidR="00297033">
        <w:rPr>
          <w:rFonts w:ascii="Times New Roman" w:hAnsi="Times New Roman" w:cs="Times New Roman"/>
          <w:color w:val="000033"/>
          <w:sz w:val="24"/>
          <w:shd w:val="clear" w:color="auto" w:fill="FFFFFF"/>
        </w:rPr>
        <w:t xml:space="preserve"> of this paper</w:t>
      </w:r>
      <w:r>
        <w:rPr>
          <w:rFonts w:ascii="Times New Roman" w:hAnsi="Times New Roman" w:cs="Times New Roman"/>
          <w:color w:val="000033"/>
          <w:sz w:val="24"/>
          <w:shd w:val="clear" w:color="auto" w:fill="FFFFFF"/>
        </w:rPr>
        <w:t xml:space="preserve"> is to provide an explanation for why the PNA+ has different spatial shape and zonal position between the CP- and EP-type El Niño winters. </w:t>
      </w:r>
    </w:p>
    <w:p w14:paraId="2F67624B" w14:textId="77777777" w:rsidR="002A5D20" w:rsidRPr="002A5D20" w:rsidRDefault="002A5D20" w:rsidP="002A5D20">
      <w:pPr>
        <w:spacing w:line="360" w:lineRule="auto"/>
        <w:rPr>
          <w:rFonts w:ascii="Times New Roman" w:eastAsia="等线" w:hAnsi="Times New Roman" w:cs="Times New Roman"/>
          <w:color w:val="000033"/>
          <w:sz w:val="24"/>
        </w:rPr>
      </w:pPr>
      <w:r w:rsidRPr="002A5D20">
        <w:rPr>
          <w:rFonts w:ascii="等线" w:eastAsia="等线" w:hAnsi="等线" w:cs="Times New Roman"/>
          <w:noProof/>
          <w:szCs w:val="21"/>
        </w:rPr>
        <w:lastRenderedPageBreak/>
        <w:drawing>
          <wp:inline distT="0" distB="0" distL="0" distR="0" wp14:anchorId="2F504FB6" wp14:editId="370EB36A">
            <wp:extent cx="5278755" cy="5578475"/>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755" cy="5578475"/>
                    </a:xfrm>
                    <a:prstGeom prst="rect">
                      <a:avLst/>
                    </a:prstGeom>
                    <a:noFill/>
                    <a:ln>
                      <a:noFill/>
                    </a:ln>
                  </pic:spPr>
                </pic:pic>
              </a:graphicData>
            </a:graphic>
          </wp:inline>
        </w:drawing>
      </w:r>
      <w:r w:rsidRPr="002A5D20">
        <w:rPr>
          <w:rFonts w:ascii="Times New Roman" w:eastAsia="等线" w:hAnsi="Times New Roman" w:cs="Times New Roman"/>
          <w:color w:val="000033"/>
          <w:sz w:val="24"/>
        </w:rPr>
        <w:t xml:space="preserve"> </w:t>
      </w:r>
    </w:p>
    <w:p w14:paraId="2C32AE2A" w14:textId="5635EC44" w:rsidR="002A5D20" w:rsidRPr="002A5D20" w:rsidRDefault="002A5D20" w:rsidP="006D0CA5">
      <w:pPr>
        <w:rPr>
          <w:rFonts w:ascii="Times New Roman" w:eastAsia="等线" w:hAnsi="Times New Roman" w:cs="Times New Roman"/>
          <w:sz w:val="24"/>
        </w:rPr>
      </w:pPr>
      <w:r w:rsidRPr="002A5D20">
        <w:rPr>
          <w:rFonts w:ascii="Times New Roman" w:eastAsia="等线" w:hAnsi="Times New Roman" w:cs="Times New Roman" w:hint="eastAsia"/>
          <w:b/>
          <w:bCs/>
          <w:color w:val="000033"/>
          <w:sz w:val="24"/>
        </w:rPr>
        <w:t xml:space="preserve">Figure </w:t>
      </w:r>
      <w:r w:rsidRPr="002A5D20">
        <w:rPr>
          <w:rFonts w:ascii="Times New Roman" w:eastAsia="等线" w:hAnsi="Times New Roman" w:cs="Times New Roman"/>
          <w:b/>
          <w:bCs/>
          <w:color w:val="000033"/>
          <w:sz w:val="24"/>
        </w:rPr>
        <w:t>C</w:t>
      </w:r>
      <w:r>
        <w:rPr>
          <w:rFonts w:ascii="Times New Roman" w:eastAsia="等线" w:hAnsi="Times New Roman" w:cs="Times New Roman"/>
          <w:b/>
          <w:bCs/>
          <w:color w:val="000033"/>
          <w:sz w:val="24"/>
        </w:rPr>
        <w:t>1</w:t>
      </w:r>
      <w:r w:rsidRPr="002A5D20">
        <w:rPr>
          <w:rFonts w:ascii="Times New Roman" w:eastAsia="等线" w:hAnsi="Times New Roman" w:cs="Times New Roman" w:hint="eastAsia"/>
          <w:b/>
          <w:bCs/>
          <w:color w:val="000033"/>
          <w:sz w:val="24"/>
        </w:rPr>
        <w:t>.</w:t>
      </w:r>
      <w:r w:rsidRPr="002A5D20">
        <w:rPr>
          <w:rFonts w:ascii="Times New Roman" w:eastAsia="等线" w:hAnsi="Times New Roman" w:cs="Times New Roman"/>
          <w:b/>
          <w:bCs/>
          <w:color w:val="000033"/>
          <w:sz w:val="24"/>
        </w:rPr>
        <w:t xml:space="preserve"> </w:t>
      </w:r>
      <w:r w:rsidRPr="002A5D20">
        <w:rPr>
          <w:rFonts w:ascii="Times New Roman" w:eastAsia="等线" w:hAnsi="Times New Roman" w:cs="Times New Roman"/>
          <w:color w:val="000033"/>
          <w:sz w:val="24"/>
        </w:rPr>
        <w:t xml:space="preserve">(a, b) </w:t>
      </w:r>
      <w:r w:rsidRPr="002A5D20">
        <w:rPr>
          <w:rFonts w:ascii="Times New Roman" w:eastAsia="等线" w:hAnsi="Times New Roman" w:cs="Times New Roman"/>
          <w:sz w:val="24"/>
        </w:rPr>
        <w:t>Composite DJF-mean</w:t>
      </w:r>
      <w:r w:rsidRPr="002A5D20">
        <w:rPr>
          <w:rFonts w:ascii="Times New Roman" w:eastAsia="等线" w:hAnsi="Times New Roman" w:cs="Times New Roman"/>
          <w:color w:val="000000"/>
          <w:sz w:val="24"/>
        </w:rPr>
        <w:t xml:space="preserve"> </w:t>
      </w:r>
      <w:r w:rsidRPr="002A5D20">
        <w:rPr>
          <w:rFonts w:ascii="Times New Roman" w:eastAsia="等线" w:hAnsi="Times New Roman" w:cs="Times New Roman"/>
          <w:sz w:val="24"/>
        </w:rPr>
        <w:t xml:space="preserve">Z500 anomalies (contours, CI=5 </w:t>
      </w:r>
      <w:proofErr w:type="spellStart"/>
      <w:r w:rsidRPr="002A5D20">
        <w:rPr>
          <w:rFonts w:ascii="Times New Roman" w:eastAsia="等线" w:hAnsi="Times New Roman" w:cs="Times New Roman"/>
          <w:sz w:val="24"/>
        </w:rPr>
        <w:t>gpm</w:t>
      </w:r>
      <w:proofErr w:type="spellEnd"/>
      <w:r w:rsidRPr="002A5D20">
        <w:rPr>
          <w:rFonts w:ascii="Times New Roman" w:eastAsia="等线" w:hAnsi="Times New Roman" w:cs="Times New Roman"/>
          <w:sz w:val="24"/>
        </w:rPr>
        <w:t>) and horizontal wave activity flux (WAF) vector (arrows; units: m</w:t>
      </w:r>
      <w:r w:rsidRPr="002A5D20">
        <w:rPr>
          <w:rFonts w:ascii="Times New Roman" w:eastAsia="等线" w:hAnsi="Times New Roman" w:cs="Times New Roman"/>
          <w:sz w:val="24"/>
          <w:vertAlign w:val="superscript"/>
        </w:rPr>
        <w:t>2</w:t>
      </w:r>
      <w:r w:rsidRPr="002A5D20">
        <w:rPr>
          <w:rFonts w:ascii="Times New Roman" w:eastAsia="等线" w:hAnsi="Times New Roman" w:cs="Times New Roman"/>
          <w:sz w:val="24"/>
        </w:rPr>
        <w:t>/s</w:t>
      </w:r>
      <w:r w:rsidRPr="002A5D20">
        <w:rPr>
          <w:rFonts w:ascii="Times New Roman" w:eastAsia="等线" w:hAnsi="Times New Roman" w:cs="Times New Roman"/>
          <w:sz w:val="24"/>
          <w:vertAlign w:val="superscript"/>
        </w:rPr>
        <w:t>2</w:t>
      </w:r>
      <w:r w:rsidRPr="002A5D20">
        <w:rPr>
          <w:rFonts w:ascii="Times New Roman" w:eastAsia="等线" w:hAnsi="Times New Roman" w:cs="Times New Roman"/>
          <w:sz w:val="24"/>
        </w:rPr>
        <w:t xml:space="preserve">) based on Takaya and Nakamura (2001) for the (a) CP- and (b) EP-type El Niño winters. (c, d) Same as (a, b) but for a time-mean composite daily Z500 anomaly fields (contours, CI=20 </w:t>
      </w:r>
      <w:proofErr w:type="spellStart"/>
      <w:r w:rsidRPr="002A5D20">
        <w:rPr>
          <w:rFonts w:ascii="Times New Roman" w:eastAsia="等线" w:hAnsi="Times New Roman" w:cs="Times New Roman"/>
          <w:sz w:val="24"/>
        </w:rPr>
        <w:t>gpm</w:t>
      </w:r>
      <w:proofErr w:type="spellEnd"/>
      <w:r w:rsidRPr="002A5D20">
        <w:rPr>
          <w:rFonts w:ascii="Times New Roman" w:eastAsia="等线" w:hAnsi="Times New Roman" w:cs="Times New Roman"/>
          <w:sz w:val="24"/>
        </w:rPr>
        <w:t>) from lag</w:t>
      </w:r>
      <w:r w:rsidRPr="002A5D20">
        <w:rPr>
          <w:rFonts w:ascii="Times New Roman" w:eastAsia="等线" w:hAnsi="Times New Roman" w:cs="Times New Roman"/>
          <w:caps/>
          <w:sz w:val="24"/>
        </w:rPr>
        <w:t>-</w:t>
      </w:r>
      <w:r w:rsidRPr="002A5D20">
        <w:rPr>
          <w:rFonts w:ascii="Times New Roman" w:eastAsia="等线" w:hAnsi="Times New Roman" w:cs="Times New Roman"/>
          <w:sz w:val="24"/>
        </w:rPr>
        <w:t xml:space="preserve">5 to 5 days of </w:t>
      </w:r>
      <w:r w:rsidRPr="002A5D20">
        <w:rPr>
          <w:rFonts w:ascii="Times New Roman" w:eastAsia="等线" w:hAnsi="Times New Roman" w:cs="Times New Roman"/>
          <w:caps/>
          <w:sz w:val="24"/>
        </w:rPr>
        <w:t>PNA</w:t>
      </w:r>
      <w:r w:rsidRPr="002A5D20">
        <w:rPr>
          <w:rFonts w:ascii="Times New Roman" w:eastAsia="等线" w:hAnsi="Times New Roman" w:cs="Times New Roman"/>
          <w:caps/>
          <w:sz w:val="24"/>
          <w:vertAlign w:val="superscript"/>
        </w:rPr>
        <w:t>+</w:t>
      </w:r>
      <w:r w:rsidRPr="002A5D20">
        <w:rPr>
          <w:rFonts w:ascii="Times New Roman" w:eastAsia="等线" w:hAnsi="Times New Roman" w:cs="Times New Roman"/>
          <w:sz w:val="24"/>
          <w:vertAlign w:val="superscript"/>
        </w:rPr>
        <w:t xml:space="preserve"> </w:t>
      </w:r>
      <w:r w:rsidRPr="002A5D20">
        <w:rPr>
          <w:rFonts w:ascii="Times New Roman" w:eastAsia="等线" w:hAnsi="Times New Roman" w:cs="Times New Roman"/>
          <w:sz w:val="24"/>
        </w:rPr>
        <w:t>events</w:t>
      </w:r>
      <w:r w:rsidRPr="002A5D20">
        <w:rPr>
          <w:rFonts w:ascii="Times New Roman" w:eastAsia="等线" w:hAnsi="Times New Roman" w:cs="Times New Roman" w:hint="eastAsia"/>
          <w:sz w:val="24"/>
        </w:rPr>
        <w:t xml:space="preserve"> </w:t>
      </w:r>
      <w:r w:rsidRPr="002A5D20">
        <w:rPr>
          <w:rFonts w:ascii="Times New Roman" w:eastAsia="等线" w:hAnsi="Times New Roman" w:cs="Times New Roman"/>
          <w:sz w:val="24"/>
        </w:rPr>
        <w:t>for (c) CP- and (d) EP-type El Niño winters</w:t>
      </w:r>
      <w:r w:rsidRPr="002A5D20">
        <w:rPr>
          <w:rFonts w:ascii="Times New Roman" w:eastAsia="等线" w:hAnsi="Times New Roman" w:cs="Times New Roman" w:hint="eastAsia"/>
          <w:sz w:val="24"/>
        </w:rPr>
        <w:t>.</w:t>
      </w:r>
    </w:p>
    <w:p w14:paraId="00AC3F2C" w14:textId="77777777" w:rsidR="002A5D20" w:rsidRDefault="002A5D20" w:rsidP="00297033">
      <w:pPr>
        <w:kinsoku w:val="0"/>
        <w:rPr>
          <w:rFonts w:ascii="Times New Roman" w:hAnsi="Times New Roman" w:cs="Times New Roman"/>
          <w:color w:val="000033"/>
          <w:sz w:val="24"/>
          <w:shd w:val="clear" w:color="auto" w:fill="FFFFFF"/>
        </w:rPr>
      </w:pPr>
    </w:p>
    <w:p w14:paraId="146C0995" w14:textId="134B0531" w:rsidR="000B7AF5" w:rsidRPr="00E33209" w:rsidRDefault="005C7D06" w:rsidP="00656397">
      <w:pPr>
        <w:kinsoku w:val="0"/>
        <w:ind w:firstLineChars="200" w:firstLine="480"/>
        <w:rPr>
          <w:rFonts w:ascii="Times New Roman" w:hAnsi="Times New Roman" w:cs="Times New Roman"/>
          <w:color w:val="000033"/>
          <w:sz w:val="24"/>
          <w:shd w:val="clear" w:color="auto" w:fill="FFFFFF"/>
        </w:rPr>
      </w:pPr>
      <w:r>
        <w:rPr>
          <w:rFonts w:ascii="Times New Roman" w:hAnsi="Times New Roman" w:cs="Times New Roman"/>
          <w:color w:val="000033"/>
          <w:sz w:val="24"/>
          <w:shd w:val="clear" w:color="auto" w:fill="FFFFFF"/>
        </w:rPr>
        <w:t>Fig. C</w:t>
      </w:r>
      <w:r w:rsidR="002A5D20">
        <w:rPr>
          <w:rFonts w:ascii="Times New Roman" w:hAnsi="Times New Roman" w:cs="Times New Roman"/>
          <w:color w:val="000033"/>
          <w:sz w:val="24"/>
          <w:shd w:val="clear" w:color="auto" w:fill="FFFFFF"/>
        </w:rPr>
        <w:t>1 shows</w:t>
      </w:r>
      <w:r>
        <w:rPr>
          <w:rFonts w:ascii="Times New Roman" w:hAnsi="Times New Roman" w:cs="Times New Roman"/>
          <w:color w:val="000033"/>
          <w:sz w:val="24"/>
          <w:shd w:val="clear" w:color="auto" w:fill="FFFFFF"/>
        </w:rPr>
        <w:t xml:space="preserve"> the DJF-mean Z500 anomaly and wave activity flux (WAF) vector fields; and time-mean composite daily Z500 anomaly and WAF vectors averaged from lag -5 to 5 days of PNA+ events during the CP- and EP-type El Niño winters. Because the WAF is another description of the Z500 anomaly as a wave train, </w:t>
      </w:r>
      <w:r w:rsidR="00656397">
        <w:rPr>
          <w:rFonts w:ascii="Times New Roman" w:hAnsi="Times New Roman" w:cs="Times New Roman"/>
          <w:color w:val="000033"/>
          <w:sz w:val="24"/>
          <w:shd w:val="clear" w:color="auto" w:fill="FFFFFF"/>
        </w:rPr>
        <w:t>the large difference (spatial shape and location) of the Z500 anomaly associated with PNA</w:t>
      </w:r>
      <w:r w:rsidR="00656397">
        <w:rPr>
          <w:rFonts w:ascii="Times New Roman" w:hAnsi="Times New Roman" w:cs="Times New Roman"/>
          <w:color w:val="000033"/>
          <w:sz w:val="24"/>
          <w:shd w:val="clear" w:color="auto" w:fill="FFFFFF"/>
          <w:vertAlign w:val="superscript"/>
        </w:rPr>
        <w:t xml:space="preserve">+ </w:t>
      </w:r>
      <w:r w:rsidR="00656397">
        <w:rPr>
          <w:rFonts w:ascii="Times New Roman" w:hAnsi="Times New Roman" w:cs="Times New Roman"/>
          <w:color w:val="000033"/>
          <w:sz w:val="24"/>
          <w:shd w:val="clear" w:color="auto" w:fill="FFFFFF"/>
        </w:rPr>
        <w:t xml:space="preserve">between CP and EP-type El Niño SSTs can have a large difference of </w:t>
      </w:r>
      <w:r>
        <w:rPr>
          <w:rFonts w:ascii="Times New Roman" w:hAnsi="Times New Roman" w:cs="Times New Roman"/>
          <w:color w:val="000033"/>
          <w:sz w:val="24"/>
          <w:shd w:val="clear" w:color="auto" w:fill="FFFFFF"/>
        </w:rPr>
        <w:t>the WAF vectors.</w:t>
      </w:r>
      <w:r w:rsidR="00656397">
        <w:rPr>
          <w:rFonts w:ascii="Times New Roman" w:hAnsi="Times New Roman" w:cs="Times New Roman"/>
          <w:color w:val="000033"/>
          <w:sz w:val="24"/>
          <w:shd w:val="clear" w:color="auto" w:fill="FFFFFF"/>
        </w:rPr>
        <w:t xml:space="preserve"> In particula</w:t>
      </w:r>
      <w:r w:rsidR="00656397">
        <w:rPr>
          <w:rFonts w:ascii="Times New Roman" w:hAnsi="Times New Roman" w:cs="Times New Roman" w:hint="eastAsia"/>
          <w:color w:val="000033"/>
          <w:sz w:val="24"/>
          <w:shd w:val="clear" w:color="auto" w:fill="FFFFFF"/>
        </w:rPr>
        <w:t>r</w:t>
      </w:r>
      <w:r w:rsidR="00656397">
        <w:rPr>
          <w:rFonts w:ascii="Times New Roman" w:hAnsi="Times New Roman" w:cs="Times New Roman"/>
          <w:color w:val="000033"/>
          <w:sz w:val="24"/>
          <w:shd w:val="clear" w:color="auto" w:fill="FFFFFF"/>
        </w:rPr>
        <w:t>,</w:t>
      </w:r>
      <w:r>
        <w:rPr>
          <w:rFonts w:ascii="Times New Roman" w:hAnsi="Times New Roman" w:cs="Times New Roman"/>
          <w:color w:val="000033"/>
          <w:sz w:val="24"/>
          <w:shd w:val="clear" w:color="auto" w:fill="FFFFFF"/>
        </w:rPr>
        <w:t xml:space="preserve"> The WAF vectors tend to be more zonally oriented over North America during the CP-type El Niño winters (Figs. C</w:t>
      </w:r>
      <w:r w:rsidR="00656397">
        <w:rPr>
          <w:rFonts w:ascii="Times New Roman" w:hAnsi="Times New Roman" w:cs="Times New Roman"/>
          <w:color w:val="000033"/>
          <w:sz w:val="24"/>
          <w:shd w:val="clear" w:color="auto" w:fill="FFFFFF"/>
        </w:rPr>
        <w:t>1</w:t>
      </w:r>
      <w:r>
        <w:rPr>
          <w:rFonts w:ascii="Times New Roman" w:hAnsi="Times New Roman" w:cs="Times New Roman"/>
          <w:color w:val="000033"/>
          <w:sz w:val="24"/>
          <w:shd w:val="clear" w:color="auto" w:fill="FFFFFF"/>
        </w:rPr>
        <w:t>a, c) than during the EP-type El Niño winter (Figs. C</w:t>
      </w:r>
      <w:r w:rsidR="00656397">
        <w:rPr>
          <w:rFonts w:ascii="Times New Roman" w:hAnsi="Times New Roman" w:cs="Times New Roman"/>
          <w:color w:val="000033"/>
          <w:sz w:val="24"/>
          <w:shd w:val="clear" w:color="auto" w:fill="FFFFFF"/>
        </w:rPr>
        <w:t>1</w:t>
      </w:r>
      <w:r>
        <w:rPr>
          <w:rFonts w:ascii="Times New Roman" w:hAnsi="Times New Roman" w:cs="Times New Roman"/>
          <w:color w:val="000033"/>
          <w:sz w:val="24"/>
          <w:shd w:val="clear" w:color="auto" w:fill="FFFFFF"/>
        </w:rPr>
        <w:t>b, d). The</w:t>
      </w:r>
      <w:r w:rsidR="00D36E84">
        <w:rPr>
          <w:rFonts w:ascii="Times New Roman" w:hAnsi="Times New Roman" w:cs="Times New Roman"/>
          <w:color w:val="000033"/>
          <w:sz w:val="24"/>
          <w:shd w:val="clear" w:color="auto" w:fill="FFFFFF"/>
        </w:rPr>
        <w:t xml:space="preserve"> figure about the</w:t>
      </w:r>
      <w:r>
        <w:rPr>
          <w:rFonts w:ascii="Times New Roman" w:hAnsi="Times New Roman" w:cs="Times New Roman"/>
          <w:color w:val="000033"/>
          <w:sz w:val="24"/>
          <w:shd w:val="clear" w:color="auto" w:fill="FFFFFF"/>
        </w:rPr>
        <w:t xml:space="preserve"> WAF vectors </w:t>
      </w:r>
      <w:proofErr w:type="gramStart"/>
      <w:r>
        <w:rPr>
          <w:rFonts w:ascii="Times New Roman" w:hAnsi="Times New Roman" w:cs="Times New Roman"/>
          <w:color w:val="000033"/>
          <w:sz w:val="24"/>
          <w:shd w:val="clear" w:color="auto" w:fill="FFFFFF"/>
        </w:rPr>
        <w:t>are</w:t>
      </w:r>
      <w:proofErr w:type="gramEnd"/>
      <w:r>
        <w:rPr>
          <w:rFonts w:ascii="Times New Roman" w:hAnsi="Times New Roman" w:cs="Times New Roman"/>
          <w:color w:val="000033"/>
          <w:sz w:val="24"/>
          <w:shd w:val="clear" w:color="auto" w:fill="FFFFFF"/>
        </w:rPr>
        <w:t xml:space="preserve"> </w:t>
      </w:r>
      <w:r w:rsidR="00D36E84">
        <w:rPr>
          <w:rFonts w:ascii="Times New Roman" w:hAnsi="Times New Roman" w:cs="Times New Roman"/>
          <w:color w:val="000033"/>
          <w:sz w:val="24"/>
          <w:shd w:val="clear" w:color="auto" w:fill="FFFFFF"/>
        </w:rPr>
        <w:t>not</w:t>
      </w:r>
      <w:r>
        <w:rPr>
          <w:rFonts w:ascii="Times New Roman" w:hAnsi="Times New Roman" w:cs="Times New Roman"/>
          <w:color w:val="000033"/>
          <w:sz w:val="24"/>
          <w:shd w:val="clear" w:color="auto" w:fill="FFFFFF"/>
        </w:rPr>
        <w:t xml:space="preserve"> </w:t>
      </w:r>
      <w:r w:rsidR="00656397">
        <w:rPr>
          <w:rFonts w:ascii="Times New Roman" w:hAnsi="Times New Roman" w:cs="Times New Roman"/>
          <w:color w:val="000033"/>
          <w:sz w:val="24"/>
          <w:shd w:val="clear" w:color="auto" w:fill="FFFFFF"/>
        </w:rPr>
        <w:t>given</w:t>
      </w:r>
      <w:r>
        <w:rPr>
          <w:rFonts w:ascii="Times New Roman" w:hAnsi="Times New Roman" w:cs="Times New Roman"/>
          <w:color w:val="000033"/>
          <w:sz w:val="24"/>
          <w:shd w:val="clear" w:color="auto" w:fill="FFFFFF"/>
        </w:rPr>
        <w:t xml:space="preserve"> in </w:t>
      </w:r>
      <w:r w:rsidR="00D36E84">
        <w:rPr>
          <w:rFonts w:ascii="Times New Roman" w:hAnsi="Times New Roman" w:cs="Times New Roman"/>
          <w:color w:val="000033"/>
          <w:sz w:val="24"/>
          <w:shd w:val="clear" w:color="auto" w:fill="FFFFFF"/>
        </w:rPr>
        <w:t>our</w:t>
      </w:r>
      <w:r w:rsidR="00B12C80">
        <w:rPr>
          <w:rFonts w:ascii="Times New Roman" w:hAnsi="Times New Roman" w:cs="Times New Roman"/>
          <w:color w:val="000033"/>
          <w:sz w:val="24"/>
          <w:shd w:val="clear" w:color="auto" w:fill="FFFFFF"/>
        </w:rPr>
        <w:t xml:space="preserve"> new</w:t>
      </w:r>
      <w:r w:rsidR="00D36E84">
        <w:rPr>
          <w:rFonts w:ascii="Times New Roman" w:hAnsi="Times New Roman" w:cs="Times New Roman"/>
          <w:color w:val="000033"/>
          <w:sz w:val="24"/>
          <w:shd w:val="clear" w:color="auto" w:fill="FFFFFF"/>
        </w:rPr>
        <w:t xml:space="preserve"> </w:t>
      </w:r>
      <w:r w:rsidR="00B12C80">
        <w:rPr>
          <w:rFonts w:ascii="Times New Roman" w:hAnsi="Times New Roman" w:cs="Times New Roman"/>
          <w:color w:val="000033"/>
          <w:sz w:val="24"/>
          <w:shd w:val="clear" w:color="auto" w:fill="FFFFFF"/>
        </w:rPr>
        <w:t>manuscript.</w:t>
      </w:r>
      <w:r>
        <w:rPr>
          <w:rFonts w:ascii="Times New Roman" w:hAnsi="Times New Roman" w:cs="Times New Roman"/>
          <w:color w:val="000033"/>
          <w:sz w:val="24"/>
        </w:rPr>
        <w:br/>
      </w:r>
      <w:r>
        <w:rPr>
          <w:rFonts w:ascii="Times New Roman" w:hAnsi="Times New Roman" w:cs="Times New Roman"/>
          <w:b/>
          <w:bCs/>
          <w:color w:val="000033"/>
          <w:sz w:val="24"/>
          <w:shd w:val="clear" w:color="auto" w:fill="FFFFFF"/>
        </w:rPr>
        <w:lastRenderedPageBreak/>
        <w:t>My New Comment</w:t>
      </w:r>
      <w:r>
        <w:rPr>
          <w:rFonts w:ascii="Times New Roman" w:hAnsi="Times New Roman" w:cs="Times New Roman"/>
          <w:b/>
          <w:bCs/>
          <w:color w:val="000033"/>
          <w:sz w:val="24"/>
        </w:rPr>
        <w:br/>
      </w:r>
      <w:r>
        <w:rPr>
          <w:rFonts w:ascii="Times New Roman" w:hAnsi="Times New Roman" w:cs="Times New Roman"/>
          <w:color w:val="000033"/>
          <w:sz w:val="24"/>
          <w:shd w:val="clear" w:color="auto" w:fill="FFFFFF"/>
        </w:rPr>
        <w:t>a. The authors’ interpretation of the PNA pattern and its variability is not correct.</w:t>
      </w:r>
    </w:p>
    <w:p w14:paraId="6CC75AD8" w14:textId="77777777" w:rsidR="0076413E" w:rsidRDefault="005C7D06" w:rsidP="006D0CA5">
      <w:pPr>
        <w:rPr>
          <w:rFonts w:ascii="Times New Roman" w:eastAsia="宋体" w:hAnsi="Times New Roman" w:cs="Times New Roman"/>
          <w:b/>
          <w:bCs/>
          <w:color w:val="0070C0"/>
          <w:sz w:val="24"/>
        </w:rPr>
      </w:pPr>
      <w:r>
        <w:rPr>
          <w:rFonts w:ascii="Times New Roman" w:eastAsia="宋体" w:hAnsi="Times New Roman" w:cs="Times New Roman"/>
          <w:b/>
          <w:bCs/>
          <w:color w:val="0070C0"/>
          <w:sz w:val="24"/>
        </w:rPr>
        <w:t>Response:</w:t>
      </w:r>
    </w:p>
    <w:p w14:paraId="5C02237F" w14:textId="7184F420" w:rsidR="006D0CA5" w:rsidRDefault="006D0CA5" w:rsidP="0076413E">
      <w:pPr>
        <w:rPr>
          <w:rFonts w:ascii="Times New Roman" w:eastAsia="宋体" w:hAnsi="Times New Roman" w:cs="Times New Roman"/>
          <w:color w:val="0070C0"/>
          <w:sz w:val="24"/>
        </w:rPr>
      </w:pPr>
      <w:r w:rsidRPr="006D0CA5">
        <w:rPr>
          <w:rFonts w:ascii="Times New Roman" w:hAnsi="Times New Roman"/>
          <w:color w:val="0070C0"/>
          <w:sz w:val="24"/>
        </w:rPr>
        <w:t xml:space="preserve">Thank you for your </w:t>
      </w:r>
      <w:r w:rsidRPr="006D0CA5">
        <w:rPr>
          <w:rFonts w:ascii="Times New Roman" w:hAnsi="Times New Roman" w:hint="eastAsia"/>
          <w:color w:val="0070C0"/>
          <w:sz w:val="24"/>
        </w:rPr>
        <w:t>va</w:t>
      </w:r>
      <w:r w:rsidRPr="006D0CA5">
        <w:rPr>
          <w:rFonts w:ascii="Times New Roman" w:hAnsi="Times New Roman"/>
          <w:color w:val="0070C0"/>
          <w:sz w:val="24"/>
        </w:rPr>
        <w:t xml:space="preserve">luable comments. </w:t>
      </w:r>
      <w:r w:rsidR="005C7D06">
        <w:rPr>
          <w:rFonts w:ascii="Times New Roman" w:eastAsia="宋体" w:hAnsi="Times New Roman" w:cs="Times New Roman"/>
          <w:color w:val="0070C0"/>
          <w:sz w:val="24"/>
        </w:rPr>
        <w:t>Firstly, we want to apologize for our former description about the PNA pattern.</w:t>
      </w:r>
      <w:r w:rsidR="005C7D06">
        <w:rPr>
          <w:rFonts w:ascii="Times New Roman" w:eastAsia="宋体" w:hAnsi="Times New Roman" w:cs="Times New Roman" w:hint="eastAsia"/>
          <w:color w:val="0070C0"/>
          <w:sz w:val="24"/>
        </w:rPr>
        <w:t xml:space="preserve"> In the new manuscript, we have revised the description about PNA pattern</w:t>
      </w:r>
      <w:r w:rsidR="005C7D06">
        <w:rPr>
          <w:rFonts w:ascii="Times New Roman" w:eastAsia="宋体" w:hAnsi="Times New Roman" w:cs="Times New Roman"/>
          <w:color w:val="0070C0"/>
          <w:sz w:val="24"/>
        </w:rPr>
        <w:t xml:space="preserve"> </w:t>
      </w:r>
      <w:r w:rsidR="005C7D06">
        <w:rPr>
          <w:rFonts w:ascii="Times New Roman" w:eastAsia="宋体" w:hAnsi="Times New Roman" w:cs="Times New Roman" w:hint="eastAsia"/>
          <w:color w:val="0070C0"/>
          <w:sz w:val="24"/>
        </w:rPr>
        <w:t>in</w:t>
      </w:r>
      <w:r w:rsidR="005C7D06">
        <w:rPr>
          <w:rFonts w:ascii="Times New Roman" w:eastAsia="宋体" w:hAnsi="Times New Roman" w:cs="Times New Roman"/>
          <w:color w:val="0070C0"/>
          <w:sz w:val="24"/>
        </w:rPr>
        <w:t xml:space="preserve"> </w:t>
      </w:r>
      <w:r w:rsidR="005C7D06">
        <w:rPr>
          <w:rFonts w:ascii="Times New Roman" w:eastAsia="宋体" w:hAnsi="Times New Roman" w:cs="Times New Roman" w:hint="eastAsia"/>
          <w:b/>
          <w:bCs/>
          <w:color w:val="0070C0"/>
          <w:sz w:val="24"/>
        </w:rPr>
        <w:t>lines</w:t>
      </w:r>
      <w:r w:rsidR="005C7D06">
        <w:rPr>
          <w:rFonts w:ascii="Times New Roman" w:eastAsia="宋体" w:hAnsi="Times New Roman" w:cs="Times New Roman"/>
          <w:b/>
          <w:bCs/>
          <w:color w:val="0070C0"/>
          <w:sz w:val="24"/>
        </w:rPr>
        <w:t xml:space="preserve"> 8</w:t>
      </w:r>
      <w:r w:rsidR="0076413E">
        <w:rPr>
          <w:rFonts w:ascii="Times New Roman" w:eastAsia="宋体" w:hAnsi="Times New Roman" w:cs="Times New Roman"/>
          <w:b/>
          <w:bCs/>
          <w:color w:val="0070C0"/>
          <w:sz w:val="24"/>
        </w:rPr>
        <w:t>2</w:t>
      </w:r>
      <w:r w:rsidR="005C7D06">
        <w:rPr>
          <w:rFonts w:ascii="Times New Roman" w:eastAsia="宋体" w:hAnsi="Times New Roman" w:cs="Times New Roman"/>
          <w:b/>
          <w:bCs/>
          <w:color w:val="0070C0"/>
          <w:sz w:val="24"/>
        </w:rPr>
        <w:t>-8</w:t>
      </w:r>
      <w:r w:rsidR="0076413E">
        <w:rPr>
          <w:rFonts w:ascii="Times New Roman" w:eastAsia="宋体" w:hAnsi="Times New Roman" w:cs="Times New Roman"/>
          <w:b/>
          <w:bCs/>
          <w:color w:val="0070C0"/>
          <w:sz w:val="24"/>
        </w:rPr>
        <w:t>4</w:t>
      </w:r>
      <w:r w:rsidR="005C7D06">
        <w:rPr>
          <w:rFonts w:ascii="Times New Roman" w:eastAsia="宋体" w:hAnsi="Times New Roman" w:cs="Times New Roman"/>
          <w:b/>
          <w:bCs/>
          <w:color w:val="0070C0"/>
          <w:sz w:val="24"/>
        </w:rPr>
        <w:t>.</w:t>
      </w:r>
      <w:r w:rsidR="00937420">
        <w:rPr>
          <w:rFonts w:ascii="Times New Roman" w:eastAsia="宋体" w:hAnsi="Times New Roman" w:cs="Times New Roman"/>
          <w:b/>
          <w:bCs/>
          <w:color w:val="0070C0"/>
          <w:sz w:val="24"/>
        </w:rPr>
        <w:t xml:space="preserve"> </w:t>
      </w:r>
    </w:p>
    <w:p w14:paraId="75857443" w14:textId="4E4584BD" w:rsidR="00937420" w:rsidRPr="00937420" w:rsidRDefault="005C7D06">
      <w:pPr>
        <w:jc w:val="left"/>
        <w:rPr>
          <w:rFonts w:ascii="Times New Roman" w:eastAsia="宋体" w:hAnsi="Times New Roman" w:cs="Times New Roman"/>
          <w:color w:val="000033"/>
          <w:sz w:val="24"/>
          <w:shd w:val="clear" w:color="auto" w:fill="FFFFFF"/>
        </w:rPr>
      </w:pPr>
      <w:r>
        <w:rPr>
          <w:rFonts w:ascii="Times New Roman" w:eastAsia="宋体" w:hAnsi="Times New Roman" w:cs="Times New Roman"/>
          <w:color w:val="000033"/>
          <w:sz w:val="24"/>
          <w:shd w:val="clear" w:color="auto" w:fill="FFFFFF"/>
        </w:rPr>
        <w:t xml:space="preserve">b. First, the PNA+ pattern is not a composite </w:t>
      </w:r>
      <w:r w:rsidR="00937420">
        <w:rPr>
          <w:rFonts w:ascii="Times New Roman" w:eastAsia="宋体" w:hAnsi="Times New Roman" w:cs="Times New Roman"/>
          <w:color w:val="000033"/>
          <w:sz w:val="24"/>
          <w:shd w:val="clear" w:color="auto" w:fill="FFFFFF"/>
        </w:rPr>
        <w:t xml:space="preserve">result of </w:t>
      </w:r>
      <w:r>
        <w:rPr>
          <w:rFonts w:ascii="Times New Roman" w:eastAsia="宋体" w:hAnsi="Times New Roman" w:cs="Times New Roman"/>
          <w:color w:val="000033"/>
          <w:sz w:val="24"/>
          <w:shd w:val="clear" w:color="auto" w:fill="FFFFFF"/>
        </w:rPr>
        <w:t>PNA+ events as the authors claimed.</w:t>
      </w:r>
    </w:p>
    <w:p w14:paraId="22FEECE2" w14:textId="63B75C05" w:rsidR="00CD2ACA" w:rsidRPr="006D0CA5" w:rsidRDefault="005C7D06">
      <w:pPr>
        <w:rPr>
          <w:rFonts w:ascii="Times New Roman" w:hAnsi="Times New Roman"/>
          <w:color w:val="0070C0"/>
          <w:sz w:val="24"/>
        </w:rPr>
      </w:pPr>
      <w:r>
        <w:rPr>
          <w:rFonts w:ascii="Times New Roman" w:eastAsia="宋体" w:hAnsi="Times New Roman" w:cs="Times New Roman"/>
          <w:b/>
          <w:bCs/>
          <w:color w:val="0070C0"/>
          <w:sz w:val="24"/>
        </w:rPr>
        <w:t>Response:</w:t>
      </w:r>
      <w:r>
        <w:rPr>
          <w:rFonts w:ascii="Times New Roman" w:eastAsia="宋体" w:hAnsi="Times New Roman" w:cs="Times New Roman"/>
          <w:color w:val="0070C0"/>
          <w:sz w:val="24"/>
        </w:rPr>
        <w:t xml:space="preserve"> </w:t>
      </w:r>
    </w:p>
    <w:p w14:paraId="2D653C37" w14:textId="6DE13864" w:rsidR="000B7AF5" w:rsidRPr="00DD581A" w:rsidRDefault="005C7D06">
      <w:pPr>
        <w:rPr>
          <w:rFonts w:ascii="Times New Roman" w:eastAsia="宋体" w:hAnsi="Times New Roman" w:cs="Times New Roman"/>
          <w:color w:val="0070C0"/>
          <w:sz w:val="24"/>
        </w:rPr>
      </w:pPr>
      <w:r>
        <w:rPr>
          <w:rFonts w:ascii="Times New Roman" w:eastAsia="宋体" w:hAnsi="Times New Roman" w:cs="Times New Roman"/>
          <w:color w:val="0070C0"/>
          <w:sz w:val="24"/>
        </w:rPr>
        <w:t>We agree with you that our description of the “PNA pattern” in last version</w:t>
      </w:r>
      <w:r w:rsidR="00937420">
        <w:rPr>
          <w:rFonts w:ascii="Times New Roman" w:eastAsia="宋体" w:hAnsi="Times New Roman" w:cs="Times New Roman"/>
          <w:color w:val="0070C0"/>
          <w:sz w:val="24"/>
        </w:rPr>
        <w:t xml:space="preserve"> </w:t>
      </w:r>
      <w:r>
        <w:rPr>
          <w:rFonts w:ascii="Times New Roman" w:eastAsia="宋体" w:hAnsi="Times New Roman" w:cs="Times New Roman"/>
          <w:color w:val="0070C0"/>
          <w:sz w:val="24"/>
        </w:rPr>
        <w:t xml:space="preserve">might be inaccurate. </w:t>
      </w:r>
      <w:r w:rsidR="00DD581A">
        <w:rPr>
          <w:rFonts w:ascii="Times New Roman" w:eastAsia="宋体" w:hAnsi="Times New Roman" w:cs="Times New Roman"/>
          <w:color w:val="0070C0"/>
          <w:sz w:val="24"/>
        </w:rPr>
        <w:t>However, t</w:t>
      </w:r>
      <w:r w:rsidR="00C60D43">
        <w:rPr>
          <w:rFonts w:ascii="Times New Roman" w:eastAsia="宋体" w:hAnsi="Times New Roman" w:cs="Times New Roman"/>
          <w:color w:val="0070C0"/>
          <w:sz w:val="24"/>
        </w:rPr>
        <w:t xml:space="preserve">he time-mean or monthly PNA pattern can be obtained by performing EOFs or a composite. The composite result does not contradict the EOF result. </w:t>
      </w:r>
      <w:r w:rsidR="00DD581A">
        <w:rPr>
          <w:rFonts w:ascii="Times New Roman" w:eastAsia="宋体" w:hAnsi="Times New Roman" w:cs="Times New Roman"/>
          <w:color w:val="0070C0"/>
          <w:sz w:val="24"/>
        </w:rPr>
        <w:t>For example,</w:t>
      </w:r>
      <w:r w:rsidR="00DD581A">
        <w:rPr>
          <w:rFonts w:ascii="Times New Roman" w:eastAsia="宋体" w:hAnsi="Times New Roman" w:cs="Times New Roman" w:hint="eastAsia"/>
          <w:color w:val="0070C0"/>
          <w:sz w:val="24"/>
        </w:rPr>
        <w:t xml:space="preserve"> </w:t>
      </w:r>
      <w:r>
        <w:rPr>
          <w:rFonts w:ascii="Times New Roman" w:eastAsia="宋体" w:hAnsi="Times New Roman" w:cs="Times New Roman" w:hint="eastAsia"/>
          <w:color w:val="0070C0"/>
          <w:sz w:val="24"/>
        </w:rPr>
        <w:t>the spatial structure of</w:t>
      </w:r>
      <w:r>
        <w:rPr>
          <w:rFonts w:ascii="Times New Roman" w:eastAsia="宋体" w:hAnsi="Times New Roman" w:cs="Times New Roman"/>
          <w:color w:val="0070C0"/>
          <w:sz w:val="24"/>
        </w:rPr>
        <w:t xml:space="preserve"> </w:t>
      </w:r>
      <w:r w:rsidR="00DD581A">
        <w:rPr>
          <w:rFonts w:ascii="Times New Roman" w:eastAsia="宋体" w:hAnsi="Times New Roman" w:cs="Times New Roman"/>
          <w:color w:val="0070C0"/>
          <w:sz w:val="24"/>
        </w:rPr>
        <w:t xml:space="preserve">the </w:t>
      </w:r>
      <w:r>
        <w:rPr>
          <w:rFonts w:ascii="Times New Roman" w:eastAsia="宋体" w:hAnsi="Times New Roman" w:cs="Times New Roman"/>
          <w:color w:val="0070C0"/>
          <w:sz w:val="24"/>
        </w:rPr>
        <w:t>composit</w:t>
      </w:r>
      <w:r>
        <w:rPr>
          <w:rFonts w:ascii="Times New Roman" w:eastAsia="宋体" w:hAnsi="Times New Roman" w:cs="Times New Roman" w:hint="eastAsia"/>
          <w:color w:val="0070C0"/>
          <w:sz w:val="24"/>
        </w:rPr>
        <w:t>e</w:t>
      </w:r>
      <w:r w:rsidR="00937420">
        <w:rPr>
          <w:rFonts w:ascii="Times New Roman" w:eastAsia="宋体" w:hAnsi="Times New Roman" w:cs="Times New Roman"/>
          <w:color w:val="0070C0"/>
          <w:sz w:val="24"/>
        </w:rPr>
        <w:t xml:space="preserve"> Z500 anomal</w:t>
      </w:r>
      <w:r w:rsidR="00DD581A">
        <w:rPr>
          <w:rFonts w:ascii="Times New Roman" w:eastAsia="宋体" w:hAnsi="Times New Roman" w:cs="Times New Roman"/>
          <w:color w:val="0070C0"/>
          <w:sz w:val="24"/>
        </w:rPr>
        <w:t>y</w:t>
      </w:r>
      <w:r w:rsidR="00937420">
        <w:rPr>
          <w:rFonts w:ascii="Times New Roman" w:eastAsia="宋体" w:hAnsi="Times New Roman" w:cs="Times New Roman"/>
          <w:color w:val="0070C0"/>
          <w:sz w:val="24"/>
        </w:rPr>
        <w:t xml:space="preserve"> of</w:t>
      </w:r>
      <w:r>
        <w:rPr>
          <w:rFonts w:ascii="Times New Roman" w:eastAsia="宋体" w:hAnsi="Times New Roman" w:cs="Times New Roman"/>
          <w:color w:val="0070C0"/>
          <w:sz w:val="24"/>
        </w:rPr>
        <w:t xml:space="preserve"> all PNA</w:t>
      </w:r>
      <w:r>
        <w:rPr>
          <w:rFonts w:ascii="Times New Roman" w:eastAsia="宋体" w:hAnsi="Times New Roman" w:cs="Times New Roman"/>
          <w:color w:val="0070C0"/>
          <w:sz w:val="24"/>
          <w:vertAlign w:val="superscript"/>
        </w:rPr>
        <w:t>+</w:t>
      </w:r>
      <w:r>
        <w:rPr>
          <w:rFonts w:ascii="Times New Roman" w:eastAsia="宋体" w:hAnsi="Times New Roman" w:cs="Times New Roman"/>
          <w:color w:val="0070C0"/>
          <w:sz w:val="24"/>
        </w:rPr>
        <w:t xml:space="preserve"> events resemble the PNA</w:t>
      </w:r>
      <w:r>
        <w:rPr>
          <w:rFonts w:ascii="Times New Roman" w:eastAsia="宋体" w:hAnsi="Times New Roman" w:cs="Times New Roman"/>
          <w:color w:val="0070C0"/>
          <w:sz w:val="24"/>
          <w:vertAlign w:val="superscript"/>
        </w:rPr>
        <w:t>+</w:t>
      </w:r>
      <w:r>
        <w:rPr>
          <w:rFonts w:ascii="Times New Roman" w:eastAsia="宋体" w:hAnsi="Times New Roman" w:cs="Times New Roman"/>
          <w:color w:val="0070C0"/>
          <w:sz w:val="24"/>
        </w:rPr>
        <w:t xml:space="preserve"> pattern obtained by the </w:t>
      </w:r>
      <w:r>
        <w:rPr>
          <w:rFonts w:ascii="Times New Roman" w:eastAsia="宋体" w:hAnsi="Times New Roman" w:cs="Times New Roman"/>
          <w:color w:val="0070C0"/>
          <w:sz w:val="24"/>
          <w:shd w:val="clear" w:color="auto" w:fill="FFFFFF"/>
        </w:rPr>
        <w:t>rotated EOF</w:t>
      </w:r>
      <w:r>
        <w:rPr>
          <w:rFonts w:ascii="Times New Roman" w:eastAsia="宋体" w:hAnsi="Times New Roman" w:cs="Times New Roman"/>
          <w:color w:val="0070C0"/>
          <w:sz w:val="24"/>
        </w:rPr>
        <w:t>, as shown in</w:t>
      </w:r>
      <w:r>
        <w:rPr>
          <w:rFonts w:ascii="Times New Roman" w:eastAsia="宋体" w:hAnsi="Times New Roman" w:cs="Times New Roman"/>
          <w:b/>
          <w:bCs/>
          <w:color w:val="0070C0"/>
          <w:sz w:val="24"/>
        </w:rPr>
        <w:t xml:space="preserve"> Fig</w:t>
      </w:r>
      <w:r w:rsidR="00DD581A">
        <w:rPr>
          <w:rFonts w:ascii="Times New Roman" w:eastAsia="宋体" w:hAnsi="Times New Roman" w:cs="Times New Roman"/>
          <w:b/>
          <w:bCs/>
          <w:color w:val="0070C0"/>
          <w:sz w:val="24"/>
        </w:rPr>
        <w:t xml:space="preserve">. </w:t>
      </w:r>
      <w:r>
        <w:rPr>
          <w:rFonts w:ascii="Times New Roman" w:eastAsia="宋体" w:hAnsi="Times New Roman" w:cs="Times New Roman"/>
          <w:b/>
          <w:bCs/>
          <w:color w:val="0070C0"/>
          <w:sz w:val="24"/>
        </w:rPr>
        <w:t>C</w:t>
      </w:r>
      <w:r w:rsidR="00D36E84">
        <w:rPr>
          <w:rFonts w:ascii="Times New Roman" w:eastAsia="宋体" w:hAnsi="Times New Roman" w:cs="Times New Roman"/>
          <w:b/>
          <w:bCs/>
          <w:color w:val="0070C0"/>
          <w:sz w:val="24"/>
        </w:rPr>
        <w:t>2</w:t>
      </w:r>
      <w:r>
        <w:rPr>
          <w:rFonts w:ascii="Times New Roman" w:eastAsia="宋体" w:hAnsi="Times New Roman" w:cs="Times New Roman"/>
          <w:b/>
          <w:bCs/>
          <w:color w:val="0070C0"/>
          <w:sz w:val="24"/>
        </w:rPr>
        <w:t xml:space="preserve">. </w:t>
      </w:r>
      <w:r w:rsidR="00DD581A" w:rsidRPr="00DD581A">
        <w:rPr>
          <w:rFonts w:ascii="Times New Roman" w:eastAsia="宋体" w:hAnsi="Times New Roman" w:cs="Times New Roman"/>
          <w:color w:val="0070C0"/>
          <w:sz w:val="24"/>
        </w:rPr>
        <w:t>Of course, the PNA</w:t>
      </w:r>
      <w:r w:rsidR="00DD581A" w:rsidRPr="00DD581A">
        <w:rPr>
          <w:rFonts w:ascii="Times New Roman" w:eastAsia="宋体" w:hAnsi="Times New Roman" w:cs="Times New Roman"/>
          <w:color w:val="0070C0"/>
          <w:sz w:val="24"/>
          <w:vertAlign w:val="superscript"/>
        </w:rPr>
        <w:t>+</w:t>
      </w:r>
      <w:r w:rsidR="00DD581A">
        <w:rPr>
          <w:rFonts w:ascii="Times New Roman" w:eastAsia="宋体" w:hAnsi="Times New Roman" w:cs="Times New Roman"/>
          <w:color w:val="0070C0"/>
          <w:sz w:val="24"/>
        </w:rPr>
        <w:t xml:space="preserve"> </w:t>
      </w:r>
      <w:r w:rsidR="00DB67BA">
        <w:rPr>
          <w:rFonts w:ascii="Times New Roman" w:eastAsia="宋体" w:hAnsi="Times New Roman" w:cs="Times New Roman" w:hint="eastAsia"/>
          <w:color w:val="0070C0"/>
          <w:sz w:val="24"/>
        </w:rPr>
        <w:t>event</w:t>
      </w:r>
      <w:r w:rsidR="00DB67BA">
        <w:rPr>
          <w:rFonts w:ascii="Times New Roman" w:eastAsia="宋体" w:hAnsi="Times New Roman" w:cs="Times New Roman"/>
          <w:color w:val="0070C0"/>
          <w:sz w:val="24"/>
        </w:rPr>
        <w:t xml:space="preserve"> </w:t>
      </w:r>
      <w:r w:rsidR="00DD581A">
        <w:rPr>
          <w:rFonts w:ascii="Times New Roman" w:eastAsia="宋体" w:hAnsi="Times New Roman" w:cs="Times New Roman"/>
          <w:color w:val="0070C0"/>
          <w:sz w:val="24"/>
        </w:rPr>
        <w:t>can become different under different conditions.</w:t>
      </w:r>
    </w:p>
    <w:p w14:paraId="1FC3C5A0" w14:textId="77777777" w:rsidR="000B7AF5" w:rsidRDefault="005C7D06">
      <w:pPr>
        <w:jc w:val="center"/>
        <w:rPr>
          <w:rFonts w:ascii="Times New Roman" w:eastAsia="宋体" w:hAnsi="Times New Roman" w:cs="Times New Roman"/>
          <w:color w:val="0070C0"/>
          <w:sz w:val="24"/>
          <w:shd w:val="clear" w:color="auto" w:fill="FFFFFF"/>
        </w:rPr>
      </w:pPr>
      <w:r>
        <w:rPr>
          <w:rFonts w:ascii="Times New Roman" w:eastAsia="宋体" w:hAnsi="Times New Roman" w:cs="Times New Roman"/>
          <w:noProof/>
          <w:color w:val="0070C0"/>
          <w:sz w:val="24"/>
          <w:shd w:val="clear" w:color="auto" w:fill="FFFFFF"/>
        </w:rPr>
        <w:drawing>
          <wp:inline distT="0" distB="0" distL="0" distR="0" wp14:anchorId="3822F8B9" wp14:editId="30ACB4A3">
            <wp:extent cx="4413885" cy="2642235"/>
            <wp:effectExtent l="0" t="0" r="571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rcRect l="4647"/>
                    <a:stretch>
                      <a:fillRect/>
                    </a:stretch>
                  </pic:blipFill>
                  <pic:spPr>
                    <a:xfrm>
                      <a:off x="0" y="0"/>
                      <a:ext cx="4414727" cy="2642616"/>
                    </a:xfrm>
                    <a:prstGeom prst="rect">
                      <a:avLst/>
                    </a:prstGeom>
                    <a:ln>
                      <a:noFill/>
                    </a:ln>
                  </pic:spPr>
                </pic:pic>
              </a:graphicData>
            </a:graphic>
          </wp:inline>
        </w:drawing>
      </w:r>
    </w:p>
    <w:p w14:paraId="34815515" w14:textId="1168D3EF" w:rsidR="000B7AF5" w:rsidRDefault="005C7D06" w:rsidP="00DD581A">
      <w:pPr>
        <w:rPr>
          <w:rFonts w:ascii="Times New Roman" w:eastAsia="宋体" w:hAnsi="Times New Roman" w:cs="Times New Roman"/>
          <w:color w:val="000033"/>
          <w:sz w:val="24"/>
          <w:shd w:val="clear" w:color="auto" w:fill="FFFFFF"/>
        </w:rPr>
      </w:pPr>
      <w:r>
        <w:rPr>
          <w:rFonts w:ascii="Times New Roman" w:eastAsia="宋体" w:hAnsi="Times New Roman" w:cs="Times New Roman"/>
          <w:b/>
          <w:bCs/>
          <w:color w:val="0070C0"/>
          <w:sz w:val="24"/>
          <w:shd w:val="clear" w:color="auto" w:fill="FFFFFF"/>
        </w:rPr>
        <w:t>Figure C</w:t>
      </w:r>
      <w:r w:rsidR="00D36E84">
        <w:rPr>
          <w:rFonts w:ascii="Times New Roman" w:eastAsia="宋体" w:hAnsi="Times New Roman" w:cs="Times New Roman"/>
          <w:b/>
          <w:bCs/>
          <w:color w:val="0070C0"/>
          <w:sz w:val="24"/>
          <w:shd w:val="clear" w:color="auto" w:fill="FFFFFF"/>
        </w:rPr>
        <w:t>2</w:t>
      </w:r>
      <w:r>
        <w:rPr>
          <w:rFonts w:ascii="Times New Roman" w:eastAsia="宋体" w:hAnsi="Times New Roman" w:cs="Times New Roman"/>
          <w:color w:val="0070C0"/>
          <w:sz w:val="24"/>
          <w:shd w:val="clear" w:color="auto" w:fill="FFFFFF"/>
        </w:rPr>
        <w:t xml:space="preserve">. (a) </w:t>
      </w:r>
      <w:r>
        <w:rPr>
          <w:rFonts w:ascii="Times New Roman" w:eastAsia="等线" w:hAnsi="Times New Roman" w:cs="Times New Roman"/>
          <w:color w:val="0070C0"/>
          <w:sz w:val="24"/>
          <w:lang w:bidi="ar"/>
        </w:rPr>
        <w:t xml:space="preserve">Time-mean fields of composite daily Z500 (contours, contour interval is 20gpm) and SAT (color shading in the unit of K) anomalies averaged from lag-5 to 5 days of </w:t>
      </w:r>
      <w:r>
        <w:rPr>
          <w:rFonts w:ascii="Times New Roman" w:eastAsia="等线" w:hAnsi="Times New Roman" w:cs="Times New Roman"/>
          <w:caps/>
          <w:color w:val="0070C0"/>
          <w:sz w:val="24"/>
          <w:lang w:bidi="ar"/>
        </w:rPr>
        <w:t>PNA</w:t>
      </w:r>
      <w:r>
        <w:rPr>
          <w:rFonts w:ascii="Times New Roman" w:eastAsia="等线" w:hAnsi="Times New Roman" w:cs="Times New Roman"/>
          <w:caps/>
          <w:color w:val="0070C0"/>
          <w:sz w:val="24"/>
          <w:vertAlign w:val="superscript"/>
          <w:lang w:bidi="ar"/>
        </w:rPr>
        <w:t>+</w:t>
      </w:r>
      <w:r>
        <w:rPr>
          <w:rFonts w:ascii="Times New Roman" w:eastAsia="等线" w:hAnsi="Times New Roman" w:cs="Times New Roman"/>
          <w:color w:val="0070C0"/>
          <w:sz w:val="24"/>
          <w:lang w:bidi="ar"/>
        </w:rPr>
        <w:t xml:space="preserve"> events. (b) </w:t>
      </w:r>
      <w:r>
        <w:rPr>
          <w:rFonts w:ascii="Times New Roman" w:eastAsia="宋体" w:hAnsi="Times New Roman" w:cs="Times New Roman"/>
          <w:color w:val="0070C0"/>
          <w:sz w:val="24"/>
        </w:rPr>
        <w:t>The loading pattern for January based on the Rotated Principal Component Analysis (RPCA) applied to monthly standardized 500-mb height anomalies obtained in 20°N-90°N.</w:t>
      </w:r>
      <w:r>
        <w:rPr>
          <w:rFonts w:ascii="Times New Roman" w:eastAsia="宋体" w:hAnsi="Times New Roman" w:cs="Times New Roman"/>
          <w:color w:val="000033"/>
          <w:sz w:val="24"/>
        </w:rPr>
        <w:br/>
      </w:r>
      <w:r>
        <w:rPr>
          <w:rFonts w:ascii="Times New Roman" w:eastAsia="宋体" w:hAnsi="Times New Roman" w:cs="Times New Roman"/>
          <w:color w:val="000033"/>
          <w:sz w:val="24"/>
          <w:shd w:val="clear" w:color="auto" w:fill="FFFFFF"/>
        </w:rPr>
        <w:t xml:space="preserve">c. The PNA pattern is defined based on a rotated EOF of 500-hPa height between 20oN and 90oN </w:t>
      </w:r>
      <w:r>
        <w:rPr>
          <w:rFonts w:ascii="Times New Roman" w:eastAsia="宋体" w:hAnsi="Times New Roman" w:cs="Times New Roman"/>
          <w:sz w:val="24"/>
          <w:shd w:val="clear" w:color="auto" w:fill="FFFFFF"/>
        </w:rPr>
        <w:t>(e.g.,</w:t>
      </w:r>
      <w:hyperlink r:id="rId9" w:history="1">
        <w:r>
          <w:rPr>
            <w:rStyle w:val="ad"/>
            <w:rFonts w:ascii="Times New Roman" w:eastAsia="等线" w:hAnsi="Times New Roman" w:cs="Times New Roman"/>
            <w:color w:val="auto"/>
            <w:sz w:val="24"/>
            <w:shd w:val="clear" w:color="auto" w:fill="FFFFFF"/>
          </w:rPr>
          <w:t>https://www.cpc.ncep.noaa.gov/products/precip/CWlink/daily_ao_index/history/method.shtml).</w:t>
        </w:r>
      </w:hyperlink>
      <w:r>
        <w:rPr>
          <w:rFonts w:ascii="Times New Roman" w:eastAsia="宋体" w:hAnsi="Times New Roman" w:cs="Times New Roman"/>
          <w:color w:val="5B9BD5" w:themeColor="accent1"/>
          <w:sz w:val="24"/>
        </w:rPr>
        <w:br/>
      </w:r>
      <w:r>
        <w:rPr>
          <w:rFonts w:ascii="Times New Roman" w:eastAsia="宋体" w:hAnsi="Times New Roman" w:cs="Times New Roman"/>
          <w:color w:val="000033"/>
          <w:sz w:val="24"/>
          <w:shd w:val="clear" w:color="auto" w:fill="FFFFFF"/>
        </w:rPr>
        <w:t xml:space="preserve">d. The spatial pattern of the PNA is thus fixed, with </w:t>
      </w:r>
      <w:bookmarkStart w:id="2" w:name="_Hlk85975915"/>
      <w:r>
        <w:rPr>
          <w:rFonts w:ascii="Times New Roman" w:eastAsia="宋体" w:hAnsi="Times New Roman" w:cs="Times New Roman"/>
          <w:color w:val="000033"/>
          <w:sz w:val="24"/>
          <w:shd w:val="clear" w:color="auto" w:fill="FFFFFF"/>
        </w:rPr>
        <w:t>well-defined centers of action over the Pacific/North American region</w:t>
      </w:r>
      <w:bookmarkEnd w:id="2"/>
      <w:r>
        <w:rPr>
          <w:rFonts w:ascii="Times New Roman" w:eastAsia="宋体" w:hAnsi="Times New Roman" w:cs="Times New Roman"/>
          <w:color w:val="000033"/>
          <w:sz w:val="24"/>
          <w:shd w:val="clear" w:color="auto" w:fill="FFFFFF"/>
        </w:rPr>
        <w:t>.</w:t>
      </w:r>
    </w:p>
    <w:p w14:paraId="2E4D4513" w14:textId="77777777" w:rsidR="00CD2ACA" w:rsidRDefault="005C7D06">
      <w:pPr>
        <w:rPr>
          <w:rFonts w:ascii="Times New Roman" w:eastAsia="宋体" w:hAnsi="Times New Roman" w:cs="Times New Roman"/>
          <w:b/>
          <w:bCs/>
          <w:color w:val="0070C0"/>
          <w:sz w:val="24"/>
        </w:rPr>
      </w:pPr>
      <w:r>
        <w:rPr>
          <w:rFonts w:ascii="Times New Roman" w:eastAsia="宋体" w:hAnsi="Times New Roman" w:cs="Times New Roman"/>
          <w:b/>
          <w:bCs/>
          <w:color w:val="0070C0"/>
          <w:sz w:val="24"/>
        </w:rPr>
        <w:t>Response:</w:t>
      </w:r>
    </w:p>
    <w:p w14:paraId="240328A2" w14:textId="15D05400" w:rsidR="006D0CA5" w:rsidRDefault="00CD2ACA" w:rsidP="000B3F8A">
      <w:pPr>
        <w:rPr>
          <w:rFonts w:ascii="Times New Roman" w:eastAsia="宋体" w:hAnsi="Times New Roman" w:cs="Times New Roman"/>
          <w:color w:val="0070C0"/>
          <w:sz w:val="24"/>
          <w:shd w:val="clear" w:color="auto" w:fill="FFFFFF"/>
        </w:rPr>
      </w:pPr>
      <w:r w:rsidRPr="00DB67BA">
        <w:rPr>
          <w:rFonts w:ascii="Times New Roman" w:eastAsia="宋体" w:hAnsi="Times New Roman" w:cs="Times New Roman"/>
          <w:color w:val="0070C0"/>
          <w:sz w:val="24"/>
        </w:rPr>
        <w:t xml:space="preserve">We agree with your viewpoint that the PNA is obtained based on the rotated EOF and it shows four </w:t>
      </w:r>
      <w:r w:rsidRPr="00DB67BA">
        <w:rPr>
          <w:rFonts w:ascii="Times New Roman" w:eastAsia="宋体" w:hAnsi="Times New Roman" w:cs="Times New Roman"/>
          <w:color w:val="0070C0"/>
          <w:sz w:val="24"/>
          <w:shd w:val="clear" w:color="auto" w:fill="FFFFFF"/>
        </w:rPr>
        <w:t>well-defined centers of action over the Pacific/North American region</w:t>
      </w:r>
      <w:r w:rsidRPr="00DB67BA">
        <w:rPr>
          <w:rFonts w:ascii="Times New Roman" w:eastAsia="宋体" w:hAnsi="Times New Roman" w:cs="Times New Roman"/>
          <w:color w:val="0070C0"/>
          <w:sz w:val="24"/>
        </w:rPr>
        <w:t>. However, it does not imply that the PNA pattern is</w:t>
      </w:r>
      <w:r w:rsidR="002A5D20" w:rsidRPr="00DB67BA">
        <w:rPr>
          <w:rFonts w:ascii="Times New Roman" w:eastAsia="宋体" w:hAnsi="Times New Roman" w:cs="Times New Roman"/>
          <w:color w:val="0070C0"/>
          <w:sz w:val="24"/>
        </w:rPr>
        <w:t xml:space="preserve"> fixed and</w:t>
      </w:r>
      <w:r w:rsidRPr="00DB67BA">
        <w:rPr>
          <w:rFonts w:ascii="Times New Roman" w:eastAsia="宋体" w:hAnsi="Times New Roman" w:cs="Times New Roman"/>
          <w:color w:val="0070C0"/>
          <w:sz w:val="24"/>
        </w:rPr>
        <w:t xml:space="preserve"> not changed with the </w:t>
      </w:r>
      <w:r w:rsidRPr="00DB67BA">
        <w:rPr>
          <w:rFonts w:ascii="Times New Roman" w:eastAsia="宋体" w:hAnsi="Times New Roman" w:cs="Times New Roman"/>
          <w:color w:val="0070C0"/>
          <w:sz w:val="24"/>
        </w:rPr>
        <w:lastRenderedPageBreak/>
        <w:t xml:space="preserve">background condition. </w:t>
      </w:r>
      <w:r w:rsidR="002A5D20" w:rsidRPr="00DB67BA">
        <w:rPr>
          <w:rFonts w:ascii="Times New Roman" w:eastAsia="宋体" w:hAnsi="Times New Roman" w:cs="Times New Roman"/>
          <w:color w:val="0070C0"/>
          <w:sz w:val="24"/>
        </w:rPr>
        <w:t xml:space="preserve">For example, ENSO can modulate the PNA in strength, position </w:t>
      </w:r>
      <w:r w:rsidR="00D36E84" w:rsidRPr="00DB67BA">
        <w:rPr>
          <w:rFonts w:ascii="Times New Roman" w:eastAsia="宋体" w:hAnsi="Times New Roman" w:cs="Times New Roman"/>
          <w:color w:val="0070C0"/>
          <w:sz w:val="24"/>
        </w:rPr>
        <w:t>(Straus and Shukla 2002</w:t>
      </w:r>
      <w:r w:rsidR="00D36E84" w:rsidRPr="00DB67BA">
        <w:rPr>
          <w:rFonts w:ascii="Times New Roman" w:eastAsia="宋体" w:hAnsi="Times New Roman" w:cs="Times New Roman" w:hint="eastAsia"/>
          <w:color w:val="0070C0"/>
          <w:sz w:val="24"/>
        </w:rPr>
        <w:t>).</w:t>
      </w:r>
      <w:r w:rsidR="00D36E84" w:rsidRPr="00DB67BA">
        <w:rPr>
          <w:rFonts w:ascii="Times New Roman" w:eastAsia="宋体" w:hAnsi="Times New Roman" w:cs="Times New Roman"/>
          <w:color w:val="0070C0"/>
          <w:sz w:val="24"/>
        </w:rPr>
        <w:t xml:space="preserve"> </w:t>
      </w:r>
      <w:r w:rsidR="005C7D06" w:rsidRPr="00DB67BA">
        <w:rPr>
          <w:rFonts w:ascii="Times New Roman" w:eastAsia="宋体" w:hAnsi="Times New Roman" w:cs="Times New Roman"/>
          <w:color w:val="0070C0"/>
          <w:sz w:val="24"/>
          <w:shd w:val="clear" w:color="auto" w:fill="FFFFFF"/>
        </w:rPr>
        <w:t xml:space="preserve">We have added </w:t>
      </w:r>
      <w:r w:rsidR="00D36E84" w:rsidRPr="00DB67BA">
        <w:rPr>
          <w:rFonts w:ascii="Times New Roman" w:eastAsia="宋体" w:hAnsi="Times New Roman" w:cs="Times New Roman"/>
          <w:color w:val="0070C0"/>
          <w:sz w:val="24"/>
          <w:shd w:val="clear" w:color="auto" w:fill="FFFFFF"/>
        </w:rPr>
        <w:t xml:space="preserve">some </w:t>
      </w:r>
      <w:r w:rsidR="005C7D06" w:rsidRPr="00DB67BA">
        <w:rPr>
          <w:rFonts w:ascii="Times New Roman" w:eastAsia="宋体" w:hAnsi="Times New Roman" w:cs="Times New Roman"/>
          <w:color w:val="0070C0"/>
          <w:sz w:val="24"/>
          <w:shd w:val="clear" w:color="auto" w:fill="FFFFFF"/>
        </w:rPr>
        <w:t>description</w:t>
      </w:r>
      <w:r w:rsidR="00D36E84" w:rsidRPr="00DB67BA">
        <w:rPr>
          <w:rFonts w:ascii="Times New Roman" w:eastAsia="宋体" w:hAnsi="Times New Roman" w:cs="Times New Roman"/>
          <w:color w:val="0070C0"/>
          <w:sz w:val="24"/>
          <w:shd w:val="clear" w:color="auto" w:fill="FFFFFF"/>
        </w:rPr>
        <w:t>s</w:t>
      </w:r>
      <w:r w:rsidR="005C7D06" w:rsidRPr="00DB67BA">
        <w:rPr>
          <w:rFonts w:ascii="Times New Roman" w:eastAsia="宋体" w:hAnsi="Times New Roman" w:cs="Times New Roman"/>
          <w:color w:val="0070C0"/>
          <w:sz w:val="24"/>
          <w:shd w:val="clear" w:color="auto" w:fill="FFFFFF"/>
        </w:rPr>
        <w:t xml:space="preserve"> </w:t>
      </w:r>
      <w:r w:rsidR="00D36E84" w:rsidRPr="00DB67BA">
        <w:rPr>
          <w:rFonts w:ascii="Times New Roman" w:eastAsia="宋体" w:hAnsi="Times New Roman" w:cs="Times New Roman"/>
          <w:color w:val="0070C0"/>
          <w:sz w:val="24"/>
          <w:shd w:val="clear" w:color="auto" w:fill="FFFFFF"/>
        </w:rPr>
        <w:t>about</w:t>
      </w:r>
      <w:r w:rsidR="005C7D06" w:rsidRPr="00DB67BA">
        <w:rPr>
          <w:rFonts w:ascii="Times New Roman" w:eastAsia="宋体" w:hAnsi="Times New Roman" w:cs="Times New Roman"/>
          <w:color w:val="0070C0"/>
          <w:sz w:val="24"/>
          <w:shd w:val="clear" w:color="auto" w:fill="FFFFFF"/>
        </w:rPr>
        <w:t xml:space="preserve"> PNA pattern in </w:t>
      </w:r>
      <w:r w:rsidR="005C7D06" w:rsidRPr="000B3F8A">
        <w:rPr>
          <w:rFonts w:ascii="Times New Roman" w:eastAsia="宋体" w:hAnsi="Times New Roman" w:cs="Times New Roman"/>
          <w:b/>
          <w:bCs/>
          <w:color w:val="0070C0"/>
          <w:sz w:val="24"/>
          <w:shd w:val="clear" w:color="auto" w:fill="FFFFFF"/>
        </w:rPr>
        <w:t>L</w:t>
      </w:r>
      <w:r w:rsidRPr="000B3F8A">
        <w:rPr>
          <w:rFonts w:ascii="Times New Roman" w:eastAsia="宋体" w:hAnsi="Times New Roman" w:cs="Times New Roman"/>
          <w:b/>
          <w:bCs/>
          <w:color w:val="0070C0"/>
          <w:sz w:val="24"/>
          <w:shd w:val="clear" w:color="auto" w:fill="FFFFFF"/>
        </w:rPr>
        <w:t xml:space="preserve">ines </w:t>
      </w:r>
      <w:r w:rsidR="005C7D06" w:rsidRPr="000B3F8A">
        <w:rPr>
          <w:rFonts w:ascii="Times New Roman" w:eastAsia="宋体" w:hAnsi="Times New Roman" w:cs="Times New Roman"/>
          <w:b/>
          <w:bCs/>
          <w:color w:val="0070C0"/>
          <w:sz w:val="24"/>
          <w:shd w:val="clear" w:color="auto" w:fill="FFFFFF"/>
        </w:rPr>
        <w:t>8</w:t>
      </w:r>
      <w:r w:rsidR="0076413E">
        <w:rPr>
          <w:rFonts w:ascii="Times New Roman" w:eastAsia="宋体" w:hAnsi="Times New Roman" w:cs="Times New Roman"/>
          <w:b/>
          <w:bCs/>
          <w:color w:val="0070C0"/>
          <w:sz w:val="24"/>
          <w:shd w:val="clear" w:color="auto" w:fill="FFFFFF"/>
        </w:rPr>
        <w:t>2</w:t>
      </w:r>
      <w:r w:rsidR="005C7D06" w:rsidRPr="000B3F8A">
        <w:rPr>
          <w:rFonts w:ascii="Times New Roman" w:eastAsia="宋体" w:hAnsi="Times New Roman" w:cs="Times New Roman"/>
          <w:b/>
          <w:bCs/>
          <w:color w:val="0070C0"/>
          <w:sz w:val="24"/>
          <w:shd w:val="clear" w:color="auto" w:fill="FFFFFF"/>
        </w:rPr>
        <w:t>-8</w:t>
      </w:r>
      <w:r w:rsidR="0076413E">
        <w:rPr>
          <w:rFonts w:ascii="Times New Roman" w:eastAsia="宋体" w:hAnsi="Times New Roman" w:cs="Times New Roman"/>
          <w:b/>
          <w:bCs/>
          <w:color w:val="0070C0"/>
          <w:sz w:val="24"/>
          <w:shd w:val="clear" w:color="auto" w:fill="FFFFFF"/>
        </w:rPr>
        <w:t>4</w:t>
      </w:r>
      <w:r w:rsidR="005C7D06" w:rsidRPr="00DB67BA">
        <w:rPr>
          <w:rFonts w:ascii="Times New Roman" w:eastAsia="宋体" w:hAnsi="Times New Roman" w:cs="Times New Roman"/>
          <w:color w:val="0070C0"/>
          <w:sz w:val="24"/>
          <w:shd w:val="clear" w:color="auto" w:fill="FFFFFF"/>
        </w:rPr>
        <w:t xml:space="preserve"> </w:t>
      </w:r>
      <w:r w:rsidRPr="00DB67BA">
        <w:rPr>
          <w:rFonts w:ascii="Times New Roman" w:eastAsia="宋体" w:hAnsi="Times New Roman" w:cs="Times New Roman"/>
          <w:color w:val="0070C0"/>
          <w:sz w:val="24"/>
          <w:shd w:val="clear" w:color="auto" w:fill="FFFFFF"/>
        </w:rPr>
        <w:t>in</w:t>
      </w:r>
      <w:r w:rsidR="005C7D06" w:rsidRPr="00DB67BA">
        <w:rPr>
          <w:rFonts w:ascii="Times New Roman" w:eastAsia="宋体" w:hAnsi="Times New Roman" w:cs="Times New Roman"/>
          <w:color w:val="0070C0"/>
          <w:sz w:val="24"/>
          <w:shd w:val="clear" w:color="auto" w:fill="FFFFFF"/>
        </w:rPr>
        <w:t xml:space="preserve"> </w:t>
      </w:r>
      <w:r w:rsidRPr="00DB67BA">
        <w:rPr>
          <w:rFonts w:ascii="Times New Roman" w:eastAsia="宋体" w:hAnsi="Times New Roman" w:cs="Times New Roman"/>
          <w:color w:val="0070C0"/>
          <w:sz w:val="24"/>
          <w:shd w:val="clear" w:color="auto" w:fill="FFFFFF"/>
        </w:rPr>
        <w:t>our</w:t>
      </w:r>
      <w:r w:rsidR="005C7D06" w:rsidRPr="00DB67BA">
        <w:rPr>
          <w:rFonts w:ascii="Times New Roman" w:eastAsia="宋体" w:hAnsi="Times New Roman" w:cs="Times New Roman"/>
          <w:color w:val="0070C0"/>
          <w:sz w:val="24"/>
          <w:shd w:val="clear" w:color="auto" w:fill="FFFFFF"/>
        </w:rPr>
        <w:t xml:space="preserve"> new manuscript.</w:t>
      </w:r>
    </w:p>
    <w:p w14:paraId="62C259FB" w14:textId="77777777" w:rsidR="006D0CA5" w:rsidRDefault="006D0CA5" w:rsidP="006D0CA5">
      <w:pPr>
        <w:rPr>
          <w:rFonts w:ascii="Times New Roman" w:eastAsia="宋体" w:hAnsi="Times New Roman" w:cs="Times New Roman"/>
          <w:color w:val="0070C0"/>
          <w:sz w:val="24"/>
          <w:shd w:val="clear" w:color="auto" w:fill="FFFFFF"/>
        </w:rPr>
      </w:pPr>
      <w:r>
        <w:rPr>
          <w:rFonts w:ascii="Times New Roman" w:eastAsia="宋体" w:hAnsi="Times New Roman" w:cs="Times New Roman"/>
          <w:color w:val="0070C0"/>
          <w:sz w:val="24"/>
          <w:shd w:val="clear" w:color="auto" w:fill="FFFFFF"/>
        </w:rPr>
        <w:t>Reference:</w:t>
      </w:r>
    </w:p>
    <w:p w14:paraId="60A9C4D1" w14:textId="4D129EC9" w:rsidR="000B7AF5" w:rsidRPr="000B3F8A" w:rsidRDefault="000B3F8A" w:rsidP="006D0CA5">
      <w:pPr>
        <w:rPr>
          <w:rFonts w:ascii="Times New Roman" w:eastAsia="等线" w:hAnsi="Times New Roman" w:cs="Times New Roman"/>
          <w:color w:val="0070C0"/>
          <w:sz w:val="24"/>
        </w:rPr>
      </w:pPr>
      <w:r w:rsidRPr="000B3F8A">
        <w:rPr>
          <w:rFonts w:ascii="Times New Roman" w:eastAsia="等线" w:hAnsi="Times New Roman" w:cs="Times New Roman"/>
          <w:color w:val="0070C0"/>
          <w:sz w:val="24"/>
        </w:rPr>
        <w:t xml:space="preserve">Straus, D. M., J. Shukla (2002), Does ENSO force the PNA? Journal of Climate, 15(17), 2340-2358, </w:t>
      </w:r>
      <w:hyperlink r:id="rId10" w:history="1">
        <w:r w:rsidRPr="000B3F8A">
          <w:rPr>
            <w:rStyle w:val="ad"/>
            <w:rFonts w:ascii="Times New Roman" w:eastAsia="等线" w:hAnsi="Times New Roman" w:cs="Times New Roman"/>
            <w:color w:val="0070C0"/>
            <w:sz w:val="24"/>
          </w:rPr>
          <w:t>http://dx.doi.org/10.1175/1520-0442(2002)015&lt;2340:Deftp&gt;2.0.Co;2</w:t>
        </w:r>
      </w:hyperlink>
      <w:r w:rsidRPr="000B3F8A">
        <w:rPr>
          <w:rFonts w:ascii="Times New Roman" w:eastAsia="等线" w:hAnsi="Times New Roman" w:cs="Times New Roman"/>
          <w:color w:val="0070C0"/>
          <w:sz w:val="24"/>
        </w:rPr>
        <w:t>.</w:t>
      </w:r>
      <w:r w:rsidR="005C7D06" w:rsidRPr="00D36E84">
        <w:rPr>
          <w:rFonts w:ascii="Times New Roman" w:eastAsia="宋体" w:hAnsi="Times New Roman" w:cs="Times New Roman"/>
          <w:sz w:val="24"/>
        </w:rPr>
        <w:br/>
      </w:r>
      <w:r w:rsidR="005C7D06">
        <w:rPr>
          <w:rFonts w:ascii="Times New Roman" w:eastAsia="宋体" w:hAnsi="Times New Roman" w:cs="Times New Roman"/>
          <w:color w:val="000033"/>
          <w:sz w:val="24"/>
          <w:shd w:val="clear" w:color="auto" w:fill="FFFFFF"/>
        </w:rPr>
        <w:t xml:space="preserve">e. The projection coefficient (daily PNA index) can be different from case to case, but not the PNA spatial pattern </w:t>
      </w:r>
      <w:r w:rsidR="005C7D06">
        <w:rPr>
          <w:rFonts w:ascii="Times New Roman" w:eastAsia="宋体" w:hAnsi="Times New Roman" w:cs="Times New Roman"/>
          <w:sz w:val="24"/>
          <w:shd w:val="clear" w:color="auto" w:fill="FFFFFF"/>
        </w:rPr>
        <w:t>(e.g.,</w:t>
      </w:r>
      <w:hyperlink r:id="rId11" w:history="1">
        <w:r w:rsidR="005C7D06">
          <w:rPr>
            <w:rStyle w:val="ad"/>
            <w:rFonts w:ascii="Times New Roman" w:eastAsia="等线" w:hAnsi="Times New Roman" w:cs="Times New Roman"/>
            <w:color w:val="auto"/>
            <w:sz w:val="24"/>
            <w:shd w:val="clear" w:color="auto" w:fill="FFFFFF"/>
          </w:rPr>
          <w:t>https://www.cpc.ncep.noaa.gov/products/precip/CWlink/pna/pna.shtml).</w:t>
        </w:r>
      </w:hyperlink>
    </w:p>
    <w:p w14:paraId="217B84C3" w14:textId="77777777" w:rsidR="00D36E84" w:rsidRDefault="005C7D06">
      <w:pPr>
        <w:rPr>
          <w:rFonts w:ascii="Times New Roman" w:eastAsia="宋体" w:hAnsi="Times New Roman" w:cs="Times New Roman"/>
          <w:b/>
          <w:bCs/>
          <w:color w:val="0070C0"/>
          <w:sz w:val="24"/>
        </w:rPr>
      </w:pPr>
      <w:r>
        <w:rPr>
          <w:rFonts w:ascii="Times New Roman" w:eastAsia="宋体" w:hAnsi="Times New Roman" w:cs="Times New Roman"/>
          <w:b/>
          <w:bCs/>
          <w:color w:val="0070C0"/>
          <w:sz w:val="24"/>
        </w:rPr>
        <w:t xml:space="preserve">Response: </w:t>
      </w:r>
    </w:p>
    <w:p w14:paraId="6BF07CFC" w14:textId="3571C970" w:rsidR="000B7AF5" w:rsidRDefault="005C7D06">
      <w:pPr>
        <w:rPr>
          <w:rFonts w:ascii="Times New Roman" w:eastAsia="宋体" w:hAnsi="Times New Roman" w:cs="Times New Roman"/>
          <w:color w:val="0070C0"/>
          <w:sz w:val="24"/>
        </w:rPr>
      </w:pPr>
      <w:r>
        <w:rPr>
          <w:rFonts w:ascii="Times New Roman" w:eastAsia="宋体" w:hAnsi="Times New Roman" w:cs="Times New Roman"/>
          <w:color w:val="0070C0"/>
          <w:sz w:val="24"/>
          <w:shd w:val="clear" w:color="auto" w:fill="FFFFFF"/>
        </w:rPr>
        <w:t xml:space="preserve">In this study, </w:t>
      </w:r>
      <w:r w:rsidR="00D36E84">
        <w:rPr>
          <w:rFonts w:ascii="Times New Roman" w:eastAsia="宋体" w:hAnsi="Times New Roman" w:cs="Times New Roman"/>
          <w:color w:val="0070C0"/>
          <w:sz w:val="24"/>
          <w:shd w:val="clear" w:color="auto" w:fill="FFFFFF"/>
        </w:rPr>
        <w:t xml:space="preserve">individual </w:t>
      </w:r>
      <w:r>
        <w:rPr>
          <w:rFonts w:ascii="Times New Roman" w:eastAsia="宋体" w:hAnsi="Times New Roman" w:cs="Times New Roman"/>
          <w:color w:val="0070C0"/>
          <w:sz w:val="24"/>
          <w:shd w:val="clear" w:color="auto" w:fill="FFFFFF"/>
        </w:rPr>
        <w:t>PNA events</w:t>
      </w:r>
      <w:r w:rsidR="00D36E84">
        <w:rPr>
          <w:rFonts w:ascii="Times New Roman" w:eastAsia="宋体" w:hAnsi="Times New Roman" w:cs="Times New Roman"/>
          <w:color w:val="0070C0"/>
          <w:sz w:val="24"/>
          <w:shd w:val="clear" w:color="auto" w:fill="FFFFFF"/>
        </w:rPr>
        <w:t xml:space="preserve"> are selected based on the daily PNA index. Thus, obtained different daily PNA index reflects the case-to-case variability of the PNA event or the evolution of the daily PNA pattern. Such a treatment has been used in Feldstein (2002) and </w:t>
      </w:r>
      <w:proofErr w:type="spellStart"/>
      <w:r w:rsidR="00D36E84">
        <w:rPr>
          <w:rFonts w:ascii="Times New Roman" w:eastAsia="宋体" w:hAnsi="Times New Roman" w:cs="Times New Roman"/>
          <w:color w:val="0070C0"/>
          <w:sz w:val="24"/>
          <w:shd w:val="clear" w:color="auto" w:fill="FFFFFF"/>
        </w:rPr>
        <w:t>Franzke</w:t>
      </w:r>
      <w:proofErr w:type="spellEnd"/>
      <w:r w:rsidR="00D36E84">
        <w:rPr>
          <w:rFonts w:ascii="Times New Roman" w:eastAsia="宋体" w:hAnsi="Times New Roman" w:cs="Times New Roman"/>
          <w:color w:val="0070C0"/>
          <w:sz w:val="24"/>
          <w:shd w:val="clear" w:color="auto" w:fill="FFFFFF"/>
        </w:rPr>
        <w:t xml:space="preserve"> et al. (2011).</w:t>
      </w:r>
      <w:r>
        <w:rPr>
          <w:rFonts w:ascii="Times New Roman" w:eastAsia="宋体" w:hAnsi="Times New Roman" w:cs="Times New Roman"/>
          <w:color w:val="0070C0"/>
          <w:sz w:val="24"/>
          <w:shd w:val="clear" w:color="auto" w:fill="FFFFFF"/>
        </w:rPr>
        <w:t xml:space="preserve"> </w:t>
      </w:r>
      <w:r w:rsidR="00D36E84">
        <w:rPr>
          <w:rFonts w:ascii="Times New Roman" w:eastAsia="宋体" w:hAnsi="Times New Roman" w:cs="Times New Roman"/>
          <w:color w:val="0070C0"/>
          <w:sz w:val="24"/>
          <w:shd w:val="clear" w:color="auto" w:fill="FFFFFF"/>
        </w:rPr>
        <w:t xml:space="preserve">In this revised manuscript, </w:t>
      </w:r>
      <w:r w:rsidR="00D36E84">
        <w:rPr>
          <w:rFonts w:ascii="Times New Roman" w:eastAsia="宋体" w:hAnsi="Times New Roman" w:cs="Times New Roman"/>
          <w:color w:val="0070C0"/>
          <w:sz w:val="24"/>
        </w:rPr>
        <w:t>w</w:t>
      </w:r>
      <w:r>
        <w:rPr>
          <w:rFonts w:ascii="Times New Roman" w:eastAsia="宋体" w:hAnsi="Times New Roman" w:cs="Times New Roman" w:hint="eastAsia"/>
          <w:color w:val="0070C0"/>
          <w:sz w:val="24"/>
        </w:rPr>
        <w:t xml:space="preserve">e have modified </w:t>
      </w:r>
      <w:r>
        <w:rPr>
          <w:rFonts w:ascii="Times New Roman" w:eastAsia="宋体" w:hAnsi="Times New Roman" w:cs="Times New Roman"/>
          <w:color w:val="0070C0"/>
          <w:sz w:val="24"/>
        </w:rPr>
        <w:t>“</w:t>
      </w:r>
      <w:r>
        <w:rPr>
          <w:rFonts w:ascii="Times New Roman" w:hAnsi="Times New Roman" w:cs="Times New Roman"/>
          <w:color w:val="0070C0"/>
          <w:sz w:val="24"/>
          <w:shd w:val="clear" w:color="auto" w:fill="FFFFFF"/>
        </w:rPr>
        <w:t>variability</w:t>
      </w:r>
      <w:r>
        <w:rPr>
          <w:rFonts w:ascii="Times New Roman" w:hAnsi="Times New Roman" w:cs="Times New Roman" w:hint="eastAsia"/>
          <w:color w:val="0070C0"/>
          <w:sz w:val="24"/>
          <w:shd w:val="clear" w:color="auto" w:fill="FFFFFF"/>
        </w:rPr>
        <w:t xml:space="preserve"> of PNA pattern</w:t>
      </w:r>
      <w:r>
        <w:rPr>
          <w:rFonts w:ascii="Times New Roman" w:hAnsi="Times New Roman" w:cs="Times New Roman"/>
          <w:color w:val="0070C0"/>
          <w:sz w:val="24"/>
          <w:shd w:val="clear" w:color="auto" w:fill="FFFFFF"/>
        </w:rPr>
        <w:t>”</w:t>
      </w:r>
      <w:r>
        <w:rPr>
          <w:rFonts w:ascii="Times New Roman" w:hAnsi="Times New Roman" w:cs="Times New Roman" w:hint="eastAsia"/>
          <w:color w:val="0070C0"/>
          <w:sz w:val="24"/>
          <w:shd w:val="clear" w:color="auto" w:fill="FFFFFF"/>
        </w:rPr>
        <w:t xml:space="preserve"> into </w:t>
      </w:r>
      <w:r>
        <w:rPr>
          <w:rFonts w:ascii="Times New Roman" w:hAnsi="Times New Roman" w:cs="Times New Roman"/>
          <w:color w:val="0070C0"/>
          <w:sz w:val="24"/>
          <w:shd w:val="clear" w:color="auto" w:fill="FFFFFF"/>
        </w:rPr>
        <w:t>“variability</w:t>
      </w:r>
      <w:r>
        <w:rPr>
          <w:rFonts w:ascii="Times New Roman" w:hAnsi="Times New Roman" w:cs="Times New Roman" w:hint="eastAsia"/>
          <w:color w:val="0070C0"/>
          <w:sz w:val="24"/>
          <w:shd w:val="clear" w:color="auto" w:fill="FFFFFF"/>
        </w:rPr>
        <w:t xml:space="preserve"> of PNA events</w:t>
      </w:r>
      <w:r>
        <w:rPr>
          <w:rFonts w:ascii="Times New Roman" w:hAnsi="Times New Roman" w:cs="Times New Roman"/>
          <w:color w:val="0070C0"/>
          <w:sz w:val="24"/>
          <w:shd w:val="clear" w:color="auto" w:fill="FFFFFF"/>
        </w:rPr>
        <w:t>”</w:t>
      </w:r>
      <w:r>
        <w:rPr>
          <w:rFonts w:ascii="Times New Roman" w:eastAsia="宋体" w:hAnsi="Times New Roman" w:cs="Times New Roman" w:hint="eastAsia"/>
          <w:color w:val="0070C0"/>
          <w:sz w:val="24"/>
        </w:rPr>
        <w:t xml:space="preserve"> </w:t>
      </w:r>
      <w:r w:rsidR="00EB2A42">
        <w:rPr>
          <w:rFonts w:ascii="Times New Roman" w:eastAsia="宋体" w:hAnsi="Times New Roman" w:cs="Times New Roman"/>
          <w:color w:val="0070C0"/>
          <w:sz w:val="24"/>
        </w:rPr>
        <w:t xml:space="preserve">in the new manuscript </w:t>
      </w:r>
      <w:r>
        <w:rPr>
          <w:rFonts w:ascii="Times New Roman" w:eastAsia="宋体" w:hAnsi="Times New Roman" w:cs="Times New Roman" w:hint="eastAsia"/>
          <w:color w:val="0070C0"/>
          <w:sz w:val="24"/>
        </w:rPr>
        <w:t>to make it clear</w:t>
      </w:r>
      <w:r w:rsidR="00423509">
        <w:rPr>
          <w:rFonts w:ascii="Times New Roman" w:eastAsia="宋体" w:hAnsi="Times New Roman" w:cs="Times New Roman" w:hint="eastAsia"/>
          <w:color w:val="0070C0"/>
          <w:sz w:val="24"/>
        </w:rPr>
        <w:t>er</w:t>
      </w:r>
      <w:r>
        <w:rPr>
          <w:rFonts w:ascii="Times New Roman" w:eastAsia="宋体" w:hAnsi="Times New Roman" w:cs="Times New Roman" w:hint="eastAsia"/>
          <w:color w:val="0070C0"/>
          <w:sz w:val="24"/>
        </w:rPr>
        <w:t xml:space="preserve"> according to your comment.</w:t>
      </w:r>
    </w:p>
    <w:p w14:paraId="58C4E64E" w14:textId="77777777" w:rsidR="00C306F9" w:rsidRPr="00C306F9" w:rsidRDefault="00C306F9" w:rsidP="00C306F9">
      <w:pPr>
        <w:rPr>
          <w:rFonts w:ascii="Times New Roman" w:eastAsia="宋体" w:hAnsi="Times New Roman" w:cs="Times New Roman"/>
          <w:color w:val="0070C0"/>
          <w:sz w:val="24"/>
          <w:shd w:val="clear" w:color="auto" w:fill="FFFFFF"/>
        </w:rPr>
      </w:pPr>
      <w:r w:rsidRPr="00C306F9">
        <w:rPr>
          <w:rFonts w:ascii="Times New Roman" w:eastAsia="宋体" w:hAnsi="Times New Roman" w:cs="Times New Roman"/>
          <w:color w:val="0070C0"/>
          <w:sz w:val="24"/>
          <w:shd w:val="clear" w:color="auto" w:fill="FFFFFF"/>
        </w:rPr>
        <w:t>Reference:</w:t>
      </w:r>
    </w:p>
    <w:p w14:paraId="5856D7E0" w14:textId="77777777" w:rsidR="00C306F9" w:rsidRPr="00C306F9" w:rsidRDefault="00C306F9" w:rsidP="00C306F9">
      <w:pPr>
        <w:rPr>
          <w:rFonts w:ascii="Times New Roman" w:eastAsia="等线" w:hAnsi="Times New Roman" w:cs="Times New Roman"/>
          <w:color w:val="0070C0"/>
          <w:sz w:val="24"/>
        </w:rPr>
      </w:pPr>
      <w:r w:rsidRPr="00C306F9">
        <w:rPr>
          <w:rFonts w:ascii="Times New Roman" w:eastAsia="等线" w:hAnsi="Times New Roman" w:cs="Times New Roman"/>
          <w:color w:val="0070C0"/>
          <w:sz w:val="24"/>
        </w:rPr>
        <w:t xml:space="preserve">Feldstein, S. B. (2002), Fundamental mechanisms of the growth and decay of the PNA teleconnection pattern, Quarterly Journal of the Royal Meteorological Society, 128(581), 775-796, </w:t>
      </w:r>
      <w:hyperlink r:id="rId12" w:history="1">
        <w:r w:rsidRPr="00C306F9">
          <w:rPr>
            <w:rFonts w:ascii="Times New Roman" w:eastAsia="等线" w:hAnsi="Times New Roman" w:cs="Times New Roman"/>
            <w:color w:val="0070C0"/>
            <w:sz w:val="24"/>
            <w:u w:val="single"/>
          </w:rPr>
          <w:t>https://doi.org/10.1256/0035900021643683.</w:t>
        </w:r>
      </w:hyperlink>
    </w:p>
    <w:p w14:paraId="03F7C171" w14:textId="701CFE37" w:rsidR="000B7AF5" w:rsidRPr="00C306F9" w:rsidRDefault="00C306F9" w:rsidP="00C306F9">
      <w:pPr>
        <w:pStyle w:val="EndNoteBibliography"/>
        <w:rPr>
          <w:rFonts w:ascii="Times New Roman" w:hAnsi="Times New Roman"/>
          <w:color w:val="0070C0"/>
          <w:sz w:val="24"/>
          <w:szCs w:val="24"/>
        </w:rPr>
      </w:pPr>
      <w:r w:rsidRPr="00C306F9">
        <w:rPr>
          <w:rFonts w:ascii="Times New Roman" w:hAnsi="Times New Roman"/>
          <w:noProof/>
          <w:color w:val="0070C0"/>
          <w:sz w:val="24"/>
          <w:szCs w:val="24"/>
        </w:rPr>
        <w:t>Franzke, C., S. B. Feldstein, and S. Lee (2011), Synoptic analysis of the Pacific–North American teleconnection pattern, Quarterly Journal of the Royal Meteorological Society, 137(655), 329-346,</w:t>
      </w:r>
      <w:r w:rsidRPr="00C306F9">
        <w:rPr>
          <w:rFonts w:ascii="Times New Roman" w:hAnsi="Times New Roman"/>
          <w:color w:val="0070C0"/>
          <w:sz w:val="24"/>
          <w:szCs w:val="24"/>
        </w:rPr>
        <w:t xml:space="preserve"> </w:t>
      </w:r>
      <w:hyperlink r:id="rId13" w:history="1">
        <w:r w:rsidRPr="00C306F9">
          <w:rPr>
            <w:rStyle w:val="ad"/>
            <w:rFonts w:ascii="Times New Roman" w:hAnsi="Times New Roman"/>
            <w:color w:val="0070C0"/>
            <w:sz w:val="24"/>
            <w:szCs w:val="24"/>
          </w:rPr>
          <w:t>https://doi.org/10.1002/qj.768</w:t>
        </w:r>
      </w:hyperlink>
      <w:r w:rsidRPr="00C306F9">
        <w:rPr>
          <w:rFonts w:ascii="Times New Roman" w:hAnsi="Times New Roman"/>
          <w:noProof/>
          <w:color w:val="0070C0"/>
          <w:sz w:val="24"/>
          <w:szCs w:val="24"/>
        </w:rPr>
        <w:t>.</w:t>
      </w:r>
    </w:p>
    <w:p w14:paraId="52C4C31F" w14:textId="77777777" w:rsidR="000B7AF5" w:rsidRDefault="005C7D06">
      <w:pPr>
        <w:rPr>
          <w:rFonts w:ascii="Times New Roman" w:eastAsia="宋体" w:hAnsi="Times New Roman" w:cs="Times New Roman"/>
          <w:sz w:val="24"/>
          <w:shd w:val="clear" w:color="auto" w:fill="FFFFFF"/>
        </w:rPr>
      </w:pPr>
      <w:r>
        <w:rPr>
          <w:rFonts w:ascii="Times New Roman" w:eastAsia="宋体" w:hAnsi="Times New Roman" w:cs="Times New Roman"/>
          <w:b/>
          <w:bCs/>
          <w:color w:val="000033"/>
          <w:sz w:val="24"/>
          <w:shd w:val="clear" w:color="auto" w:fill="FFFFFF"/>
        </w:rPr>
        <w:t>Question 2:</w:t>
      </w:r>
      <w:r>
        <w:rPr>
          <w:rFonts w:ascii="Times New Roman" w:eastAsia="宋体" w:hAnsi="Times New Roman" w:cs="Times New Roman"/>
          <w:color w:val="000033"/>
          <w:sz w:val="24"/>
        </w:rPr>
        <w:br/>
      </w:r>
      <w:r>
        <w:rPr>
          <w:rFonts w:ascii="Times New Roman" w:eastAsia="宋体" w:hAnsi="Times New Roman" w:cs="Times New Roman"/>
          <w:b/>
          <w:bCs/>
          <w:color w:val="000033"/>
          <w:sz w:val="24"/>
          <w:shd w:val="clear" w:color="auto" w:fill="FFFFFF"/>
        </w:rPr>
        <w:t>My Previous Comment</w:t>
      </w:r>
      <w:r>
        <w:rPr>
          <w:rFonts w:ascii="Times New Roman" w:eastAsia="宋体" w:hAnsi="Times New Roman" w:cs="Times New Roman"/>
          <w:b/>
          <w:bCs/>
          <w:color w:val="000033"/>
          <w:sz w:val="24"/>
        </w:rPr>
        <w:br/>
      </w:r>
      <w:r>
        <w:rPr>
          <w:rFonts w:ascii="Times New Roman" w:eastAsia="宋体" w:hAnsi="Times New Roman" w:cs="Times New Roman"/>
          <w:color w:val="000033"/>
          <w:sz w:val="24"/>
          <w:shd w:val="clear" w:color="auto" w:fill="FFFFFF"/>
        </w:rPr>
        <w:t>10. Section 4c: The authors claim that different type of El Niño affects PNA through altering background zonal wind. My understanding of background flow is basically a long-term mean flow which doesn’t change. What changed is the tropical heating location and intensity during different type of El Niño, which forces the Z500 anomalies. The authors should discuss the mechanisms along this direction. In addition, the authors haven’t provided the physical mechanism that is responsible for the changes in the meridional cells between the CP and EP El Niño.</w:t>
      </w:r>
      <w:r>
        <w:rPr>
          <w:rFonts w:ascii="Times New Roman" w:eastAsia="宋体" w:hAnsi="Times New Roman" w:cs="Times New Roman"/>
          <w:color w:val="000033"/>
          <w:sz w:val="24"/>
        </w:rPr>
        <w:br/>
      </w:r>
      <w:r>
        <w:rPr>
          <w:rFonts w:ascii="Times New Roman" w:eastAsia="宋体" w:hAnsi="Times New Roman" w:cs="Times New Roman"/>
          <w:b/>
          <w:bCs/>
          <w:color w:val="000033"/>
          <w:sz w:val="24"/>
          <w:shd w:val="clear" w:color="auto" w:fill="FFFFFF"/>
        </w:rPr>
        <w:t>Authors’ Response</w:t>
      </w:r>
      <w:r>
        <w:rPr>
          <w:rFonts w:ascii="Times New Roman" w:eastAsia="宋体" w:hAnsi="Times New Roman" w:cs="Times New Roman"/>
          <w:b/>
          <w:bCs/>
          <w:color w:val="000033"/>
          <w:sz w:val="24"/>
        </w:rPr>
        <w:br/>
      </w:r>
      <w:r>
        <w:rPr>
          <w:rFonts w:ascii="Times New Roman" w:eastAsia="宋体" w:hAnsi="Times New Roman" w:cs="Times New Roman"/>
          <w:sz w:val="24"/>
          <w:shd w:val="clear" w:color="auto" w:fill="FFFFFF"/>
        </w:rPr>
        <w:t xml:space="preserve">Thank you for your useful suggestions. </w:t>
      </w:r>
    </w:p>
    <w:p w14:paraId="617E6981" w14:textId="4E057CA8" w:rsidR="000B7AF5" w:rsidRDefault="005C7D06">
      <w:pPr>
        <w:rPr>
          <w:rFonts w:ascii="Times New Roman" w:eastAsia="宋体" w:hAnsi="Times New Roman" w:cs="Times New Roman"/>
          <w:color w:val="000033"/>
          <w:sz w:val="24"/>
          <w:shd w:val="clear" w:color="auto" w:fill="FFFFFF"/>
        </w:rPr>
      </w:pPr>
      <w:r>
        <w:rPr>
          <w:rFonts w:ascii="Times New Roman" w:eastAsia="宋体" w:hAnsi="Times New Roman" w:cs="Times New Roman"/>
          <w:sz w:val="24"/>
          <w:shd w:val="clear" w:color="auto" w:fill="FFFFFF"/>
        </w:rPr>
        <w:t xml:space="preserve">Although the background zonal wind is a long-term mean flow, it does not imply that the </w:t>
      </w:r>
      <w:r w:rsidR="00E52634">
        <w:rPr>
          <w:rFonts w:ascii="Times New Roman" w:eastAsia="宋体" w:hAnsi="Times New Roman" w:cs="Times New Roman"/>
          <w:sz w:val="24"/>
          <w:shd w:val="clear" w:color="auto" w:fill="FFFFFF"/>
        </w:rPr>
        <w:t>interannual timescale</w:t>
      </w:r>
      <w:r>
        <w:rPr>
          <w:rFonts w:ascii="Times New Roman" w:eastAsia="宋体" w:hAnsi="Times New Roman" w:cs="Times New Roman"/>
          <w:sz w:val="24"/>
          <w:shd w:val="clear" w:color="auto" w:fill="FFFFFF"/>
        </w:rPr>
        <w:t xml:space="preserve"> zonal flow is the same between CP- and EP-type El Niño winters. For all the CP-type El Niño winters, the composite winter-averaged zonal wind can be considered as the</w:t>
      </w:r>
      <w:r w:rsidR="00E52634">
        <w:rPr>
          <w:rFonts w:ascii="Times New Roman" w:eastAsia="宋体" w:hAnsi="Times New Roman" w:cs="Times New Roman"/>
          <w:sz w:val="24"/>
          <w:shd w:val="clear" w:color="auto" w:fill="FFFFFF"/>
        </w:rPr>
        <w:t xml:space="preserve"> interannual</w:t>
      </w:r>
      <w:r>
        <w:rPr>
          <w:rFonts w:ascii="Times New Roman" w:eastAsia="宋体" w:hAnsi="Times New Roman" w:cs="Times New Roman"/>
          <w:sz w:val="24"/>
          <w:shd w:val="clear" w:color="auto" w:fill="FFFFFF"/>
        </w:rPr>
        <w:t xml:space="preserve"> background zonal wind </w:t>
      </w:r>
      <w:r w:rsidR="00E52634">
        <w:rPr>
          <w:rFonts w:ascii="Times New Roman" w:eastAsia="宋体" w:hAnsi="Times New Roman" w:cs="Times New Roman"/>
          <w:sz w:val="24"/>
          <w:shd w:val="clear" w:color="auto" w:fill="FFFFFF"/>
        </w:rPr>
        <w:t>of PNA</w:t>
      </w:r>
      <w:r w:rsidR="00E52634">
        <w:rPr>
          <w:rFonts w:ascii="Times New Roman" w:eastAsia="宋体" w:hAnsi="Times New Roman" w:cs="Times New Roman"/>
          <w:sz w:val="24"/>
          <w:shd w:val="clear" w:color="auto" w:fill="FFFFFF"/>
          <w:vertAlign w:val="superscript"/>
        </w:rPr>
        <w:t xml:space="preserve">+ </w:t>
      </w:r>
      <w:r w:rsidR="00E52634">
        <w:rPr>
          <w:rFonts w:ascii="Times New Roman" w:eastAsia="宋体" w:hAnsi="Times New Roman" w:cs="Times New Roman"/>
          <w:sz w:val="24"/>
          <w:shd w:val="clear" w:color="auto" w:fill="FFFFFF"/>
        </w:rPr>
        <w:t xml:space="preserve">(10-20 days) </w:t>
      </w:r>
      <w:r>
        <w:rPr>
          <w:rFonts w:ascii="Times New Roman" w:eastAsia="宋体" w:hAnsi="Times New Roman" w:cs="Times New Roman"/>
          <w:sz w:val="24"/>
          <w:shd w:val="clear" w:color="auto" w:fill="FFFFFF"/>
        </w:rPr>
        <w:t xml:space="preserve">during the CP-type El Niño winter. Similarly, the </w:t>
      </w:r>
      <w:r w:rsidR="00E52634">
        <w:rPr>
          <w:rFonts w:ascii="Times New Roman" w:eastAsia="宋体" w:hAnsi="Times New Roman" w:cs="Times New Roman"/>
          <w:sz w:val="24"/>
          <w:shd w:val="clear" w:color="auto" w:fill="FFFFFF"/>
        </w:rPr>
        <w:t>interannual</w:t>
      </w:r>
      <w:r>
        <w:rPr>
          <w:rFonts w:ascii="Times New Roman" w:eastAsia="宋体" w:hAnsi="Times New Roman" w:cs="Times New Roman"/>
          <w:sz w:val="24"/>
          <w:shd w:val="clear" w:color="auto" w:fill="FFFFFF"/>
        </w:rPr>
        <w:t xml:space="preserve"> zonal flow can be obtained </w:t>
      </w:r>
      <w:r w:rsidR="00E52634">
        <w:rPr>
          <w:rFonts w:ascii="Times New Roman" w:eastAsia="宋体" w:hAnsi="Times New Roman" w:cs="Times New Roman"/>
          <w:sz w:val="24"/>
          <w:shd w:val="clear" w:color="auto" w:fill="FFFFFF"/>
        </w:rPr>
        <w:t>as a background condition of PNA</w:t>
      </w:r>
      <w:r w:rsidR="00E52634">
        <w:rPr>
          <w:rFonts w:ascii="Times New Roman" w:eastAsia="宋体" w:hAnsi="Times New Roman" w:cs="Times New Roman"/>
          <w:sz w:val="24"/>
          <w:shd w:val="clear" w:color="auto" w:fill="FFFFFF"/>
          <w:vertAlign w:val="superscript"/>
        </w:rPr>
        <w:t xml:space="preserve">+ </w:t>
      </w:r>
      <w:r w:rsidR="00E52634">
        <w:rPr>
          <w:rFonts w:ascii="Times New Roman" w:eastAsia="宋体" w:hAnsi="Times New Roman" w:cs="Times New Roman"/>
          <w:sz w:val="24"/>
          <w:shd w:val="clear" w:color="auto" w:fill="FFFFFF"/>
        </w:rPr>
        <w:t xml:space="preserve">(10-20 days) </w:t>
      </w:r>
      <w:r>
        <w:rPr>
          <w:rFonts w:ascii="Times New Roman" w:eastAsia="宋体" w:hAnsi="Times New Roman" w:cs="Times New Roman"/>
          <w:sz w:val="24"/>
          <w:shd w:val="clear" w:color="auto" w:fill="FFFFFF"/>
        </w:rPr>
        <w:t xml:space="preserve">for an EP-type </w:t>
      </w:r>
      <w:bookmarkStart w:id="3" w:name="_Hlk85978486"/>
      <w:r>
        <w:rPr>
          <w:rFonts w:ascii="Times New Roman" w:eastAsia="宋体" w:hAnsi="Times New Roman" w:cs="Times New Roman"/>
          <w:sz w:val="24"/>
          <w:shd w:val="clear" w:color="auto" w:fill="FFFFFF"/>
        </w:rPr>
        <w:t>El Niño</w:t>
      </w:r>
      <w:bookmarkEnd w:id="3"/>
      <w:r>
        <w:rPr>
          <w:rFonts w:ascii="Times New Roman" w:eastAsia="宋体" w:hAnsi="Times New Roman" w:cs="Times New Roman"/>
          <w:sz w:val="24"/>
          <w:shd w:val="clear" w:color="auto" w:fill="FFFFFF"/>
        </w:rPr>
        <w:t>. Such a treatment is</w:t>
      </w:r>
      <w:r w:rsidR="00E52634">
        <w:rPr>
          <w:rFonts w:ascii="Times New Roman" w:eastAsia="宋体" w:hAnsi="Times New Roman" w:cs="Times New Roman"/>
          <w:sz w:val="24"/>
          <w:shd w:val="clear" w:color="auto" w:fill="FFFFFF"/>
        </w:rPr>
        <w:t xml:space="preserve"> reasonable</w:t>
      </w:r>
      <w:r>
        <w:rPr>
          <w:rFonts w:ascii="Times New Roman" w:eastAsia="宋体" w:hAnsi="Times New Roman" w:cs="Times New Roman"/>
          <w:sz w:val="24"/>
          <w:shd w:val="clear" w:color="auto" w:fill="FFFFFF"/>
        </w:rPr>
        <w:t xml:space="preserve">. </w:t>
      </w:r>
      <w:r>
        <w:rPr>
          <w:rFonts w:ascii="Times New Roman" w:eastAsia="宋体" w:hAnsi="Times New Roman" w:cs="Times New Roman"/>
          <w:color w:val="000033"/>
          <w:sz w:val="24"/>
          <w:shd w:val="clear" w:color="auto" w:fill="FFFFFF"/>
        </w:rPr>
        <w:t xml:space="preserve">“What changed is the tropical heating location and intensity during different type of El Niño, which forces the Z500 anomalies. The authors should discuss the mechanisms along this direction. In addition, the authors haven’t provided the physical mechanism that is responsible for the changes in the meridional cells </w:t>
      </w:r>
      <w:r>
        <w:rPr>
          <w:rFonts w:ascii="Times New Roman" w:eastAsia="宋体" w:hAnsi="Times New Roman" w:cs="Times New Roman"/>
          <w:color w:val="000033"/>
          <w:sz w:val="24"/>
          <w:shd w:val="clear" w:color="auto" w:fill="FFFFFF"/>
        </w:rPr>
        <w:lastRenderedPageBreak/>
        <w:t>between the CP and EP El Niño.” has been discussed in detail in Feng et al. (2017), Yu et al. (2012b) and Wang et al. (2013) from observation and numerical modelling. This issue is not discussed in our manuscript</w:t>
      </w:r>
      <w:r w:rsidR="00E52634">
        <w:rPr>
          <w:rFonts w:ascii="Times New Roman" w:eastAsia="宋体" w:hAnsi="Times New Roman" w:cs="Times New Roman"/>
          <w:color w:val="000033"/>
          <w:sz w:val="24"/>
          <w:shd w:val="clear" w:color="auto" w:fill="FFFFFF"/>
        </w:rPr>
        <w:t xml:space="preserve"> again</w:t>
      </w:r>
      <w:r>
        <w:rPr>
          <w:rFonts w:ascii="Times New Roman" w:eastAsia="宋体" w:hAnsi="Times New Roman" w:cs="Times New Roman"/>
          <w:color w:val="000033"/>
          <w:sz w:val="24"/>
          <w:shd w:val="clear" w:color="auto" w:fill="FFFFFF"/>
        </w:rPr>
        <w:t>. Instead, in this revised manuscript (lines 350-371), we only cited their results to support our study.</w:t>
      </w:r>
      <w:r>
        <w:rPr>
          <w:rFonts w:ascii="Times New Roman" w:eastAsia="宋体" w:hAnsi="Times New Roman" w:cs="Times New Roman"/>
          <w:color w:val="000033"/>
          <w:sz w:val="24"/>
        </w:rPr>
        <w:br/>
      </w:r>
      <w:r>
        <w:rPr>
          <w:rFonts w:ascii="Times New Roman" w:eastAsia="宋体" w:hAnsi="Times New Roman" w:cs="Times New Roman"/>
          <w:b/>
          <w:bCs/>
          <w:color w:val="000033"/>
          <w:sz w:val="24"/>
          <w:shd w:val="clear" w:color="auto" w:fill="FFFFFF"/>
        </w:rPr>
        <w:t>My New Comment</w:t>
      </w:r>
      <w:r>
        <w:rPr>
          <w:rFonts w:ascii="Times New Roman" w:eastAsia="宋体" w:hAnsi="Times New Roman" w:cs="Times New Roman"/>
          <w:b/>
          <w:bCs/>
          <w:color w:val="000033"/>
          <w:sz w:val="24"/>
        </w:rPr>
        <w:br/>
      </w:r>
      <w:r>
        <w:rPr>
          <w:rFonts w:ascii="Times New Roman" w:eastAsia="宋体" w:hAnsi="Times New Roman" w:cs="Times New Roman"/>
          <w:color w:val="000033"/>
          <w:sz w:val="24"/>
          <w:shd w:val="clear" w:color="auto" w:fill="FFFFFF"/>
        </w:rPr>
        <w:t>a. The authors’ concept of the background zonal flow is not correct.</w:t>
      </w:r>
    </w:p>
    <w:p w14:paraId="1CA67635" w14:textId="77777777" w:rsidR="003D212D" w:rsidRDefault="005C7D06">
      <w:pPr>
        <w:numPr>
          <w:ilvl w:val="255"/>
          <w:numId w:val="0"/>
        </w:numPr>
        <w:rPr>
          <w:rFonts w:ascii="Times New Roman" w:hAnsi="Times New Roman" w:cs="Times New Roman"/>
          <w:b/>
          <w:bCs/>
          <w:color w:val="0070C0"/>
          <w:sz w:val="24"/>
        </w:rPr>
      </w:pPr>
      <w:r>
        <w:rPr>
          <w:rFonts w:ascii="Times New Roman" w:hAnsi="Times New Roman" w:cs="Times New Roman"/>
          <w:b/>
          <w:bCs/>
          <w:color w:val="0070C0"/>
          <w:sz w:val="24"/>
        </w:rPr>
        <w:t xml:space="preserve">Response: </w:t>
      </w:r>
    </w:p>
    <w:p w14:paraId="49A2739F" w14:textId="2EB378BF" w:rsidR="000B7AF5" w:rsidRPr="003D212D" w:rsidRDefault="000B3F8A">
      <w:pPr>
        <w:numPr>
          <w:ilvl w:val="255"/>
          <w:numId w:val="0"/>
        </w:numPr>
        <w:rPr>
          <w:rFonts w:ascii="Times New Roman" w:hAnsi="Times New Roman" w:cs="Times New Roman"/>
          <w:b/>
          <w:bCs/>
          <w:color w:val="0070C0"/>
          <w:sz w:val="24"/>
        </w:rPr>
      </w:pPr>
      <w:r>
        <w:rPr>
          <w:rFonts w:ascii="Times New Roman" w:hAnsi="Times New Roman"/>
          <w:color w:val="0070C0"/>
          <w:sz w:val="24"/>
        </w:rPr>
        <w:t>Thank you for your useful suggestions.</w:t>
      </w:r>
      <w:r w:rsidR="003D212D">
        <w:rPr>
          <w:rFonts w:ascii="Times New Roman" w:hAnsi="Times New Roman"/>
          <w:color w:val="0070C0"/>
          <w:sz w:val="24"/>
        </w:rPr>
        <w:t xml:space="preserve"> </w:t>
      </w:r>
      <w:r w:rsidR="005C7D06">
        <w:rPr>
          <w:rFonts w:ascii="Times New Roman" w:hAnsi="Times New Roman" w:cs="Times New Roman" w:hint="eastAsia"/>
          <w:color w:val="0070C0"/>
          <w:sz w:val="24"/>
        </w:rPr>
        <w:t>The understand</w:t>
      </w:r>
      <w:r w:rsidR="00E52634">
        <w:rPr>
          <w:rFonts w:ascii="Times New Roman" w:hAnsi="Times New Roman" w:cs="Times New Roman"/>
          <w:color w:val="0070C0"/>
          <w:sz w:val="24"/>
        </w:rPr>
        <w:t>ing</w:t>
      </w:r>
      <w:r w:rsidR="005C7D06">
        <w:rPr>
          <w:rFonts w:ascii="Times New Roman" w:hAnsi="Times New Roman" w:cs="Times New Roman" w:hint="eastAsia"/>
          <w:color w:val="0070C0"/>
          <w:sz w:val="24"/>
        </w:rPr>
        <w:t xml:space="preserve"> </w:t>
      </w:r>
      <w:r w:rsidR="00E52634">
        <w:rPr>
          <w:rFonts w:ascii="Times New Roman" w:hAnsi="Times New Roman" w:cs="Times New Roman"/>
          <w:color w:val="0070C0"/>
          <w:sz w:val="24"/>
        </w:rPr>
        <w:t xml:space="preserve">about </w:t>
      </w:r>
      <w:r w:rsidR="005C7D06">
        <w:rPr>
          <w:rFonts w:ascii="Times New Roman" w:hAnsi="Times New Roman" w:cs="Times New Roman" w:hint="eastAsia"/>
          <w:color w:val="0070C0"/>
          <w:sz w:val="24"/>
        </w:rPr>
        <w:t xml:space="preserve">the background zonal flow might be a </w:t>
      </w:r>
      <w:r w:rsidR="00E52634">
        <w:rPr>
          <w:rFonts w:ascii="Times New Roman" w:hAnsi="Times New Roman" w:cs="Times New Roman"/>
          <w:color w:val="0070C0"/>
          <w:sz w:val="24"/>
        </w:rPr>
        <w:t>bit</w:t>
      </w:r>
      <w:r w:rsidR="005C7D06">
        <w:rPr>
          <w:rFonts w:ascii="Times New Roman" w:hAnsi="Times New Roman" w:cs="Times New Roman" w:hint="eastAsia"/>
          <w:color w:val="0070C0"/>
          <w:sz w:val="24"/>
        </w:rPr>
        <w:t xml:space="preserve"> different.</w:t>
      </w:r>
      <w:r w:rsidR="00E52634">
        <w:rPr>
          <w:rFonts w:ascii="Times New Roman" w:hAnsi="Times New Roman" w:cs="Times New Roman"/>
          <w:color w:val="0070C0"/>
          <w:sz w:val="24"/>
        </w:rPr>
        <w:t xml:space="preserve"> </w:t>
      </w:r>
      <w:r w:rsidR="00E52634" w:rsidRPr="000B3F8A">
        <w:rPr>
          <w:rFonts w:ascii="Times New Roman" w:hAnsi="Times New Roman" w:cs="Times New Roman"/>
          <w:color w:val="0070C0"/>
          <w:sz w:val="24"/>
        </w:rPr>
        <w:t>In our manuscript, because our emphasis is focused on the variability of PNA</w:t>
      </w:r>
      <w:r w:rsidR="00E52634" w:rsidRPr="000B3F8A">
        <w:rPr>
          <w:rFonts w:ascii="Times New Roman" w:hAnsi="Times New Roman" w:cs="Times New Roman"/>
          <w:color w:val="0070C0"/>
          <w:sz w:val="24"/>
          <w:vertAlign w:val="superscript"/>
        </w:rPr>
        <w:t>+</w:t>
      </w:r>
      <w:r w:rsidR="00E52634" w:rsidRPr="000B3F8A">
        <w:rPr>
          <w:rFonts w:ascii="Times New Roman" w:hAnsi="Times New Roman" w:cs="Times New Roman"/>
          <w:color w:val="0070C0"/>
          <w:sz w:val="24"/>
        </w:rPr>
        <w:t xml:space="preserve"> with a sub-</w:t>
      </w:r>
      <w:r w:rsidR="004D750E" w:rsidRPr="000B3F8A">
        <w:rPr>
          <w:rFonts w:ascii="Times New Roman" w:hAnsi="Times New Roman" w:cs="Times New Roman"/>
          <w:color w:val="0070C0"/>
          <w:sz w:val="24"/>
        </w:rPr>
        <w:t>seasonal</w:t>
      </w:r>
      <w:r w:rsidR="00E52634" w:rsidRPr="000B3F8A">
        <w:rPr>
          <w:rFonts w:ascii="Times New Roman" w:hAnsi="Times New Roman" w:cs="Times New Roman"/>
          <w:color w:val="0070C0"/>
          <w:sz w:val="24"/>
        </w:rPr>
        <w:t xml:space="preserve"> tim</w:t>
      </w:r>
      <w:r w:rsidR="0089530B" w:rsidRPr="000B3F8A">
        <w:rPr>
          <w:rFonts w:ascii="Times New Roman" w:hAnsi="Times New Roman" w:cs="Times New Roman"/>
          <w:color w:val="0070C0"/>
          <w:sz w:val="24"/>
        </w:rPr>
        <w:t>e</w:t>
      </w:r>
      <w:r>
        <w:rPr>
          <w:rFonts w:ascii="Times New Roman" w:hAnsi="Times New Roman" w:cs="Times New Roman"/>
          <w:color w:val="0070C0"/>
          <w:sz w:val="24"/>
        </w:rPr>
        <w:t xml:space="preserve"> </w:t>
      </w:r>
      <w:r w:rsidR="0089530B" w:rsidRPr="000B3F8A">
        <w:rPr>
          <w:rFonts w:ascii="Times New Roman" w:hAnsi="Times New Roman" w:cs="Times New Roman"/>
          <w:color w:val="0070C0"/>
          <w:sz w:val="24"/>
        </w:rPr>
        <w:t xml:space="preserve">scale of 10-20 days, the interannual zonal wind associated with the type of </w:t>
      </w:r>
      <w:r w:rsidR="0089530B" w:rsidRPr="000B3F8A">
        <w:rPr>
          <w:rFonts w:ascii="Times New Roman" w:eastAsia="宋体" w:hAnsi="Times New Roman" w:cs="Times New Roman"/>
          <w:color w:val="0070C0"/>
          <w:sz w:val="24"/>
          <w:shd w:val="clear" w:color="auto" w:fill="FFFFFF"/>
        </w:rPr>
        <w:t xml:space="preserve">El Niño </w:t>
      </w:r>
      <w:r w:rsidR="0089530B" w:rsidRPr="000B3F8A">
        <w:rPr>
          <w:rFonts w:ascii="Times New Roman" w:eastAsia="宋体" w:hAnsi="Times New Roman" w:cs="Times New Roman" w:hint="eastAsia"/>
          <w:color w:val="0070C0"/>
          <w:sz w:val="24"/>
          <w:shd w:val="clear" w:color="auto" w:fill="FFFFFF"/>
        </w:rPr>
        <w:t>can</w:t>
      </w:r>
      <w:r w:rsidR="0089530B" w:rsidRPr="000B3F8A">
        <w:rPr>
          <w:rFonts w:ascii="Times New Roman" w:eastAsia="宋体" w:hAnsi="Times New Roman" w:cs="Times New Roman"/>
          <w:color w:val="0070C0"/>
          <w:sz w:val="24"/>
          <w:shd w:val="clear" w:color="auto" w:fill="FFFFFF"/>
        </w:rPr>
        <w:t xml:space="preserve"> be considered as a background zonal flow of PNA</w:t>
      </w:r>
      <w:r w:rsidR="0089530B" w:rsidRPr="000B3F8A">
        <w:rPr>
          <w:rFonts w:ascii="Times New Roman" w:eastAsia="宋体" w:hAnsi="Times New Roman" w:cs="Times New Roman"/>
          <w:color w:val="0070C0"/>
          <w:sz w:val="24"/>
          <w:shd w:val="clear" w:color="auto" w:fill="FFFFFF"/>
          <w:vertAlign w:val="superscript"/>
        </w:rPr>
        <w:t>+</w:t>
      </w:r>
      <w:r w:rsidR="0089530B" w:rsidRPr="000B3F8A">
        <w:rPr>
          <w:rFonts w:ascii="Times New Roman" w:eastAsia="宋体" w:hAnsi="Times New Roman" w:cs="Times New Roman"/>
          <w:color w:val="0070C0"/>
          <w:sz w:val="24"/>
          <w:shd w:val="clear" w:color="auto" w:fill="FFFFFF"/>
        </w:rPr>
        <w:t>.</w:t>
      </w:r>
      <w:r w:rsidR="003D212D">
        <w:rPr>
          <w:rFonts w:ascii="Times New Roman" w:eastAsia="宋体" w:hAnsi="Times New Roman" w:cs="Times New Roman"/>
          <w:color w:val="0070C0"/>
          <w:sz w:val="24"/>
          <w:shd w:val="clear" w:color="auto" w:fill="FFFFFF"/>
        </w:rPr>
        <w:t xml:space="preserve"> The description has been added </w:t>
      </w:r>
      <w:r w:rsidR="003D212D" w:rsidRPr="003D212D">
        <w:rPr>
          <w:rFonts w:ascii="Times New Roman" w:eastAsia="宋体" w:hAnsi="Times New Roman" w:cs="Times New Roman"/>
          <w:b/>
          <w:bCs/>
          <w:color w:val="0070C0"/>
          <w:sz w:val="24"/>
          <w:shd w:val="clear" w:color="auto" w:fill="FFFFFF"/>
        </w:rPr>
        <w:t xml:space="preserve">in lines 359-362 </w:t>
      </w:r>
      <w:r w:rsidR="003D212D">
        <w:rPr>
          <w:rFonts w:ascii="Times New Roman" w:eastAsia="宋体" w:hAnsi="Times New Roman" w:cs="Times New Roman"/>
          <w:color w:val="0070C0"/>
          <w:sz w:val="24"/>
          <w:shd w:val="clear" w:color="auto" w:fill="FFFFFF"/>
        </w:rPr>
        <w:t>of the new manuscript.</w:t>
      </w:r>
      <w:r w:rsidR="005C7D06" w:rsidRPr="000B3F8A">
        <w:rPr>
          <w:rFonts w:ascii="Times New Roman" w:hAnsi="Times New Roman" w:cs="Times New Roman"/>
          <w:color w:val="0070C0"/>
          <w:sz w:val="24"/>
        </w:rPr>
        <w:br/>
      </w:r>
      <w:r w:rsidR="005C7D06">
        <w:rPr>
          <w:rFonts w:ascii="Times New Roman" w:hAnsi="Times New Roman" w:cs="Times New Roman"/>
          <w:color w:val="000033"/>
          <w:sz w:val="24"/>
          <w:shd w:val="clear" w:color="auto" w:fill="FFFFFF"/>
        </w:rPr>
        <w:t>b. Again, the background flow should be the long-term mean circulation averaged     over consecutive years, not the composite of the circulation conditional to some events (over nonconsecutive years), like the selected ENSO years in this paper. Basically, it should be a long</w:t>
      </w:r>
      <w:r w:rsidR="0089530B">
        <w:rPr>
          <w:rFonts w:ascii="Times New Roman" w:hAnsi="Times New Roman" w:cs="Times New Roman"/>
          <w:color w:val="000033"/>
          <w:sz w:val="24"/>
          <w:shd w:val="clear" w:color="auto" w:fill="FFFFFF"/>
        </w:rPr>
        <w:t xml:space="preserve"> </w:t>
      </w:r>
      <w:r w:rsidR="005C7D06">
        <w:rPr>
          <w:rFonts w:ascii="Times New Roman" w:hAnsi="Times New Roman" w:cs="Times New Roman"/>
          <w:color w:val="000033"/>
          <w:sz w:val="24"/>
          <w:shd w:val="clear" w:color="auto" w:fill="FFFFFF"/>
        </w:rPr>
        <w:t>term mean climatology.</w:t>
      </w:r>
    </w:p>
    <w:p w14:paraId="4F7158D0" w14:textId="77777777" w:rsidR="006654B5" w:rsidRDefault="005C7D06">
      <w:pPr>
        <w:rPr>
          <w:rFonts w:ascii="Times New Roman" w:eastAsia="宋体" w:hAnsi="Times New Roman" w:cs="Times New Roman"/>
          <w:b/>
          <w:bCs/>
          <w:color w:val="0070C0"/>
          <w:sz w:val="24"/>
        </w:rPr>
      </w:pPr>
      <w:r>
        <w:rPr>
          <w:rFonts w:ascii="Times New Roman" w:eastAsia="宋体" w:hAnsi="Times New Roman" w:cs="Times New Roman"/>
          <w:b/>
          <w:bCs/>
          <w:color w:val="0070C0"/>
          <w:sz w:val="24"/>
        </w:rPr>
        <w:t xml:space="preserve">Response: </w:t>
      </w:r>
    </w:p>
    <w:p w14:paraId="70969A0B" w14:textId="1F307668" w:rsidR="006652F6" w:rsidRDefault="005C7D06">
      <w:pPr>
        <w:rPr>
          <w:rFonts w:ascii="Times New Roman" w:eastAsia="宋体" w:hAnsi="Times New Roman" w:cs="Times New Roman"/>
          <w:color w:val="0070C0"/>
          <w:sz w:val="24"/>
          <w:shd w:val="clear" w:color="auto" w:fill="FFFFFF"/>
        </w:rPr>
      </w:pPr>
      <w:r>
        <w:rPr>
          <w:rFonts w:ascii="Times New Roman" w:eastAsia="宋体" w:hAnsi="Times New Roman" w:cs="Times New Roman"/>
          <w:color w:val="0070C0"/>
          <w:sz w:val="24"/>
        </w:rPr>
        <w:t>We agree with you that the composite</w:t>
      </w:r>
      <w:r w:rsidR="0089530B">
        <w:rPr>
          <w:rFonts w:ascii="Times New Roman" w:eastAsia="宋体" w:hAnsi="Times New Roman" w:cs="Times New Roman"/>
          <w:color w:val="0070C0"/>
          <w:sz w:val="24"/>
        </w:rPr>
        <w:t xml:space="preserve"> winter</w:t>
      </w:r>
      <w:r>
        <w:rPr>
          <w:rFonts w:ascii="Times New Roman" w:eastAsia="宋体" w:hAnsi="Times New Roman" w:cs="Times New Roman"/>
          <w:color w:val="0070C0"/>
          <w:sz w:val="24"/>
        </w:rPr>
        <w:t xml:space="preserve"> zonal flow</w:t>
      </w:r>
      <w:bookmarkStart w:id="4" w:name="_Hlk85978716"/>
      <w:r>
        <w:rPr>
          <w:rFonts w:ascii="Times New Roman" w:eastAsia="宋体" w:hAnsi="Times New Roman" w:cs="Times New Roman"/>
          <w:color w:val="0070C0"/>
          <w:sz w:val="24"/>
        </w:rPr>
        <w:t xml:space="preserve"> in CP/EP El Niño winters</w:t>
      </w:r>
      <w:bookmarkEnd w:id="4"/>
      <w:r>
        <w:rPr>
          <w:rFonts w:ascii="Times New Roman" w:eastAsia="宋体" w:hAnsi="Times New Roman" w:cs="Times New Roman"/>
          <w:color w:val="0070C0"/>
          <w:sz w:val="24"/>
        </w:rPr>
        <w:t xml:space="preserve"> is not </w:t>
      </w:r>
      <w:r>
        <w:rPr>
          <w:rFonts w:ascii="Times New Roman" w:eastAsia="宋体" w:hAnsi="Times New Roman" w:cs="Times New Roman"/>
          <w:color w:val="0070C0"/>
          <w:sz w:val="24"/>
          <w:shd w:val="clear" w:color="auto" w:fill="FFFFFF"/>
        </w:rPr>
        <w:t>climatology, which consists of both the climatolog</w:t>
      </w:r>
      <w:r w:rsidR="0089530B">
        <w:rPr>
          <w:rFonts w:ascii="Times New Roman" w:eastAsia="宋体" w:hAnsi="Times New Roman" w:cs="Times New Roman"/>
          <w:color w:val="0070C0"/>
          <w:sz w:val="24"/>
          <w:shd w:val="clear" w:color="auto" w:fill="FFFFFF"/>
        </w:rPr>
        <w:t>ical mean zonal wind</w:t>
      </w:r>
      <w:r>
        <w:rPr>
          <w:rFonts w:ascii="Times New Roman" w:eastAsia="宋体" w:hAnsi="Times New Roman" w:cs="Times New Roman"/>
          <w:color w:val="0070C0"/>
          <w:sz w:val="24"/>
          <w:shd w:val="clear" w:color="auto" w:fill="FFFFFF"/>
        </w:rPr>
        <w:t xml:space="preserve"> and the response to </w:t>
      </w:r>
      <w:r>
        <w:rPr>
          <w:rFonts w:ascii="Times New Roman" w:eastAsia="宋体" w:hAnsi="Times New Roman" w:cs="Times New Roman"/>
          <w:color w:val="0070C0"/>
          <w:sz w:val="24"/>
        </w:rPr>
        <w:t>El Niño.</w:t>
      </w:r>
      <w:r>
        <w:rPr>
          <w:rFonts w:ascii="Times New Roman" w:eastAsia="宋体" w:hAnsi="Times New Roman" w:cs="Times New Roman" w:hint="eastAsia"/>
          <w:color w:val="0070C0"/>
          <w:sz w:val="24"/>
        </w:rPr>
        <w:t xml:space="preserve"> However, </w:t>
      </w:r>
      <w:r w:rsidR="0089530B">
        <w:rPr>
          <w:rFonts w:ascii="Times New Roman" w:eastAsia="宋体" w:hAnsi="Times New Roman" w:cs="Times New Roman"/>
          <w:color w:val="0070C0"/>
          <w:sz w:val="24"/>
        </w:rPr>
        <w:t>because the PNA</w:t>
      </w:r>
      <w:r w:rsidR="0089530B">
        <w:rPr>
          <w:rFonts w:ascii="Times New Roman" w:eastAsia="宋体" w:hAnsi="Times New Roman" w:cs="Times New Roman"/>
          <w:color w:val="0070C0"/>
          <w:sz w:val="24"/>
          <w:vertAlign w:val="superscript"/>
        </w:rPr>
        <w:t xml:space="preserve">+ </w:t>
      </w:r>
      <w:r w:rsidR="0089530B">
        <w:rPr>
          <w:rFonts w:ascii="Times New Roman" w:eastAsia="宋体" w:hAnsi="Times New Roman" w:cs="Times New Roman"/>
          <w:color w:val="0070C0"/>
          <w:sz w:val="24"/>
        </w:rPr>
        <w:t>is of 10-20-days timescale, the interannual zonal wind based on the composite of winter zonal winds in CP/EP El Niño winters</w:t>
      </w:r>
      <w:r w:rsidR="0089530B">
        <w:rPr>
          <w:rFonts w:ascii="Times New Roman" w:eastAsia="宋体" w:hAnsi="Times New Roman" w:cs="Times New Roman" w:hint="eastAsia"/>
          <w:color w:val="0070C0"/>
          <w:sz w:val="24"/>
        </w:rPr>
        <w:t xml:space="preserve"> </w:t>
      </w:r>
      <w:r w:rsidR="0089530B">
        <w:rPr>
          <w:rFonts w:ascii="Times New Roman" w:eastAsia="宋体" w:hAnsi="Times New Roman" w:cs="Times New Roman"/>
          <w:color w:val="0070C0"/>
          <w:sz w:val="24"/>
        </w:rPr>
        <w:t>can be considered as a background condition of PNA</w:t>
      </w:r>
      <w:r w:rsidR="0089530B">
        <w:rPr>
          <w:rFonts w:ascii="Times New Roman" w:eastAsia="宋体" w:hAnsi="Times New Roman" w:cs="Times New Roman"/>
          <w:color w:val="0070C0"/>
          <w:sz w:val="24"/>
          <w:vertAlign w:val="superscript"/>
        </w:rPr>
        <w:t>+</w:t>
      </w:r>
      <w:r w:rsidR="0089530B">
        <w:rPr>
          <w:rFonts w:ascii="Times New Roman" w:eastAsia="宋体" w:hAnsi="Times New Roman" w:cs="Times New Roman"/>
          <w:color w:val="0070C0"/>
          <w:sz w:val="24"/>
        </w:rPr>
        <w:t xml:space="preserve">. </w:t>
      </w:r>
      <w:r w:rsidR="006652F6">
        <w:rPr>
          <w:rFonts w:ascii="Times New Roman" w:eastAsia="宋体" w:hAnsi="Times New Roman" w:cs="Times New Roman"/>
          <w:color w:val="0070C0"/>
          <w:sz w:val="24"/>
        </w:rPr>
        <w:t xml:space="preserve">we have pointed out it in </w:t>
      </w:r>
      <w:r w:rsidR="006652F6" w:rsidRPr="006652F6">
        <w:rPr>
          <w:rFonts w:ascii="Times New Roman" w:eastAsia="宋体" w:hAnsi="Times New Roman" w:cs="Times New Roman"/>
          <w:b/>
          <w:bCs/>
          <w:color w:val="0070C0"/>
          <w:sz w:val="24"/>
        </w:rPr>
        <w:t>lines 362-36</w:t>
      </w:r>
      <w:r w:rsidR="00A40A72">
        <w:rPr>
          <w:rFonts w:ascii="Times New Roman" w:eastAsia="宋体" w:hAnsi="Times New Roman" w:cs="Times New Roman"/>
          <w:b/>
          <w:bCs/>
          <w:color w:val="0070C0"/>
          <w:sz w:val="24"/>
        </w:rPr>
        <w:t>6</w:t>
      </w:r>
      <w:r w:rsidR="006652F6" w:rsidRPr="006652F6">
        <w:rPr>
          <w:rFonts w:ascii="Times New Roman" w:eastAsia="宋体" w:hAnsi="Times New Roman" w:cs="Times New Roman"/>
          <w:b/>
          <w:bCs/>
          <w:color w:val="0070C0"/>
          <w:sz w:val="24"/>
        </w:rPr>
        <w:t>.</w:t>
      </w:r>
      <w:r w:rsidR="006652F6">
        <w:rPr>
          <w:rFonts w:ascii="Times New Roman" w:eastAsia="宋体" w:hAnsi="Times New Roman" w:cs="Times New Roman"/>
          <w:color w:val="0070C0"/>
          <w:sz w:val="24"/>
        </w:rPr>
        <w:t xml:space="preserve"> </w:t>
      </w:r>
      <w:r w:rsidR="0089530B">
        <w:rPr>
          <w:rFonts w:ascii="Times New Roman" w:eastAsia="宋体" w:hAnsi="Times New Roman" w:cs="Times New Roman"/>
          <w:color w:val="0070C0"/>
          <w:sz w:val="24"/>
        </w:rPr>
        <w:t>W</w:t>
      </w:r>
      <w:r>
        <w:rPr>
          <w:rFonts w:ascii="Times New Roman" w:eastAsia="宋体" w:hAnsi="Times New Roman" w:cs="Times New Roman" w:hint="eastAsia"/>
          <w:color w:val="0070C0"/>
          <w:sz w:val="24"/>
        </w:rPr>
        <w:t>e think that the</w:t>
      </w:r>
      <w:r>
        <w:rPr>
          <w:rFonts w:ascii="Times New Roman" w:hAnsi="Times New Roman" w:cs="Times New Roman"/>
          <w:color w:val="0070C0"/>
          <w:sz w:val="24"/>
          <w:shd w:val="clear" w:color="auto" w:fill="FFFFFF"/>
        </w:rPr>
        <w:t xml:space="preserve"> background </w:t>
      </w:r>
      <w:r w:rsidR="0089530B">
        <w:rPr>
          <w:rFonts w:ascii="Times New Roman" w:hAnsi="Times New Roman" w:cs="Times New Roman"/>
          <w:color w:val="0070C0"/>
          <w:sz w:val="24"/>
          <w:shd w:val="clear" w:color="auto" w:fill="FFFFFF"/>
        </w:rPr>
        <w:t>zonal wind</w:t>
      </w:r>
      <w:r>
        <w:rPr>
          <w:rFonts w:ascii="Times New Roman" w:hAnsi="Times New Roman" w:cs="Times New Roman" w:hint="eastAsia"/>
          <w:color w:val="0070C0"/>
          <w:sz w:val="24"/>
          <w:shd w:val="clear" w:color="auto" w:fill="FFFFFF"/>
        </w:rPr>
        <w:t xml:space="preserve"> </w:t>
      </w:r>
      <w:r w:rsidR="0089530B">
        <w:rPr>
          <w:rFonts w:ascii="Times New Roman" w:hAnsi="Times New Roman" w:cs="Times New Roman"/>
          <w:color w:val="0070C0"/>
          <w:sz w:val="24"/>
          <w:shd w:val="clear" w:color="auto" w:fill="FFFFFF"/>
        </w:rPr>
        <w:t>used in this paper can</w:t>
      </w:r>
      <w:r>
        <w:rPr>
          <w:rFonts w:ascii="Times New Roman" w:hAnsi="Times New Roman" w:cs="Times New Roman" w:hint="eastAsia"/>
          <w:color w:val="0070C0"/>
          <w:sz w:val="24"/>
          <w:shd w:val="clear" w:color="auto" w:fill="FFFFFF"/>
        </w:rPr>
        <w:t xml:space="preserve">not </w:t>
      </w:r>
      <w:r w:rsidR="0089530B">
        <w:rPr>
          <w:rFonts w:ascii="Times New Roman" w:hAnsi="Times New Roman" w:cs="Times New Roman"/>
          <w:color w:val="0070C0"/>
          <w:sz w:val="24"/>
          <w:shd w:val="clear" w:color="auto" w:fill="FFFFFF"/>
        </w:rPr>
        <w:t xml:space="preserve">be </w:t>
      </w:r>
      <w:r>
        <w:rPr>
          <w:rFonts w:ascii="Times New Roman" w:hAnsi="Times New Roman" w:cs="Times New Roman" w:hint="eastAsia"/>
          <w:color w:val="0070C0"/>
          <w:sz w:val="24"/>
          <w:shd w:val="clear" w:color="auto" w:fill="FFFFFF"/>
        </w:rPr>
        <w:t xml:space="preserve">simply </w:t>
      </w:r>
      <w:r w:rsidR="0089530B">
        <w:rPr>
          <w:rFonts w:ascii="Times New Roman" w:hAnsi="Times New Roman" w:cs="Times New Roman"/>
          <w:color w:val="0070C0"/>
          <w:sz w:val="24"/>
          <w:shd w:val="clear" w:color="auto" w:fill="FFFFFF"/>
        </w:rPr>
        <w:t xml:space="preserve">considered as </w:t>
      </w:r>
      <w:r>
        <w:rPr>
          <w:rFonts w:ascii="Times New Roman" w:hAnsi="Times New Roman" w:cs="Times New Roman" w:hint="eastAsia"/>
          <w:color w:val="0070C0"/>
          <w:sz w:val="24"/>
          <w:shd w:val="clear" w:color="auto" w:fill="FFFFFF"/>
        </w:rPr>
        <w:t xml:space="preserve">the </w:t>
      </w:r>
      <w:r>
        <w:rPr>
          <w:rFonts w:ascii="Times New Roman" w:eastAsia="宋体" w:hAnsi="Times New Roman" w:cs="Times New Roman"/>
          <w:color w:val="0070C0"/>
          <w:sz w:val="24"/>
          <w:shd w:val="clear" w:color="auto" w:fill="FFFFFF"/>
        </w:rPr>
        <w:t>climatolog</w:t>
      </w:r>
      <w:r w:rsidR="0089530B">
        <w:rPr>
          <w:rFonts w:ascii="Times New Roman" w:eastAsia="宋体" w:hAnsi="Times New Roman" w:cs="Times New Roman"/>
          <w:color w:val="0070C0"/>
          <w:sz w:val="24"/>
          <w:shd w:val="clear" w:color="auto" w:fill="FFFFFF"/>
        </w:rPr>
        <w:t>ical</w:t>
      </w:r>
      <w:r>
        <w:rPr>
          <w:rFonts w:ascii="Times New Roman" w:eastAsia="宋体" w:hAnsi="Times New Roman" w:cs="Times New Roman" w:hint="eastAsia"/>
          <w:color w:val="0070C0"/>
          <w:sz w:val="24"/>
          <w:shd w:val="clear" w:color="auto" w:fill="FFFFFF"/>
        </w:rPr>
        <w:t xml:space="preserve"> zonal wind.</w:t>
      </w:r>
      <w:r w:rsidR="006652F6">
        <w:rPr>
          <w:rFonts w:ascii="Times New Roman" w:eastAsia="宋体" w:hAnsi="Times New Roman" w:cs="Times New Roman"/>
          <w:color w:val="0070C0"/>
          <w:sz w:val="24"/>
          <w:shd w:val="clear" w:color="auto" w:fill="FFFFFF"/>
        </w:rPr>
        <w:t xml:space="preserve"> </w:t>
      </w:r>
    </w:p>
    <w:p w14:paraId="783A7AF7" w14:textId="1ED51BC2" w:rsidR="000B7AF5" w:rsidRDefault="005C7D06">
      <w:pPr>
        <w:rPr>
          <w:rFonts w:ascii="Times New Roman" w:eastAsia="宋体" w:hAnsi="Times New Roman" w:cs="Times New Roman"/>
          <w:color w:val="000033"/>
          <w:sz w:val="24"/>
          <w:shd w:val="clear" w:color="auto" w:fill="FFFFFF"/>
        </w:rPr>
      </w:pPr>
      <w:r>
        <w:rPr>
          <w:rFonts w:ascii="Times New Roman" w:hAnsi="Times New Roman" w:cs="Times New Roman"/>
          <w:color w:val="000033"/>
          <w:sz w:val="24"/>
          <w:shd w:val="clear" w:color="auto" w:fill="FFFFFF"/>
        </w:rPr>
        <w:t>c. The authors define different background zonal flow for CP-El Niño and EP-</w:t>
      </w:r>
      <w:bookmarkStart w:id="5" w:name="_Hlk85979283"/>
      <w:r>
        <w:rPr>
          <w:rFonts w:ascii="Times New Roman" w:hAnsi="Times New Roman" w:cs="Times New Roman"/>
          <w:color w:val="000033"/>
          <w:sz w:val="24"/>
          <w:shd w:val="clear" w:color="auto" w:fill="FFFFFF"/>
        </w:rPr>
        <w:t xml:space="preserve">El Niño </w:t>
      </w:r>
      <w:bookmarkEnd w:id="5"/>
      <w:r>
        <w:rPr>
          <w:rFonts w:ascii="Times New Roman" w:hAnsi="Times New Roman" w:cs="Times New Roman"/>
          <w:color w:val="000033"/>
          <w:sz w:val="24"/>
          <w:shd w:val="clear" w:color="auto" w:fill="FFFFFF"/>
        </w:rPr>
        <w:t>winters, respectively, based on the corresponding composite of the zonal wind. In this way, the background flow consists of both the climatology and the response to ENSO. The procedure mixes up the mean component with the ENSO-induced anomalous component.</w:t>
      </w:r>
    </w:p>
    <w:p w14:paraId="6784EB3D" w14:textId="77777777" w:rsidR="0089530B" w:rsidRDefault="005C7D06">
      <w:pPr>
        <w:widowControl/>
        <w:kinsoku w:val="0"/>
        <w:rPr>
          <w:rFonts w:ascii="Times New Roman" w:eastAsia="宋体" w:hAnsi="Times New Roman" w:cs="Times New Roman"/>
          <w:b/>
          <w:bCs/>
          <w:color w:val="0070C0"/>
          <w:sz w:val="24"/>
        </w:rPr>
      </w:pPr>
      <w:r>
        <w:rPr>
          <w:rFonts w:ascii="Times New Roman" w:eastAsia="宋体" w:hAnsi="Times New Roman" w:cs="Times New Roman"/>
          <w:b/>
          <w:bCs/>
          <w:color w:val="0070C0"/>
          <w:sz w:val="24"/>
        </w:rPr>
        <w:t xml:space="preserve">Response: </w:t>
      </w:r>
    </w:p>
    <w:p w14:paraId="768C5E9F" w14:textId="7570FBE8" w:rsidR="000B7AF5" w:rsidRPr="006654B5" w:rsidRDefault="005C7D06" w:rsidP="006654B5">
      <w:pPr>
        <w:widowControl/>
        <w:kinsoku w:val="0"/>
        <w:rPr>
          <w:rFonts w:ascii="Times New Roman" w:eastAsia="宋体" w:hAnsi="Times New Roman" w:cs="Times New Roman"/>
          <w:color w:val="0070C0"/>
          <w:sz w:val="24"/>
          <w:shd w:val="clear" w:color="auto" w:fill="FFFFFF"/>
        </w:rPr>
      </w:pPr>
      <w:r w:rsidRPr="006654B5">
        <w:rPr>
          <w:rFonts w:ascii="Times New Roman" w:eastAsia="宋体" w:hAnsi="Times New Roman" w:cs="Times New Roman"/>
          <w:color w:val="0070C0"/>
          <w:sz w:val="24"/>
          <w:shd w:val="clear" w:color="auto" w:fill="FFFFFF"/>
        </w:rPr>
        <w:t xml:space="preserve">Here, we </w:t>
      </w:r>
      <w:r w:rsidR="00FA4CC9" w:rsidRPr="006654B5">
        <w:rPr>
          <w:rFonts w:ascii="Times New Roman" w:eastAsia="宋体" w:hAnsi="Times New Roman" w:cs="Times New Roman"/>
          <w:color w:val="0070C0"/>
          <w:sz w:val="24"/>
          <w:shd w:val="clear" w:color="auto" w:fill="FFFFFF"/>
        </w:rPr>
        <w:t>think</w:t>
      </w:r>
      <w:r w:rsidR="0089530B" w:rsidRPr="006654B5">
        <w:rPr>
          <w:rFonts w:ascii="Times New Roman" w:eastAsia="宋体" w:hAnsi="Times New Roman" w:cs="Times New Roman"/>
          <w:color w:val="0070C0"/>
          <w:sz w:val="24"/>
          <w:shd w:val="clear" w:color="auto" w:fill="FFFFFF"/>
        </w:rPr>
        <w:t xml:space="preserve"> that </w:t>
      </w:r>
      <w:r w:rsidR="00FA4CC9" w:rsidRPr="006654B5">
        <w:rPr>
          <w:rFonts w:ascii="Times New Roman" w:eastAsia="宋体" w:hAnsi="Times New Roman" w:cs="Times New Roman"/>
          <w:color w:val="0070C0"/>
          <w:sz w:val="24"/>
          <w:shd w:val="clear" w:color="auto" w:fill="FFFFFF"/>
        </w:rPr>
        <w:t>it is unnecessary to distinguish the climatology and response to ENSO. Instead, we only examine the difference of the winter zonal wind between</w:t>
      </w:r>
      <w:bookmarkStart w:id="6" w:name="_Hlk85979345"/>
      <w:r w:rsidR="00FA4CC9" w:rsidRPr="006654B5">
        <w:rPr>
          <w:rFonts w:ascii="Times New Roman" w:eastAsia="宋体" w:hAnsi="Times New Roman" w:cs="Times New Roman"/>
          <w:color w:val="0070C0"/>
          <w:sz w:val="24"/>
          <w:shd w:val="clear" w:color="auto" w:fill="FFFFFF"/>
        </w:rPr>
        <w:t xml:space="preserve"> CP and EP-type </w:t>
      </w:r>
      <w:r w:rsidR="00FA4CC9" w:rsidRPr="006654B5">
        <w:rPr>
          <w:rFonts w:ascii="Times New Roman" w:hAnsi="Times New Roman" w:cs="Times New Roman"/>
          <w:color w:val="0070C0"/>
          <w:sz w:val="24"/>
          <w:shd w:val="clear" w:color="auto" w:fill="FFFFFF"/>
        </w:rPr>
        <w:t>El Niño</w:t>
      </w:r>
      <w:bookmarkEnd w:id="6"/>
      <w:r w:rsidR="00FA4CC9" w:rsidRPr="006654B5">
        <w:rPr>
          <w:rFonts w:ascii="Times New Roman" w:hAnsi="Times New Roman" w:cs="Times New Roman"/>
          <w:color w:val="0070C0"/>
          <w:sz w:val="24"/>
          <w:shd w:val="clear" w:color="auto" w:fill="FFFFFF"/>
        </w:rPr>
        <w:t xml:space="preserve">. </w:t>
      </w:r>
      <w:r w:rsidR="00FA4CC9" w:rsidRPr="006654B5">
        <w:rPr>
          <w:rFonts w:ascii="Times New Roman" w:eastAsia="宋体" w:hAnsi="Times New Roman" w:cs="Times New Roman"/>
          <w:color w:val="0070C0"/>
          <w:sz w:val="24"/>
          <w:shd w:val="clear" w:color="auto" w:fill="FFFFFF"/>
        </w:rPr>
        <w:t xml:space="preserve">In fact, the </w:t>
      </w:r>
      <w:r w:rsidR="001F3282" w:rsidRPr="006654B5">
        <w:rPr>
          <w:rFonts w:ascii="Times New Roman" w:eastAsia="宋体" w:hAnsi="Times New Roman" w:cs="Times New Roman"/>
          <w:color w:val="0070C0"/>
          <w:sz w:val="24"/>
          <w:shd w:val="clear" w:color="auto" w:fill="FFFFFF"/>
        </w:rPr>
        <w:t xml:space="preserve">winter </w:t>
      </w:r>
      <w:r w:rsidR="00FA4CC9" w:rsidRPr="006654B5">
        <w:rPr>
          <w:rFonts w:ascii="Times New Roman" w:eastAsia="宋体" w:hAnsi="Times New Roman" w:cs="Times New Roman"/>
          <w:color w:val="0070C0"/>
          <w:sz w:val="24"/>
          <w:shd w:val="clear" w:color="auto" w:fill="FFFFFF"/>
        </w:rPr>
        <w:t xml:space="preserve">zonal winds in the CP and EP-type </w:t>
      </w:r>
      <w:r w:rsidR="00FA4CC9" w:rsidRPr="006654B5">
        <w:rPr>
          <w:rFonts w:ascii="Times New Roman" w:hAnsi="Times New Roman" w:cs="Times New Roman"/>
          <w:color w:val="0070C0"/>
          <w:sz w:val="24"/>
          <w:shd w:val="clear" w:color="auto" w:fill="FFFFFF"/>
        </w:rPr>
        <w:t>El Niño winters can be expressed as</w:t>
      </w:r>
    </w:p>
    <w:bookmarkStart w:id="7" w:name="_Hlk85979373"/>
    <w:p w14:paraId="0216F493" w14:textId="620E7403" w:rsidR="000B7AF5" w:rsidRDefault="001F3282" w:rsidP="006654B5">
      <w:pPr>
        <w:widowControl/>
        <w:kinsoku w:val="0"/>
        <w:jc w:val="center"/>
        <w:rPr>
          <w:rFonts w:ascii="Times New Roman" w:eastAsia="宋体" w:hAnsi="Times New Roman" w:cs="Times New Roman"/>
          <w:color w:val="0070C0"/>
          <w:position w:val="-12"/>
          <w:sz w:val="24"/>
          <w:shd w:val="clear" w:color="auto" w:fill="FFFFFF"/>
        </w:rPr>
      </w:pPr>
      <w:r>
        <w:rPr>
          <w:rFonts w:ascii="Times New Roman" w:eastAsia="宋体" w:hAnsi="Times New Roman" w:cs="Times New Roman"/>
          <w:color w:val="0070C0"/>
          <w:position w:val="-12"/>
          <w:sz w:val="24"/>
          <w:shd w:val="clear" w:color="auto" w:fill="FFFFFF"/>
        </w:rPr>
        <w:object w:dxaOrig="2040" w:dyaOrig="400" w14:anchorId="6C9AA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25pt;height:19.95pt" o:ole="">
            <v:imagedata r:id="rId14" o:title=""/>
            <o:lock v:ext="edit" aspectratio="f"/>
          </v:shape>
          <o:OLEObject Type="Embed" ProgID="Equation.DSMT4" ShapeID="_x0000_i1025" DrawAspect="Content" ObjectID="_1696684046" r:id="rId15"/>
        </w:object>
      </w:r>
      <w:bookmarkEnd w:id="7"/>
      <w:r w:rsidR="005C7D06">
        <w:rPr>
          <w:rFonts w:ascii="Times New Roman" w:eastAsia="宋体" w:hAnsi="Times New Roman" w:cs="Times New Roman"/>
          <w:color w:val="0070C0"/>
          <w:position w:val="-12"/>
          <w:sz w:val="24"/>
          <w:shd w:val="clear" w:color="auto" w:fill="FFFFFF"/>
        </w:rPr>
        <w:t>.</w:t>
      </w:r>
    </w:p>
    <w:bookmarkStart w:id="8" w:name="_Hlk85979547"/>
    <w:p w14:paraId="45B153CA" w14:textId="749F437E" w:rsidR="000B7AF5" w:rsidRDefault="001F3282" w:rsidP="006654B5">
      <w:pPr>
        <w:widowControl/>
        <w:kinsoku w:val="0"/>
        <w:jc w:val="center"/>
        <w:rPr>
          <w:rFonts w:ascii="Times New Roman" w:eastAsia="宋体" w:hAnsi="Times New Roman" w:cs="Times New Roman"/>
          <w:color w:val="0070C0"/>
          <w:sz w:val="24"/>
          <w:shd w:val="clear" w:color="auto" w:fill="FFFFFF"/>
        </w:rPr>
      </w:pPr>
      <w:r>
        <w:rPr>
          <w:rFonts w:ascii="Times New Roman" w:eastAsia="宋体" w:hAnsi="Times New Roman" w:cs="Times New Roman"/>
          <w:color w:val="0070C0"/>
          <w:position w:val="-12"/>
          <w:sz w:val="24"/>
          <w:shd w:val="clear" w:color="auto" w:fill="FFFFFF"/>
        </w:rPr>
        <w:object w:dxaOrig="2040" w:dyaOrig="400" w14:anchorId="04D7A74E">
          <v:shape id="_x0000_i1026" type="#_x0000_t75" style="width:102.25pt;height:19.95pt" o:ole="">
            <v:imagedata r:id="rId16" o:title=""/>
            <o:lock v:ext="edit" aspectratio="f"/>
          </v:shape>
          <o:OLEObject Type="Embed" ProgID="Equation.DSMT4" ShapeID="_x0000_i1026" DrawAspect="Content" ObjectID="_1696684047" r:id="rId17"/>
        </w:object>
      </w:r>
      <w:bookmarkEnd w:id="8"/>
      <w:r w:rsidR="00FA4CC9">
        <w:rPr>
          <w:rFonts w:ascii="Times New Roman" w:eastAsia="宋体" w:hAnsi="Times New Roman" w:cs="Times New Roman"/>
          <w:color w:val="0070C0"/>
          <w:sz w:val="24"/>
          <w:shd w:val="clear" w:color="auto" w:fill="FFFFFF"/>
        </w:rPr>
        <w:t>,</w:t>
      </w:r>
    </w:p>
    <w:p w14:paraId="54125126" w14:textId="2BBFFED4" w:rsidR="00FA4CC9" w:rsidRPr="006654B5" w:rsidRDefault="00FA4CC9" w:rsidP="006654B5">
      <w:pPr>
        <w:widowControl/>
        <w:kinsoku w:val="0"/>
        <w:rPr>
          <w:rFonts w:ascii="Times New Roman" w:eastAsia="宋体" w:hAnsi="Times New Roman" w:cs="Times New Roman"/>
          <w:color w:val="0070C0"/>
          <w:sz w:val="24"/>
          <w:shd w:val="clear" w:color="auto" w:fill="FFFFFF"/>
        </w:rPr>
      </w:pPr>
      <w:r>
        <w:rPr>
          <w:rFonts w:ascii="Times New Roman" w:eastAsia="宋体" w:hAnsi="Times New Roman" w:cs="Times New Roman"/>
          <w:color w:val="0070C0"/>
          <w:sz w:val="24"/>
          <w:shd w:val="clear" w:color="auto" w:fill="FFFFFF"/>
        </w:rPr>
        <w:t xml:space="preserve">where </w:t>
      </w:r>
      <w:r w:rsidRPr="00FA4CC9">
        <w:rPr>
          <w:rFonts w:ascii="Times New Roman" w:eastAsia="宋体" w:hAnsi="Times New Roman" w:cs="Times New Roman"/>
          <w:color w:val="0070C0"/>
          <w:position w:val="-6"/>
          <w:sz w:val="24"/>
          <w:shd w:val="clear" w:color="auto" w:fill="FFFFFF"/>
        </w:rPr>
        <w:object w:dxaOrig="260" w:dyaOrig="340" w14:anchorId="2DAE09C0">
          <v:shape id="_x0000_i1027" type="#_x0000_t75" style="width:13.3pt;height:16.95pt" o:ole="">
            <v:imagedata r:id="rId18" o:title=""/>
            <o:lock v:ext="edit" aspectratio="f"/>
          </v:shape>
          <o:OLEObject Type="Embed" ProgID="Equation.DSMT4" ShapeID="_x0000_i1027" DrawAspect="Content" ObjectID="_1696684048" r:id="rId19"/>
        </w:object>
      </w:r>
      <w:r>
        <w:rPr>
          <w:rFonts w:ascii="Times New Roman" w:eastAsia="宋体" w:hAnsi="Times New Roman" w:cs="Times New Roman"/>
          <w:color w:val="0070C0"/>
          <w:sz w:val="24"/>
          <w:shd w:val="clear" w:color="auto" w:fill="FFFFFF"/>
        </w:rPr>
        <w:t xml:space="preserve"> denotes the climatological zonal wind during El Nino, which </w:t>
      </w:r>
      <w:r w:rsidR="000B3F8A">
        <w:rPr>
          <w:rFonts w:ascii="Times New Roman" w:eastAsia="宋体" w:hAnsi="Times New Roman" w:cs="Times New Roman"/>
          <w:color w:val="0070C0"/>
          <w:sz w:val="24"/>
          <w:shd w:val="clear" w:color="auto" w:fill="FFFFFF"/>
        </w:rPr>
        <w:t>is</w:t>
      </w:r>
      <w:r>
        <w:rPr>
          <w:rFonts w:ascii="Times New Roman" w:eastAsia="宋体" w:hAnsi="Times New Roman" w:cs="Times New Roman"/>
          <w:color w:val="0070C0"/>
          <w:sz w:val="24"/>
          <w:shd w:val="clear" w:color="auto" w:fill="FFFFFF"/>
        </w:rPr>
        <w:t xml:space="preserve"> the same between </w:t>
      </w:r>
      <w:bookmarkStart w:id="9" w:name="_Hlk85979611"/>
      <w:r>
        <w:rPr>
          <w:rFonts w:ascii="Times New Roman" w:eastAsia="宋体" w:hAnsi="Times New Roman" w:cs="Times New Roman"/>
          <w:color w:val="0070C0"/>
          <w:sz w:val="24"/>
          <w:shd w:val="clear" w:color="auto" w:fill="FFFFFF"/>
        </w:rPr>
        <w:t>the CP and EP-type</w:t>
      </w:r>
      <w:r w:rsidRPr="006654B5">
        <w:rPr>
          <w:rFonts w:ascii="Times New Roman" w:eastAsia="宋体" w:hAnsi="Times New Roman" w:cs="Times New Roman"/>
          <w:color w:val="0070C0"/>
          <w:sz w:val="24"/>
          <w:shd w:val="clear" w:color="auto" w:fill="FFFFFF"/>
        </w:rPr>
        <w:t xml:space="preserve"> </w:t>
      </w:r>
      <w:r w:rsidRPr="006654B5">
        <w:rPr>
          <w:rFonts w:ascii="Times New Roman" w:hAnsi="Times New Roman" w:cs="Times New Roman"/>
          <w:color w:val="0070C0"/>
          <w:sz w:val="24"/>
          <w:shd w:val="clear" w:color="auto" w:fill="FFFFFF"/>
        </w:rPr>
        <w:t xml:space="preserve">El Niño </w:t>
      </w:r>
      <w:bookmarkEnd w:id="9"/>
      <w:r w:rsidRPr="006654B5">
        <w:rPr>
          <w:rFonts w:ascii="Times New Roman" w:hAnsi="Times New Roman" w:cs="Times New Roman"/>
          <w:color w:val="0070C0"/>
          <w:sz w:val="24"/>
          <w:shd w:val="clear" w:color="auto" w:fill="FFFFFF"/>
        </w:rPr>
        <w:t>winters.</w:t>
      </w:r>
      <w:r w:rsidRPr="006654B5">
        <w:rPr>
          <w:rFonts w:ascii="Times New Roman" w:eastAsia="宋体" w:hAnsi="Times New Roman" w:cs="Times New Roman"/>
          <w:color w:val="0070C0"/>
          <w:sz w:val="24"/>
          <w:shd w:val="clear" w:color="auto" w:fill="FFFFFF"/>
        </w:rPr>
        <w:t xml:space="preserve"> </w:t>
      </w:r>
      <w:bookmarkStart w:id="10" w:name="_Hlk85979791"/>
      <w:r w:rsidRPr="006654B5">
        <w:rPr>
          <w:rFonts w:ascii="Times New Roman" w:eastAsia="宋体" w:hAnsi="Times New Roman" w:cs="Times New Roman"/>
          <w:color w:val="0070C0"/>
          <w:position w:val="-12"/>
          <w:sz w:val="24"/>
          <w:shd w:val="clear" w:color="auto" w:fill="FFFFFF"/>
        </w:rPr>
        <w:object w:dxaOrig="480" w:dyaOrig="360" w14:anchorId="19BF297C">
          <v:shape id="_x0000_i1028" type="#_x0000_t75" style="width:24.2pt;height:18.15pt" o:ole="">
            <v:imagedata r:id="rId20" o:title=""/>
            <o:lock v:ext="edit" aspectratio="f"/>
          </v:shape>
          <o:OLEObject Type="Embed" ProgID="Equation.DSMT4" ShapeID="_x0000_i1028" DrawAspect="Content" ObjectID="_1696684049" r:id="rId21"/>
        </w:object>
      </w:r>
      <w:r w:rsidRPr="006654B5">
        <w:rPr>
          <w:rFonts w:ascii="Times New Roman" w:eastAsia="宋体" w:hAnsi="Times New Roman" w:cs="Times New Roman"/>
          <w:color w:val="0070C0"/>
          <w:sz w:val="24"/>
          <w:shd w:val="clear" w:color="auto" w:fill="FFFFFF"/>
        </w:rPr>
        <w:t xml:space="preserve"> and </w:t>
      </w:r>
      <w:r w:rsidRPr="006654B5">
        <w:rPr>
          <w:rFonts w:ascii="Times New Roman" w:eastAsia="宋体" w:hAnsi="Times New Roman" w:cs="Times New Roman"/>
          <w:color w:val="0070C0"/>
          <w:position w:val="-12"/>
          <w:sz w:val="24"/>
          <w:shd w:val="clear" w:color="auto" w:fill="FFFFFF"/>
        </w:rPr>
        <w:object w:dxaOrig="480" w:dyaOrig="360" w14:anchorId="5AC1C511">
          <v:shape id="_x0000_i1029" type="#_x0000_t75" style="width:24.2pt;height:18.15pt" o:ole="">
            <v:imagedata r:id="rId22" o:title=""/>
            <o:lock v:ext="edit" aspectratio="f"/>
          </v:shape>
          <o:OLEObject Type="Embed" ProgID="Equation.DSMT4" ShapeID="_x0000_i1029" DrawAspect="Content" ObjectID="_1696684050" r:id="rId23"/>
        </w:object>
      </w:r>
      <w:bookmarkEnd w:id="10"/>
      <w:r w:rsidRPr="006654B5">
        <w:rPr>
          <w:rFonts w:ascii="Times New Roman" w:eastAsia="宋体" w:hAnsi="Times New Roman" w:cs="Times New Roman"/>
          <w:color w:val="0070C0"/>
          <w:sz w:val="24"/>
          <w:shd w:val="clear" w:color="auto" w:fill="FFFFFF"/>
        </w:rPr>
        <w:t xml:space="preserve"> represent the interannual zonal wind responses to the</w:t>
      </w:r>
      <w:bookmarkStart w:id="11" w:name="_Hlk85979827"/>
      <w:r w:rsidRPr="006654B5">
        <w:rPr>
          <w:rFonts w:ascii="Times New Roman" w:eastAsia="宋体" w:hAnsi="Times New Roman" w:cs="Times New Roman"/>
          <w:color w:val="0070C0"/>
          <w:sz w:val="24"/>
          <w:shd w:val="clear" w:color="auto" w:fill="FFFFFF"/>
        </w:rPr>
        <w:t xml:space="preserve"> </w:t>
      </w:r>
      <w:bookmarkStart w:id="12" w:name="_Hlk85979747"/>
      <w:r w:rsidRPr="006654B5">
        <w:rPr>
          <w:rFonts w:ascii="Times New Roman" w:eastAsia="宋体" w:hAnsi="Times New Roman" w:cs="Times New Roman"/>
          <w:color w:val="0070C0"/>
          <w:sz w:val="24"/>
          <w:shd w:val="clear" w:color="auto" w:fill="FFFFFF"/>
        </w:rPr>
        <w:t xml:space="preserve">CP and EP-type </w:t>
      </w:r>
      <w:r w:rsidRPr="006654B5">
        <w:rPr>
          <w:rFonts w:ascii="Times New Roman" w:hAnsi="Times New Roman" w:cs="Times New Roman"/>
          <w:color w:val="0070C0"/>
          <w:sz w:val="24"/>
          <w:shd w:val="clear" w:color="auto" w:fill="FFFFFF"/>
        </w:rPr>
        <w:t>El Niño</w:t>
      </w:r>
      <w:bookmarkEnd w:id="11"/>
      <w:r w:rsidRPr="006654B5">
        <w:rPr>
          <w:rFonts w:ascii="Times New Roman" w:hAnsi="Times New Roman" w:cs="Times New Roman"/>
          <w:color w:val="0070C0"/>
          <w:sz w:val="24"/>
          <w:shd w:val="clear" w:color="auto" w:fill="FFFFFF"/>
        </w:rPr>
        <w:t xml:space="preserve"> SSTs</w:t>
      </w:r>
      <w:bookmarkEnd w:id="12"/>
      <w:r w:rsidRPr="006654B5">
        <w:rPr>
          <w:rFonts w:ascii="Times New Roman" w:hAnsi="Times New Roman" w:cs="Times New Roman"/>
          <w:color w:val="0070C0"/>
          <w:sz w:val="24"/>
          <w:shd w:val="clear" w:color="auto" w:fill="FFFFFF"/>
        </w:rPr>
        <w:t xml:space="preserve"> respectively.  </w:t>
      </w:r>
    </w:p>
    <w:p w14:paraId="6F4E07B7" w14:textId="080DEC81" w:rsidR="000B7AF5" w:rsidRPr="006654B5" w:rsidRDefault="001F3282" w:rsidP="006654B5">
      <w:pPr>
        <w:widowControl/>
        <w:kinsoku w:val="0"/>
        <w:rPr>
          <w:rFonts w:ascii="Times New Roman" w:hAnsi="Times New Roman" w:cs="Times New Roman"/>
          <w:color w:val="0070C0"/>
          <w:sz w:val="24"/>
          <w:shd w:val="clear" w:color="auto" w:fill="FFFFFF"/>
        </w:rPr>
      </w:pPr>
      <w:r w:rsidRPr="006654B5">
        <w:rPr>
          <w:rFonts w:ascii="Times New Roman" w:eastAsia="宋体" w:hAnsi="Times New Roman" w:cs="Times New Roman" w:hint="eastAsia"/>
          <w:color w:val="0070C0"/>
          <w:sz w:val="24"/>
        </w:rPr>
        <w:lastRenderedPageBreak/>
        <w:t>B</w:t>
      </w:r>
      <w:r w:rsidRPr="006654B5">
        <w:rPr>
          <w:rFonts w:ascii="Times New Roman" w:eastAsia="宋体" w:hAnsi="Times New Roman" w:cs="Times New Roman"/>
          <w:color w:val="0070C0"/>
          <w:sz w:val="24"/>
        </w:rPr>
        <w:t xml:space="preserve">ecause </w:t>
      </w:r>
      <w:r w:rsidRPr="006654B5">
        <w:rPr>
          <w:rFonts w:ascii="Times New Roman" w:eastAsia="宋体" w:hAnsi="Times New Roman" w:cs="Times New Roman"/>
          <w:color w:val="0070C0"/>
          <w:sz w:val="24"/>
          <w:shd w:val="clear" w:color="auto" w:fill="FFFFFF"/>
        </w:rPr>
        <w:t xml:space="preserve">CP and EP-type </w:t>
      </w:r>
      <w:r w:rsidRPr="006654B5">
        <w:rPr>
          <w:rFonts w:ascii="Times New Roman" w:hAnsi="Times New Roman" w:cs="Times New Roman"/>
          <w:color w:val="0070C0"/>
          <w:sz w:val="24"/>
          <w:shd w:val="clear" w:color="auto" w:fill="FFFFFF"/>
        </w:rPr>
        <w:t xml:space="preserve">El Niño SSTs correspond to different Hadley cells as shown in Fig. 10a-c </w:t>
      </w:r>
      <w:r w:rsidRPr="006654B5">
        <w:rPr>
          <w:rFonts w:ascii="Times New Roman" w:eastAsia="宋体" w:hAnsi="Times New Roman" w:cs="Times New Roman"/>
          <w:color w:val="0070C0"/>
          <w:position w:val="-12"/>
          <w:sz w:val="24"/>
          <w:shd w:val="clear" w:color="auto" w:fill="FFFFFF"/>
        </w:rPr>
        <w:object w:dxaOrig="480" w:dyaOrig="360" w14:anchorId="14B7E387">
          <v:shape id="_x0000_i1030" type="#_x0000_t75" style="width:24.2pt;height:18.15pt" o:ole="">
            <v:imagedata r:id="rId20" o:title=""/>
            <o:lock v:ext="edit" aspectratio="f"/>
          </v:shape>
          <o:OLEObject Type="Embed" ProgID="Equation.DSMT4" ShapeID="_x0000_i1030" DrawAspect="Content" ObjectID="_1696684051" r:id="rId24"/>
        </w:object>
      </w:r>
      <w:r w:rsidRPr="006654B5">
        <w:rPr>
          <w:rFonts w:ascii="Times New Roman" w:eastAsia="宋体" w:hAnsi="Times New Roman" w:cs="Times New Roman"/>
          <w:color w:val="0070C0"/>
          <w:sz w:val="24"/>
          <w:shd w:val="clear" w:color="auto" w:fill="FFFFFF"/>
        </w:rPr>
        <w:t xml:space="preserve"> and </w:t>
      </w:r>
      <w:r w:rsidRPr="006654B5">
        <w:rPr>
          <w:rFonts w:ascii="Times New Roman" w:eastAsia="宋体" w:hAnsi="Times New Roman" w:cs="Times New Roman"/>
          <w:color w:val="0070C0"/>
          <w:position w:val="-12"/>
          <w:sz w:val="24"/>
          <w:shd w:val="clear" w:color="auto" w:fill="FFFFFF"/>
        </w:rPr>
        <w:object w:dxaOrig="480" w:dyaOrig="360" w14:anchorId="6DA07254">
          <v:shape id="_x0000_i1031" type="#_x0000_t75" style="width:24.2pt;height:18.15pt" o:ole="">
            <v:imagedata r:id="rId22" o:title=""/>
            <o:lock v:ext="edit" aspectratio="f"/>
          </v:shape>
          <o:OLEObject Type="Embed" ProgID="Equation.DSMT4" ShapeID="_x0000_i1031" DrawAspect="Content" ObjectID="_1696684052" r:id="rId25"/>
        </w:object>
      </w:r>
      <w:r w:rsidRPr="006654B5">
        <w:rPr>
          <w:rFonts w:ascii="Times New Roman" w:eastAsia="宋体" w:hAnsi="Times New Roman" w:cs="Times New Roman"/>
          <w:color w:val="0070C0"/>
          <w:sz w:val="24"/>
          <w:shd w:val="clear" w:color="auto" w:fill="FFFFFF"/>
        </w:rPr>
        <w:t xml:space="preserve"> </w:t>
      </w:r>
      <w:r w:rsidRPr="006654B5">
        <w:rPr>
          <w:rFonts w:ascii="Times New Roman" w:eastAsia="宋体" w:hAnsi="Times New Roman" w:cs="Times New Roman" w:hint="eastAsia"/>
          <w:color w:val="0070C0"/>
          <w:sz w:val="24"/>
          <w:shd w:val="clear" w:color="auto" w:fill="FFFFFF"/>
        </w:rPr>
        <w:t>a</w:t>
      </w:r>
      <w:r w:rsidRPr="006654B5">
        <w:rPr>
          <w:rFonts w:ascii="Times New Roman" w:eastAsia="宋体" w:hAnsi="Times New Roman" w:cs="Times New Roman"/>
          <w:color w:val="0070C0"/>
          <w:sz w:val="24"/>
          <w:shd w:val="clear" w:color="auto" w:fill="FFFFFF"/>
        </w:rPr>
        <w:t xml:space="preserve">re inevitably different so that </w:t>
      </w:r>
      <w:bookmarkStart w:id="13" w:name="_Hlk85980079"/>
      <w:r w:rsidRPr="006654B5">
        <w:rPr>
          <w:rFonts w:ascii="Times New Roman" w:eastAsia="宋体" w:hAnsi="Times New Roman" w:cs="Times New Roman"/>
          <w:color w:val="0070C0"/>
          <w:sz w:val="24"/>
          <w:shd w:val="clear" w:color="auto" w:fill="FFFFFF"/>
        </w:rPr>
        <w:t xml:space="preserve">CP and EP-type </w:t>
      </w:r>
      <w:r w:rsidRPr="006654B5">
        <w:rPr>
          <w:rFonts w:ascii="Times New Roman" w:hAnsi="Times New Roman" w:cs="Times New Roman"/>
          <w:color w:val="0070C0"/>
          <w:sz w:val="24"/>
          <w:shd w:val="clear" w:color="auto" w:fill="FFFFFF"/>
        </w:rPr>
        <w:t>El Niño</w:t>
      </w:r>
      <w:bookmarkEnd w:id="13"/>
      <w:r w:rsidRPr="006654B5">
        <w:rPr>
          <w:rFonts w:ascii="Times New Roman" w:hAnsi="Times New Roman" w:cs="Times New Roman"/>
          <w:color w:val="0070C0"/>
          <w:sz w:val="24"/>
          <w:shd w:val="clear" w:color="auto" w:fill="FFFFFF"/>
        </w:rPr>
        <w:t xml:space="preserve"> winters correspond to different </w:t>
      </w:r>
      <w:bookmarkStart w:id="14" w:name="_Hlk85980064"/>
      <w:r w:rsidRPr="006654B5">
        <w:rPr>
          <w:rFonts w:ascii="Times New Roman" w:hAnsi="Times New Roman" w:cs="Times New Roman"/>
          <w:color w:val="0070C0"/>
          <w:sz w:val="24"/>
          <w:shd w:val="clear" w:color="auto" w:fill="FFFFFF"/>
        </w:rPr>
        <w:t>interannual zonal wind</w:t>
      </w:r>
      <w:bookmarkEnd w:id="14"/>
      <w:r w:rsidRPr="006654B5">
        <w:rPr>
          <w:rFonts w:ascii="Times New Roman" w:hAnsi="Times New Roman" w:cs="Times New Roman"/>
          <w:color w:val="0070C0"/>
          <w:sz w:val="24"/>
          <w:shd w:val="clear" w:color="auto" w:fill="FFFFFF"/>
        </w:rPr>
        <w:t xml:space="preserve">s over Pacific midlatitudes as shown in Fig. 10d-f. Thus, the </w:t>
      </w:r>
      <w:r w:rsidR="005C7D06" w:rsidRPr="006654B5">
        <w:rPr>
          <w:rFonts w:ascii="Times New Roman" w:eastAsia="宋体" w:hAnsi="Times New Roman" w:cs="Times New Roman" w:hint="eastAsia"/>
          <w:color w:val="0070C0"/>
          <w:sz w:val="24"/>
        </w:rPr>
        <w:t xml:space="preserve">winter-mean zonal winds </w:t>
      </w:r>
      <w:r w:rsidRPr="006654B5">
        <w:rPr>
          <w:rFonts w:ascii="Times New Roman" w:eastAsia="宋体" w:hAnsi="Times New Roman" w:cs="Times New Roman"/>
          <w:color w:val="0070C0"/>
          <w:sz w:val="24"/>
        </w:rPr>
        <w:t xml:space="preserve">in </w:t>
      </w:r>
      <w:r w:rsidRPr="006654B5">
        <w:rPr>
          <w:rFonts w:ascii="Times New Roman" w:eastAsia="宋体" w:hAnsi="Times New Roman" w:cs="Times New Roman"/>
          <w:color w:val="0070C0"/>
          <w:sz w:val="24"/>
          <w:shd w:val="clear" w:color="auto" w:fill="FFFFFF"/>
        </w:rPr>
        <w:t xml:space="preserve">CP and EP-type </w:t>
      </w:r>
      <w:r w:rsidRPr="006654B5">
        <w:rPr>
          <w:rFonts w:ascii="Times New Roman" w:hAnsi="Times New Roman" w:cs="Times New Roman"/>
          <w:color w:val="0070C0"/>
          <w:sz w:val="24"/>
          <w:shd w:val="clear" w:color="auto" w:fill="FFFFFF"/>
        </w:rPr>
        <w:t xml:space="preserve">El Niño winters </w:t>
      </w:r>
      <w:r w:rsidR="005C7D06" w:rsidRPr="006654B5">
        <w:rPr>
          <w:rFonts w:ascii="Times New Roman" w:eastAsia="宋体" w:hAnsi="Times New Roman" w:cs="Times New Roman" w:hint="eastAsia"/>
          <w:color w:val="0070C0"/>
          <w:sz w:val="24"/>
        </w:rPr>
        <w:t xml:space="preserve">could be </w:t>
      </w:r>
      <w:r w:rsidRPr="006654B5">
        <w:rPr>
          <w:rFonts w:ascii="Times New Roman" w:eastAsia="宋体" w:hAnsi="Times New Roman" w:cs="Times New Roman"/>
          <w:color w:val="0070C0"/>
          <w:sz w:val="24"/>
        </w:rPr>
        <w:t xml:space="preserve">considered as </w:t>
      </w:r>
      <w:r w:rsidR="005C7D06" w:rsidRPr="006654B5">
        <w:rPr>
          <w:rFonts w:ascii="Times New Roman" w:eastAsia="宋体" w:hAnsi="Times New Roman" w:cs="Times New Roman" w:hint="eastAsia"/>
          <w:color w:val="0070C0"/>
          <w:sz w:val="24"/>
        </w:rPr>
        <w:t xml:space="preserve">the </w:t>
      </w:r>
      <w:r w:rsidRPr="006654B5">
        <w:rPr>
          <w:rFonts w:ascii="Times New Roman" w:eastAsia="宋体" w:hAnsi="Times New Roman" w:cs="Times New Roman"/>
          <w:color w:val="0070C0"/>
          <w:sz w:val="24"/>
        </w:rPr>
        <w:t xml:space="preserve">different </w:t>
      </w:r>
      <w:r w:rsidR="005C7D06" w:rsidRPr="006654B5">
        <w:rPr>
          <w:rFonts w:ascii="Times New Roman" w:eastAsia="宋体" w:hAnsi="Times New Roman" w:cs="Times New Roman" w:hint="eastAsia"/>
          <w:color w:val="0070C0"/>
          <w:sz w:val="24"/>
        </w:rPr>
        <w:t>background wind</w:t>
      </w:r>
      <w:r w:rsidRPr="006654B5">
        <w:rPr>
          <w:rFonts w:ascii="Times New Roman" w:eastAsia="宋体" w:hAnsi="Times New Roman" w:cs="Times New Roman"/>
          <w:color w:val="0070C0"/>
          <w:sz w:val="24"/>
        </w:rPr>
        <w:t xml:space="preserve">s of sub-seasonal </w:t>
      </w:r>
      <w:r w:rsidR="005C7D06" w:rsidRPr="006654B5">
        <w:rPr>
          <w:rFonts w:ascii="Times New Roman" w:eastAsia="宋体" w:hAnsi="Times New Roman" w:cs="Times New Roman" w:hint="eastAsia"/>
          <w:color w:val="0070C0"/>
          <w:sz w:val="24"/>
        </w:rPr>
        <w:t>PNA</w:t>
      </w:r>
      <w:r w:rsidRPr="006654B5">
        <w:rPr>
          <w:rFonts w:ascii="Times New Roman" w:eastAsia="宋体" w:hAnsi="Times New Roman" w:cs="Times New Roman"/>
          <w:color w:val="0070C0"/>
          <w:sz w:val="24"/>
          <w:vertAlign w:val="superscript"/>
        </w:rPr>
        <w:t>+</w:t>
      </w:r>
      <w:r w:rsidR="005C7D06" w:rsidRPr="006654B5">
        <w:rPr>
          <w:rFonts w:ascii="Times New Roman" w:eastAsia="宋体" w:hAnsi="Times New Roman" w:cs="Times New Roman" w:hint="eastAsia"/>
          <w:color w:val="0070C0"/>
          <w:sz w:val="24"/>
        </w:rPr>
        <w:t xml:space="preserve"> events. </w:t>
      </w:r>
    </w:p>
    <w:p w14:paraId="1F8AF849" w14:textId="77777777" w:rsidR="000B7AF5" w:rsidRDefault="005C7D06">
      <w:pPr>
        <w:widowControl/>
        <w:kinsoku w:val="0"/>
        <w:rPr>
          <w:rFonts w:ascii="Times New Roman" w:eastAsia="宋体" w:hAnsi="Times New Roman" w:cs="Times New Roman"/>
          <w:color w:val="0070C0"/>
          <w:sz w:val="24"/>
        </w:rPr>
      </w:pPr>
      <w:r>
        <w:rPr>
          <w:rFonts w:ascii="Times New Roman" w:hAnsi="Times New Roman" w:cs="Times New Roman"/>
          <w:color w:val="000033"/>
          <w:sz w:val="24"/>
          <w:shd w:val="clear" w:color="auto" w:fill="FFFFFF"/>
        </w:rPr>
        <w:t>d. A classic approach demonstrating</w:t>
      </w:r>
      <w:bookmarkStart w:id="15" w:name="_Hlk85982220"/>
      <w:r>
        <w:rPr>
          <w:rFonts w:ascii="Times New Roman" w:hAnsi="Times New Roman" w:cs="Times New Roman"/>
          <w:color w:val="000033"/>
          <w:sz w:val="24"/>
          <w:shd w:val="clear" w:color="auto" w:fill="FFFFFF"/>
        </w:rPr>
        <w:t xml:space="preserve"> an extratropical response to tropical heating is a linear model</w:t>
      </w:r>
      <w:bookmarkEnd w:id="15"/>
      <w:r>
        <w:rPr>
          <w:rFonts w:ascii="Times New Roman" w:hAnsi="Times New Roman" w:cs="Times New Roman"/>
          <w:color w:val="000033"/>
          <w:sz w:val="24"/>
          <w:shd w:val="clear" w:color="auto" w:fill="FFFFFF"/>
        </w:rPr>
        <w:t>, which is linearized about a specified background flow (e.g., Ting and Held 1990, JAS, Vol. 47, 2546-2566; Ting and Sardeshmukh 1993, JAS, Vol 50, 907-918). If the background flow is derived in the way as the authors described and is used in the linear model, the anomalous circulation response, including the SAT response, would represent the anomalies of the inter-El Niño variability. Therefore, the SAT anomalies in this framework (different background flow for EP and CP El Niño) is inconsistent with those SAT anomalies presented in Figs. 1 and 2.</w:t>
      </w:r>
    </w:p>
    <w:p w14:paraId="6400814B" w14:textId="77777777" w:rsidR="004D750E" w:rsidRDefault="005C7D06">
      <w:pPr>
        <w:rPr>
          <w:rFonts w:ascii="Times New Roman" w:eastAsia="宋体" w:hAnsi="Times New Roman" w:cs="Times New Roman"/>
          <w:b/>
          <w:bCs/>
          <w:color w:val="0070C0"/>
          <w:sz w:val="24"/>
        </w:rPr>
      </w:pPr>
      <w:r>
        <w:rPr>
          <w:rFonts w:ascii="Times New Roman" w:eastAsia="宋体" w:hAnsi="Times New Roman" w:cs="Times New Roman"/>
          <w:b/>
          <w:bCs/>
          <w:color w:val="0070C0"/>
          <w:sz w:val="24"/>
        </w:rPr>
        <w:t xml:space="preserve">Response: </w:t>
      </w:r>
    </w:p>
    <w:p w14:paraId="702D58AD" w14:textId="3243A0DD" w:rsidR="00416668" w:rsidRPr="00006575" w:rsidRDefault="00E51AF8" w:rsidP="00006575">
      <w:pPr>
        <w:rPr>
          <w:rFonts w:ascii="Times New Roman" w:eastAsia="宋体" w:hAnsi="Times New Roman" w:cs="Times New Roman"/>
          <w:color w:val="0070C0"/>
          <w:sz w:val="24"/>
          <w:shd w:val="clear" w:color="auto" w:fill="FFFFFF"/>
        </w:rPr>
      </w:pPr>
      <w:r w:rsidRPr="006654B5">
        <w:rPr>
          <w:rFonts w:ascii="Times New Roman" w:eastAsia="宋体" w:hAnsi="Times New Roman" w:cs="Times New Roman"/>
          <w:color w:val="0070C0"/>
          <w:sz w:val="24"/>
          <w:shd w:val="clear" w:color="auto" w:fill="FFFFFF"/>
        </w:rPr>
        <w:t>As described in our revised manuscript, the tropical heating associated with El Nino is not the only factor driving the PNA</w:t>
      </w:r>
      <w:r w:rsidRPr="006654B5">
        <w:rPr>
          <w:rFonts w:ascii="Times New Roman" w:eastAsia="宋体" w:hAnsi="Times New Roman" w:cs="Times New Roman"/>
          <w:color w:val="0070C0"/>
          <w:sz w:val="24"/>
          <w:shd w:val="clear" w:color="auto" w:fill="FFFFFF"/>
          <w:vertAlign w:val="superscript"/>
        </w:rPr>
        <w:t>+</w:t>
      </w:r>
      <w:r w:rsidR="00416668" w:rsidRPr="006654B5">
        <w:rPr>
          <w:rFonts w:ascii="Times New Roman" w:eastAsia="宋体" w:hAnsi="Times New Roman" w:cs="Times New Roman"/>
          <w:color w:val="0070C0"/>
          <w:sz w:val="24"/>
          <w:shd w:val="clear" w:color="auto" w:fill="FFFFFF"/>
        </w:rPr>
        <w:t xml:space="preserve"> (Feldstein 2002; Franzke et al. 2011).</w:t>
      </w:r>
      <w:r w:rsidRPr="006654B5">
        <w:rPr>
          <w:rFonts w:ascii="Times New Roman" w:eastAsia="宋体" w:hAnsi="Times New Roman" w:cs="Times New Roman"/>
          <w:color w:val="0070C0"/>
          <w:sz w:val="24"/>
          <w:shd w:val="clear" w:color="auto" w:fill="FFFFFF"/>
        </w:rPr>
        <w:t xml:space="preserve"> In fact, some PNA</w:t>
      </w:r>
      <w:r w:rsidRPr="006654B5">
        <w:rPr>
          <w:rFonts w:ascii="Times New Roman" w:eastAsia="宋体" w:hAnsi="Times New Roman" w:cs="Times New Roman"/>
          <w:color w:val="0070C0"/>
          <w:sz w:val="24"/>
          <w:shd w:val="clear" w:color="auto" w:fill="FFFFFF"/>
          <w:vertAlign w:val="superscript"/>
        </w:rPr>
        <w:t xml:space="preserve">+ </w:t>
      </w:r>
      <w:r w:rsidRPr="006654B5">
        <w:rPr>
          <w:rFonts w:ascii="Times New Roman" w:eastAsia="宋体" w:hAnsi="Times New Roman" w:cs="Times New Roman"/>
          <w:color w:val="0070C0"/>
          <w:sz w:val="24"/>
          <w:shd w:val="clear" w:color="auto" w:fill="FFFFFF"/>
        </w:rPr>
        <w:t>events also exist in the neutral years even the presence of tropical cooling for La Nina as shown in Fig. C3. Thus, one cannot use</w:t>
      </w:r>
      <w:r w:rsidRPr="006654B5">
        <w:rPr>
          <w:rFonts w:ascii="Times New Roman" w:hAnsi="Times New Roman" w:cs="Times New Roman"/>
          <w:color w:val="0070C0"/>
          <w:sz w:val="24"/>
          <w:shd w:val="clear" w:color="auto" w:fill="FFFFFF"/>
        </w:rPr>
        <w:t xml:space="preserve"> an extratropical response to tropical heating is a linear model with a </w:t>
      </w:r>
      <w:r w:rsidRPr="006654B5">
        <w:rPr>
          <w:rFonts w:ascii="Times New Roman" w:eastAsia="宋体" w:hAnsi="Times New Roman" w:cs="Times New Roman"/>
          <w:color w:val="0070C0"/>
          <w:sz w:val="24"/>
          <w:shd w:val="clear" w:color="auto" w:fill="FFFFFF"/>
        </w:rPr>
        <w:t>long-term mean climatological state</w:t>
      </w:r>
      <w:r w:rsidRPr="006654B5">
        <w:rPr>
          <w:rFonts w:ascii="Times New Roman" w:hAnsi="Times New Roman" w:cs="Times New Roman"/>
          <w:color w:val="0070C0"/>
          <w:sz w:val="24"/>
          <w:shd w:val="clear" w:color="auto" w:fill="FFFFFF"/>
        </w:rPr>
        <w:t xml:space="preserve"> to completely explain observations (</w:t>
      </w:r>
      <w:r w:rsidR="00416668" w:rsidRPr="006654B5">
        <w:rPr>
          <w:rFonts w:ascii="Times New Roman" w:hAnsi="Times New Roman" w:cs="Times New Roman"/>
          <w:color w:val="0070C0"/>
          <w:sz w:val="24"/>
          <w:shd w:val="clear" w:color="auto" w:fill="FFFFFF"/>
        </w:rPr>
        <w:t xml:space="preserve">e.g., </w:t>
      </w:r>
      <w:r w:rsidRPr="006654B5">
        <w:rPr>
          <w:rFonts w:ascii="Times New Roman" w:hAnsi="Times New Roman" w:cs="Times New Roman"/>
          <w:color w:val="0070C0"/>
          <w:sz w:val="24"/>
          <w:shd w:val="clear" w:color="auto" w:fill="FFFFFF"/>
        </w:rPr>
        <w:t>Figs.1 and 2). However,</w:t>
      </w:r>
      <w:r w:rsidRPr="006654B5">
        <w:rPr>
          <w:rFonts w:ascii="Times New Roman" w:eastAsia="宋体" w:hAnsi="Times New Roman" w:cs="Times New Roman"/>
          <w:color w:val="0070C0"/>
          <w:sz w:val="24"/>
          <w:shd w:val="clear" w:color="auto" w:fill="FFFFFF"/>
        </w:rPr>
        <w:t xml:space="preserve"> Figs.1 and 2 are presented to indicate that the PNA</w:t>
      </w:r>
      <w:r w:rsidRPr="006654B5">
        <w:rPr>
          <w:rFonts w:ascii="Times New Roman" w:eastAsia="宋体" w:hAnsi="Times New Roman" w:cs="Times New Roman"/>
          <w:color w:val="0070C0"/>
          <w:sz w:val="24"/>
          <w:shd w:val="clear" w:color="auto" w:fill="FFFFFF"/>
          <w:vertAlign w:val="superscript"/>
        </w:rPr>
        <w:t>+</w:t>
      </w:r>
      <w:r w:rsidRPr="006654B5">
        <w:rPr>
          <w:rFonts w:ascii="Times New Roman" w:eastAsia="宋体" w:hAnsi="Times New Roman" w:cs="Times New Roman"/>
          <w:color w:val="0070C0"/>
          <w:sz w:val="24"/>
          <w:shd w:val="clear" w:color="auto" w:fill="FFFFFF"/>
        </w:rPr>
        <w:t xml:space="preserve"> events and associated SAT anomalies on sub-seasonal timescales of 10-20 days are modulated by Pacific SST anomalies</w:t>
      </w:r>
      <w:r w:rsidR="00416668" w:rsidRPr="006654B5">
        <w:rPr>
          <w:rFonts w:ascii="Times New Roman" w:eastAsia="宋体" w:hAnsi="Times New Roman" w:cs="Times New Roman"/>
          <w:color w:val="0070C0"/>
          <w:sz w:val="24"/>
          <w:shd w:val="clear" w:color="auto" w:fill="FFFFFF"/>
        </w:rPr>
        <w:t xml:space="preserve"> (Fig.C3)</w:t>
      </w:r>
      <w:r w:rsidRPr="006654B5">
        <w:rPr>
          <w:rFonts w:ascii="Times New Roman" w:eastAsia="宋体" w:hAnsi="Times New Roman" w:cs="Times New Roman"/>
          <w:color w:val="0070C0"/>
          <w:sz w:val="24"/>
          <w:shd w:val="clear" w:color="auto" w:fill="FFFFFF"/>
        </w:rPr>
        <w:t>.</w:t>
      </w:r>
      <w:r w:rsidR="00416668" w:rsidRPr="006654B5">
        <w:rPr>
          <w:rFonts w:ascii="Times New Roman" w:eastAsia="宋体" w:hAnsi="Times New Roman" w:cs="Times New Roman"/>
          <w:color w:val="0070C0"/>
          <w:sz w:val="24"/>
          <w:shd w:val="clear" w:color="auto" w:fill="FFFFFF"/>
        </w:rPr>
        <w:t xml:space="preserve"> In this paper, our attention is placed on explaining why the sub-seasonal PNA</w:t>
      </w:r>
      <w:r w:rsidR="00416668" w:rsidRPr="006654B5">
        <w:rPr>
          <w:rFonts w:ascii="Times New Roman" w:eastAsia="宋体" w:hAnsi="Times New Roman" w:cs="Times New Roman"/>
          <w:color w:val="0070C0"/>
          <w:sz w:val="24"/>
          <w:shd w:val="clear" w:color="auto" w:fill="FFFFFF"/>
          <w:vertAlign w:val="superscript"/>
        </w:rPr>
        <w:t>+</w:t>
      </w:r>
      <w:r w:rsidR="00416668" w:rsidRPr="006654B5">
        <w:rPr>
          <w:rFonts w:ascii="Times New Roman" w:eastAsia="宋体" w:hAnsi="Times New Roman" w:cs="Times New Roman"/>
          <w:color w:val="0070C0"/>
          <w:sz w:val="24"/>
          <w:shd w:val="clear" w:color="auto" w:fill="FFFFFF"/>
        </w:rPr>
        <w:t xml:space="preserve"> events and associated WWCE SAT dipoles show a notable interannual variability.</w:t>
      </w:r>
    </w:p>
    <w:p w14:paraId="77FB0C9F" w14:textId="77777777" w:rsidR="00E51AF8" w:rsidRPr="00E51AF8" w:rsidRDefault="00E51AF8" w:rsidP="00E51AF8">
      <w:pPr>
        <w:spacing w:line="360" w:lineRule="auto"/>
        <w:rPr>
          <w:rFonts w:ascii="Times New Roman" w:hAnsi="Times New Roman" w:cs="Times New Roman"/>
          <w:color w:val="000033"/>
          <w:sz w:val="24"/>
        </w:rPr>
      </w:pPr>
      <w:r w:rsidRPr="00E51AF8">
        <w:rPr>
          <w:rFonts w:ascii="Times New Roman" w:hAnsi="Times New Roman" w:cs="Times New Roman" w:hint="eastAsia"/>
          <w:noProof/>
          <w:color w:val="000033"/>
          <w:sz w:val="24"/>
        </w:rPr>
        <w:drawing>
          <wp:inline distT="0" distB="0" distL="114300" distR="114300" wp14:anchorId="492DB997" wp14:editId="7A35A49A">
            <wp:extent cx="5102225" cy="3483610"/>
            <wp:effectExtent l="0" t="0" r="3175" b="2540"/>
            <wp:docPr id="5" name="图片 5" descr="enso_ppna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nso_ppnaz4"/>
                    <pic:cNvPicPr>
                      <a:picLocks noChangeAspect="1"/>
                    </pic:cNvPicPr>
                  </pic:nvPicPr>
                  <pic:blipFill>
                    <a:blip r:embed="rId26"/>
                    <a:srcRect t="10203" b="17600"/>
                    <a:stretch>
                      <a:fillRect/>
                    </a:stretch>
                  </pic:blipFill>
                  <pic:spPr>
                    <a:xfrm>
                      <a:off x="0" y="0"/>
                      <a:ext cx="5113544" cy="3491468"/>
                    </a:xfrm>
                    <a:prstGeom prst="rect">
                      <a:avLst/>
                    </a:prstGeom>
                  </pic:spPr>
                </pic:pic>
              </a:graphicData>
            </a:graphic>
          </wp:inline>
        </w:drawing>
      </w:r>
    </w:p>
    <w:p w14:paraId="0865BAF7" w14:textId="77777777" w:rsidR="00C306F9" w:rsidRDefault="00E51AF8">
      <w:pPr>
        <w:rPr>
          <w:rFonts w:ascii="Times New Roman" w:hAnsi="Times New Roman" w:cs="Times New Roman"/>
          <w:color w:val="0070C0"/>
          <w:sz w:val="24"/>
          <w:shd w:val="clear" w:color="auto" w:fill="FFFFFF"/>
        </w:rPr>
      </w:pPr>
      <w:r w:rsidRPr="006654B5">
        <w:rPr>
          <w:rFonts w:ascii="Times New Roman" w:eastAsia="宋体" w:hAnsi="Times New Roman" w:cs="Times New Roman"/>
          <w:b/>
          <w:bCs/>
          <w:color w:val="0070C0"/>
          <w:sz w:val="24"/>
        </w:rPr>
        <w:lastRenderedPageBreak/>
        <w:t>Figure</w:t>
      </w:r>
      <w:r w:rsidRPr="006654B5">
        <w:rPr>
          <w:rFonts w:ascii="Times New Roman" w:eastAsia="宋体" w:hAnsi="Times New Roman" w:cs="Times New Roman" w:hint="eastAsia"/>
          <w:b/>
          <w:bCs/>
          <w:color w:val="0070C0"/>
          <w:sz w:val="24"/>
        </w:rPr>
        <w:t xml:space="preserve"> </w:t>
      </w:r>
      <w:r w:rsidRPr="006654B5">
        <w:rPr>
          <w:rFonts w:ascii="Times New Roman" w:eastAsia="宋体" w:hAnsi="Times New Roman" w:cs="Times New Roman"/>
          <w:b/>
          <w:bCs/>
          <w:color w:val="0070C0"/>
          <w:sz w:val="24"/>
        </w:rPr>
        <w:t>C</w:t>
      </w:r>
      <w:r w:rsidR="00006575">
        <w:rPr>
          <w:rFonts w:ascii="Times New Roman" w:eastAsia="宋体" w:hAnsi="Times New Roman" w:cs="Times New Roman"/>
          <w:b/>
          <w:bCs/>
          <w:color w:val="0070C0"/>
          <w:sz w:val="24"/>
        </w:rPr>
        <w:t>3</w:t>
      </w:r>
      <w:r w:rsidRPr="006654B5">
        <w:rPr>
          <w:rFonts w:ascii="Times New Roman" w:eastAsia="宋体" w:hAnsi="Times New Roman" w:cs="Times New Roman"/>
          <w:b/>
          <w:bCs/>
          <w:color w:val="0070C0"/>
          <w:sz w:val="24"/>
        </w:rPr>
        <w:t>.</w:t>
      </w:r>
      <w:r w:rsidRPr="006654B5">
        <w:rPr>
          <w:rFonts w:ascii="Times New Roman" w:eastAsia="宋体" w:hAnsi="Times New Roman" w:cs="Times New Roman" w:hint="eastAsia"/>
          <w:color w:val="0070C0"/>
          <w:sz w:val="24"/>
        </w:rPr>
        <w:t xml:space="preserve"> </w:t>
      </w:r>
      <w:r w:rsidRPr="006654B5">
        <w:rPr>
          <w:rFonts w:ascii="Times New Roman" w:eastAsia="宋体" w:hAnsi="Times New Roman" w:cs="Times New Roman"/>
          <w:color w:val="0070C0"/>
          <w:sz w:val="24"/>
        </w:rPr>
        <w:t>(a,</w:t>
      </w:r>
      <w:r w:rsidRPr="006654B5">
        <w:rPr>
          <w:rFonts w:ascii="Times New Roman" w:eastAsia="宋体" w:hAnsi="Times New Roman" w:cs="Times New Roman" w:hint="eastAsia"/>
          <w:color w:val="0070C0"/>
          <w:sz w:val="24"/>
        </w:rPr>
        <w:t xml:space="preserve"> </w:t>
      </w:r>
      <w:r w:rsidRPr="006654B5">
        <w:rPr>
          <w:rFonts w:ascii="Times New Roman" w:eastAsia="宋体" w:hAnsi="Times New Roman" w:cs="Times New Roman"/>
          <w:color w:val="0070C0"/>
          <w:sz w:val="24"/>
        </w:rPr>
        <w:t>b, c) Time-mean fields of composite daily Z500 (contour interval=20gpm) and SAT (color shading) anomalies from lag-5 to 5 days of PNA</w:t>
      </w:r>
      <w:r w:rsidRPr="006654B5">
        <w:rPr>
          <w:rFonts w:ascii="Times New Roman" w:eastAsia="宋体" w:hAnsi="Times New Roman" w:cs="Times New Roman"/>
          <w:color w:val="0070C0"/>
          <w:sz w:val="24"/>
          <w:vertAlign w:val="superscript"/>
        </w:rPr>
        <w:t>+</w:t>
      </w:r>
      <w:r w:rsidRPr="006654B5">
        <w:rPr>
          <w:rFonts w:ascii="Times New Roman" w:eastAsia="宋体" w:hAnsi="Times New Roman" w:cs="Times New Roman"/>
          <w:color w:val="0070C0"/>
          <w:sz w:val="24"/>
        </w:rPr>
        <w:t xml:space="preserve"> (36, 15 and 28 cases) </w:t>
      </w:r>
      <w:r w:rsidRPr="006654B5">
        <w:rPr>
          <w:rFonts w:ascii="Times New Roman" w:eastAsia="宋体" w:hAnsi="Times New Roman" w:cs="Times New Roman" w:hint="eastAsia"/>
          <w:color w:val="0070C0"/>
          <w:sz w:val="24"/>
        </w:rPr>
        <w:t>e</w:t>
      </w:r>
      <w:r w:rsidRPr="006654B5">
        <w:rPr>
          <w:rFonts w:ascii="Times New Roman" w:eastAsia="宋体" w:hAnsi="Times New Roman" w:cs="Times New Roman"/>
          <w:color w:val="0070C0"/>
          <w:sz w:val="24"/>
        </w:rPr>
        <w:t xml:space="preserve">vents in (a) El Niño (23 cases), (b) La Niña (19 cases) and (c) Neutral (27 cases) </w:t>
      </w:r>
      <w:r w:rsidRPr="006654B5">
        <w:rPr>
          <w:rFonts w:ascii="Times New Roman" w:eastAsia="宋体" w:hAnsi="Times New Roman" w:cs="Times New Roman" w:hint="eastAsia"/>
          <w:color w:val="0070C0"/>
          <w:sz w:val="24"/>
        </w:rPr>
        <w:t>winters</w:t>
      </w:r>
      <w:r w:rsidRPr="006654B5">
        <w:rPr>
          <w:rFonts w:ascii="Times New Roman" w:eastAsia="宋体" w:hAnsi="Times New Roman" w:cs="Times New Roman"/>
          <w:color w:val="0070C0"/>
          <w:sz w:val="24"/>
        </w:rPr>
        <w:t xml:space="preserve">, and the region with the 95% confidence level based on a two-sided Student’s t-test is plotted with color shading. The DJF-mean composite SST anomalies for (d) El Niño, (e) La Niña and (f) Neutral </w:t>
      </w:r>
      <w:r w:rsidRPr="006654B5">
        <w:rPr>
          <w:rFonts w:ascii="Times New Roman" w:eastAsia="宋体" w:hAnsi="Times New Roman" w:cs="Times New Roman" w:hint="eastAsia"/>
          <w:color w:val="0070C0"/>
          <w:sz w:val="24"/>
        </w:rPr>
        <w:t>winters</w:t>
      </w:r>
      <w:r w:rsidRPr="006654B5">
        <w:rPr>
          <w:rFonts w:ascii="Times New Roman" w:eastAsia="宋体" w:hAnsi="Times New Roman" w:cs="Times New Roman"/>
          <w:color w:val="0070C0"/>
          <w:sz w:val="24"/>
        </w:rPr>
        <w:t>. In panels d-f, the dot represents the region above the 95% confidence level based on a two-sided Student’s t-test</w:t>
      </w:r>
      <w:r w:rsidRPr="006654B5">
        <w:rPr>
          <w:rFonts w:ascii="Times New Roman" w:eastAsia="宋体" w:hAnsi="Times New Roman" w:cs="Times New Roman" w:hint="eastAsia"/>
          <w:color w:val="0070C0"/>
          <w:sz w:val="24"/>
        </w:rPr>
        <w:t>.</w:t>
      </w:r>
      <w:r w:rsidRPr="006654B5">
        <w:rPr>
          <w:rFonts w:ascii="Times New Roman" w:eastAsia="宋体" w:hAnsi="Times New Roman" w:cs="Times New Roman"/>
          <w:color w:val="0070C0"/>
          <w:sz w:val="24"/>
        </w:rPr>
        <w:t xml:space="preserve"> </w:t>
      </w:r>
      <w:r w:rsidRPr="006654B5">
        <w:rPr>
          <w:rFonts w:ascii="Times New Roman" w:hAnsi="Times New Roman" w:cs="Times New Roman"/>
          <w:color w:val="0070C0"/>
          <w:sz w:val="24"/>
        </w:rPr>
        <w:t xml:space="preserve">An El </w:t>
      </w:r>
      <w:r w:rsidRPr="006654B5">
        <w:rPr>
          <w:rFonts w:ascii="Times New Roman" w:hAnsi="Times New Roman" w:cs="Times New Roman" w:hint="eastAsia"/>
          <w:color w:val="0070C0"/>
          <w:sz w:val="24"/>
        </w:rPr>
        <w:t>Niño</w:t>
      </w:r>
      <w:r w:rsidRPr="006654B5">
        <w:rPr>
          <w:rFonts w:ascii="Times New Roman" w:hAnsi="Times New Roman" w:cs="Times New Roman"/>
          <w:color w:val="0070C0"/>
          <w:sz w:val="24"/>
        </w:rPr>
        <w:t xml:space="preserve"> (La Niña) event is defined </w:t>
      </w:r>
      <w:r w:rsidRPr="006654B5">
        <w:rPr>
          <w:rFonts w:ascii="Times New Roman" w:hAnsi="Times New Roman" w:cs="Times New Roman" w:hint="eastAsia"/>
          <w:color w:val="0070C0"/>
          <w:sz w:val="24"/>
        </w:rPr>
        <w:t xml:space="preserve">if the </w:t>
      </w:r>
      <w:r w:rsidRPr="006654B5">
        <w:rPr>
          <w:rFonts w:ascii="Times New Roman" w:hAnsi="Times New Roman" w:cs="Times New Roman"/>
          <w:color w:val="0070C0"/>
          <w:sz w:val="24"/>
        </w:rPr>
        <w:t>threshold of the ONI is 0.5℃ (-0.5℃) at least 5 months</w:t>
      </w:r>
      <w:r w:rsidRPr="006654B5">
        <w:rPr>
          <w:rFonts w:ascii="Times New Roman" w:hAnsi="Times New Roman" w:cs="Times New Roman"/>
          <w:color w:val="0070C0"/>
          <w:sz w:val="24"/>
          <w:shd w:val="clear" w:color="auto" w:fill="FFFFFF"/>
        </w:rPr>
        <w:t xml:space="preserve">. </w:t>
      </w:r>
    </w:p>
    <w:p w14:paraId="7F32D4A1" w14:textId="77777777" w:rsidR="00C306F9" w:rsidRPr="00C306F9" w:rsidRDefault="00C306F9" w:rsidP="00C306F9">
      <w:pPr>
        <w:rPr>
          <w:rFonts w:ascii="Times New Roman" w:eastAsia="宋体" w:hAnsi="Times New Roman" w:cs="Times New Roman"/>
          <w:color w:val="0070C0"/>
          <w:sz w:val="24"/>
          <w:shd w:val="clear" w:color="auto" w:fill="FFFFFF"/>
        </w:rPr>
      </w:pPr>
      <w:r w:rsidRPr="00C306F9">
        <w:rPr>
          <w:rFonts w:ascii="Times New Roman" w:eastAsia="宋体" w:hAnsi="Times New Roman" w:cs="Times New Roman"/>
          <w:color w:val="0070C0"/>
          <w:sz w:val="24"/>
          <w:shd w:val="clear" w:color="auto" w:fill="FFFFFF"/>
        </w:rPr>
        <w:t>Reference:</w:t>
      </w:r>
    </w:p>
    <w:p w14:paraId="5C142956" w14:textId="77777777" w:rsidR="00C306F9" w:rsidRPr="00C306F9" w:rsidRDefault="00C306F9" w:rsidP="00C306F9">
      <w:pPr>
        <w:rPr>
          <w:rFonts w:ascii="Times New Roman" w:eastAsia="等线" w:hAnsi="Times New Roman" w:cs="Times New Roman"/>
          <w:color w:val="0070C0"/>
          <w:sz w:val="24"/>
        </w:rPr>
      </w:pPr>
      <w:r w:rsidRPr="00C306F9">
        <w:rPr>
          <w:rFonts w:ascii="Times New Roman" w:eastAsia="等线" w:hAnsi="Times New Roman" w:cs="Times New Roman"/>
          <w:color w:val="0070C0"/>
          <w:sz w:val="24"/>
        </w:rPr>
        <w:t xml:space="preserve">Feldstein, S. B. (2002), Fundamental mechanisms of the growth and decay of the PNA teleconnection pattern, Quarterly Journal of the Royal Meteorological Society, 128(581), 775-796, </w:t>
      </w:r>
      <w:hyperlink r:id="rId27" w:history="1">
        <w:r w:rsidRPr="00C306F9">
          <w:rPr>
            <w:rFonts w:ascii="Times New Roman" w:eastAsia="等线" w:hAnsi="Times New Roman" w:cs="Times New Roman"/>
            <w:color w:val="0070C0"/>
            <w:sz w:val="24"/>
            <w:u w:val="single"/>
          </w:rPr>
          <w:t>https://doi.org/10.1256/0035900021643683.</w:t>
        </w:r>
      </w:hyperlink>
    </w:p>
    <w:p w14:paraId="02A7C527" w14:textId="6C56A4E6" w:rsidR="00E51AF8" w:rsidRPr="00C306F9" w:rsidRDefault="00C306F9" w:rsidP="00C306F9">
      <w:pPr>
        <w:pStyle w:val="EndNoteBibliography"/>
        <w:rPr>
          <w:rFonts w:ascii="Times New Roman" w:hAnsi="Times New Roman"/>
          <w:color w:val="0070C0"/>
          <w:sz w:val="24"/>
          <w:szCs w:val="24"/>
        </w:rPr>
      </w:pPr>
      <w:r w:rsidRPr="00C306F9">
        <w:rPr>
          <w:rFonts w:ascii="Times New Roman" w:hAnsi="Times New Roman"/>
          <w:noProof/>
          <w:color w:val="0070C0"/>
          <w:sz w:val="24"/>
          <w:szCs w:val="24"/>
        </w:rPr>
        <w:t>Franzke, C., S. B. Feldstein, and S. Lee (2011), Synoptic analysis of the Pacific–North American teleconnection pattern, Quarterly Journal of the Royal Meteorological Society, 137(655), 329-346,</w:t>
      </w:r>
      <w:r w:rsidRPr="00C306F9">
        <w:rPr>
          <w:rFonts w:ascii="Times New Roman" w:hAnsi="Times New Roman"/>
          <w:color w:val="0070C0"/>
          <w:sz w:val="24"/>
          <w:szCs w:val="24"/>
        </w:rPr>
        <w:t xml:space="preserve"> </w:t>
      </w:r>
      <w:hyperlink r:id="rId28" w:history="1">
        <w:r w:rsidRPr="00C306F9">
          <w:rPr>
            <w:rStyle w:val="ad"/>
            <w:rFonts w:ascii="Times New Roman" w:hAnsi="Times New Roman"/>
            <w:color w:val="0070C0"/>
            <w:sz w:val="24"/>
            <w:szCs w:val="24"/>
          </w:rPr>
          <w:t>https://doi.org/10.1002/qj.768</w:t>
        </w:r>
      </w:hyperlink>
      <w:r w:rsidRPr="00C306F9">
        <w:rPr>
          <w:rFonts w:ascii="Times New Roman" w:hAnsi="Times New Roman"/>
          <w:noProof/>
          <w:color w:val="0070C0"/>
          <w:sz w:val="24"/>
          <w:szCs w:val="24"/>
        </w:rPr>
        <w:t>.</w:t>
      </w:r>
      <w:r w:rsidR="005C7D06">
        <w:rPr>
          <w:rFonts w:ascii="Times New Roman" w:eastAsia="宋体" w:hAnsi="Times New Roman"/>
          <w:color w:val="000033"/>
          <w:sz w:val="24"/>
        </w:rPr>
        <w:br/>
      </w:r>
      <w:r w:rsidR="005C7D06">
        <w:rPr>
          <w:rFonts w:ascii="Times New Roman" w:eastAsia="宋体" w:hAnsi="Times New Roman"/>
          <w:color w:val="000033"/>
          <w:sz w:val="24"/>
          <w:shd w:val="clear" w:color="auto" w:fill="FFFFFF"/>
        </w:rPr>
        <w:t xml:space="preserve">e. By just considering SST instead of the zonal wind, for example, no one would take </w:t>
      </w:r>
      <w:bookmarkStart w:id="16" w:name="_Hlk85983122"/>
      <w:r w:rsidR="005C7D06">
        <w:rPr>
          <w:rFonts w:ascii="Times New Roman" w:eastAsia="宋体" w:hAnsi="Times New Roman"/>
          <w:color w:val="000033"/>
          <w:sz w:val="24"/>
          <w:shd w:val="clear" w:color="auto" w:fill="FFFFFF"/>
        </w:rPr>
        <w:t xml:space="preserve">the composite of </w:t>
      </w:r>
      <w:bookmarkStart w:id="17" w:name="_Hlk85983693"/>
      <w:r w:rsidR="005C7D06">
        <w:rPr>
          <w:rFonts w:ascii="Times New Roman" w:eastAsia="宋体" w:hAnsi="Times New Roman"/>
          <w:color w:val="000033"/>
          <w:sz w:val="24"/>
          <w:shd w:val="clear" w:color="auto" w:fill="FFFFFF"/>
        </w:rPr>
        <w:t xml:space="preserve">El Niño </w:t>
      </w:r>
      <w:bookmarkEnd w:id="17"/>
      <w:r w:rsidR="005C7D06">
        <w:rPr>
          <w:rFonts w:ascii="Times New Roman" w:eastAsia="宋体" w:hAnsi="Times New Roman"/>
          <w:color w:val="000033"/>
          <w:sz w:val="24"/>
          <w:shd w:val="clear" w:color="auto" w:fill="FFFFFF"/>
        </w:rPr>
        <w:t xml:space="preserve">SST as an SST background state </w:t>
      </w:r>
      <w:bookmarkEnd w:id="16"/>
      <w:r w:rsidR="005C7D06">
        <w:rPr>
          <w:rFonts w:ascii="Times New Roman" w:eastAsia="宋体" w:hAnsi="Times New Roman"/>
          <w:color w:val="000033"/>
          <w:sz w:val="24"/>
          <w:shd w:val="clear" w:color="auto" w:fill="FFFFFF"/>
        </w:rPr>
        <w:t>(or an SST mean state, an SST climatology).</w:t>
      </w:r>
    </w:p>
    <w:p w14:paraId="58C689C1" w14:textId="77777777" w:rsidR="00FA541F" w:rsidRDefault="005C7D06">
      <w:pPr>
        <w:rPr>
          <w:rFonts w:ascii="Times New Roman" w:eastAsia="宋体" w:hAnsi="Times New Roman" w:cs="Times New Roman"/>
          <w:b/>
          <w:bCs/>
          <w:color w:val="0070C0"/>
          <w:sz w:val="24"/>
        </w:rPr>
      </w:pPr>
      <w:r>
        <w:rPr>
          <w:rFonts w:ascii="Times New Roman" w:eastAsia="宋体" w:hAnsi="Times New Roman" w:cs="Times New Roman"/>
          <w:b/>
          <w:bCs/>
          <w:color w:val="0070C0"/>
          <w:sz w:val="24"/>
        </w:rPr>
        <w:t xml:space="preserve">Response: </w:t>
      </w:r>
    </w:p>
    <w:p w14:paraId="4574B40D" w14:textId="27499337" w:rsidR="00B645AB" w:rsidRPr="006654B5" w:rsidRDefault="00416668" w:rsidP="006654B5">
      <w:pPr>
        <w:rPr>
          <w:rFonts w:ascii="Times New Roman" w:eastAsia="宋体" w:hAnsi="Times New Roman" w:cs="Times New Roman"/>
          <w:color w:val="0070C0"/>
          <w:sz w:val="24"/>
          <w:shd w:val="clear" w:color="auto" w:fill="FFFFFF"/>
        </w:rPr>
      </w:pPr>
      <w:r w:rsidRPr="006654B5">
        <w:rPr>
          <w:rFonts w:ascii="Times New Roman" w:eastAsia="宋体" w:hAnsi="Times New Roman" w:cs="Times New Roman"/>
          <w:color w:val="0070C0"/>
          <w:sz w:val="24"/>
        </w:rPr>
        <w:t xml:space="preserve">We also consider SST and zonal wind conditions in our manuscript. In this paper, the </w:t>
      </w:r>
      <w:r w:rsidRPr="006654B5">
        <w:rPr>
          <w:rFonts w:ascii="Times New Roman" w:eastAsia="宋体" w:hAnsi="Times New Roman" w:cs="Times New Roman"/>
          <w:color w:val="0070C0"/>
          <w:sz w:val="24"/>
          <w:shd w:val="clear" w:color="auto" w:fill="FFFFFF"/>
        </w:rPr>
        <w:t xml:space="preserve">composite of </w:t>
      </w:r>
      <w:bookmarkStart w:id="18" w:name="_Hlk85983386"/>
      <w:r w:rsidRPr="006654B5">
        <w:rPr>
          <w:rFonts w:ascii="Times New Roman" w:eastAsia="宋体" w:hAnsi="Times New Roman" w:cs="Times New Roman"/>
          <w:color w:val="0070C0"/>
          <w:sz w:val="24"/>
          <w:shd w:val="clear" w:color="auto" w:fill="FFFFFF"/>
        </w:rPr>
        <w:t>El Niño SST</w:t>
      </w:r>
      <w:bookmarkEnd w:id="18"/>
      <w:r w:rsidRPr="006654B5">
        <w:rPr>
          <w:rFonts w:ascii="Times New Roman" w:eastAsia="宋体" w:hAnsi="Times New Roman" w:cs="Times New Roman"/>
          <w:color w:val="0070C0"/>
          <w:sz w:val="24"/>
          <w:shd w:val="clear" w:color="auto" w:fill="FFFFFF"/>
        </w:rPr>
        <w:t xml:space="preserve"> is considered as an SST background state of PNA</w:t>
      </w:r>
      <w:r w:rsidRPr="006654B5">
        <w:rPr>
          <w:rFonts w:ascii="Times New Roman" w:eastAsia="宋体" w:hAnsi="Times New Roman" w:cs="Times New Roman"/>
          <w:color w:val="0070C0"/>
          <w:sz w:val="24"/>
          <w:shd w:val="clear" w:color="auto" w:fill="FFFFFF"/>
          <w:vertAlign w:val="superscript"/>
        </w:rPr>
        <w:t xml:space="preserve">+ </w:t>
      </w:r>
      <w:r w:rsidRPr="006654B5">
        <w:rPr>
          <w:rFonts w:ascii="Times New Roman" w:eastAsia="宋体" w:hAnsi="Times New Roman" w:cs="Times New Roman"/>
          <w:color w:val="0070C0"/>
          <w:sz w:val="24"/>
          <w:shd w:val="clear" w:color="auto" w:fill="FFFFFF"/>
        </w:rPr>
        <w:t>with a lifetime of 10-20 days. Such a consideration is reasonable because the</w:t>
      </w:r>
      <w:r w:rsidR="00B645AB" w:rsidRPr="006654B5">
        <w:rPr>
          <w:rFonts w:ascii="Times New Roman" w:eastAsia="宋体" w:hAnsi="Times New Roman" w:cs="Times New Roman"/>
          <w:color w:val="0070C0"/>
          <w:sz w:val="24"/>
          <w:shd w:val="clear" w:color="auto" w:fill="FFFFFF"/>
        </w:rPr>
        <w:t xml:space="preserve"> interannual</w:t>
      </w:r>
      <w:r w:rsidRPr="006654B5">
        <w:rPr>
          <w:rFonts w:ascii="Times New Roman" w:eastAsia="宋体" w:hAnsi="Times New Roman" w:cs="Times New Roman"/>
          <w:color w:val="0070C0"/>
          <w:sz w:val="24"/>
          <w:shd w:val="clear" w:color="auto" w:fill="FFFFFF"/>
        </w:rPr>
        <w:t xml:space="preserve"> </w:t>
      </w:r>
      <w:r w:rsidR="00B645AB" w:rsidRPr="006654B5">
        <w:rPr>
          <w:rFonts w:ascii="Times New Roman" w:eastAsia="宋体" w:hAnsi="Times New Roman" w:cs="Times New Roman"/>
          <w:color w:val="0070C0"/>
          <w:sz w:val="24"/>
          <w:shd w:val="clear" w:color="auto" w:fill="FFFFFF"/>
        </w:rPr>
        <w:t>El Niño SST is</w:t>
      </w:r>
      <w:r w:rsidR="0069289E" w:rsidRPr="006654B5">
        <w:rPr>
          <w:rFonts w:ascii="Times New Roman" w:eastAsia="宋体" w:hAnsi="Times New Roman" w:cs="Times New Roman"/>
          <w:color w:val="0070C0"/>
          <w:sz w:val="24"/>
          <w:shd w:val="clear" w:color="auto" w:fill="FFFFFF"/>
        </w:rPr>
        <w:t xml:space="preserve"> not</w:t>
      </w:r>
      <w:r w:rsidR="00B645AB" w:rsidRPr="006654B5">
        <w:rPr>
          <w:rFonts w:ascii="Times New Roman" w:eastAsia="宋体" w:hAnsi="Times New Roman" w:cs="Times New Roman"/>
          <w:color w:val="0070C0"/>
          <w:sz w:val="24"/>
          <w:shd w:val="clear" w:color="auto" w:fill="FFFFFF"/>
        </w:rPr>
        <w:t xml:space="preserve"> changed with the evolution of sub-seasonal PNA</w:t>
      </w:r>
      <w:r w:rsidR="00B645AB" w:rsidRPr="006654B5">
        <w:rPr>
          <w:rFonts w:ascii="Times New Roman" w:eastAsia="宋体" w:hAnsi="Times New Roman" w:cs="Times New Roman"/>
          <w:color w:val="0070C0"/>
          <w:sz w:val="24"/>
          <w:shd w:val="clear" w:color="auto" w:fill="FFFFFF"/>
          <w:vertAlign w:val="superscript"/>
        </w:rPr>
        <w:t>+</w:t>
      </w:r>
      <w:r w:rsidR="00B645AB" w:rsidRPr="006654B5">
        <w:rPr>
          <w:rFonts w:ascii="Times New Roman" w:eastAsia="宋体" w:hAnsi="Times New Roman" w:cs="Times New Roman"/>
          <w:color w:val="0070C0"/>
          <w:sz w:val="24"/>
          <w:shd w:val="clear" w:color="auto" w:fill="FFFFFF"/>
        </w:rPr>
        <w:t xml:space="preserve"> with a lifetime of 10-20 days as shown in Fig. C4. For example, </w:t>
      </w:r>
      <w:r w:rsidR="00B645AB" w:rsidRPr="006654B5">
        <w:rPr>
          <w:rFonts w:ascii="Times New Roman" w:eastAsia="宋体" w:hAnsi="Times New Roman" w:cs="Times New Roman"/>
          <w:color w:val="0070C0"/>
          <w:sz w:val="24"/>
        </w:rPr>
        <w:t xml:space="preserve">when </w:t>
      </w:r>
      <w:r w:rsidR="005C7D06" w:rsidRPr="006654B5">
        <w:rPr>
          <w:rFonts w:ascii="Times New Roman" w:eastAsia="宋体" w:hAnsi="Times New Roman" w:cs="Times New Roman" w:hint="eastAsia"/>
          <w:color w:val="0070C0"/>
          <w:sz w:val="24"/>
        </w:rPr>
        <w:t>the time scale of variable A is much larger than variable B, A could b</w:t>
      </w:r>
      <w:r w:rsidR="00B645AB" w:rsidRPr="006654B5">
        <w:rPr>
          <w:rFonts w:ascii="Times New Roman" w:eastAsia="宋体" w:hAnsi="Times New Roman" w:cs="Times New Roman"/>
          <w:color w:val="0070C0"/>
          <w:sz w:val="24"/>
        </w:rPr>
        <w:t>e considered as</w:t>
      </w:r>
      <w:r w:rsidR="005C7D06" w:rsidRPr="006654B5">
        <w:rPr>
          <w:rFonts w:ascii="Times New Roman" w:eastAsia="宋体" w:hAnsi="Times New Roman" w:cs="Times New Roman" w:hint="eastAsia"/>
          <w:color w:val="0070C0"/>
          <w:sz w:val="24"/>
        </w:rPr>
        <w:t xml:space="preserve"> background </w:t>
      </w:r>
      <w:r w:rsidR="00B645AB" w:rsidRPr="006654B5">
        <w:rPr>
          <w:rFonts w:ascii="Times New Roman" w:eastAsia="宋体" w:hAnsi="Times New Roman" w:cs="Times New Roman"/>
          <w:color w:val="0070C0"/>
          <w:sz w:val="24"/>
        </w:rPr>
        <w:t>of</w:t>
      </w:r>
      <w:r w:rsidR="005C7D06" w:rsidRPr="006654B5">
        <w:rPr>
          <w:rFonts w:ascii="Times New Roman" w:eastAsia="宋体" w:hAnsi="Times New Roman" w:cs="Times New Roman" w:hint="eastAsia"/>
          <w:color w:val="0070C0"/>
          <w:sz w:val="24"/>
        </w:rPr>
        <w:t xml:space="preserve"> B</w:t>
      </w:r>
      <w:r w:rsidR="00B645AB" w:rsidRPr="006654B5">
        <w:rPr>
          <w:rFonts w:ascii="Times New Roman" w:eastAsia="宋体" w:hAnsi="Times New Roman" w:cs="Times New Roman"/>
          <w:color w:val="0070C0"/>
          <w:sz w:val="24"/>
        </w:rPr>
        <w:t xml:space="preserve"> if B is modulated by A</w:t>
      </w:r>
      <w:r w:rsidR="005C7D06" w:rsidRPr="006654B5">
        <w:rPr>
          <w:rFonts w:ascii="Times New Roman" w:eastAsia="宋体" w:hAnsi="Times New Roman" w:cs="Times New Roman" w:hint="eastAsia"/>
          <w:color w:val="0070C0"/>
          <w:sz w:val="24"/>
        </w:rPr>
        <w:t>. Thus, the inter-annual ENSO could be</w:t>
      </w:r>
      <w:r w:rsidR="00B645AB" w:rsidRPr="006654B5">
        <w:rPr>
          <w:rFonts w:ascii="Times New Roman" w:eastAsia="宋体" w:hAnsi="Times New Roman" w:cs="Times New Roman"/>
          <w:color w:val="0070C0"/>
          <w:sz w:val="24"/>
        </w:rPr>
        <w:t xml:space="preserve"> considered</w:t>
      </w:r>
      <w:r w:rsidR="005C7D06" w:rsidRPr="006654B5">
        <w:rPr>
          <w:rFonts w:ascii="Times New Roman" w:eastAsia="宋体" w:hAnsi="Times New Roman" w:cs="Times New Roman" w:hint="eastAsia"/>
          <w:color w:val="0070C0"/>
          <w:sz w:val="24"/>
        </w:rPr>
        <w:t xml:space="preserve"> as an </w:t>
      </w:r>
      <w:r w:rsidR="005C7D06" w:rsidRPr="006654B5">
        <w:rPr>
          <w:rFonts w:ascii="Times New Roman" w:eastAsia="宋体" w:hAnsi="Times New Roman" w:cs="Times New Roman"/>
          <w:color w:val="0070C0"/>
          <w:sz w:val="24"/>
          <w:shd w:val="clear" w:color="auto" w:fill="FFFFFF"/>
        </w:rPr>
        <w:t xml:space="preserve">SST background </w:t>
      </w:r>
      <w:r w:rsidR="005C7D06" w:rsidRPr="006654B5">
        <w:rPr>
          <w:rFonts w:ascii="Times New Roman" w:eastAsia="宋体" w:hAnsi="Times New Roman" w:cs="Times New Roman" w:hint="eastAsia"/>
          <w:color w:val="0070C0"/>
          <w:sz w:val="24"/>
          <w:shd w:val="clear" w:color="auto" w:fill="FFFFFF"/>
        </w:rPr>
        <w:t>modul</w:t>
      </w:r>
      <w:r w:rsidR="00B645AB" w:rsidRPr="006654B5">
        <w:rPr>
          <w:rFonts w:ascii="Times New Roman" w:eastAsia="宋体" w:hAnsi="Times New Roman" w:cs="Times New Roman"/>
          <w:color w:val="0070C0"/>
          <w:sz w:val="24"/>
          <w:shd w:val="clear" w:color="auto" w:fill="FFFFFF"/>
        </w:rPr>
        <w:t>ating</w:t>
      </w:r>
      <w:r w:rsidR="005C7D06" w:rsidRPr="006654B5">
        <w:rPr>
          <w:rFonts w:ascii="Times New Roman" w:eastAsia="宋体" w:hAnsi="Times New Roman" w:cs="Times New Roman" w:hint="eastAsia"/>
          <w:color w:val="0070C0"/>
          <w:sz w:val="24"/>
          <w:shd w:val="clear" w:color="auto" w:fill="FFFFFF"/>
        </w:rPr>
        <w:t xml:space="preserve"> PNA</w:t>
      </w:r>
      <w:r w:rsidR="00B645AB" w:rsidRPr="006654B5">
        <w:rPr>
          <w:rFonts w:ascii="Times New Roman" w:eastAsia="宋体" w:hAnsi="Times New Roman" w:cs="Times New Roman"/>
          <w:color w:val="0070C0"/>
          <w:sz w:val="24"/>
          <w:shd w:val="clear" w:color="auto" w:fill="FFFFFF"/>
          <w:vertAlign w:val="superscript"/>
        </w:rPr>
        <w:t>+</w:t>
      </w:r>
      <w:r w:rsidR="00B645AB" w:rsidRPr="006654B5">
        <w:rPr>
          <w:rFonts w:ascii="Times New Roman" w:eastAsia="宋体" w:hAnsi="Times New Roman" w:cs="Times New Roman"/>
          <w:color w:val="0070C0"/>
          <w:sz w:val="24"/>
          <w:shd w:val="clear" w:color="auto" w:fill="FFFFFF"/>
        </w:rPr>
        <w:t>.</w:t>
      </w:r>
    </w:p>
    <w:p w14:paraId="1026C850" w14:textId="02832973" w:rsidR="00006575" w:rsidRPr="00A40A72" w:rsidRDefault="00926936" w:rsidP="00006575">
      <w:pPr>
        <w:rPr>
          <w:rFonts w:ascii="Times New Roman" w:eastAsia="宋体" w:hAnsi="Times New Roman" w:cs="Times New Roman"/>
          <w:b/>
          <w:bCs/>
          <w:color w:val="0070C0"/>
          <w:sz w:val="24"/>
          <w:shd w:val="clear" w:color="auto" w:fill="FFFFFF"/>
        </w:rPr>
      </w:pPr>
      <w:r w:rsidRPr="006654B5">
        <w:rPr>
          <w:rFonts w:ascii="Times New Roman" w:eastAsia="宋体" w:hAnsi="Times New Roman" w:cs="Times New Roman"/>
          <w:color w:val="0070C0"/>
          <w:sz w:val="24"/>
          <w:shd w:val="clear" w:color="auto" w:fill="FFFFFF"/>
        </w:rPr>
        <w:t>The physical process of the El Niño</w:t>
      </w:r>
      <w:r w:rsidRPr="006654B5">
        <w:rPr>
          <w:rFonts w:ascii="Times New Roman" w:eastAsia="宋体" w:hAnsi="Times New Roman" w:cs="Times New Roman" w:hint="eastAsia"/>
          <w:color w:val="0070C0"/>
          <w:sz w:val="24"/>
          <w:shd w:val="clear" w:color="auto" w:fill="FFFFFF"/>
        </w:rPr>
        <w:t xml:space="preserve"> </w:t>
      </w:r>
      <w:r w:rsidRPr="006654B5">
        <w:rPr>
          <w:rFonts w:ascii="Times New Roman" w:eastAsia="宋体" w:hAnsi="Times New Roman" w:cs="Times New Roman"/>
          <w:color w:val="0070C0"/>
          <w:sz w:val="24"/>
          <w:shd w:val="clear" w:color="auto" w:fill="FFFFFF"/>
        </w:rPr>
        <w:t>type on PNA</w:t>
      </w:r>
      <w:r w:rsidRPr="006654B5">
        <w:rPr>
          <w:rFonts w:ascii="Times New Roman" w:eastAsia="宋体" w:hAnsi="Times New Roman" w:cs="Times New Roman"/>
          <w:color w:val="0070C0"/>
          <w:sz w:val="24"/>
          <w:shd w:val="clear" w:color="auto" w:fill="FFFFFF"/>
          <w:vertAlign w:val="superscript"/>
        </w:rPr>
        <w:t xml:space="preserve">+ </w:t>
      </w:r>
      <w:r w:rsidRPr="006654B5">
        <w:rPr>
          <w:rFonts w:ascii="Times New Roman" w:eastAsia="宋体" w:hAnsi="Times New Roman" w:cs="Times New Roman"/>
          <w:color w:val="0070C0"/>
          <w:sz w:val="24"/>
          <w:shd w:val="clear" w:color="auto" w:fill="FFFFFF"/>
        </w:rPr>
        <w:t>can be described as follows: t</w:t>
      </w:r>
      <w:r w:rsidR="00B645AB" w:rsidRPr="006654B5">
        <w:rPr>
          <w:rFonts w:ascii="Times New Roman" w:eastAsia="宋体" w:hAnsi="Times New Roman" w:cs="Times New Roman"/>
          <w:color w:val="0070C0"/>
          <w:sz w:val="24"/>
          <w:shd w:val="clear" w:color="auto" w:fill="FFFFFF"/>
        </w:rPr>
        <w:t>he type of El Niño</w:t>
      </w:r>
      <w:bookmarkStart w:id="19" w:name="_Hlk85983744"/>
      <w:r w:rsidR="00B645AB" w:rsidRPr="006654B5">
        <w:rPr>
          <w:rFonts w:ascii="Times New Roman" w:eastAsia="宋体" w:hAnsi="Times New Roman" w:cs="Times New Roman"/>
          <w:color w:val="0070C0"/>
          <w:position w:val="-6"/>
          <w:sz w:val="24"/>
          <w:shd w:val="clear" w:color="auto" w:fill="FFFFFF"/>
        </w:rPr>
        <w:object w:dxaOrig="300" w:dyaOrig="220" w14:anchorId="1A40EB2E">
          <v:shape id="_x0000_i1032" type="#_x0000_t75" style="width:15.15pt;height:10.9pt" o:ole="">
            <v:imagedata r:id="rId29" o:title=""/>
            <o:lock v:ext="edit" aspectratio="f"/>
          </v:shape>
          <o:OLEObject Type="Embed" ProgID="Equation.DSMT4" ShapeID="_x0000_i1032" DrawAspect="Content" ObjectID="_1696684053" r:id="rId30"/>
        </w:object>
      </w:r>
      <w:bookmarkEnd w:id="19"/>
      <w:r w:rsidR="00B645AB" w:rsidRPr="006654B5">
        <w:rPr>
          <w:rFonts w:ascii="Times New Roman" w:eastAsia="宋体" w:hAnsi="Times New Roman" w:cs="Times New Roman"/>
          <w:color w:val="0070C0"/>
          <w:sz w:val="24"/>
          <w:shd w:val="clear" w:color="auto" w:fill="FFFFFF"/>
        </w:rPr>
        <w:t>interannual Hadley cell</w:t>
      </w:r>
      <w:r w:rsidR="00B645AB" w:rsidRPr="006654B5">
        <w:rPr>
          <w:rFonts w:ascii="Times New Roman" w:eastAsia="宋体" w:hAnsi="Times New Roman" w:cs="Times New Roman"/>
          <w:color w:val="0070C0"/>
          <w:position w:val="-6"/>
          <w:sz w:val="24"/>
          <w:shd w:val="clear" w:color="auto" w:fill="FFFFFF"/>
        </w:rPr>
        <w:object w:dxaOrig="300" w:dyaOrig="220" w14:anchorId="646D6E62">
          <v:shape id="_x0000_i1033" type="#_x0000_t75" style="width:15.15pt;height:10.9pt" o:ole="">
            <v:imagedata r:id="rId29" o:title=""/>
            <o:lock v:ext="edit" aspectratio="f"/>
          </v:shape>
          <o:OLEObject Type="Embed" ProgID="Equation.DSMT4" ShapeID="_x0000_i1033" DrawAspect="Content" ObjectID="_1696684054" r:id="rId31"/>
        </w:object>
      </w:r>
      <w:r w:rsidR="00B645AB" w:rsidRPr="006654B5">
        <w:rPr>
          <w:rFonts w:ascii="Times New Roman" w:eastAsia="宋体" w:hAnsi="Times New Roman" w:cs="Times New Roman"/>
          <w:color w:val="0070C0"/>
          <w:sz w:val="24"/>
          <w:shd w:val="clear" w:color="auto" w:fill="FFFFFF"/>
        </w:rPr>
        <w:t>interannual Pacific midlatitude zonal winds</w:t>
      </w:r>
      <w:r w:rsidR="00B645AB" w:rsidRPr="006654B5">
        <w:rPr>
          <w:rFonts w:ascii="Times New Roman" w:eastAsia="宋体" w:hAnsi="Times New Roman" w:cs="Times New Roman"/>
          <w:color w:val="0070C0"/>
          <w:position w:val="-6"/>
          <w:sz w:val="24"/>
          <w:shd w:val="clear" w:color="auto" w:fill="FFFFFF"/>
        </w:rPr>
        <w:object w:dxaOrig="300" w:dyaOrig="220" w14:anchorId="30D69E8D">
          <v:shape id="_x0000_i1034" type="#_x0000_t75" style="width:15.15pt;height:10.9pt" o:ole="">
            <v:imagedata r:id="rId29" o:title=""/>
            <o:lock v:ext="edit" aspectratio="f"/>
          </v:shape>
          <o:OLEObject Type="Embed" ProgID="Equation.DSMT4" ShapeID="_x0000_i1034" DrawAspect="Content" ObjectID="_1696684055" r:id="rId32"/>
        </w:object>
      </w:r>
      <w:r w:rsidR="00B645AB" w:rsidRPr="006654B5">
        <w:rPr>
          <w:rFonts w:ascii="Times New Roman" w:eastAsia="宋体" w:hAnsi="Times New Roman" w:cs="Times New Roman"/>
          <w:color w:val="0070C0"/>
          <w:sz w:val="24"/>
          <w:shd w:val="clear" w:color="auto" w:fill="FFFFFF"/>
        </w:rPr>
        <w:t>sub-seasonal PNA</w:t>
      </w:r>
      <w:r w:rsidR="00B645AB" w:rsidRPr="006654B5">
        <w:rPr>
          <w:rFonts w:ascii="Times New Roman" w:eastAsia="宋体" w:hAnsi="Times New Roman" w:cs="Times New Roman"/>
          <w:color w:val="0070C0"/>
          <w:sz w:val="24"/>
          <w:shd w:val="clear" w:color="auto" w:fill="FFFFFF"/>
          <w:vertAlign w:val="superscript"/>
        </w:rPr>
        <w:t>+</w:t>
      </w:r>
      <w:r w:rsidR="00B645AB" w:rsidRPr="006654B5">
        <w:rPr>
          <w:rFonts w:ascii="Times New Roman" w:eastAsia="宋体" w:hAnsi="Times New Roman" w:cs="Times New Roman"/>
          <w:color w:val="0070C0"/>
          <w:sz w:val="24"/>
          <w:shd w:val="clear" w:color="auto" w:fill="FFFFFF"/>
        </w:rPr>
        <w:t xml:space="preserve"> in spatial shape and location.</w:t>
      </w:r>
      <w:r w:rsidR="00A40A72">
        <w:rPr>
          <w:rFonts w:ascii="Times New Roman" w:eastAsia="宋体" w:hAnsi="Times New Roman" w:cs="Times New Roman"/>
          <w:color w:val="0070C0"/>
          <w:sz w:val="24"/>
          <w:shd w:val="clear" w:color="auto" w:fill="FFFFFF"/>
        </w:rPr>
        <w:t xml:space="preserve"> P</w:t>
      </w:r>
      <w:r w:rsidR="00A40A72">
        <w:rPr>
          <w:rFonts w:ascii="Times New Roman" w:eastAsia="宋体" w:hAnsi="Times New Roman" w:cs="Times New Roman" w:hint="eastAsia"/>
          <w:color w:val="0070C0"/>
          <w:sz w:val="24"/>
          <w:shd w:val="clear" w:color="auto" w:fill="FFFFFF"/>
        </w:rPr>
        <w:t>lease</w:t>
      </w:r>
      <w:r w:rsidR="00A40A72">
        <w:rPr>
          <w:rFonts w:ascii="Times New Roman" w:eastAsia="宋体" w:hAnsi="Times New Roman" w:cs="Times New Roman"/>
          <w:color w:val="0070C0"/>
          <w:sz w:val="24"/>
          <w:shd w:val="clear" w:color="auto" w:fill="FFFFFF"/>
        </w:rPr>
        <w:t xml:space="preserve"> see </w:t>
      </w:r>
      <w:r w:rsidR="00A40A72" w:rsidRPr="00A40A72">
        <w:rPr>
          <w:rFonts w:ascii="Times New Roman" w:eastAsia="宋体" w:hAnsi="Times New Roman" w:cs="Times New Roman"/>
          <w:b/>
          <w:bCs/>
          <w:color w:val="0070C0"/>
          <w:sz w:val="24"/>
          <w:shd w:val="clear" w:color="auto" w:fill="FFFFFF"/>
        </w:rPr>
        <w:t>lines 404-408.</w:t>
      </w:r>
    </w:p>
    <w:p w14:paraId="4FC78AD0" w14:textId="77777777" w:rsidR="00E43F1C" w:rsidRDefault="00E43F1C" w:rsidP="00006575">
      <w:pPr>
        <w:rPr>
          <w:rFonts w:ascii="Times New Roman" w:eastAsia="宋体" w:hAnsi="Times New Roman" w:cs="Times New Roman"/>
          <w:color w:val="000033"/>
          <w:sz w:val="24"/>
          <w:shd w:val="clear" w:color="auto" w:fill="FFFFFF"/>
        </w:rPr>
      </w:pPr>
      <w:r>
        <w:rPr>
          <w:rFonts w:ascii="Times New Roman" w:eastAsia="宋体" w:hAnsi="Times New Roman" w:cs="Times New Roman"/>
          <w:noProof/>
          <w:color w:val="0070C0"/>
          <w:sz w:val="24"/>
        </w:rPr>
        <w:lastRenderedPageBreak/>
        <w:drawing>
          <wp:inline distT="0" distB="0" distL="0" distR="0" wp14:anchorId="3F414EA2" wp14:editId="0A356936">
            <wp:extent cx="5274060" cy="6400800"/>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33">
                      <a:extLst>
                        <a:ext uri="{28A0092B-C50C-407E-A947-70E740481C1C}">
                          <a14:useLocalDpi xmlns:a14="http://schemas.microsoft.com/office/drawing/2010/main" val="0"/>
                        </a:ext>
                      </a:extLst>
                    </a:blip>
                    <a:srcRect t="1738" b="1753"/>
                    <a:stretch/>
                  </pic:blipFill>
                  <pic:spPr bwMode="auto">
                    <a:xfrm>
                      <a:off x="0" y="0"/>
                      <a:ext cx="5274310" cy="6401103"/>
                    </a:xfrm>
                    <a:prstGeom prst="rect">
                      <a:avLst/>
                    </a:prstGeom>
                    <a:ln>
                      <a:noFill/>
                    </a:ln>
                    <a:extLst>
                      <a:ext uri="{53640926-AAD7-44D8-BBD7-CCE9431645EC}">
                        <a14:shadowObscured xmlns:a14="http://schemas.microsoft.com/office/drawing/2010/main"/>
                      </a:ext>
                    </a:extLst>
                  </pic:spPr>
                </pic:pic>
              </a:graphicData>
            </a:graphic>
          </wp:inline>
        </w:drawing>
      </w:r>
    </w:p>
    <w:p w14:paraId="5B946745" w14:textId="099A62FB" w:rsidR="000B7AF5" w:rsidRPr="006654B5" w:rsidRDefault="00E43F1C" w:rsidP="00006575">
      <w:pPr>
        <w:rPr>
          <w:rFonts w:ascii="Times New Roman" w:eastAsia="宋体" w:hAnsi="Times New Roman" w:cs="Times New Roman"/>
          <w:color w:val="0070C0"/>
          <w:sz w:val="24"/>
          <w:shd w:val="clear" w:color="auto" w:fill="FFFFFF"/>
        </w:rPr>
      </w:pPr>
      <w:r w:rsidRPr="006654B5">
        <w:rPr>
          <w:rFonts w:ascii="Times New Roman" w:eastAsia="宋体" w:hAnsi="Times New Roman" w:cs="Times New Roman"/>
          <w:b/>
          <w:bCs/>
          <w:color w:val="0070C0"/>
          <w:sz w:val="24"/>
        </w:rPr>
        <w:t>Figure</w:t>
      </w:r>
      <w:r w:rsidRPr="006654B5">
        <w:rPr>
          <w:rFonts w:ascii="Times New Roman" w:eastAsia="宋体" w:hAnsi="Times New Roman" w:cs="Times New Roman" w:hint="eastAsia"/>
          <w:b/>
          <w:bCs/>
          <w:color w:val="0070C0"/>
          <w:sz w:val="24"/>
        </w:rPr>
        <w:t xml:space="preserve"> </w:t>
      </w:r>
      <w:r w:rsidRPr="006654B5">
        <w:rPr>
          <w:rFonts w:ascii="Times New Roman" w:eastAsia="宋体" w:hAnsi="Times New Roman" w:cs="Times New Roman"/>
          <w:b/>
          <w:bCs/>
          <w:color w:val="0070C0"/>
          <w:sz w:val="24"/>
        </w:rPr>
        <w:t>C</w:t>
      </w:r>
      <w:r>
        <w:rPr>
          <w:rFonts w:ascii="Times New Roman" w:eastAsia="宋体" w:hAnsi="Times New Roman" w:cs="Times New Roman"/>
          <w:b/>
          <w:bCs/>
          <w:color w:val="0070C0"/>
          <w:sz w:val="24"/>
        </w:rPr>
        <w:t>4</w:t>
      </w:r>
      <w:r w:rsidRPr="006654B5">
        <w:rPr>
          <w:rFonts w:ascii="Times New Roman" w:eastAsia="宋体" w:hAnsi="Times New Roman" w:cs="Times New Roman"/>
          <w:b/>
          <w:bCs/>
          <w:color w:val="0070C0"/>
          <w:sz w:val="24"/>
        </w:rPr>
        <w:t>.</w:t>
      </w:r>
      <w:r w:rsidRPr="006654B5">
        <w:rPr>
          <w:rFonts w:ascii="Times New Roman" w:eastAsia="宋体" w:hAnsi="Times New Roman" w:cs="Times New Roman" w:hint="eastAsia"/>
          <w:color w:val="0070C0"/>
          <w:sz w:val="24"/>
        </w:rPr>
        <w:t xml:space="preserve"> </w:t>
      </w:r>
      <w:r>
        <w:rPr>
          <w:rFonts w:ascii="Times New Roman" w:eastAsia="宋体" w:hAnsi="Times New Roman" w:cs="Times New Roman"/>
          <w:color w:val="0070C0"/>
          <w:sz w:val="24"/>
        </w:rPr>
        <w:t>The variation of composite SST anomalies from lag -8 to lag 10 of the PNA</w:t>
      </w:r>
      <w:r>
        <w:rPr>
          <w:rFonts w:ascii="Times New Roman" w:eastAsia="宋体" w:hAnsi="Times New Roman" w:cs="Times New Roman"/>
          <w:color w:val="0070C0"/>
          <w:sz w:val="24"/>
          <w:vertAlign w:val="superscript"/>
        </w:rPr>
        <w:t>+</w:t>
      </w:r>
      <w:r>
        <w:rPr>
          <w:rFonts w:ascii="Times New Roman" w:eastAsia="宋体" w:hAnsi="Times New Roman" w:cs="Times New Roman"/>
          <w:color w:val="0070C0"/>
          <w:sz w:val="24"/>
        </w:rPr>
        <w:t xml:space="preserve"> event during 1979-2018 winters.</w:t>
      </w:r>
      <w:r w:rsidRPr="006654B5">
        <w:rPr>
          <w:rFonts w:ascii="Times New Roman" w:hAnsi="Times New Roman" w:cs="Times New Roman"/>
          <w:color w:val="0070C0"/>
          <w:sz w:val="24"/>
          <w:shd w:val="clear" w:color="auto" w:fill="FFFFFF"/>
        </w:rPr>
        <w:t xml:space="preserve"> </w:t>
      </w:r>
      <w:r>
        <w:rPr>
          <w:rFonts w:ascii="Times New Roman" w:eastAsia="宋体" w:hAnsi="Times New Roman" w:cs="Times New Roman"/>
          <w:color w:val="0070C0"/>
          <w:sz w:val="24"/>
        </w:rPr>
        <w:t>T</w:t>
      </w:r>
      <w:r w:rsidRPr="006654B5">
        <w:rPr>
          <w:rFonts w:ascii="Times New Roman" w:eastAsia="宋体" w:hAnsi="Times New Roman" w:cs="Times New Roman"/>
          <w:color w:val="0070C0"/>
          <w:sz w:val="24"/>
        </w:rPr>
        <w:t>he dot represents the region above the 95% confidence level based on a two-sided Student’s t-test</w:t>
      </w:r>
      <w:r w:rsidRPr="006654B5">
        <w:rPr>
          <w:rFonts w:ascii="Times New Roman" w:eastAsia="宋体" w:hAnsi="Times New Roman" w:cs="Times New Roman" w:hint="eastAsia"/>
          <w:color w:val="0070C0"/>
          <w:sz w:val="24"/>
        </w:rPr>
        <w:t>.</w:t>
      </w:r>
      <w:r w:rsidR="005C7D06">
        <w:rPr>
          <w:rFonts w:ascii="Times New Roman" w:eastAsia="宋体" w:hAnsi="Times New Roman" w:cs="Times New Roman"/>
          <w:color w:val="0070C0"/>
          <w:sz w:val="24"/>
        </w:rPr>
        <w:br/>
      </w:r>
      <w:r w:rsidR="005C7D06">
        <w:rPr>
          <w:rFonts w:ascii="Times New Roman" w:eastAsia="宋体" w:hAnsi="Times New Roman" w:cs="Times New Roman"/>
          <w:color w:val="000033"/>
          <w:sz w:val="24"/>
          <w:shd w:val="clear" w:color="auto" w:fill="FFFFFF"/>
        </w:rPr>
        <w:t>f. The authors argued that “such a treatment is a well-known method”, but the statement does not prove that the concept is correct.</w:t>
      </w:r>
    </w:p>
    <w:p w14:paraId="674AB587" w14:textId="51404ACF" w:rsidR="000B7AF5" w:rsidRDefault="005C7D06">
      <w:pPr>
        <w:rPr>
          <w:rFonts w:ascii="Times New Roman" w:eastAsia="宋体" w:hAnsi="Times New Roman" w:cs="Times New Roman"/>
          <w:color w:val="0070C0"/>
          <w:sz w:val="24"/>
        </w:rPr>
      </w:pPr>
      <w:r>
        <w:rPr>
          <w:rFonts w:ascii="Times New Roman" w:eastAsia="宋体" w:hAnsi="Times New Roman" w:cs="Times New Roman"/>
          <w:b/>
          <w:bCs/>
          <w:color w:val="0070C0"/>
          <w:sz w:val="24"/>
        </w:rPr>
        <w:t xml:space="preserve">Response: </w:t>
      </w:r>
    </w:p>
    <w:p w14:paraId="2A82D678" w14:textId="11D2B72A" w:rsidR="0069289E" w:rsidRDefault="0069289E" w:rsidP="006654B5">
      <w:pPr>
        <w:rPr>
          <w:rFonts w:ascii="Times New Roman" w:hAnsi="Times New Roman" w:cs="Times New Roman"/>
          <w:color w:val="0070C0"/>
          <w:sz w:val="24"/>
        </w:rPr>
      </w:pPr>
      <w:r>
        <w:rPr>
          <w:rFonts w:ascii="Times New Roman" w:eastAsia="宋体" w:hAnsi="Times New Roman" w:cs="Times New Roman" w:hint="eastAsia"/>
          <w:color w:val="0070C0"/>
          <w:sz w:val="24"/>
        </w:rPr>
        <w:t>I</w:t>
      </w:r>
      <w:r>
        <w:rPr>
          <w:rFonts w:ascii="Times New Roman" w:eastAsia="宋体" w:hAnsi="Times New Roman" w:cs="Times New Roman"/>
          <w:color w:val="0070C0"/>
          <w:sz w:val="24"/>
        </w:rPr>
        <w:t>n this revised manuscript, we have re</w:t>
      </w:r>
      <w:r w:rsidR="00376DFD">
        <w:rPr>
          <w:rFonts w:ascii="Times New Roman" w:eastAsia="宋体" w:hAnsi="Times New Roman" w:cs="Times New Roman"/>
          <w:color w:val="0070C0"/>
          <w:sz w:val="24"/>
        </w:rPr>
        <w:t>moved</w:t>
      </w:r>
      <w:r>
        <w:rPr>
          <w:rFonts w:ascii="Times New Roman" w:eastAsia="宋体" w:hAnsi="Times New Roman" w:cs="Times New Roman"/>
          <w:color w:val="0070C0"/>
          <w:sz w:val="24"/>
        </w:rPr>
        <w:t xml:space="preserve"> this sentence.</w:t>
      </w:r>
    </w:p>
    <w:sectPr w:rsidR="006928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9043D" w14:textId="77777777" w:rsidR="000271E9" w:rsidRDefault="000271E9" w:rsidP="00926936">
      <w:r>
        <w:separator/>
      </w:r>
    </w:p>
  </w:endnote>
  <w:endnote w:type="continuationSeparator" w:id="0">
    <w:p w14:paraId="231174B1" w14:textId="77777777" w:rsidR="000271E9" w:rsidRDefault="000271E9" w:rsidP="00926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E75D0" w14:textId="77777777" w:rsidR="000271E9" w:rsidRDefault="000271E9" w:rsidP="00926936">
      <w:r>
        <w:separator/>
      </w:r>
    </w:p>
  </w:footnote>
  <w:footnote w:type="continuationSeparator" w:id="0">
    <w:p w14:paraId="673EA47C" w14:textId="77777777" w:rsidR="000271E9" w:rsidRDefault="000271E9" w:rsidP="009269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DCC"/>
    <w:rsid w:val="00003C06"/>
    <w:rsid w:val="00006575"/>
    <w:rsid w:val="000271E9"/>
    <w:rsid w:val="00027CFB"/>
    <w:rsid w:val="000B0FB7"/>
    <w:rsid w:val="000B3F8A"/>
    <w:rsid w:val="000B7AF5"/>
    <w:rsid w:val="00172A27"/>
    <w:rsid w:val="001F3282"/>
    <w:rsid w:val="00201702"/>
    <w:rsid w:val="00297033"/>
    <w:rsid w:val="002A5D20"/>
    <w:rsid w:val="003409C7"/>
    <w:rsid w:val="00342076"/>
    <w:rsid w:val="0036401F"/>
    <w:rsid w:val="00376DFD"/>
    <w:rsid w:val="0039070D"/>
    <w:rsid w:val="003D212D"/>
    <w:rsid w:val="00416668"/>
    <w:rsid w:val="00423509"/>
    <w:rsid w:val="00496B75"/>
    <w:rsid w:val="004D750E"/>
    <w:rsid w:val="005C0F41"/>
    <w:rsid w:val="005C7D06"/>
    <w:rsid w:val="005E41F8"/>
    <w:rsid w:val="00620114"/>
    <w:rsid w:val="00656397"/>
    <w:rsid w:val="006652F6"/>
    <w:rsid w:val="006654B5"/>
    <w:rsid w:val="00686CDC"/>
    <w:rsid w:val="0069289E"/>
    <w:rsid w:val="006D0CA5"/>
    <w:rsid w:val="0076413E"/>
    <w:rsid w:val="00796F17"/>
    <w:rsid w:val="0089530B"/>
    <w:rsid w:val="00895FC5"/>
    <w:rsid w:val="00926936"/>
    <w:rsid w:val="00937420"/>
    <w:rsid w:val="0094334A"/>
    <w:rsid w:val="00980667"/>
    <w:rsid w:val="00980C48"/>
    <w:rsid w:val="009A0B37"/>
    <w:rsid w:val="00A40A72"/>
    <w:rsid w:val="00B12C80"/>
    <w:rsid w:val="00B645AB"/>
    <w:rsid w:val="00BB70F8"/>
    <w:rsid w:val="00C306F9"/>
    <w:rsid w:val="00C60D43"/>
    <w:rsid w:val="00CB0575"/>
    <w:rsid w:val="00CB70FD"/>
    <w:rsid w:val="00CD2ACA"/>
    <w:rsid w:val="00D36E84"/>
    <w:rsid w:val="00D430BB"/>
    <w:rsid w:val="00DB17EB"/>
    <w:rsid w:val="00DB67BA"/>
    <w:rsid w:val="00DC573D"/>
    <w:rsid w:val="00DD581A"/>
    <w:rsid w:val="00E33209"/>
    <w:rsid w:val="00E43F1C"/>
    <w:rsid w:val="00E51AF8"/>
    <w:rsid w:val="00E52634"/>
    <w:rsid w:val="00E953A7"/>
    <w:rsid w:val="00EB2A42"/>
    <w:rsid w:val="00F42860"/>
    <w:rsid w:val="00FA4CC9"/>
    <w:rsid w:val="00FA541F"/>
    <w:rsid w:val="00FB1271"/>
    <w:rsid w:val="00FD360F"/>
    <w:rsid w:val="02202EBE"/>
    <w:rsid w:val="02AA4E46"/>
    <w:rsid w:val="03096634"/>
    <w:rsid w:val="048E5D37"/>
    <w:rsid w:val="065965C1"/>
    <w:rsid w:val="092336BF"/>
    <w:rsid w:val="09B66786"/>
    <w:rsid w:val="0B4F3023"/>
    <w:rsid w:val="0BEE7169"/>
    <w:rsid w:val="0C064A7F"/>
    <w:rsid w:val="0CE457CD"/>
    <w:rsid w:val="0D017D94"/>
    <w:rsid w:val="0D7F0338"/>
    <w:rsid w:val="10915C2B"/>
    <w:rsid w:val="11473CB4"/>
    <w:rsid w:val="117A1ECF"/>
    <w:rsid w:val="117C0A57"/>
    <w:rsid w:val="129279B5"/>
    <w:rsid w:val="135940AF"/>
    <w:rsid w:val="154849F4"/>
    <w:rsid w:val="170A6950"/>
    <w:rsid w:val="194550BC"/>
    <w:rsid w:val="1966693D"/>
    <w:rsid w:val="1AAA6F6E"/>
    <w:rsid w:val="1B00276B"/>
    <w:rsid w:val="1B10384C"/>
    <w:rsid w:val="1C9E2938"/>
    <w:rsid w:val="1CDD3730"/>
    <w:rsid w:val="20352AEE"/>
    <w:rsid w:val="232524C5"/>
    <w:rsid w:val="236D5CF4"/>
    <w:rsid w:val="25E9438C"/>
    <w:rsid w:val="263428DD"/>
    <w:rsid w:val="26BB6E17"/>
    <w:rsid w:val="29AD0EB1"/>
    <w:rsid w:val="29AD3CFE"/>
    <w:rsid w:val="2AA036C7"/>
    <w:rsid w:val="2C814C87"/>
    <w:rsid w:val="2F004447"/>
    <w:rsid w:val="2FAA4FC1"/>
    <w:rsid w:val="31DA0020"/>
    <w:rsid w:val="32EF3C2A"/>
    <w:rsid w:val="34E171C2"/>
    <w:rsid w:val="351A645C"/>
    <w:rsid w:val="3571007D"/>
    <w:rsid w:val="35A967C9"/>
    <w:rsid w:val="35CE0B2E"/>
    <w:rsid w:val="35F02F5C"/>
    <w:rsid w:val="37580A73"/>
    <w:rsid w:val="38BA0EEC"/>
    <w:rsid w:val="3935633C"/>
    <w:rsid w:val="39EB190A"/>
    <w:rsid w:val="3D86751C"/>
    <w:rsid w:val="3DAA1551"/>
    <w:rsid w:val="3DB91DB3"/>
    <w:rsid w:val="3E82673B"/>
    <w:rsid w:val="3EBB6534"/>
    <w:rsid w:val="3F81656C"/>
    <w:rsid w:val="3FD14247"/>
    <w:rsid w:val="3FFE11C9"/>
    <w:rsid w:val="400F727A"/>
    <w:rsid w:val="410D0CF7"/>
    <w:rsid w:val="415E625D"/>
    <w:rsid w:val="42240FE8"/>
    <w:rsid w:val="432441E7"/>
    <w:rsid w:val="450D6E96"/>
    <w:rsid w:val="48553EE4"/>
    <w:rsid w:val="4A1A605A"/>
    <w:rsid w:val="4BCE2794"/>
    <w:rsid w:val="4BE2565F"/>
    <w:rsid w:val="4BF84F2D"/>
    <w:rsid w:val="4D6077DE"/>
    <w:rsid w:val="4D950E52"/>
    <w:rsid w:val="4DC62466"/>
    <w:rsid w:val="4E783410"/>
    <w:rsid w:val="4E7C7DBF"/>
    <w:rsid w:val="4EB47623"/>
    <w:rsid w:val="51552D07"/>
    <w:rsid w:val="520B04D9"/>
    <w:rsid w:val="52116F6B"/>
    <w:rsid w:val="52BA7D9A"/>
    <w:rsid w:val="53497D69"/>
    <w:rsid w:val="53D54B6D"/>
    <w:rsid w:val="575F6428"/>
    <w:rsid w:val="58D65267"/>
    <w:rsid w:val="5A476881"/>
    <w:rsid w:val="5A9F0EDC"/>
    <w:rsid w:val="5AA23272"/>
    <w:rsid w:val="5BDF5483"/>
    <w:rsid w:val="5E622F2C"/>
    <w:rsid w:val="61014599"/>
    <w:rsid w:val="64983E0C"/>
    <w:rsid w:val="65051399"/>
    <w:rsid w:val="67EC6CDA"/>
    <w:rsid w:val="68EA7A4E"/>
    <w:rsid w:val="68F946AB"/>
    <w:rsid w:val="6B3F3436"/>
    <w:rsid w:val="6BFC5B6A"/>
    <w:rsid w:val="6C03783A"/>
    <w:rsid w:val="71D70B6F"/>
    <w:rsid w:val="72A53F49"/>
    <w:rsid w:val="731A1D47"/>
    <w:rsid w:val="736344D1"/>
    <w:rsid w:val="75DA5441"/>
    <w:rsid w:val="76282390"/>
    <w:rsid w:val="79801ACE"/>
    <w:rsid w:val="7A542BA5"/>
    <w:rsid w:val="7C5C5E7C"/>
    <w:rsid w:val="7C9E6426"/>
    <w:rsid w:val="7CAA6FD5"/>
    <w:rsid w:val="7D1163FC"/>
    <w:rsid w:val="7EB70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C5699"/>
  <w15:docId w15:val="{97B27D5E-8083-4AFE-BFC5-4249FD6B3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nhideWhenUsed/>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qFormat/>
    <w:rPr>
      <w:b/>
      <w:bCs/>
    </w:rPr>
  </w:style>
  <w:style w:type="character" w:styleId="ad">
    <w:name w:val="Hyperlink"/>
    <w:basedOn w:val="a0"/>
    <w:uiPriority w:val="99"/>
    <w:qFormat/>
    <w:rPr>
      <w:color w:val="0000FF"/>
      <w:u w:val="single"/>
    </w:rPr>
  </w:style>
  <w:style w:type="character" w:styleId="ae">
    <w:name w:val="annotation reference"/>
    <w:basedOn w:val="a0"/>
    <w:qFormat/>
    <w:rPr>
      <w:sz w:val="21"/>
      <w:szCs w:val="21"/>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c">
    <w:name w:val="批注主题 字符"/>
    <w:basedOn w:val="a4"/>
    <w:link w:val="ab"/>
    <w:qFormat/>
    <w:rPr>
      <w:rFonts w:asciiTheme="minorHAnsi" w:eastAsiaTheme="minorEastAsia" w:hAnsiTheme="minorHAnsi" w:cstheme="minorBidi"/>
      <w:b/>
      <w:bCs/>
      <w:kern w:val="2"/>
      <w:sz w:val="21"/>
      <w:szCs w:val="24"/>
    </w:rPr>
  </w:style>
  <w:style w:type="paragraph" w:customStyle="1" w:styleId="EndNoteBibliography">
    <w:name w:val="EndNote Bibliography"/>
    <w:basedOn w:val="a"/>
    <w:link w:val="EndNoteBibliography0"/>
    <w:qFormat/>
    <w:rsid w:val="00C306F9"/>
    <w:rPr>
      <w:rFonts w:ascii="等线" w:eastAsia="等线" w:hAnsi="等线" w:cs="Times New Roman"/>
      <w:sz w:val="20"/>
      <w:szCs w:val="20"/>
    </w:rPr>
  </w:style>
  <w:style w:type="character" w:customStyle="1" w:styleId="EndNoteBibliography0">
    <w:name w:val="EndNote Bibliography 字符"/>
    <w:basedOn w:val="a0"/>
    <w:link w:val="EndNoteBibliography"/>
    <w:rsid w:val="00C306F9"/>
    <w:rPr>
      <w:rFonts w:ascii="等线" w:eastAsia="等线" w:hAnsi="等线"/>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1002/qj.768" TargetMode="External"/><Relationship Id="rId18" Type="http://schemas.openxmlformats.org/officeDocument/2006/relationships/image" Target="media/image5.wmf"/><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oleObject" Target="embeddings/oleObject4.bin"/><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oi.org/10.1256/0035900021643683." TargetMode="External"/><Relationship Id="rId17" Type="http://schemas.openxmlformats.org/officeDocument/2006/relationships/oleObject" Target="embeddings/oleObject2.bin"/><Relationship Id="rId25" Type="http://schemas.openxmlformats.org/officeDocument/2006/relationships/oleObject" Target="embeddings/oleObject7.bin"/><Relationship Id="rId33"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pc.ncep.noaa.gov/products/precip/CWlink/pna/pna.shtml)." TargetMode="External"/><Relationship Id="rId24" Type="http://schemas.openxmlformats.org/officeDocument/2006/relationships/oleObject" Target="embeddings/oleObject6.bin"/><Relationship Id="rId32" Type="http://schemas.openxmlformats.org/officeDocument/2006/relationships/oleObject" Target="embeddings/oleObject10.bin"/><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hyperlink" Target="https://doi.org/10.1002/qj.768" TargetMode="External"/><Relationship Id="rId10" Type="http://schemas.openxmlformats.org/officeDocument/2006/relationships/hyperlink" Target="http://dx.doi.org/10.1175/1520-0442(2002)015%3c2340:Deftp%3e2.0.Co;2" TargetMode="External"/><Relationship Id="rId19" Type="http://schemas.openxmlformats.org/officeDocument/2006/relationships/oleObject" Target="embeddings/oleObject3.bin"/><Relationship Id="rId31"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hyperlink" Target="https://www.cpc.ncep.noaa.gov/products/precip/CWlink/daily_ao_index/history/method.shtml)." TargetMode="Externa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hyperlink" Target="https://doi.org/10.1256/0035900021643683." TargetMode="External"/><Relationship Id="rId30" Type="http://schemas.openxmlformats.org/officeDocument/2006/relationships/oleObject" Target="embeddings/oleObject8.bin"/><Relationship Id="rId35" Type="http://schemas.openxmlformats.org/officeDocument/2006/relationships/theme" Target="theme/theme1.xml"/><Relationship Id="rId8"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8</Pages>
  <Words>2468</Words>
  <Characters>14072</Characters>
  <Application>Microsoft Office Word</Application>
  <DocSecurity>0</DocSecurity>
  <Lines>117</Lines>
  <Paragraphs>33</Paragraphs>
  <ScaleCrop>false</ScaleCrop>
  <Company>Lenovo</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杨 林</cp:lastModifiedBy>
  <cp:revision>27</cp:revision>
  <dcterms:created xsi:type="dcterms:W3CDTF">2021-10-24T08:05:00Z</dcterms:created>
  <dcterms:modified xsi:type="dcterms:W3CDTF">2021-10-25T08:21:00Z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3BE0D409A4C648968E263534AED76FEC</vt:lpwstr>
  </property>
</Properties>
</file>