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73E6A" w14:textId="77777777" w:rsidR="00DC2806" w:rsidRDefault="00DC2806" w:rsidP="00DC2806">
      <w:pPr>
        <w:spacing w:line="480" w:lineRule="auto"/>
        <w:jc w:val="both"/>
      </w:pPr>
      <w:r>
        <w:rPr>
          <w:rFonts w:eastAsia="Times New Roman"/>
          <w:b/>
          <w:bCs/>
          <w:sz w:val="24"/>
          <w:szCs w:val="24"/>
        </w:rPr>
        <w:t>Supplementary Material</w:t>
      </w:r>
    </w:p>
    <w:p w14:paraId="69F229C5" w14:textId="77777777" w:rsidR="00DC2806" w:rsidRDefault="00DC2806" w:rsidP="00DC2806">
      <w:pPr>
        <w:spacing w:line="480" w:lineRule="auto"/>
        <w:jc w:val="both"/>
      </w:pPr>
    </w:p>
    <w:p w14:paraId="0A394C6D" w14:textId="77777777" w:rsidR="00DC2806" w:rsidRDefault="00DC2806" w:rsidP="00DC2806">
      <w:pPr>
        <w:spacing w:line="480" w:lineRule="auto"/>
        <w:jc w:val="both"/>
      </w:pPr>
      <w:r>
        <w:rPr>
          <w:rFonts w:eastAsia="Times New Roman"/>
          <w:b/>
          <w:bCs/>
          <w:sz w:val="24"/>
          <w:szCs w:val="24"/>
        </w:rPr>
        <w:t>Supplementary Table S1.</w:t>
      </w:r>
      <w:r>
        <w:rPr>
          <w:rFonts w:eastAsia="Times New Roman"/>
          <w:sz w:val="24"/>
          <w:szCs w:val="24"/>
        </w:rPr>
        <w:t xml:space="preserve"> Sensitivity analyses: association between emotional labor manual and sleep disorder under alternative outcome definitions and analytical conditions (Model 3, weighted GLM)</w:t>
      </w:r>
    </w:p>
    <w:p w14:paraId="5335AD9D" w14:textId="77777777" w:rsidR="00DC2806" w:rsidRDefault="00DC2806" w:rsidP="00DC2806">
      <w:pPr>
        <w:spacing w:line="480" w:lineRule="auto"/>
        <w:jc w:val="both"/>
      </w:pPr>
    </w:p>
    <w:tbl>
      <w:tblPr>
        <w:tblW w:w="9026" w:type="dxa"/>
        <w:tblBorders>
          <w:top w:val="single" w:sz="8" w:space="0" w:color="000000"/>
          <w:left w:val="none" w:sz="0" w:space="0" w:color="FFFFFF"/>
          <w:bottom w:val="single" w:sz="8" w:space="0" w:color="000000"/>
          <w:right w:val="none" w:sz="0" w:space="0" w:color="FFFFFF"/>
          <w:insideH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8"/>
        <w:gridCol w:w="1689"/>
        <w:gridCol w:w="1819"/>
      </w:tblGrid>
      <w:tr w:rsidR="00DC2806" w14:paraId="0C0AA047" w14:textId="77777777" w:rsidTr="001936A5">
        <w:tc>
          <w:tcPr>
            <w:tcW w:w="0" w:type="auto"/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524CD5" w14:textId="77777777" w:rsidR="00DC2806" w:rsidRDefault="00DC2806" w:rsidP="001936A5">
            <w:pPr>
              <w:jc w:val="both"/>
            </w:pPr>
            <w:r>
              <w:rPr>
                <w:b/>
                <w:bCs/>
              </w:rPr>
              <w:t>Analytic condition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5A5753" w14:textId="77777777" w:rsidR="00DC2806" w:rsidRDefault="00DC2806" w:rsidP="001936A5">
            <w:pPr>
              <w:jc w:val="both"/>
            </w:pPr>
            <w:r>
              <w:rPr>
                <w:b/>
                <w:bCs/>
              </w:rPr>
              <w:t>Prevalence (%)</w:t>
            </w:r>
          </w:p>
        </w:tc>
        <w:tc>
          <w:tcPr>
            <w:tcW w:w="0" w:type="auto"/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D50416" w14:textId="77777777" w:rsidR="00DC2806" w:rsidRDefault="00DC2806" w:rsidP="001936A5">
            <w:pPr>
              <w:jc w:val="both"/>
            </w:pPr>
            <w:r>
              <w:rPr>
                <w:b/>
                <w:bCs/>
              </w:rPr>
              <w:t>OR (95% CI)</w:t>
            </w:r>
          </w:p>
        </w:tc>
      </w:tr>
      <w:tr w:rsidR="00DC2806" w14:paraId="184C28B6" w14:textId="77777777" w:rsidTr="001936A5"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B386EF" w14:textId="77777777" w:rsidR="00DC2806" w:rsidRDefault="00DC2806" w:rsidP="001936A5">
            <w:pPr>
              <w:jc w:val="both"/>
            </w:pPr>
            <w:r>
              <w:rPr>
                <w:b/>
                <w:bCs/>
                <w:i/>
                <w:iCs/>
              </w:rPr>
              <w:t>Alternative outcome definitions</w:t>
            </w:r>
          </w:p>
        </w:tc>
      </w:tr>
      <w:tr w:rsidR="00DC2806" w14:paraId="767AAB54" w14:textId="77777777" w:rsidTr="001936A5"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C29633" w14:textId="77777777" w:rsidR="00DC2806" w:rsidRDefault="00DC2806" w:rsidP="001936A5">
            <w:pPr>
              <w:jc w:val="both"/>
            </w:pPr>
            <w:r>
              <w:t>Primary outcome: ANY ≥1 item, ≥1/week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08F254" w14:textId="77777777" w:rsidR="00DC2806" w:rsidRDefault="00DC2806" w:rsidP="001936A5">
            <w:pPr>
              <w:jc w:val="both"/>
            </w:pPr>
            <w:r>
              <w:t>7.3%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54526" w14:textId="77777777" w:rsidR="00DC2806" w:rsidRDefault="00DC2806" w:rsidP="001936A5">
            <w:pPr>
              <w:jc w:val="both"/>
            </w:pPr>
            <w:r>
              <w:t>0.95 (0.84–1.06)</w:t>
            </w:r>
          </w:p>
        </w:tc>
      </w:tr>
      <w:tr w:rsidR="00DC2806" w14:paraId="7E464C81" w14:textId="77777777" w:rsidTr="001936A5"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B9E44" w14:textId="77777777" w:rsidR="00DC2806" w:rsidRDefault="00DC2806" w:rsidP="001936A5">
            <w:pPr>
              <w:jc w:val="both"/>
            </w:pPr>
            <w:r>
              <w:t>All 3 items, ≥1/week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36E24" w14:textId="77777777" w:rsidR="00DC2806" w:rsidRDefault="00DC2806" w:rsidP="001936A5">
            <w:pPr>
              <w:jc w:val="both"/>
            </w:pPr>
            <w:r>
              <w:t>1.2%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55A4E" w14:textId="77777777" w:rsidR="00DC2806" w:rsidRDefault="00DC2806" w:rsidP="001936A5">
            <w:pPr>
              <w:jc w:val="both"/>
            </w:pPr>
            <w:r>
              <w:t>0.60 (0.43–0.83)‡</w:t>
            </w:r>
          </w:p>
        </w:tc>
      </w:tr>
      <w:tr w:rsidR="00DC2806" w14:paraId="72F8F0E0" w14:textId="77777777" w:rsidTr="001936A5"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F1FFD3" w14:textId="77777777" w:rsidR="00DC2806" w:rsidRDefault="00DC2806" w:rsidP="001936A5">
            <w:pPr>
              <w:jc w:val="both"/>
            </w:pPr>
            <w:r>
              <w:t>Sleep onset difficulty only (sleep1)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F03160" w14:textId="77777777" w:rsidR="00DC2806" w:rsidRDefault="00DC2806" w:rsidP="001936A5">
            <w:pPr>
              <w:jc w:val="both"/>
            </w:pPr>
            <w:r>
              <w:t>2.8%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A2DCAF" w14:textId="77777777" w:rsidR="00DC2806" w:rsidRDefault="00DC2806" w:rsidP="001936A5">
            <w:pPr>
              <w:jc w:val="both"/>
            </w:pPr>
            <w:r>
              <w:t>0.83 (0.68–1.00)</w:t>
            </w:r>
          </w:p>
        </w:tc>
      </w:tr>
      <w:tr w:rsidR="00DC2806" w14:paraId="38BD44A7" w14:textId="77777777" w:rsidTr="001936A5"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3DB045" w14:textId="77777777" w:rsidR="00DC2806" w:rsidRDefault="00DC2806" w:rsidP="001936A5">
            <w:pPr>
              <w:jc w:val="both"/>
            </w:pPr>
            <w:r>
              <w:t>Sleep maintenance difficulty only (sleep2)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A01A51" w14:textId="77777777" w:rsidR="00DC2806" w:rsidRDefault="00DC2806" w:rsidP="001936A5">
            <w:pPr>
              <w:jc w:val="both"/>
            </w:pPr>
            <w:r>
              <w:t>3.9%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E4156" w14:textId="77777777" w:rsidR="00DC2806" w:rsidRDefault="00DC2806" w:rsidP="001936A5">
            <w:pPr>
              <w:jc w:val="both"/>
            </w:pPr>
            <w:r>
              <w:t>0.84 (0.71–1.00)†</w:t>
            </w:r>
          </w:p>
        </w:tc>
      </w:tr>
      <w:tr w:rsidR="00DC2806" w14:paraId="02B7937E" w14:textId="77777777" w:rsidTr="001936A5"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FF99CA" w14:textId="77777777" w:rsidR="00DC2806" w:rsidRDefault="00DC2806" w:rsidP="001936A5">
            <w:pPr>
              <w:jc w:val="both"/>
            </w:pPr>
            <w:r>
              <w:t>Non-restorative sleep only (sleep3)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BB7BF" w14:textId="77777777" w:rsidR="00DC2806" w:rsidRDefault="00DC2806" w:rsidP="001936A5">
            <w:pPr>
              <w:jc w:val="both"/>
            </w:pPr>
            <w:r>
              <w:t>4.7%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84DA4E" w14:textId="77777777" w:rsidR="00DC2806" w:rsidRDefault="00DC2806" w:rsidP="001936A5">
            <w:pPr>
              <w:jc w:val="both"/>
            </w:pPr>
            <w:r>
              <w:t>1.01 (0.88–1.16)</w:t>
            </w:r>
          </w:p>
        </w:tc>
      </w:tr>
      <w:tr w:rsidR="00DC2806" w14:paraId="0D74B15F" w14:textId="77777777" w:rsidTr="001936A5">
        <w:tc>
          <w:tcPr>
            <w:tcW w:w="0" w:type="auto"/>
            <w:tcBorders>
              <w:top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2023E" w14:textId="77777777" w:rsidR="00DC2806" w:rsidRDefault="00DC2806" w:rsidP="001936A5">
            <w:pPr>
              <w:jc w:val="both"/>
            </w:pPr>
            <w:r>
              <w:t>Daily (=1) only (strict)</w:t>
            </w:r>
          </w:p>
        </w:tc>
        <w:tc>
          <w:tcPr>
            <w:tcW w:w="0" w:type="auto"/>
            <w:tcBorders>
              <w:top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3CEA93" w14:textId="77777777" w:rsidR="00DC2806" w:rsidRDefault="00DC2806" w:rsidP="001936A5">
            <w:pPr>
              <w:jc w:val="both"/>
            </w:pPr>
            <w:r>
              <w:t>1.0%</w:t>
            </w:r>
          </w:p>
        </w:tc>
        <w:tc>
          <w:tcPr>
            <w:tcW w:w="0" w:type="auto"/>
            <w:tcBorders>
              <w:top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000962" w14:textId="77777777" w:rsidR="00DC2806" w:rsidRDefault="00DC2806" w:rsidP="001936A5">
            <w:pPr>
              <w:jc w:val="both"/>
            </w:pPr>
            <w:r>
              <w:t>1.02 (0.76–1.36)</w:t>
            </w:r>
          </w:p>
        </w:tc>
      </w:tr>
      <w:tr w:rsidR="00DC2806" w14:paraId="3B8A9305" w14:textId="77777777" w:rsidTr="001936A5"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C548E6" w14:textId="77777777" w:rsidR="00DC2806" w:rsidRDefault="00DC2806" w:rsidP="001936A5">
            <w:pPr>
              <w:jc w:val="both"/>
            </w:pPr>
            <w:r>
              <w:rPr>
                <w:b/>
                <w:bCs/>
                <w:i/>
                <w:iCs/>
              </w:rPr>
              <w:t>Alternative sample / covariate specifications</w:t>
            </w:r>
          </w:p>
        </w:tc>
      </w:tr>
      <w:tr w:rsidR="00DC2806" w14:paraId="2538C55A" w14:textId="77777777" w:rsidTr="001936A5"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6FD22" w14:textId="77777777" w:rsidR="00DC2806" w:rsidRDefault="00DC2806" w:rsidP="001936A5">
            <w:pPr>
              <w:jc w:val="both"/>
            </w:pPr>
            <w:r>
              <w:t>Excluding workplaces ≥100 employees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99E4C8" w14:textId="77777777" w:rsidR="00DC2806" w:rsidRDefault="00DC2806" w:rsidP="001936A5">
            <w:pPr>
              <w:jc w:val="both"/>
            </w:pPr>
            <w:r>
              <w:t>—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EAA7EB" w14:textId="77777777" w:rsidR="00DC2806" w:rsidRDefault="00DC2806" w:rsidP="001936A5">
            <w:pPr>
              <w:jc w:val="both"/>
            </w:pPr>
            <w:r>
              <w:t>0.95 (0.83–1.07)</w:t>
            </w:r>
          </w:p>
        </w:tc>
      </w:tr>
      <w:tr w:rsidR="00DC2806" w14:paraId="31C653F4" w14:textId="77777777" w:rsidTr="001936A5"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F7E584" w14:textId="77777777" w:rsidR="00DC2806" w:rsidRDefault="00DC2806" w:rsidP="001936A5">
            <w:pPr>
              <w:jc w:val="both"/>
            </w:pPr>
            <w:r>
              <w:t>Education entered linearly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CA7EE" w14:textId="77777777" w:rsidR="00DC2806" w:rsidRDefault="00DC2806" w:rsidP="001936A5">
            <w:pPr>
              <w:jc w:val="both"/>
            </w:pPr>
            <w:r>
              <w:t>—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35165" w14:textId="77777777" w:rsidR="00DC2806" w:rsidRDefault="00DC2806" w:rsidP="001936A5">
            <w:pPr>
              <w:jc w:val="both"/>
            </w:pPr>
            <w:r>
              <w:t>0.95 (0.84–1.06)</w:t>
            </w:r>
          </w:p>
        </w:tc>
      </w:tr>
      <w:tr w:rsidR="00DC2806" w14:paraId="57D3E475" w14:textId="77777777" w:rsidTr="001936A5">
        <w:tc>
          <w:tcPr>
            <w:tcW w:w="0" w:type="auto"/>
            <w:tcBorders>
              <w:top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7D54" w14:textId="77777777" w:rsidR="00DC2806" w:rsidRDefault="00DC2806" w:rsidP="001936A5">
            <w:pPr>
              <w:jc w:val="both"/>
            </w:pPr>
            <w:r>
              <w:t>Additional adjustment for occupation (10 major categories)</w:t>
            </w:r>
          </w:p>
        </w:tc>
        <w:tc>
          <w:tcPr>
            <w:tcW w:w="0" w:type="auto"/>
            <w:tcBorders>
              <w:top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C7B025" w14:textId="77777777" w:rsidR="00DC2806" w:rsidRDefault="00DC2806" w:rsidP="001936A5">
            <w:pPr>
              <w:jc w:val="both"/>
            </w:pPr>
            <w:r>
              <w:t>—</w:t>
            </w:r>
          </w:p>
        </w:tc>
        <w:tc>
          <w:tcPr>
            <w:tcW w:w="0" w:type="auto"/>
            <w:tcBorders>
              <w:top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BD50DB" w14:textId="77777777" w:rsidR="00DC2806" w:rsidRDefault="00DC2806" w:rsidP="001936A5">
            <w:pPr>
              <w:jc w:val="both"/>
            </w:pPr>
            <w:r>
              <w:t>0.96 (0.85–1.07)</w:t>
            </w:r>
          </w:p>
        </w:tc>
      </w:tr>
    </w:tbl>
    <w:p w14:paraId="76F042EE" w14:textId="77777777" w:rsidR="00DC2806" w:rsidRDefault="00DC2806" w:rsidP="00DC2806">
      <w:pPr>
        <w:spacing w:line="360" w:lineRule="auto"/>
        <w:jc w:val="both"/>
      </w:pPr>
      <w:r>
        <w:rPr>
          <w:rFonts w:eastAsia="Times New Roman"/>
          <w:i/>
          <w:iCs/>
        </w:rPr>
        <w:t>ANY, any one or more of the three sleep disorder items; sleep1, sleep onset difficulty (difficulty falling asleep); sleep2, sleep maintenance difficulty (waking up frequently during sleep); sleep3, non-restorative sleep (feeling tired after sleeping); OR, odds ratio; CI, confidence interval. Education was categorized as ≤middle school, high school, college, and university or higher. All models adjusted as described in the main analysis. †p&lt;0.05; ‡p&lt;0.01.</w:t>
      </w:r>
    </w:p>
    <w:p w14:paraId="17EB2100" w14:textId="77777777" w:rsidR="009542D6" w:rsidRDefault="009542D6"/>
    <w:sectPr w:rsidR="009542D6" w:rsidSect="00DC2806">
      <w:headerReference w:type="default" r:id="rId4"/>
      <w:footerReference w:type="default" r:id="rId5"/>
      <w:pgSz w:w="12240" w:h="15840"/>
      <w:pgMar w:top="1440" w:right="1440" w:bottom="1440" w:left="1440" w:header="708" w:footer="708" w:gutter="0"/>
      <w:lnNumType w:countBy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1E2F" w14:textId="77777777" w:rsidR="00DC2806" w:rsidRDefault="00DC2806">
    <w:pPr>
      <w:jc w:val="center"/>
    </w:pPr>
    <w:r>
      <w:rPr>
        <w:rFonts w:eastAsia="Times New Roman"/>
      </w:rPr>
      <w:t xml:space="preserve">Page </w:t>
    </w:r>
    <w:r>
      <w:fldChar w:fldCharType="begin"/>
    </w:r>
    <w:r>
      <w:rPr>
        <w:rFonts w:eastAsia="Times New Roman"/>
      </w:rPr>
      <w:instrText>PAGE</w:instrText>
    </w:r>
    <w:r>
      <w:fldChar w:fldCharType="separate"/>
    </w:r>
    <w:r>
      <w:rPr>
        <w:rFonts w:eastAsia="Times New Roman"/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89E9" w14:textId="77777777" w:rsidR="00DC2806" w:rsidRPr="005D4CE5" w:rsidRDefault="00DC2806" w:rsidP="005D4CE5">
    <w:pPr>
      <w:spacing w:line="480" w:lineRule="auto"/>
      <w:jc w:val="center"/>
      <w:rPr>
        <w:sz w:val="6"/>
        <w:szCs w:val="6"/>
      </w:rPr>
    </w:pPr>
    <w:r w:rsidRPr="005D4CE5">
      <w:rPr>
        <w:rFonts w:eastAsia="Times New Roman"/>
        <w:sz w:val="10"/>
        <w:szCs w:val="10"/>
      </w:rPr>
      <w:t>Association Between Emotional Labor Manual and Sleep Disorder by Organizational Support Environment: Focusing on the Combined Effects of Supervisor Support and Rest Autonomy</w:t>
    </w:r>
  </w:p>
  <w:p w14:paraId="326BADC0" w14:textId="77777777" w:rsidR="00DC2806" w:rsidRPr="005D4CE5" w:rsidRDefault="00DC2806" w:rsidP="005D4C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06"/>
    <w:rsid w:val="000B2D68"/>
    <w:rsid w:val="00264C10"/>
    <w:rsid w:val="00470242"/>
    <w:rsid w:val="00726E03"/>
    <w:rsid w:val="00934BC8"/>
    <w:rsid w:val="009542D6"/>
    <w:rsid w:val="00C8679A"/>
    <w:rsid w:val="00DC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097F9"/>
  <w15:chartTrackingRefBased/>
  <w15:docId w15:val="{1D28AEE2-1E0E-4219-B82E-2CB6BA02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806"/>
    <w:pPr>
      <w:widowControl w:val="0"/>
      <w:wordWrap w:val="0"/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806"/>
    <w:pPr>
      <w:keepNext/>
      <w:keepLines/>
      <w:widowControl/>
      <w:wordWrap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806"/>
    <w:pPr>
      <w:keepNext/>
      <w:keepLines/>
      <w:widowControl/>
      <w:wordWrap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806"/>
    <w:pPr>
      <w:keepNext/>
      <w:keepLines/>
      <w:widowControl/>
      <w:wordWrap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806"/>
    <w:pPr>
      <w:keepNext/>
      <w:keepLines/>
      <w:widowControl/>
      <w:wordWrap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806"/>
    <w:pPr>
      <w:keepNext/>
      <w:keepLines/>
      <w:widowControl/>
      <w:wordWrap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806"/>
    <w:pPr>
      <w:keepNext/>
      <w:keepLines/>
      <w:widowControl/>
      <w:wordWrap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806"/>
    <w:pPr>
      <w:keepNext/>
      <w:keepLines/>
      <w:widowControl/>
      <w:wordWrap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806"/>
    <w:pPr>
      <w:keepNext/>
      <w:keepLines/>
      <w:widowControl/>
      <w:wordWrap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806"/>
    <w:pPr>
      <w:keepNext/>
      <w:keepLines/>
      <w:widowControl/>
      <w:wordWrap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806"/>
    <w:pPr>
      <w:widowControl/>
      <w:wordWrap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2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806"/>
    <w:pPr>
      <w:widowControl/>
      <w:numPr>
        <w:ilvl w:val="1"/>
      </w:numPr>
      <w:wordWrap/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2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806"/>
    <w:pPr>
      <w:widowControl/>
      <w:wordWrap/>
      <w:autoSpaceDE/>
      <w:autoSpaceDN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2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806"/>
    <w:pPr>
      <w:widowControl/>
      <w:wordWrap/>
      <w:autoSpaceDE/>
      <w:autoSpaceDN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2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80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8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280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C2806"/>
    <w:rPr>
      <w:rFonts w:ascii="Times New Roman" w:hAnsi="Times New Roman" w:cs="Times New Roman"/>
      <w:kern w:val="0"/>
      <w:sz w:val="20"/>
      <w:szCs w:val="20"/>
      <w:lang w:eastAsia="ko-K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C2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2026-07-27T10:53:00Z</dcterms:created>
  <dcterms:modified xsi:type="dcterms:W3CDTF">2026-07-27T10:53:00Z</dcterms:modified>
</cp:coreProperties>
</file>