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3FD82F" w14:textId="77777777" w:rsidR="00C82A54" w:rsidRPr="00716967" w:rsidRDefault="00C82A54" w:rsidP="00C82A54">
      <w:pPr>
        <w:spacing w:line="480" w:lineRule="auto"/>
        <w:rPr>
          <w:rFonts w:ascii="Arial" w:eastAsia="等线" w:hAnsi="Arial" w:cs="Arial"/>
          <w:b/>
          <w:sz w:val="24"/>
          <w:szCs w:val="24"/>
        </w:rPr>
      </w:pPr>
      <w:r w:rsidRPr="00716967">
        <w:rPr>
          <w:rFonts w:ascii="Arial" w:eastAsia="等线" w:hAnsi="Arial" w:cs="Arial"/>
          <w:b/>
          <w:bCs/>
          <w:sz w:val="24"/>
          <w:szCs w:val="24"/>
        </w:rPr>
        <w:t>Effect</w:t>
      </w:r>
      <w:r w:rsidRPr="00716967">
        <w:rPr>
          <w:rFonts w:ascii="Arial" w:eastAsia="等线" w:hAnsi="Arial" w:cs="Arial"/>
          <w:b/>
          <w:sz w:val="24"/>
          <w:szCs w:val="24"/>
        </w:rPr>
        <w:t xml:space="preserve"> of dietary yeast culture supplementation on </w:t>
      </w:r>
      <w:r w:rsidRPr="00716967">
        <w:rPr>
          <w:rFonts w:ascii="Arial" w:eastAsia="等线" w:hAnsi="Arial" w:cs="Arial"/>
          <w:b/>
          <w:bCs/>
          <w:sz w:val="24"/>
          <w:szCs w:val="24"/>
        </w:rPr>
        <w:t xml:space="preserve">the </w:t>
      </w:r>
      <w:r w:rsidRPr="00716967">
        <w:rPr>
          <w:rFonts w:ascii="Arial" w:eastAsia="等线" w:hAnsi="Arial" w:cs="Arial"/>
          <w:b/>
          <w:sz w:val="24"/>
          <w:szCs w:val="24"/>
        </w:rPr>
        <w:t xml:space="preserve">gut </w:t>
      </w:r>
      <w:proofErr w:type="spellStart"/>
      <w:r w:rsidRPr="00716967">
        <w:rPr>
          <w:rFonts w:ascii="Arial" w:eastAsia="等线" w:hAnsi="Arial" w:cs="Arial"/>
          <w:b/>
          <w:sz w:val="24"/>
          <w:szCs w:val="24"/>
        </w:rPr>
        <w:t>microbiota</w:t>
      </w:r>
      <w:proofErr w:type="spellEnd"/>
      <w:r w:rsidRPr="00716967">
        <w:rPr>
          <w:rFonts w:ascii="Arial" w:eastAsia="等线" w:hAnsi="Arial" w:cs="Arial"/>
          <w:b/>
          <w:sz w:val="24"/>
          <w:szCs w:val="24"/>
        </w:rPr>
        <w:t xml:space="preserve"> of </w:t>
      </w:r>
      <w:r w:rsidRPr="00716967">
        <w:rPr>
          <w:rFonts w:ascii="Arial" w:eastAsia="等线" w:hAnsi="Arial" w:cs="Arial"/>
          <w:b/>
          <w:bCs/>
          <w:sz w:val="24"/>
          <w:szCs w:val="24"/>
        </w:rPr>
        <w:t>geese</w:t>
      </w:r>
    </w:p>
    <w:p w14:paraId="205536A1" w14:textId="77777777" w:rsidR="00C82A54" w:rsidRPr="00F0452E" w:rsidRDefault="00C82A54" w:rsidP="00C82A54">
      <w:pPr>
        <w:spacing w:line="480" w:lineRule="auto"/>
        <w:jc w:val="left"/>
        <w:rPr>
          <w:rFonts w:ascii="Arial" w:eastAsia="宋体" w:hAnsi="Arial" w:cs="Times New Roman"/>
          <w:kern w:val="0"/>
          <w:sz w:val="24"/>
          <w:szCs w:val="24"/>
          <w:lang w:eastAsia="fr-FR"/>
        </w:rPr>
      </w:pPr>
      <w:r w:rsidRPr="00F0452E">
        <w:rPr>
          <w:rFonts w:ascii="Arial" w:eastAsia="等线" w:hAnsi="Arial" w:cs="Arial"/>
          <w:sz w:val="24"/>
          <w:szCs w:val="24"/>
        </w:rPr>
        <w:t>Y. T. Cheng</w:t>
      </w:r>
      <w:r w:rsidRPr="00F0452E">
        <w:rPr>
          <w:rFonts w:ascii="Arial" w:eastAsia="等线" w:hAnsi="Arial" w:cs="Arial"/>
          <w:sz w:val="24"/>
          <w:szCs w:val="24"/>
          <w:vertAlign w:val="superscript"/>
        </w:rPr>
        <w:t>1*</w:t>
      </w:r>
      <w:r w:rsidRPr="00F0452E">
        <w:rPr>
          <w:rFonts w:ascii="Arial" w:eastAsia="等线" w:hAnsi="Arial" w:cs="Arial"/>
          <w:sz w:val="24"/>
          <w:szCs w:val="24"/>
        </w:rPr>
        <w:t>, K. Wan</w:t>
      </w:r>
      <w:r w:rsidRPr="00F0452E">
        <w:rPr>
          <w:rFonts w:ascii="Arial" w:eastAsia="等线" w:hAnsi="Arial" w:cs="Arial"/>
          <w:sz w:val="24"/>
          <w:szCs w:val="24"/>
          <w:vertAlign w:val="superscript"/>
        </w:rPr>
        <w:t>1*</w:t>
      </w:r>
      <w:r w:rsidRPr="00F0452E">
        <w:rPr>
          <w:rFonts w:ascii="Arial" w:eastAsia="等线" w:hAnsi="Arial" w:cs="Arial"/>
          <w:sz w:val="24"/>
          <w:szCs w:val="24"/>
        </w:rPr>
        <w:t>, Z. B. Xiong</w:t>
      </w:r>
      <w:r w:rsidRPr="00F0452E">
        <w:rPr>
          <w:rFonts w:ascii="Arial" w:eastAsia="等线" w:hAnsi="Arial" w:cs="Arial"/>
          <w:sz w:val="24"/>
          <w:szCs w:val="24"/>
          <w:vertAlign w:val="superscript"/>
        </w:rPr>
        <w:t>1</w:t>
      </w:r>
      <w:r w:rsidRPr="00F0452E">
        <w:rPr>
          <w:rFonts w:ascii="Arial" w:eastAsia="等线" w:hAnsi="Arial" w:cs="Arial"/>
          <w:sz w:val="24"/>
          <w:szCs w:val="24"/>
        </w:rPr>
        <w:t>, H. Luo</w:t>
      </w:r>
      <w:r w:rsidRPr="00F0452E">
        <w:rPr>
          <w:rFonts w:ascii="Arial" w:eastAsia="等线" w:hAnsi="Arial" w:cs="Arial"/>
          <w:sz w:val="24"/>
          <w:szCs w:val="24"/>
          <w:vertAlign w:val="superscript"/>
        </w:rPr>
        <w:t>1</w:t>
      </w:r>
      <w:r w:rsidRPr="00F0452E">
        <w:rPr>
          <w:rFonts w:ascii="Arial" w:eastAsia="等线" w:hAnsi="Arial" w:cs="Arial"/>
          <w:sz w:val="24"/>
          <w:szCs w:val="24"/>
        </w:rPr>
        <w:t>, A. F. Liu</w:t>
      </w:r>
      <w:r w:rsidRPr="00F0452E">
        <w:rPr>
          <w:rFonts w:ascii="Arial" w:eastAsia="等线" w:hAnsi="Arial" w:cs="Arial"/>
          <w:sz w:val="24"/>
          <w:szCs w:val="24"/>
          <w:vertAlign w:val="superscript"/>
        </w:rPr>
        <w:t>1</w:t>
      </w:r>
      <w:r w:rsidRPr="00F0452E">
        <w:rPr>
          <w:rFonts w:ascii="Arial" w:eastAsia="等线" w:hAnsi="Arial" w:cs="Arial"/>
          <w:sz w:val="24"/>
          <w:szCs w:val="24"/>
        </w:rPr>
        <w:t>, H. He</w:t>
      </w:r>
      <w:r w:rsidRPr="00F0452E">
        <w:rPr>
          <w:rFonts w:ascii="Arial" w:eastAsia="等线" w:hAnsi="Arial" w:cs="Arial"/>
          <w:sz w:val="24"/>
          <w:szCs w:val="24"/>
          <w:vertAlign w:val="superscript"/>
        </w:rPr>
        <w:t>2</w:t>
      </w:r>
      <w:r>
        <w:rPr>
          <w:rFonts w:ascii="Arial" w:eastAsia="等线" w:hAnsi="Arial" w:cs="Arial"/>
          <w:sz w:val="24"/>
          <w:szCs w:val="24"/>
        </w:rPr>
        <w:t xml:space="preserve"> and J. </w:t>
      </w:r>
      <w:r w:rsidRPr="00F0452E">
        <w:rPr>
          <w:rFonts w:ascii="Arial" w:eastAsia="等线" w:hAnsi="Arial" w:cs="Arial"/>
          <w:sz w:val="24"/>
          <w:szCs w:val="24"/>
        </w:rPr>
        <w:t>Zhang</w:t>
      </w:r>
      <w:r w:rsidRPr="00F0452E">
        <w:rPr>
          <w:rFonts w:ascii="Arial" w:eastAsia="等线" w:hAnsi="Arial" w:cs="Arial"/>
          <w:sz w:val="24"/>
          <w:szCs w:val="24"/>
          <w:vertAlign w:val="superscript"/>
        </w:rPr>
        <w:t>1†</w:t>
      </w:r>
    </w:p>
    <w:p w14:paraId="0EDB0AF3" w14:textId="77777777" w:rsidR="00C82A54" w:rsidRPr="00C82A54" w:rsidRDefault="00C82A54" w:rsidP="00C433EC">
      <w:pPr>
        <w:spacing w:line="480" w:lineRule="auto"/>
        <w:rPr>
          <w:rFonts w:ascii="Arial" w:eastAsia="宋体" w:hAnsi="Arial" w:cs="Arial" w:hint="eastAsia"/>
          <w:b/>
          <w:iCs/>
          <w:color w:val="000000"/>
          <w:kern w:val="0"/>
          <w:sz w:val="28"/>
          <w:szCs w:val="28"/>
        </w:rPr>
      </w:pPr>
    </w:p>
    <w:p w14:paraId="45242FE4" w14:textId="05D94D36" w:rsidR="00F0452E" w:rsidRPr="00C433EC" w:rsidRDefault="0023115C" w:rsidP="00C433EC">
      <w:pPr>
        <w:spacing w:line="480" w:lineRule="auto"/>
        <w:rPr>
          <w:rFonts w:ascii="Arial" w:hAnsi="Arial" w:cs="Arial"/>
          <w:i/>
          <w:sz w:val="24"/>
          <w:szCs w:val="24"/>
        </w:rPr>
      </w:pPr>
      <w:proofErr w:type="gramStart"/>
      <w:r>
        <w:rPr>
          <w:rFonts w:ascii="Arial" w:eastAsia="宋体" w:hAnsi="Arial" w:cs="Arial"/>
          <w:b/>
          <w:iCs/>
          <w:color w:val="000000"/>
          <w:kern w:val="0"/>
          <w:sz w:val="28"/>
          <w:szCs w:val="28"/>
          <w:lang w:val="en-GB" w:eastAsia="nl-NL"/>
        </w:rPr>
        <w:t>M</w:t>
      </w:r>
      <w:r w:rsidR="00F0452E" w:rsidRPr="00716967">
        <w:rPr>
          <w:rFonts w:ascii="Arial" w:eastAsia="宋体" w:hAnsi="Arial" w:cs="Arial"/>
          <w:b/>
          <w:iCs/>
          <w:color w:val="000000"/>
          <w:kern w:val="0"/>
          <w:sz w:val="28"/>
          <w:szCs w:val="28"/>
          <w:lang w:val="en-GB" w:eastAsia="nl-NL"/>
        </w:rPr>
        <w:t>aterial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</w:t>
      </w:r>
      <w:r w:rsidR="00F0452E" w:rsidRPr="00F0452E">
        <w:rPr>
          <w:rFonts w:ascii="Arial" w:eastAsia="宋体" w:hAnsi="Arial" w:cs="Arial"/>
          <w:b/>
          <w:iCs/>
          <w:color w:val="000000"/>
          <w:kern w:val="0"/>
          <w:sz w:val="24"/>
          <w:szCs w:val="24"/>
          <w:lang w:val="en-GB" w:eastAsia="nl-NL"/>
        </w:rPr>
        <w:t>S1</w:t>
      </w:r>
      <w:r w:rsidR="002A7F6E">
        <w:rPr>
          <w:rFonts w:ascii="Arial" w:eastAsia="宋体" w:hAnsi="Arial" w:cs="Arial"/>
          <w:b/>
          <w:iCs/>
          <w:color w:val="000000"/>
          <w:kern w:val="0"/>
          <w:sz w:val="24"/>
          <w:szCs w:val="24"/>
          <w:lang w:val="en-GB" w:eastAsia="nl-NL"/>
        </w:rPr>
        <w:t>.</w:t>
      </w:r>
      <w:proofErr w:type="gramEnd"/>
      <w:r w:rsidR="00F0452E">
        <w:rPr>
          <w:rFonts w:ascii="Arial" w:eastAsia="宋体" w:hAnsi="Arial" w:cs="Arial"/>
          <w:b/>
          <w:iCs/>
          <w:color w:val="000000"/>
          <w:kern w:val="0"/>
          <w:sz w:val="24"/>
          <w:szCs w:val="24"/>
          <w:lang w:val="en-GB" w:eastAsia="nl-NL"/>
        </w:rPr>
        <w:t xml:space="preserve"> </w:t>
      </w:r>
      <w:bookmarkStart w:id="0" w:name="_GoBack"/>
      <w:bookmarkEnd w:id="0"/>
      <w:r w:rsidR="00244533" w:rsidRPr="00C82A54">
        <w:rPr>
          <w:rFonts w:ascii="Arial" w:eastAsia="宋体" w:hAnsi="Arial" w:cs="Arial"/>
          <w:bCs/>
          <w:i/>
          <w:iCs/>
          <w:color w:val="000000"/>
          <w:kern w:val="0"/>
          <w:sz w:val="24"/>
          <w:szCs w:val="24"/>
          <w:lang w:val="en-GB" w:eastAsia="nl-NL"/>
        </w:rPr>
        <w:t xml:space="preserve">Analysis of diversity in </w:t>
      </w:r>
      <w:proofErr w:type="spellStart"/>
      <w:r w:rsidR="00244533" w:rsidRPr="00C82A54">
        <w:rPr>
          <w:rFonts w:ascii="Arial" w:hAnsi="Arial" w:cs="Arial"/>
          <w:bCs/>
          <w:i/>
          <w:iCs/>
          <w:sz w:val="24"/>
          <w:szCs w:val="24"/>
        </w:rPr>
        <w:t>m</w:t>
      </w:r>
      <w:r w:rsidR="00C433EC" w:rsidRPr="00C82A54">
        <w:rPr>
          <w:rFonts w:ascii="Arial" w:hAnsi="Arial" w:cs="Arial"/>
          <w:bCs/>
          <w:i/>
          <w:iCs/>
          <w:sz w:val="24"/>
          <w:szCs w:val="24"/>
        </w:rPr>
        <w:t>icrobiota</w:t>
      </w:r>
      <w:proofErr w:type="spellEnd"/>
      <w:r w:rsidR="00244533" w:rsidRPr="006519CC">
        <w:rPr>
          <w:rFonts w:ascii="Arial" w:hAnsi="Arial" w:cs="Arial"/>
          <w:bCs/>
          <w:iCs/>
          <w:sz w:val="24"/>
          <w:szCs w:val="24"/>
        </w:rPr>
        <w:t>.</w:t>
      </w:r>
    </w:p>
    <w:p w14:paraId="184E0756" w14:textId="2FB57730" w:rsidR="00B0039C" w:rsidRDefault="00883918" w:rsidP="00A43729">
      <w:pPr>
        <w:widowControl/>
        <w:overflowPunct w:val="0"/>
        <w:autoSpaceDE w:val="0"/>
        <w:autoSpaceDN w:val="0"/>
        <w:adjustRightInd w:val="0"/>
        <w:spacing w:line="480" w:lineRule="auto"/>
        <w:textAlignment w:val="baseline"/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</w:pPr>
      <w:r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Microb</w:t>
      </w:r>
      <w:r w:rsidR="00B0039C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ial diversity </w:t>
      </w:r>
      <w:r w:rsidR="00244533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is </w:t>
      </w:r>
      <w:r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quantified </w:t>
      </w:r>
      <w:r w:rsidR="002A7F6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by </w:t>
      </w:r>
      <w:proofErr w:type="spellStart"/>
      <w:r w:rsidR="00244533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analy</w:t>
      </w:r>
      <w:r w:rsidR="002A7F6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zing</w:t>
      </w:r>
      <w:proofErr w:type="spellEnd"/>
      <w:r w:rsidR="00244533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</w:t>
      </w:r>
      <w:r w:rsidR="00B0039C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region</w:t>
      </w:r>
      <w:r w:rsidR="0097476A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s</w:t>
      </w:r>
      <w:r w:rsidR="00B0039C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</w:t>
      </w:r>
      <w:r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of</w:t>
      </w:r>
      <w:r w:rsidR="002A7F6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DNA that evolve slowly, such as those </w:t>
      </w:r>
      <w:r w:rsidR="00B0039C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encoding ribosomal RNA. </w:t>
      </w:r>
      <w:r w:rsidR="00244533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In bacteria, </w:t>
      </w:r>
      <w:r w:rsidR="002A7F6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a usual target is the </w:t>
      </w:r>
      <w:r w:rsidR="00B46F1D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DNA </w:t>
      </w:r>
      <w:r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that </w:t>
      </w:r>
      <w:r w:rsidR="00B46F1D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encod</w:t>
      </w:r>
      <w:r w:rsidR="00B46F1D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es</w:t>
      </w:r>
      <w:r w:rsidR="00B46F1D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the ribosomal small subunit </w:t>
      </w:r>
      <w:proofErr w:type="spellStart"/>
      <w:r w:rsidR="00B46F1D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rRNA</w:t>
      </w:r>
      <w:proofErr w:type="spellEnd"/>
      <w:r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, or </w:t>
      </w:r>
      <w:r w:rsidR="00B46F1D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16S </w:t>
      </w:r>
      <w:proofErr w:type="spellStart"/>
      <w:r w:rsidR="00B46F1D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rRNA</w:t>
      </w:r>
      <w:proofErr w:type="spellEnd"/>
      <w:r w:rsidR="00B46F1D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. In fungi, the</w:t>
      </w:r>
      <w:r w:rsidR="002A7F6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</w:t>
      </w:r>
      <w:r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target </w:t>
      </w:r>
      <w:r w:rsidR="002A7F6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is </w:t>
      </w:r>
      <w:r w:rsidR="00B0039C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the </w:t>
      </w:r>
      <w:r w:rsidR="003553E0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region encoding </w:t>
      </w:r>
      <w:r w:rsidR="00B0039C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18S </w:t>
      </w:r>
      <w:proofErr w:type="spellStart"/>
      <w:r w:rsidR="00D2310F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rRNA</w:t>
      </w:r>
      <w:proofErr w:type="spellEnd"/>
      <w:r w:rsidR="00B0039C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or the </w:t>
      </w:r>
      <w:r w:rsidR="003323D6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inter-transcriptional region</w:t>
      </w:r>
      <w:r w:rsidR="00B0039C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. </w:t>
      </w:r>
    </w:p>
    <w:p w14:paraId="047C28FD" w14:textId="016802E5" w:rsidR="00F0452E" w:rsidRPr="00F0452E" w:rsidRDefault="00F0452E" w:rsidP="00B0039C">
      <w:pPr>
        <w:widowControl/>
        <w:overflowPunct w:val="0"/>
        <w:autoSpaceDE w:val="0"/>
        <w:autoSpaceDN w:val="0"/>
        <w:adjustRightInd w:val="0"/>
        <w:spacing w:line="480" w:lineRule="auto"/>
        <w:ind w:firstLineChars="200" w:firstLine="480"/>
        <w:textAlignment w:val="baseline"/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</w:pPr>
      <w:r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Microbial diversity</w:t>
      </w:r>
      <w:r w:rsidR="005E1331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</w:t>
      </w:r>
      <w:r w:rsidR="005E1331">
        <w:rPr>
          <w:rFonts w:ascii="Arial" w:eastAsia="宋体" w:hAnsi="Arial" w:cs="Arial" w:hint="eastAsia"/>
          <w:iCs/>
          <w:color w:val="000000"/>
          <w:kern w:val="0"/>
          <w:sz w:val="24"/>
          <w:szCs w:val="24"/>
          <w:lang w:val="en-GB"/>
        </w:rPr>
        <w:t>is</w:t>
      </w:r>
      <w:r w:rsidR="005E1331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measured </w:t>
      </w:r>
      <w:r w:rsidR="004C44F8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using</w:t>
      </w:r>
      <w:r w:rsidR="005E1331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</w:t>
      </w:r>
      <w:r w:rsidR="005E1331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the paired-end </w:t>
      </w:r>
      <w:r w:rsidR="003323D6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sequencing method</w:t>
      </w:r>
      <w:r w:rsidR="003553E0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: a</w:t>
      </w:r>
      <w:r w:rsidR="002A7F6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</w:t>
      </w:r>
      <w:r w:rsidR="004C44F8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small fragment library</w:t>
      </w:r>
      <w:r w:rsidR="004C44F8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</w:t>
      </w:r>
      <w:r w:rsidR="002A7F6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is constructed </w:t>
      </w:r>
      <w:r w:rsidR="00244533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that is </w:t>
      </w:r>
      <w:r w:rsidR="004C44F8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sequence</w:t>
      </w:r>
      <w:r w:rsidR="00244533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d</w:t>
      </w:r>
      <w:r w:rsidR="004C44F8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</w:t>
      </w:r>
      <w:r w:rsidR="00244533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by the </w:t>
      </w:r>
      <w:proofErr w:type="spellStart"/>
      <w:r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Illumina</w:t>
      </w:r>
      <w:proofErr w:type="spellEnd"/>
      <w:r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</w:t>
      </w:r>
      <w:proofErr w:type="spellStart"/>
      <w:r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HiSeq</w:t>
      </w:r>
      <w:proofErr w:type="spellEnd"/>
      <w:r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platform</w:t>
      </w:r>
      <w:r w:rsidR="004C44F8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. </w:t>
      </w:r>
      <w:r w:rsidR="00244533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T</w:t>
      </w:r>
      <w:r w:rsidR="00244533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he species composition of the sample</w:t>
      </w:r>
      <w:r w:rsidR="00244533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is obtained by </w:t>
      </w:r>
      <w:r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splicing and filtering </w:t>
      </w:r>
      <w:r w:rsidR="00FA642B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r</w:t>
      </w:r>
      <w:r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eads, clustering OTUs (</w:t>
      </w:r>
      <w:r w:rsidR="003323D6">
        <w:rPr>
          <w:rFonts w:ascii="Arial" w:eastAsia="宋体" w:hAnsi="Arial" w:cs="Arial" w:hint="eastAsia"/>
          <w:iCs/>
          <w:color w:val="000000"/>
          <w:kern w:val="0"/>
          <w:sz w:val="24"/>
          <w:szCs w:val="24"/>
          <w:lang w:val="en-GB"/>
        </w:rPr>
        <w:t>o</w:t>
      </w:r>
      <w:r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perational </w:t>
      </w:r>
      <w:r w:rsidR="003323D6">
        <w:rPr>
          <w:rFonts w:ascii="Arial" w:eastAsia="宋体" w:hAnsi="Arial" w:cs="Arial" w:hint="eastAsia"/>
          <w:iCs/>
          <w:color w:val="000000"/>
          <w:kern w:val="0"/>
          <w:sz w:val="24"/>
          <w:szCs w:val="24"/>
          <w:lang w:val="en-GB"/>
        </w:rPr>
        <w:t>t</w:t>
      </w:r>
      <w:r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axonomic </w:t>
      </w:r>
      <w:r w:rsidR="003323D6">
        <w:rPr>
          <w:rFonts w:ascii="Arial" w:eastAsia="宋体" w:hAnsi="Arial" w:cs="Arial" w:hint="eastAsia"/>
          <w:iCs/>
          <w:color w:val="000000"/>
          <w:kern w:val="0"/>
          <w:sz w:val="24"/>
          <w:szCs w:val="24"/>
          <w:lang w:val="en-GB"/>
        </w:rPr>
        <w:t>u</w:t>
      </w:r>
      <w:r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nits)</w:t>
      </w:r>
      <w:r w:rsidR="00244533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and p</w:t>
      </w:r>
      <w:r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erforming species annotation and abundance analysis</w:t>
      </w:r>
      <w:r w:rsidR="00FA642B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. </w:t>
      </w:r>
      <w:r w:rsidR="00244533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Differences between samples are examined by complementary </w:t>
      </w:r>
      <w:r w:rsidR="003323D6" w:rsidRPr="00AC1F79">
        <w:rPr>
          <w:rFonts w:ascii="Arial" w:hAnsi="Arial" w:cs="Arial"/>
          <w:sz w:val="24"/>
          <w:szCs w:val="24"/>
        </w:rPr>
        <w:t>α-</w:t>
      </w:r>
      <w:r w:rsidR="00244533">
        <w:rPr>
          <w:rFonts w:ascii="Arial" w:hAnsi="Arial" w:cs="Arial"/>
          <w:sz w:val="24"/>
          <w:szCs w:val="24"/>
        </w:rPr>
        <w:t xml:space="preserve"> and</w:t>
      </w:r>
      <w:r w:rsidR="003323D6" w:rsidRPr="00AC1F79">
        <w:rPr>
          <w:rFonts w:ascii="Arial" w:hAnsi="Arial" w:cs="Arial"/>
          <w:sz w:val="24"/>
          <w:szCs w:val="24"/>
        </w:rPr>
        <w:t xml:space="preserve"> β-diversity</w:t>
      </w:r>
      <w:r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analys</w:t>
      </w:r>
      <w:r w:rsidR="003553E0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e</w:t>
      </w:r>
      <w:r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s </w:t>
      </w:r>
      <w:r w:rsidR="00B0039C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a</w:t>
      </w:r>
      <w:r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nd significant species difference analysis</w:t>
      </w:r>
      <w:r w:rsidR="00244533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.</w:t>
      </w:r>
      <w:r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</w:t>
      </w:r>
    </w:p>
    <w:p w14:paraId="2A3D34F9" w14:textId="2C02B7A8" w:rsidR="0023115C" w:rsidRDefault="003323D6" w:rsidP="00A43729">
      <w:pPr>
        <w:widowControl/>
        <w:overflowPunct w:val="0"/>
        <w:autoSpaceDE w:val="0"/>
        <w:autoSpaceDN w:val="0"/>
        <w:adjustRightInd w:val="0"/>
        <w:spacing w:line="480" w:lineRule="auto"/>
        <w:ind w:firstLineChars="200" w:firstLine="480"/>
        <w:textAlignment w:val="baseline"/>
      </w:pPr>
      <w:proofErr w:type="gramStart"/>
      <w:r w:rsidRPr="00AC1F79">
        <w:rPr>
          <w:rFonts w:ascii="Arial" w:hAnsi="Arial" w:cs="Arial"/>
          <w:sz w:val="24"/>
          <w:szCs w:val="24"/>
        </w:rPr>
        <w:t>α-diversity</w:t>
      </w:r>
      <w:proofErr w:type="gramEnd"/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</w:t>
      </w:r>
      <w:r w:rsidR="00244533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represents 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the species abundance and diversity </w:t>
      </w:r>
      <w:r w:rsidR="00C54EFC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found in 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a single sample</w:t>
      </w:r>
      <w:r w:rsidR="00EA2F8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. This is </w:t>
      </w:r>
      <w:r w:rsidR="00303410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measured using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Chao1, Ace, Shannon, and Simpson</w:t>
      </w:r>
      <w:r w:rsidR="00C54EFC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indices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. Chao1 and Ace ind</w:t>
      </w:r>
      <w:r w:rsidR="00244533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ices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measure </w:t>
      </w:r>
      <w:r w:rsidR="00244533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species 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abundance</w:t>
      </w:r>
      <w:r w:rsidR="002A7F6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. </w:t>
      </w:r>
      <w:r w:rsidR="008515ED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In contrast, 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Shannon and Simpson indices </w:t>
      </w:r>
      <w:r w:rsidR="00244533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m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easure species diversity</w:t>
      </w:r>
      <w:r w:rsidR="00244533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,</w:t>
      </w:r>
      <w:r w:rsidR="00303410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which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</w:t>
      </w:r>
      <w:r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is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affected by </w:t>
      </w:r>
      <w:r w:rsidR="00C54EFC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both 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species abundance and community </w:t>
      </w:r>
      <w:r w:rsidR="00C54EFC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evenness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.</w:t>
      </w:r>
      <w:r w:rsidR="00BC28DD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</w:t>
      </w:r>
      <w:r w:rsidR="00C54EFC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High s</w:t>
      </w:r>
      <w:r w:rsidR="00B46F1D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pecies </w:t>
      </w:r>
      <w:r w:rsidR="00B46F1D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diversity </w:t>
      </w:r>
      <w:r w:rsidR="00B46F1D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is represented by high </w:t>
      </w:r>
      <w:r w:rsidR="008515ED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and low </w:t>
      </w:r>
      <w:r w:rsidR="00BC28DD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Shannon </w:t>
      </w:r>
      <w:r w:rsidR="008515ED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and </w:t>
      </w:r>
      <w:r w:rsidR="00BC28DD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Simpson index value</w:t>
      </w:r>
      <w:r w:rsidR="008515ED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s, </w:t>
      </w:r>
      <w:r w:rsidR="008515ED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lastRenderedPageBreak/>
        <w:t>respectively</w:t>
      </w:r>
      <w:r w:rsidR="00BC28DD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. Moreover, i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n the case of the same</w:t>
      </w:r>
      <w:r w:rsidR="008515ED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-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species abundance, </w:t>
      </w:r>
      <w:r w:rsidR="0097476A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a correlation exists between </w:t>
      </w:r>
      <w:r w:rsidR="00C54EFC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the 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uniformity of each species in the community</w:t>
      </w:r>
      <w:r w:rsidR="0097476A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and </w:t>
      </w:r>
      <w:r w:rsidR="00C54EFC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the 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diversity of the community</w:t>
      </w:r>
      <w:r w:rsidR="0097476A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.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</w:t>
      </w:r>
    </w:p>
    <w:p w14:paraId="0925FDBE" w14:textId="3A137B7F" w:rsidR="00F0452E" w:rsidRDefault="00C54EFC" w:rsidP="00A43729">
      <w:pPr>
        <w:widowControl/>
        <w:overflowPunct w:val="0"/>
        <w:autoSpaceDE w:val="0"/>
        <w:autoSpaceDN w:val="0"/>
        <w:adjustRightInd w:val="0"/>
        <w:spacing w:line="480" w:lineRule="auto"/>
        <w:ind w:firstLineChars="200" w:firstLine="480"/>
        <w:textAlignment w:val="baseline"/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</w:pPr>
      <w:r>
        <w:rPr>
          <w:rFonts w:ascii="Arial" w:hAnsi="Arial" w:cs="Arial"/>
          <w:sz w:val="24"/>
          <w:szCs w:val="24"/>
        </w:rPr>
        <w:t xml:space="preserve">In contrast to α-diversity, </w:t>
      </w:r>
      <w:r w:rsidR="003323D6" w:rsidRPr="00AC1F79">
        <w:rPr>
          <w:rFonts w:ascii="Arial" w:hAnsi="Arial" w:cs="Arial"/>
          <w:sz w:val="24"/>
          <w:szCs w:val="24"/>
        </w:rPr>
        <w:t>β-diversity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</w:t>
      </w:r>
      <w:r w:rsidR="008515ED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estimates </w:t>
      </w:r>
      <w:r w:rsidR="00EA2F8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differences b</w:t>
      </w:r>
      <w:r w:rsidR="008515ED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etween samples </w:t>
      </w:r>
      <w:r w:rsidR="008515ED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(</w:t>
      </w:r>
      <w:r w:rsidR="008515ED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β value</w:t>
      </w:r>
      <w:r w:rsidR="008515ED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)</w:t>
      </w:r>
      <w:r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. This </w:t>
      </w:r>
      <w:r w:rsidR="00EA2F8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is performed </w:t>
      </w:r>
      <w:r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m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ainly </w:t>
      </w:r>
      <w:r w:rsidR="00EA2F8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by 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weighted </w:t>
      </w:r>
      <w:r w:rsidR="008515ED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or </w:t>
      </w:r>
      <w:proofErr w:type="spellStart"/>
      <w:r w:rsidR="008515ED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unweighted</w:t>
      </w:r>
      <w:proofErr w:type="spellEnd"/>
      <w:r w:rsidR="008515ED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</w:t>
      </w:r>
      <w:proofErr w:type="spellStart"/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unifrac</w:t>
      </w:r>
      <w:proofErr w:type="spellEnd"/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</w:t>
      </w:r>
      <w:r w:rsidR="00A80547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analysis 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(restricted bacteria)</w:t>
      </w:r>
      <w:r w:rsidR="008515ED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.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</w:t>
      </w:r>
      <w:r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In 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the </w:t>
      </w:r>
      <w:proofErr w:type="spellStart"/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unweighted</w:t>
      </w:r>
      <w:proofErr w:type="spellEnd"/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</w:t>
      </w:r>
      <w:r w:rsidR="003553E0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method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, </w:t>
      </w:r>
      <w:r w:rsidR="00D2310F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only 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the presence or absence of species</w:t>
      </w:r>
      <w:r w:rsidR="008515ED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is </w:t>
      </w:r>
      <w:r w:rsidR="00D2310F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considered, and a</w:t>
      </w:r>
      <w:r w:rsidR="00A80547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small 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β</w:t>
      </w:r>
      <w:r w:rsidR="00F03B96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-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diversity </w:t>
      </w:r>
      <w:r w:rsidR="00A80547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between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two groups </w:t>
      </w:r>
      <w:r w:rsidR="00D2310F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shows they contain similar 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species. </w:t>
      </w:r>
      <w:r w:rsidR="00D2310F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This m</w:t>
      </w:r>
      <w:r w:rsidR="00D2310F" w:rsidRPr="00E11C0B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ethod is </w:t>
      </w:r>
      <w:r w:rsidR="00D2310F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preferred</w:t>
      </w:r>
      <w:r w:rsidR="00D2310F" w:rsidRPr="00E11C0B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</w:t>
      </w:r>
      <w:r w:rsidR="00D2310F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when comparing </w:t>
      </w:r>
      <w:r w:rsidR="00D2310F" w:rsidRPr="00E11C0B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control and </w:t>
      </w:r>
      <w:r w:rsidR="00D2310F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treated </w:t>
      </w:r>
      <w:r w:rsidR="00D2310F" w:rsidRPr="00E11C0B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group</w:t>
      </w:r>
      <w:r w:rsidR="00D2310F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s. </w:t>
      </w:r>
      <w:r w:rsidR="008515ED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In contrast, </w:t>
      </w:r>
      <w:r w:rsidR="00211D35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in </w:t>
      </w:r>
      <w:r w:rsidR="00F03B96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t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he weighting method the </w:t>
      </w:r>
      <w:r w:rsidR="00211D35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relative 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abundance of </w:t>
      </w:r>
      <w:r w:rsidR="00211D35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the 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species</w:t>
      </w:r>
      <w:r w:rsidR="00211D35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is also considered</w:t>
      </w:r>
      <w:r w:rsidR="00F0452E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.</w:t>
      </w:r>
      <w:r w:rsidR="00F03B96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</w:t>
      </w:r>
      <w:r w:rsidR="00883918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Since microbe populations in the environment are very </w:t>
      </w:r>
      <w:r w:rsidR="00883918" w:rsidRPr="00E11C0B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complex and divers</w:t>
      </w:r>
      <w:r w:rsidR="00883918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e, and environments show large differences in species composition, t</w:t>
      </w:r>
      <w:r w:rsidR="00D2310F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his </w:t>
      </w:r>
      <w:r w:rsidR="00D2310F" w:rsidRPr="00E11C0B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method is </w:t>
      </w:r>
      <w:r w:rsidR="00D2310F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the one normally </w:t>
      </w:r>
      <w:r w:rsidR="00D2310F" w:rsidRPr="00E11C0B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used for </w:t>
      </w:r>
      <w:r w:rsidR="00D2310F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the </w:t>
      </w:r>
      <w:r w:rsidR="00D2310F" w:rsidRPr="00E11C0B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analysis of microbial</w:t>
      </w:r>
      <w:r w:rsidR="00D2310F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</w:t>
      </w:r>
      <w:r w:rsidR="00D2310F" w:rsidRPr="00F0452E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β</w:t>
      </w:r>
      <w:r w:rsidR="00D2310F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-diversity</w:t>
      </w:r>
      <w:r w:rsidR="00883918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>.</w:t>
      </w:r>
      <w:r w:rsidR="00D2310F">
        <w:rPr>
          <w:rFonts w:ascii="Arial" w:eastAsia="宋体" w:hAnsi="Arial" w:cs="Arial"/>
          <w:iCs/>
          <w:color w:val="000000"/>
          <w:kern w:val="0"/>
          <w:sz w:val="24"/>
          <w:szCs w:val="24"/>
          <w:lang w:val="en-GB" w:eastAsia="nl-NL"/>
        </w:rPr>
        <w:t xml:space="preserve"> </w:t>
      </w:r>
    </w:p>
    <w:p w14:paraId="118407DE" w14:textId="77777777" w:rsidR="00636DBC" w:rsidRDefault="00636DBC">
      <w:pPr>
        <w:rPr>
          <w:rFonts w:hint="eastAsia"/>
        </w:rPr>
      </w:pPr>
    </w:p>
    <w:p w14:paraId="2CA61CB6" w14:textId="77777777" w:rsidR="00C82A54" w:rsidRDefault="00C82A54">
      <w:pPr>
        <w:rPr>
          <w:rFonts w:hint="eastAsia"/>
        </w:rPr>
      </w:pPr>
    </w:p>
    <w:p w14:paraId="7BA84668" w14:textId="77777777" w:rsidR="00C82A54" w:rsidRDefault="00C82A54">
      <w:pPr>
        <w:rPr>
          <w:rFonts w:hint="eastAsia"/>
        </w:rPr>
      </w:pPr>
    </w:p>
    <w:p w14:paraId="01A21140" w14:textId="77777777" w:rsidR="00C82A54" w:rsidRDefault="00C82A54">
      <w:pPr>
        <w:rPr>
          <w:rFonts w:hint="eastAsia"/>
        </w:rPr>
      </w:pPr>
    </w:p>
    <w:p w14:paraId="417C7554" w14:textId="77777777" w:rsidR="00C82A54" w:rsidRDefault="00C82A54">
      <w:pPr>
        <w:rPr>
          <w:rFonts w:hint="eastAsia"/>
        </w:rPr>
      </w:pPr>
    </w:p>
    <w:p w14:paraId="5EADF061" w14:textId="77777777" w:rsidR="00C82A54" w:rsidRDefault="00C82A54">
      <w:pPr>
        <w:rPr>
          <w:rFonts w:hint="eastAsia"/>
        </w:rPr>
      </w:pPr>
    </w:p>
    <w:p w14:paraId="51EBAEE0" w14:textId="77777777" w:rsidR="00C82A54" w:rsidRDefault="00C82A54">
      <w:pPr>
        <w:rPr>
          <w:rFonts w:hint="eastAsia"/>
        </w:rPr>
      </w:pPr>
    </w:p>
    <w:p w14:paraId="59A0A7F5" w14:textId="77777777" w:rsidR="00C82A54" w:rsidRDefault="00C82A54">
      <w:pPr>
        <w:rPr>
          <w:rFonts w:hint="eastAsia"/>
        </w:rPr>
      </w:pPr>
    </w:p>
    <w:p w14:paraId="03584104" w14:textId="77777777" w:rsidR="00C82A54" w:rsidRDefault="00C82A54">
      <w:pPr>
        <w:rPr>
          <w:rFonts w:hint="eastAsia"/>
        </w:rPr>
      </w:pPr>
    </w:p>
    <w:p w14:paraId="316C8BED" w14:textId="2F6A1358" w:rsidR="00C82A54" w:rsidRPr="00696502" w:rsidRDefault="00C82A54" w:rsidP="00C82A54">
      <w:pPr>
        <w:widowControl/>
        <w:overflowPunct w:val="0"/>
        <w:autoSpaceDE w:val="0"/>
        <w:autoSpaceDN w:val="0"/>
        <w:adjustRightInd w:val="0"/>
        <w:spacing w:line="480" w:lineRule="auto"/>
        <w:jc w:val="left"/>
        <w:textAlignment w:val="baseline"/>
        <w:rPr>
          <w:rFonts w:ascii="Arial" w:eastAsia="宋体" w:hAnsi="Arial" w:cs="Arial"/>
          <w:i/>
          <w:iCs/>
          <w:color w:val="000000"/>
          <w:kern w:val="0"/>
          <w:sz w:val="24"/>
          <w:szCs w:val="24"/>
          <w:lang w:val="en-GB" w:eastAsia="nl-NL"/>
        </w:rPr>
      </w:pPr>
      <w:r w:rsidRPr="00696502">
        <w:rPr>
          <w:rFonts w:ascii="Arial" w:eastAsia="宋体" w:hAnsi="Arial" w:cs="Arial"/>
          <w:b/>
          <w:iCs/>
          <w:color w:val="000000"/>
          <w:kern w:val="0"/>
          <w:sz w:val="24"/>
          <w:szCs w:val="24"/>
          <w:lang w:val="en-GB" w:eastAsia="nl-NL"/>
        </w:rPr>
        <w:lastRenderedPageBreak/>
        <w:t>Table S1</w:t>
      </w:r>
      <w:r>
        <w:rPr>
          <w:rFonts w:ascii="Arial" w:eastAsia="宋体" w:hAnsi="Arial" w:cs="Arial" w:hint="eastAsia"/>
          <w:b/>
          <w:iCs/>
          <w:color w:val="000000"/>
          <w:kern w:val="0"/>
          <w:sz w:val="24"/>
          <w:szCs w:val="24"/>
          <w:lang w:val="en-GB"/>
        </w:rPr>
        <w:t>.</w:t>
      </w:r>
      <w:r w:rsidRPr="00696502">
        <w:rPr>
          <w:rFonts w:ascii="Arial" w:eastAsia="宋体" w:hAnsi="Arial" w:cs="Arial" w:hint="eastAsia"/>
          <w:b/>
          <w:iCs/>
          <w:color w:val="000000"/>
          <w:kern w:val="0"/>
          <w:sz w:val="24"/>
          <w:szCs w:val="24"/>
          <w:lang w:val="en-GB"/>
        </w:rPr>
        <w:t xml:space="preserve"> </w:t>
      </w:r>
      <w:r w:rsidRPr="00696502">
        <w:rPr>
          <w:rFonts w:ascii="Arial" w:eastAsia="宋体" w:hAnsi="Arial" w:cs="Arial"/>
          <w:i/>
          <w:iCs/>
          <w:color w:val="000000"/>
          <w:kern w:val="0"/>
          <w:sz w:val="24"/>
          <w:szCs w:val="24"/>
          <w:lang w:val="en-GB" w:eastAsia="nl-NL"/>
        </w:rPr>
        <w:t>Statistics of sequencing data</w:t>
      </w:r>
    </w:p>
    <w:tbl>
      <w:tblPr>
        <w:tblW w:w="6711" w:type="pct"/>
        <w:jc w:val="center"/>
        <w:tblLook w:val="04A0" w:firstRow="1" w:lastRow="0" w:firstColumn="1" w:lastColumn="0" w:noHBand="0" w:noVBand="1"/>
      </w:tblPr>
      <w:tblGrid>
        <w:gridCol w:w="1233"/>
        <w:gridCol w:w="1101"/>
        <w:gridCol w:w="1101"/>
        <w:gridCol w:w="1101"/>
        <w:gridCol w:w="1087"/>
        <w:gridCol w:w="1389"/>
        <w:gridCol w:w="912"/>
        <w:gridCol w:w="1038"/>
        <w:gridCol w:w="1038"/>
        <w:gridCol w:w="1438"/>
      </w:tblGrid>
      <w:tr w:rsidR="00C82A54" w:rsidRPr="00934D79" w14:paraId="0C24F821" w14:textId="77777777" w:rsidTr="00E522FB">
        <w:trPr>
          <w:trHeight w:val="300"/>
          <w:jc w:val="center"/>
        </w:trPr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0C4D0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Sample ID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CB1E80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PE Reads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E0484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Raw Tags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02B00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Clean Tags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DE59D2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Effective Tags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289753" w14:textId="77777777" w:rsidR="00C82A54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Av</w:t>
            </w:r>
            <w:r>
              <w:rPr>
                <w:rFonts w:ascii="Arial" w:eastAsia="等线" w:hAnsi="Arial" w:cs="Arial"/>
                <w:color w:val="000000"/>
                <w:kern w:val="0"/>
                <w:sz w:val="22"/>
              </w:rPr>
              <w:t>era</w:t>
            </w: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g</w:t>
            </w:r>
            <w:r>
              <w:rPr>
                <w:rFonts w:ascii="Arial" w:eastAsia="等线" w:hAnsi="Arial" w:cs="Arial"/>
                <w:color w:val="000000"/>
                <w:kern w:val="0"/>
                <w:sz w:val="22"/>
              </w:rPr>
              <w:t>e</w:t>
            </w:r>
          </w:p>
          <w:p w14:paraId="6A41E9F2" w14:textId="0478C790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Len</w:t>
            </w:r>
            <w:r>
              <w:rPr>
                <w:rFonts w:ascii="Arial" w:eastAsia="等线" w:hAnsi="Arial" w:cs="Arial"/>
                <w:color w:val="000000"/>
                <w:kern w:val="0"/>
                <w:sz w:val="22"/>
              </w:rPr>
              <w:t>gth</w:t>
            </w:r>
            <w:r w:rsidR="008C5142">
              <w:rPr>
                <w:rFonts w:ascii="Arial" w:eastAsia="等线" w:hAnsi="Arial" w:cs="Arial" w:hint="eastAsia"/>
                <w:color w:val="000000"/>
                <w:kern w:val="0"/>
                <w:sz w:val="22"/>
              </w:rPr>
              <w:t xml:space="preserve"> </w:t>
            </w: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(</w:t>
            </w:r>
            <w:proofErr w:type="spellStart"/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bp</w:t>
            </w:r>
            <w:proofErr w:type="spellEnd"/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B8DBDA" w14:textId="3252673E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GC</w:t>
            </w:r>
            <w:r w:rsidR="003A43AB">
              <w:rPr>
                <w:rFonts w:ascii="Arial" w:eastAsia="等线" w:hAnsi="Arial" w:cs="Arial" w:hint="eastAsia"/>
                <w:color w:val="000000"/>
                <w:kern w:val="0"/>
                <w:sz w:val="22"/>
              </w:rPr>
              <w:t xml:space="preserve"> </w:t>
            </w: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(%)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7ABB0" w14:textId="77777777" w:rsidR="003A43AB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 w:hint="eastAsia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Q20</w:t>
            </w:r>
          </w:p>
          <w:p w14:paraId="37D74377" w14:textId="387FFA6A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(%)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83A2FC" w14:textId="77777777" w:rsidR="003A43AB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 w:hint="eastAsia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Q30</w:t>
            </w:r>
          </w:p>
          <w:p w14:paraId="5843FD14" w14:textId="2D107224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(%)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50C1BB" w14:textId="29093B7E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Effective</w:t>
            </w:r>
            <w:r w:rsidR="003A43AB">
              <w:rPr>
                <w:rFonts w:ascii="Arial" w:eastAsia="等线" w:hAnsi="Arial" w:cs="Arial" w:hint="eastAsia"/>
                <w:color w:val="000000"/>
                <w:kern w:val="0"/>
                <w:sz w:val="22"/>
              </w:rPr>
              <w:t xml:space="preserve"> </w:t>
            </w: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(%)</w:t>
            </w:r>
          </w:p>
        </w:tc>
      </w:tr>
      <w:tr w:rsidR="00C82A54" w:rsidRPr="00934D79" w14:paraId="7F3A8287" w14:textId="77777777" w:rsidTr="00E522FB">
        <w:trPr>
          <w:trHeight w:val="300"/>
          <w:jc w:val="center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FD1A0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Control-1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98D1C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80002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76EE6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75095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63902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53402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5D831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44078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3C12C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415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661A5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53.89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CB44F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95.70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E0B78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88.77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AF375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55.10</w:t>
            </w:r>
          </w:p>
        </w:tc>
      </w:tr>
      <w:tr w:rsidR="00C82A54" w:rsidRPr="00934D79" w14:paraId="3289FD45" w14:textId="77777777" w:rsidTr="00E522FB">
        <w:trPr>
          <w:trHeight w:val="300"/>
          <w:jc w:val="center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E69A3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Control-2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7379A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79551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D014A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76122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74554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67193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B925D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58388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AD460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420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23181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52.20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1F868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96.10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37FC0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89.63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8DE02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73.40</w:t>
            </w:r>
          </w:p>
        </w:tc>
      </w:tr>
      <w:tr w:rsidR="00C82A54" w:rsidRPr="00934D79" w14:paraId="5F636889" w14:textId="77777777" w:rsidTr="00E522FB">
        <w:trPr>
          <w:trHeight w:val="300"/>
          <w:jc w:val="center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6145C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Control-3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7F486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79699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C901F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76911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1CE21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70040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D8BCD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59588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8F9B6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415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847A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53.98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6E920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96.46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A624A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90.29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99FC7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74.77</w:t>
            </w:r>
          </w:p>
        </w:tc>
      </w:tr>
      <w:tr w:rsidR="00C82A54" w:rsidRPr="00934D79" w14:paraId="55DDFCAB" w14:textId="77777777" w:rsidTr="00E522FB">
        <w:trPr>
          <w:trHeight w:val="300"/>
          <w:jc w:val="center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E4868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Treat1-1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C8231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80376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B656B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77589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EAEFB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72022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BCFC9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61295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F54D8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411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6C1DB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53.99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7AACD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96.57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055D0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90.52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8DE88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76.26</w:t>
            </w:r>
          </w:p>
        </w:tc>
      </w:tr>
      <w:tr w:rsidR="00C82A54" w:rsidRPr="00934D79" w14:paraId="467A805F" w14:textId="77777777" w:rsidTr="00E522FB">
        <w:trPr>
          <w:trHeight w:val="300"/>
          <w:jc w:val="center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3104D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Treat1-2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52E32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79909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9EDF0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77167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9C564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72089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65675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60166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FAB22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413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0F18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52.87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0DA18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96.41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A469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90.26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F13E0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75.29</w:t>
            </w:r>
          </w:p>
        </w:tc>
      </w:tr>
      <w:tr w:rsidR="00C82A54" w:rsidRPr="00934D79" w14:paraId="5202AEF2" w14:textId="77777777" w:rsidTr="00E522FB">
        <w:trPr>
          <w:trHeight w:val="300"/>
          <w:jc w:val="center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B8A10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Treat1-3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6194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79988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83577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77486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81A1A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71626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E4BAA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61873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961AB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414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4BDB4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54.00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E817A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96.65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9EC0E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90.62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19A8B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77.35</w:t>
            </w:r>
          </w:p>
        </w:tc>
      </w:tr>
      <w:tr w:rsidR="00C82A54" w:rsidRPr="00934D79" w14:paraId="295E5F93" w14:textId="77777777" w:rsidTr="00E522FB">
        <w:trPr>
          <w:trHeight w:val="300"/>
          <w:jc w:val="center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E5BB2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Treat2-1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09713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79763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0A4D2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77492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FDBEF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73786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56340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63245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D58A7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416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EE6AC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52.98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40C74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96.59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EB248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90.48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A3C77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79.29</w:t>
            </w:r>
          </w:p>
        </w:tc>
      </w:tr>
      <w:tr w:rsidR="00C82A54" w:rsidRPr="00934D79" w14:paraId="39AB8CD6" w14:textId="77777777" w:rsidTr="00E522FB">
        <w:trPr>
          <w:trHeight w:val="300"/>
          <w:jc w:val="center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542AE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Treat2-2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BC123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79975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D30D6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76573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74268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63758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B6040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51771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87A99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414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42976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54.05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73A3B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96.24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1C346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89.95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D2619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64.73</w:t>
            </w:r>
          </w:p>
        </w:tc>
      </w:tr>
      <w:tr w:rsidR="00C82A54" w:rsidRPr="00934D79" w14:paraId="24B20B02" w14:textId="77777777" w:rsidTr="00E522FB">
        <w:trPr>
          <w:trHeight w:val="300"/>
          <w:jc w:val="center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6BC0C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Treat2-3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8C4B9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80130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F8EB3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77698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24A49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75831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8A385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64098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5E65B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413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2FE03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52.15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78179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96.48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EC444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90.16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C3F38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79.99</w:t>
            </w:r>
          </w:p>
        </w:tc>
      </w:tr>
      <w:tr w:rsidR="00C82A54" w:rsidRPr="00934D79" w14:paraId="4B2FE663" w14:textId="77777777" w:rsidTr="00E522FB">
        <w:trPr>
          <w:trHeight w:val="300"/>
          <w:jc w:val="center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D0006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Treat3-1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DE24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79928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4DD7F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76408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249D9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64480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7D548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56078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E27FC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412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0DFEB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53.50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AE707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96.35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DDB46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90.19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1DD34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70.16</w:t>
            </w:r>
          </w:p>
        </w:tc>
      </w:tr>
      <w:tr w:rsidR="00C82A54" w:rsidRPr="00934D79" w14:paraId="2E65BF4A" w14:textId="77777777" w:rsidTr="00E522FB">
        <w:trPr>
          <w:trHeight w:val="300"/>
          <w:jc w:val="center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63D48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Treat3-2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9BA6B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80061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14462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77681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92F34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73696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4C24C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63148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EA05E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415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B3048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52.06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816D8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96.59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12A65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90.58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43AF0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78.87</w:t>
            </w:r>
          </w:p>
        </w:tc>
      </w:tr>
      <w:tr w:rsidR="00C82A54" w:rsidRPr="00934D79" w14:paraId="01E6D3E6" w14:textId="77777777" w:rsidTr="00E522FB">
        <w:trPr>
          <w:trHeight w:val="300"/>
          <w:jc w:val="center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832E8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Treat3-3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5AA87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76541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BB205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73160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92D67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61397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F9C1D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52290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4DA41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413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C1A8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53.54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34642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96.44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B5853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90.26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835DA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68.32</w:t>
            </w:r>
          </w:p>
        </w:tc>
      </w:tr>
      <w:tr w:rsidR="00C82A54" w:rsidRPr="00934D79" w14:paraId="15EF2548" w14:textId="77777777" w:rsidTr="00E522FB">
        <w:trPr>
          <w:trHeight w:val="300"/>
          <w:jc w:val="center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BE105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Treat4-1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434B7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79889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72E4B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77362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7B69B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73757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53D77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58269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3B9F3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419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17033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51.86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34F6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96.28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E9271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89.91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4C10F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72.94</w:t>
            </w:r>
          </w:p>
        </w:tc>
      </w:tr>
      <w:tr w:rsidR="00C82A54" w:rsidRPr="00934D79" w14:paraId="5BACAF06" w14:textId="77777777" w:rsidTr="00E522FB">
        <w:trPr>
          <w:trHeight w:val="300"/>
          <w:jc w:val="center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603EA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Treat4-2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0E9CB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80001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5FD04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76751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86E5A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64860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E3BC0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51701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71269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417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A21EE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52.42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94DB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96.38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F76E4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90.13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0E0CB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64.63</w:t>
            </w:r>
          </w:p>
        </w:tc>
      </w:tr>
      <w:tr w:rsidR="00C82A54" w:rsidRPr="00934D79" w14:paraId="60B90A01" w14:textId="77777777" w:rsidTr="00E522FB">
        <w:trPr>
          <w:trHeight w:val="300"/>
          <w:jc w:val="center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36CDF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Treat4-3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46BE0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79835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B2115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77473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0D8A7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73445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45715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59230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DA75C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420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A2905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51.46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49249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96.49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CE2D2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90.25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66623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74.19</w:t>
            </w:r>
          </w:p>
        </w:tc>
      </w:tr>
      <w:tr w:rsidR="00C82A54" w:rsidRPr="00934D79" w14:paraId="52ABC9FE" w14:textId="77777777" w:rsidTr="00E522FB">
        <w:trPr>
          <w:trHeight w:val="300"/>
          <w:jc w:val="center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1B888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11006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1195648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08F1E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1150968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F630B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1031382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75B1C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865218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F3145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6227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1CD5A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794.95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FD2C1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1445.73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526E2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1352.00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16DBD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1085.29</w:t>
            </w:r>
          </w:p>
        </w:tc>
      </w:tr>
      <w:tr w:rsidR="00C82A54" w:rsidRPr="00934D79" w14:paraId="7AD357C6" w14:textId="77777777" w:rsidTr="00E522FB">
        <w:trPr>
          <w:trHeight w:val="315"/>
          <w:jc w:val="center"/>
        </w:trPr>
        <w:tc>
          <w:tcPr>
            <w:tcW w:w="12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71096A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Average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82EFD0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79709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36E344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76731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B98657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68758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637AE4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57681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6E5B03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415.13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A6684A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53.00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FBD5CB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96.38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45B0C7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90.13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9B8893" w14:textId="77777777" w:rsidR="00C82A54" w:rsidRPr="00934D79" w:rsidRDefault="00C82A54" w:rsidP="00E522FB">
            <w:pPr>
              <w:widowControl/>
              <w:spacing w:line="480" w:lineRule="auto"/>
              <w:jc w:val="center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934D79">
              <w:rPr>
                <w:rFonts w:ascii="Arial" w:eastAsia="等线" w:hAnsi="Arial" w:cs="Arial"/>
                <w:color w:val="000000"/>
                <w:kern w:val="0"/>
                <w:sz w:val="22"/>
              </w:rPr>
              <w:t>72.35</w:t>
            </w:r>
          </w:p>
        </w:tc>
      </w:tr>
    </w:tbl>
    <w:p w14:paraId="6BC2F637" w14:textId="77777777" w:rsidR="00C82A54" w:rsidRDefault="00C82A54"/>
    <w:sectPr w:rsidR="00C82A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F49D34" w14:textId="77777777" w:rsidR="009508F6" w:rsidRDefault="009508F6" w:rsidP="004236AA">
      <w:r>
        <w:separator/>
      </w:r>
    </w:p>
  </w:endnote>
  <w:endnote w:type="continuationSeparator" w:id="0">
    <w:p w14:paraId="0A832CEE" w14:textId="77777777" w:rsidR="009508F6" w:rsidRDefault="009508F6" w:rsidP="00423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4D86A0" w14:textId="77777777" w:rsidR="009508F6" w:rsidRDefault="009508F6" w:rsidP="004236AA">
      <w:r>
        <w:separator/>
      </w:r>
    </w:p>
  </w:footnote>
  <w:footnote w:type="continuationSeparator" w:id="0">
    <w:p w14:paraId="5CD9CA24" w14:textId="77777777" w:rsidR="009508F6" w:rsidRDefault="009508F6" w:rsidP="004236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FD0"/>
    <w:rsid w:val="0011384F"/>
    <w:rsid w:val="001E6187"/>
    <w:rsid w:val="00211D35"/>
    <w:rsid w:val="0023115C"/>
    <w:rsid w:val="00244533"/>
    <w:rsid w:val="00263D36"/>
    <w:rsid w:val="00277E6C"/>
    <w:rsid w:val="002A7F6E"/>
    <w:rsid w:val="00303410"/>
    <w:rsid w:val="003323D6"/>
    <w:rsid w:val="003355BD"/>
    <w:rsid w:val="003553E0"/>
    <w:rsid w:val="0039500D"/>
    <w:rsid w:val="003A43AB"/>
    <w:rsid w:val="004236AA"/>
    <w:rsid w:val="004C44F8"/>
    <w:rsid w:val="005E1331"/>
    <w:rsid w:val="00625501"/>
    <w:rsid w:val="00636DBC"/>
    <w:rsid w:val="006519CC"/>
    <w:rsid w:val="00696502"/>
    <w:rsid w:val="007E05EF"/>
    <w:rsid w:val="007E261E"/>
    <w:rsid w:val="00805EE9"/>
    <w:rsid w:val="008515ED"/>
    <w:rsid w:val="00883918"/>
    <w:rsid w:val="0089117B"/>
    <w:rsid w:val="0089682A"/>
    <w:rsid w:val="008C5142"/>
    <w:rsid w:val="00934D79"/>
    <w:rsid w:val="009508F6"/>
    <w:rsid w:val="0097476A"/>
    <w:rsid w:val="009B74A8"/>
    <w:rsid w:val="009D2C7F"/>
    <w:rsid w:val="00A04267"/>
    <w:rsid w:val="00A07D3C"/>
    <w:rsid w:val="00A43729"/>
    <w:rsid w:val="00A5710B"/>
    <w:rsid w:val="00A80547"/>
    <w:rsid w:val="00A92FD0"/>
    <w:rsid w:val="00B0039C"/>
    <w:rsid w:val="00B46F1D"/>
    <w:rsid w:val="00BC28DD"/>
    <w:rsid w:val="00BE186C"/>
    <w:rsid w:val="00BE19D9"/>
    <w:rsid w:val="00C433EC"/>
    <w:rsid w:val="00C54EFC"/>
    <w:rsid w:val="00C82A54"/>
    <w:rsid w:val="00C873B5"/>
    <w:rsid w:val="00CB1EFA"/>
    <w:rsid w:val="00D2310F"/>
    <w:rsid w:val="00E11C0B"/>
    <w:rsid w:val="00E62FC3"/>
    <w:rsid w:val="00EA2F8E"/>
    <w:rsid w:val="00F01AC0"/>
    <w:rsid w:val="00F03B96"/>
    <w:rsid w:val="00F0452E"/>
    <w:rsid w:val="00F71AB6"/>
    <w:rsid w:val="00FA642B"/>
    <w:rsid w:val="00FD6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192B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2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36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36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36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36AA"/>
    <w:rPr>
      <w:sz w:val="18"/>
      <w:szCs w:val="18"/>
    </w:rPr>
  </w:style>
  <w:style w:type="paragraph" w:styleId="a5">
    <w:name w:val="Revision"/>
    <w:hidden/>
    <w:uiPriority w:val="99"/>
    <w:semiHidden/>
    <w:rsid w:val="00B46F1D"/>
  </w:style>
  <w:style w:type="paragraph" w:styleId="a6">
    <w:name w:val="Balloon Text"/>
    <w:basedOn w:val="a"/>
    <w:link w:val="Char1"/>
    <w:uiPriority w:val="99"/>
    <w:semiHidden/>
    <w:unhideWhenUsed/>
    <w:rsid w:val="00B46F1D"/>
    <w:rPr>
      <w:rFonts w:ascii="Segoe UI" w:hAnsi="Segoe UI" w:cs="Segoe UI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46F1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2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36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36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36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36AA"/>
    <w:rPr>
      <w:sz w:val="18"/>
      <w:szCs w:val="18"/>
    </w:rPr>
  </w:style>
  <w:style w:type="paragraph" w:styleId="a5">
    <w:name w:val="Revision"/>
    <w:hidden/>
    <w:uiPriority w:val="99"/>
    <w:semiHidden/>
    <w:rsid w:val="00B46F1D"/>
  </w:style>
  <w:style w:type="paragraph" w:styleId="a6">
    <w:name w:val="Balloon Text"/>
    <w:basedOn w:val="a"/>
    <w:link w:val="Char1"/>
    <w:uiPriority w:val="99"/>
    <w:semiHidden/>
    <w:unhideWhenUsed/>
    <w:rsid w:val="00B46F1D"/>
    <w:rPr>
      <w:rFonts w:ascii="Segoe UI" w:hAnsi="Segoe UI" w:cs="Segoe UI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46F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531</Words>
  <Characters>3032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2020-06-11T02:53:00Z</dcterms:created>
  <dcterms:modified xsi:type="dcterms:W3CDTF">2020-06-14T02:05:00Z</dcterms:modified>
</cp:coreProperties>
</file>