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DE97" w14:textId="77777777" w:rsidR="00A02FF4" w:rsidRDefault="00A02FF4" w:rsidP="00A02FF4">
      <w:pPr>
        <w:pStyle w:val="Heading1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Appendix A. Survey Instrument Response Options</w:t>
      </w:r>
    </w:p>
    <w:p w14:paraId="199F050C" w14:textId="77777777" w:rsidR="00A02FF4" w:rsidRDefault="00A02FF4" w:rsidP="00A02FF4">
      <w:pPr>
        <w:spacing w:after="160" w:line="276" w:lineRule="auto"/>
        <w:jc w:val="both"/>
      </w:pPr>
      <w:r>
        <w:rPr>
          <w:i/>
          <w:iCs/>
        </w:rPr>
        <w:t>[AUTHOR TO ADD: reproduce the verbatim closed-response options for each multi-select item, in particular the support-needs question, so that reviewers can verify which options, including training in the existing production activity, were and were not presented to respondents.]</w:t>
      </w:r>
    </w:p>
    <w:p w14:paraId="62A9D453" w14:textId="77777777" w:rsidR="00DC2479" w:rsidRDefault="00DC2479"/>
    <w:sectPr w:rsidR="00DC2479" w:rsidSect="00A02FF4"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5442" w14:textId="77777777" w:rsidR="00A02FF4" w:rsidRDefault="00A02FF4"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of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>
      <w:rPr>
        <w:color w:val="808080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6E10" w14:textId="77777777" w:rsidR="00A02FF4" w:rsidRDefault="00A02FF4">
    <w:pPr>
      <w:jc w:val="center"/>
    </w:pPr>
    <w:r>
      <w:rPr>
        <w:i/>
        <w:iCs/>
        <w:color w:val="808080"/>
        <w:sz w:val="16"/>
        <w:szCs w:val="16"/>
      </w:rPr>
      <w:t>Rethinking NGO Livelihood Programming for Rural Producers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F4"/>
    <w:rsid w:val="005B6877"/>
    <w:rsid w:val="00A02FF4"/>
    <w:rsid w:val="00AA0C39"/>
    <w:rsid w:val="00DC2479"/>
    <w:rsid w:val="00F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AB1D"/>
  <w15:chartTrackingRefBased/>
  <w15:docId w15:val="{30937C03-77B0-486E-8DA4-FE965FA5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F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F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F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F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F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F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F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F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F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F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F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2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F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2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F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2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2026-07-10T15:40:00Z</dcterms:created>
  <dcterms:modified xsi:type="dcterms:W3CDTF">2026-07-10T15:40:00Z</dcterms:modified>
</cp:coreProperties>
</file>