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8AF31" w14:textId="10335C65" w:rsidR="00E85B76" w:rsidRDefault="00000000">
      <w:pPr>
        <w:rPr>
          <w:szCs w:val="21"/>
        </w:rPr>
      </w:pPr>
      <w:r>
        <w:rPr>
          <w:rFonts w:ascii="Times New Roman" w:hAnsi="Times New Roman" w:cs="Times New Roman"/>
          <w:b/>
          <w:bCs/>
          <w:iCs/>
          <w:szCs w:val="21"/>
        </w:rPr>
        <w:t>Tab</w:t>
      </w:r>
      <w:r>
        <w:rPr>
          <w:rFonts w:ascii="Times New Roman" w:hAnsi="Times New Roman" w:cs="Times New Roman" w:hint="eastAsia"/>
          <w:b/>
          <w:bCs/>
          <w:iCs/>
          <w:szCs w:val="21"/>
        </w:rPr>
        <w:t xml:space="preserve">.2 </w:t>
      </w:r>
      <w:r w:rsidRPr="004C31F9">
        <w:rPr>
          <w:rFonts w:ascii="Times New Roman" w:hAnsi="Times New Roman" w:cs="Times New Roman"/>
          <w:b/>
          <w:iCs/>
          <w:szCs w:val="21"/>
        </w:rPr>
        <w:t>The</w:t>
      </w:r>
      <w:r w:rsidRPr="004C31F9">
        <w:rPr>
          <w:rFonts w:ascii="Times New Roman" w:hAnsi="Times New Roman" w:cs="Times New Roman" w:hint="eastAsia"/>
          <w:b/>
          <w:iCs/>
          <w:szCs w:val="21"/>
        </w:rPr>
        <w:t xml:space="preserve"> result of b</w:t>
      </w:r>
      <w:r w:rsidRPr="004C31F9">
        <w:rPr>
          <w:rFonts w:ascii="Times New Roman" w:hAnsi="Times New Roman" w:cs="Times New Roman"/>
          <w:b/>
          <w:szCs w:val="21"/>
        </w:rPr>
        <w:t>one marrow patholo</w:t>
      </w:r>
      <w:r w:rsidRPr="004C31F9">
        <w:rPr>
          <w:rFonts w:ascii="Times New Roman" w:hAnsi="Times New Roman" w:cs="宋体"/>
          <w:b/>
          <w:szCs w:val="21"/>
        </w:rPr>
        <w:t xml:space="preserve">gical </w:t>
      </w:r>
      <w:r w:rsidRPr="004C31F9">
        <w:rPr>
          <w:rFonts w:ascii="Times New Roman" w:hAnsi="Times New Roman" w:cs="宋体" w:hint="eastAsia"/>
          <w:b/>
          <w:szCs w:val="21"/>
        </w:rPr>
        <w:t>histochemistry of the patient.</w:t>
      </w:r>
      <w:r w:rsidRPr="004C31F9">
        <w:rPr>
          <w:rFonts w:ascii="Times New Roman" w:hAnsi="Times New Roman" w:cs="宋体" w:hint="eastAsia"/>
          <w:szCs w:val="21"/>
        </w:rPr>
        <w:t xml:space="preserve"> The positive grade of MPO, CD33, HLA-DR, CD13 and CD34</w:t>
      </w:r>
      <w:r w:rsidR="009B7CAC" w:rsidRPr="004C31F9">
        <w:rPr>
          <w:rFonts w:ascii="Times New Roman" w:hAnsi="Times New Roman" w:cs="宋体" w:hint="eastAsia"/>
          <w:szCs w:val="21"/>
        </w:rPr>
        <w:t xml:space="preserve"> </w:t>
      </w:r>
      <w:r w:rsidRPr="004C31F9">
        <w:rPr>
          <w:rFonts w:ascii="Times New Roman" w:hAnsi="Times New Roman" w:cs="宋体" w:hint="eastAsia"/>
          <w:szCs w:val="21"/>
        </w:rPr>
        <w:t>suggested the diagnosis of MDS-RAEB2.</w:t>
      </w:r>
    </w:p>
    <w:tbl>
      <w:tblPr>
        <w:tblpPr w:leftFromText="180" w:rightFromText="180" w:vertAnchor="page" w:horzAnchor="page" w:tblpX="2260" w:tblpY="3152"/>
        <w:tblW w:w="68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559"/>
        <w:gridCol w:w="3402"/>
      </w:tblGrid>
      <w:tr w:rsidR="00E85B76" w14:paraId="17170A6F" w14:textId="77777777">
        <w:trPr>
          <w:trHeight w:val="562"/>
        </w:trPr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8259AFC" w14:textId="77777777" w:rsidR="00E85B76" w:rsidRDefault="00000000">
            <w:pPr>
              <w:autoSpaceDE w:val="0"/>
              <w:autoSpaceDN w:val="0"/>
              <w:spacing w:line="260" w:lineRule="atLeast"/>
              <w:ind w:left="452" w:hangingChars="250" w:hanging="452"/>
              <w:rPr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mmune phenotypes</w:t>
            </w:r>
          </w:p>
        </w:tc>
        <w:tc>
          <w:tcPr>
            <w:tcW w:w="4961" w:type="dxa"/>
            <w:gridSpan w:val="2"/>
            <w:tcBorders>
              <w:left w:val="nil"/>
              <w:right w:val="nil"/>
            </w:tcBorders>
            <w:vAlign w:val="center"/>
          </w:tcPr>
          <w:p w14:paraId="75B76127" w14:textId="77777777" w:rsidR="00E85B76" w:rsidRDefault="00000000">
            <w:pPr>
              <w:autoSpaceDE w:val="0"/>
              <w:autoSpaceDN w:val="0"/>
              <w:spacing w:line="260" w:lineRule="atLeast"/>
              <w:ind w:left="452" w:hangingChars="250" w:hanging="452"/>
              <w:rPr>
                <w:b/>
                <w:color w:val="000000"/>
                <w:sz w:val="16"/>
                <w:highlight w:val="yellow"/>
              </w:rPr>
            </w:pPr>
            <w:r>
              <w:rPr>
                <w:rFonts w:ascii="Times New Roman" w:hAnsi="Times New Roman" w:cs="宋体" w:hint="eastAsia"/>
                <w:b/>
                <w:sz w:val="18"/>
                <w:szCs w:val="18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Positive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 xml:space="preserve"> grade</w:t>
            </w:r>
          </w:p>
        </w:tc>
      </w:tr>
      <w:tr w:rsidR="00E85B76" w14:paraId="70608ABD" w14:textId="77777777">
        <w:trPr>
          <w:trHeight w:val="520"/>
        </w:trPr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9F80223" w14:textId="77777777" w:rsidR="00E85B76" w:rsidRDefault="00000000">
            <w:pPr>
              <w:autoSpaceDE w:val="0"/>
              <w:autoSpaceDN w:val="0"/>
              <w:spacing w:line="260" w:lineRule="atLeast"/>
              <w:rPr>
                <w:rFonts w:hAnsi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CD3 (plasma)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6A76F34C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hAnsi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+&lt;5%</w:t>
            </w:r>
          </w:p>
        </w:tc>
      </w:tr>
      <w:tr w:rsidR="00E85B76" w14:paraId="1362BA9F" w14:textId="77777777">
        <w:trPr>
          <w:trHeight w:val="46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77696" w14:textId="77777777" w:rsidR="00E85B76" w:rsidRDefault="00000000">
            <w:pPr>
              <w:autoSpaceDE w:val="0"/>
              <w:autoSpaceDN w:val="0"/>
              <w:spacing w:line="260" w:lineRule="atLeast"/>
              <w:rPr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CD20 (membrane)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D3123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hAnsi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+&lt;10%</w:t>
            </w:r>
          </w:p>
        </w:tc>
      </w:tr>
      <w:tr w:rsidR="00E85B76" w14:paraId="74AD232F" w14:textId="77777777">
        <w:trPr>
          <w:trHeight w:val="48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E345C" w14:textId="77777777" w:rsidR="00E85B76" w:rsidRDefault="00000000">
            <w:pPr>
              <w:autoSpaceDE w:val="0"/>
              <w:autoSpaceDN w:val="0"/>
              <w:spacing w:line="260" w:lineRule="atLeas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 xml:space="preserve">CD138 (membrane)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B9C04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hAnsi="宋体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+&lt;10%</w:t>
            </w:r>
          </w:p>
        </w:tc>
      </w:tr>
      <w:tr w:rsidR="00E85B76" w14:paraId="58587A59" w14:textId="77777777">
        <w:trPr>
          <w:trHeight w:val="48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BCB32" w14:textId="77777777" w:rsidR="00E85B76" w:rsidRDefault="00000000">
            <w:pPr>
              <w:autoSpaceDE w:val="0"/>
              <w:autoSpaceDN w:val="0"/>
              <w:spacing w:line="260" w:lineRule="atLeast"/>
              <w:rPr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CD68 (membrane/plasma)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F0039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++++</w:t>
            </w:r>
          </w:p>
        </w:tc>
      </w:tr>
      <w:tr w:rsidR="00E85B76" w14:paraId="2A24911F" w14:textId="77777777">
        <w:trPr>
          <w:trHeight w:val="6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A9B0C" w14:textId="77777777" w:rsidR="00E85B76" w:rsidRDefault="00000000">
            <w:pPr>
              <w:autoSpaceDE w:val="0"/>
              <w:autoSpaceDN w:val="0"/>
              <w:spacing w:line="260" w:lineRule="atLeast"/>
              <w:rPr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E-Ca (membrane)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AF8B9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</w:t>
            </w:r>
          </w:p>
        </w:tc>
      </w:tr>
      <w:tr w:rsidR="00E85B76" w14:paraId="64458CAD" w14:textId="77777777">
        <w:trPr>
          <w:trHeight w:val="6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029C7" w14:textId="77777777" w:rsidR="00E85B76" w:rsidRDefault="00000000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MPO (plasma)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F9720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+++</w:t>
            </w:r>
          </w:p>
        </w:tc>
      </w:tr>
      <w:tr w:rsidR="00E85B76" w14:paraId="2791C6FA" w14:textId="77777777">
        <w:trPr>
          <w:trHeight w:val="6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2B1D2" w14:textId="77777777" w:rsidR="00E85B76" w:rsidRDefault="00000000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CD5 (plasma)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CB17C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+scattered</w:t>
            </w:r>
          </w:p>
        </w:tc>
      </w:tr>
      <w:tr w:rsidR="00E85B76" w14:paraId="5F069D0B" w14:textId="77777777">
        <w:trPr>
          <w:trHeight w:val="6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3200" w14:textId="77777777" w:rsidR="00E85B76" w:rsidRDefault="00000000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CD33 (membrane)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9E0EC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++++</w:t>
            </w:r>
          </w:p>
        </w:tc>
      </w:tr>
      <w:tr w:rsidR="00E85B76" w14:paraId="1AA4E847" w14:textId="77777777">
        <w:trPr>
          <w:trHeight w:val="6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38AA3" w14:textId="77777777" w:rsidR="00E85B76" w:rsidRDefault="00000000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PAX-5 (nucleus)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A4850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+scattered positive</w:t>
            </w:r>
          </w:p>
        </w:tc>
      </w:tr>
      <w:tr w:rsidR="00E85B76" w14:paraId="4AE910E0" w14:textId="77777777">
        <w:trPr>
          <w:trHeight w:val="6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9CA5" w14:textId="77777777" w:rsidR="00E85B76" w:rsidRDefault="00000000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HLA-DR (plasma)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5044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++++</w:t>
            </w:r>
          </w:p>
        </w:tc>
      </w:tr>
      <w:tr w:rsidR="00E85B76" w14:paraId="2493EE29" w14:textId="77777777">
        <w:trPr>
          <w:trHeight w:val="6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48D9" w14:textId="77777777" w:rsidR="00E85B76" w:rsidRDefault="00000000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宋体"/>
                <w:sz w:val="18"/>
                <w:szCs w:val="18"/>
              </w:rPr>
              <w:t>TdT</w:t>
            </w:r>
            <w:proofErr w:type="spellEnd"/>
            <w:r>
              <w:rPr>
                <w:rFonts w:ascii="Times New Roman" w:hAnsi="Times New Roman" w:cs="宋体"/>
                <w:sz w:val="18"/>
                <w:szCs w:val="18"/>
              </w:rPr>
              <w:t xml:space="preserve"> (nucleus)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A71E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+++++</w:t>
            </w:r>
          </w:p>
        </w:tc>
      </w:tr>
      <w:tr w:rsidR="00E85B76" w14:paraId="6AE9BBE4" w14:textId="77777777">
        <w:trPr>
          <w:trHeight w:val="6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46094" w14:textId="77777777" w:rsidR="00E85B76" w:rsidRDefault="00000000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CD13 (membrane/plasma)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9E4C2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+++++</w:t>
            </w:r>
          </w:p>
        </w:tc>
      </w:tr>
      <w:tr w:rsidR="00E85B76" w14:paraId="172CA918" w14:textId="77777777">
        <w:trPr>
          <w:trHeight w:val="60"/>
        </w:trPr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3DA1CBB" w14:textId="77777777" w:rsidR="00E85B76" w:rsidRDefault="00000000">
            <w:pPr>
              <w:autoSpaceDE w:val="0"/>
              <w:autoSpaceDN w:val="0"/>
              <w:spacing w:line="260" w:lineRule="atLeast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CD</w:t>
            </w:r>
            <w:r>
              <w:rPr>
                <w:rFonts w:ascii="Times New Roman" w:hAnsi="Times New Roman" w:cs="宋体" w:hint="eastAsia"/>
                <w:sz w:val="18"/>
                <w:szCs w:val="18"/>
              </w:rPr>
              <w:t>34</w:t>
            </w:r>
            <w:r>
              <w:rPr>
                <w:rFonts w:ascii="Times New Roman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宋体" w:hint="eastAsia"/>
                <w:sz w:val="18"/>
                <w:szCs w:val="18"/>
              </w:rPr>
              <w:t>precursor cell</w:t>
            </w:r>
            <w:r>
              <w:rPr>
                <w:rFonts w:ascii="Times New Roman" w:hAnsi="Times New Roman" w:cs="宋体" w:hint="eastAsia"/>
                <w:sz w:val="18"/>
                <w:szCs w:val="18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vAlign w:val="center"/>
          </w:tcPr>
          <w:p w14:paraId="018CF200" w14:textId="77777777" w:rsidR="00E85B76" w:rsidRDefault="00000000">
            <w:pPr>
              <w:autoSpaceDE w:val="0"/>
              <w:autoSpaceDN w:val="0"/>
              <w:spacing w:line="260" w:lineRule="atLeast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 w:hint="eastAsia"/>
                <w:sz w:val="18"/>
                <w:szCs w:val="18"/>
              </w:rPr>
              <w:t>10%-15%</w:t>
            </w:r>
          </w:p>
        </w:tc>
      </w:tr>
    </w:tbl>
    <w:p w14:paraId="275FAEF3" w14:textId="77777777" w:rsidR="00E85B76" w:rsidRDefault="00E85B76"/>
    <w:sectPr w:rsidR="00E85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CAAE9" w14:textId="77777777" w:rsidR="00EC29D3" w:rsidRDefault="00EC29D3" w:rsidP="009B7CAC">
      <w:r>
        <w:separator/>
      </w:r>
    </w:p>
  </w:endnote>
  <w:endnote w:type="continuationSeparator" w:id="0">
    <w:p w14:paraId="26B64FB1" w14:textId="77777777" w:rsidR="00EC29D3" w:rsidRDefault="00EC29D3" w:rsidP="009B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F7ADD" w14:textId="77777777" w:rsidR="00EC29D3" w:rsidRDefault="00EC29D3" w:rsidP="009B7CAC">
      <w:r>
        <w:separator/>
      </w:r>
    </w:p>
  </w:footnote>
  <w:footnote w:type="continuationSeparator" w:id="0">
    <w:p w14:paraId="35E32A3C" w14:textId="77777777" w:rsidR="00EC29D3" w:rsidRDefault="00EC29D3" w:rsidP="009B7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1CA"/>
    <w:rsid w:val="0000359B"/>
    <w:rsid w:val="00033CFF"/>
    <w:rsid w:val="00054F42"/>
    <w:rsid w:val="00135EF7"/>
    <w:rsid w:val="00197ACB"/>
    <w:rsid w:val="001C4776"/>
    <w:rsid w:val="002E18CF"/>
    <w:rsid w:val="002E4986"/>
    <w:rsid w:val="002F206B"/>
    <w:rsid w:val="002F5FD1"/>
    <w:rsid w:val="004636BA"/>
    <w:rsid w:val="004B6C44"/>
    <w:rsid w:val="004C31F9"/>
    <w:rsid w:val="004D2C6A"/>
    <w:rsid w:val="005F7379"/>
    <w:rsid w:val="006100BA"/>
    <w:rsid w:val="00727D06"/>
    <w:rsid w:val="00792282"/>
    <w:rsid w:val="00865F05"/>
    <w:rsid w:val="00931224"/>
    <w:rsid w:val="009B7CAC"/>
    <w:rsid w:val="00B43565"/>
    <w:rsid w:val="00B90D14"/>
    <w:rsid w:val="00C76B06"/>
    <w:rsid w:val="00D157B7"/>
    <w:rsid w:val="00E05227"/>
    <w:rsid w:val="00E82800"/>
    <w:rsid w:val="00E85B76"/>
    <w:rsid w:val="00E95A00"/>
    <w:rsid w:val="00EC29D3"/>
    <w:rsid w:val="00ED576B"/>
    <w:rsid w:val="00F0791B"/>
    <w:rsid w:val="00F501CA"/>
    <w:rsid w:val="15F04219"/>
    <w:rsid w:val="34327423"/>
    <w:rsid w:val="38467B63"/>
    <w:rsid w:val="45874275"/>
    <w:rsid w:val="4CE626EC"/>
    <w:rsid w:val="4DBA3A49"/>
    <w:rsid w:val="786D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E575B6"/>
  <w15:docId w15:val="{8A1A0E22-FECE-4B61-85B3-FA3438D5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475</Characters>
  <Application>Microsoft Office Word</Application>
  <DocSecurity>0</DocSecurity>
  <Lines>33</Lines>
  <Paragraphs>34</Paragraphs>
  <ScaleCrop>false</ScaleCrop>
  <Company>微软中国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JANE LI</cp:lastModifiedBy>
  <cp:revision>37</cp:revision>
  <dcterms:created xsi:type="dcterms:W3CDTF">2025-02-26T08:57:00Z</dcterms:created>
  <dcterms:modified xsi:type="dcterms:W3CDTF">2026-07-20T09:07:00Z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4C523DB71F894D0BB096852F0140EC13</vt:lpwstr>
  </property>
</Properties>
</file>