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FEEABB" w14:textId="21C351FB" w:rsidR="006F462E" w:rsidRPr="00747C26" w:rsidRDefault="006F462E" w:rsidP="00794DC9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en-US"/>
        </w:rPr>
      </w:pPr>
      <w:r w:rsidRPr="00747C26">
        <w:rPr>
          <w:rFonts w:ascii="Times New Roman" w:hAnsi="Times New Roman" w:cs="Times New Roman"/>
          <w:b/>
          <w:bCs/>
          <w:sz w:val="40"/>
          <w:szCs w:val="40"/>
          <w:lang w:val="en-US"/>
        </w:rPr>
        <w:t>Additional information</w:t>
      </w:r>
    </w:p>
    <w:p w14:paraId="221FF2FD" w14:textId="5D2CD7A8" w:rsidR="006F462E" w:rsidRPr="00747C26" w:rsidRDefault="006F462E" w:rsidP="00794DC9">
      <w:pPr>
        <w:jc w:val="center"/>
        <w:rPr>
          <w:rFonts w:ascii="Times New Roman" w:hAnsi="Times New Roman" w:cs="Times New Roman"/>
          <w:lang w:val="en-US"/>
        </w:rPr>
      </w:pPr>
    </w:p>
    <w:p w14:paraId="538F7A03" w14:textId="77777777" w:rsidR="006F462E" w:rsidRPr="00CE6DF7" w:rsidRDefault="006F462E" w:rsidP="004F28B8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bookmarkStart w:id="0" w:name="_Hlk534723974"/>
      <w:bookmarkEnd w:id="0"/>
      <w:r w:rsidRPr="00CE6DF7">
        <w:rPr>
          <w:rFonts w:ascii="Times New Roman" w:hAnsi="Times New Roman" w:cs="Times New Roman"/>
          <w:b/>
          <w:sz w:val="32"/>
          <w:szCs w:val="32"/>
          <w:lang w:val="en-US"/>
        </w:rPr>
        <w:t xml:space="preserve">Conversion of sugar beet residues into lipids by </w:t>
      </w:r>
      <w:proofErr w:type="spellStart"/>
      <w:r w:rsidRPr="00CE6DF7">
        <w:rPr>
          <w:rFonts w:ascii="Times New Roman" w:hAnsi="Times New Roman" w:cs="Times New Roman"/>
          <w:b/>
          <w:i/>
          <w:sz w:val="32"/>
          <w:szCs w:val="32"/>
          <w:lang w:val="en-US"/>
        </w:rPr>
        <w:t>Lipomyces</w:t>
      </w:r>
      <w:proofErr w:type="spellEnd"/>
      <w:r w:rsidRPr="00CE6DF7">
        <w:rPr>
          <w:rFonts w:ascii="Times New Roman" w:hAnsi="Times New Roman" w:cs="Times New Roman"/>
          <w:b/>
          <w:i/>
          <w:sz w:val="32"/>
          <w:szCs w:val="32"/>
          <w:lang w:val="en-US"/>
        </w:rPr>
        <w:t xml:space="preserve"> starkeyi</w:t>
      </w:r>
      <w:r w:rsidRPr="00CE6DF7">
        <w:rPr>
          <w:rFonts w:ascii="Times New Roman" w:hAnsi="Times New Roman" w:cs="Times New Roman"/>
          <w:b/>
          <w:sz w:val="32"/>
          <w:szCs w:val="32"/>
          <w:lang w:val="en-US"/>
        </w:rPr>
        <w:t xml:space="preserve"> for biodiesel production</w:t>
      </w:r>
    </w:p>
    <w:p w14:paraId="42489484" w14:textId="0B900D0D" w:rsidR="006F462E" w:rsidRPr="00CE6DF7" w:rsidRDefault="006F462E" w:rsidP="006F462E">
      <w:pPr>
        <w:jc w:val="both"/>
        <w:rPr>
          <w:rFonts w:ascii="Times New Roman" w:hAnsi="Times New Roman" w:cs="Times New Roman"/>
          <w:sz w:val="28"/>
          <w:szCs w:val="28"/>
        </w:rPr>
      </w:pPr>
      <w:r w:rsidRPr="00CE6DF7">
        <w:rPr>
          <w:rFonts w:ascii="Times New Roman" w:hAnsi="Times New Roman" w:cs="Times New Roman"/>
          <w:sz w:val="28"/>
          <w:szCs w:val="28"/>
        </w:rPr>
        <w:t>Francesca Martani</w:t>
      </w:r>
      <w:r w:rsidRPr="00CE6DF7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747C26">
        <w:rPr>
          <w:rFonts w:ascii="Times New Roman" w:hAnsi="Times New Roman" w:cs="Times New Roman"/>
          <w:sz w:val="28"/>
          <w:szCs w:val="28"/>
          <w:vertAlign w:val="superscript"/>
        </w:rPr>
        <w:t>#</w:t>
      </w:r>
      <w:r w:rsidRPr="00CE6DF7">
        <w:rPr>
          <w:rFonts w:ascii="Times New Roman" w:hAnsi="Times New Roman" w:cs="Times New Roman"/>
          <w:sz w:val="28"/>
          <w:szCs w:val="28"/>
        </w:rPr>
        <w:t>, Letizia Maestroni</w:t>
      </w:r>
      <w:r w:rsidRPr="00CE6DF7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747C26">
        <w:rPr>
          <w:rFonts w:ascii="Times New Roman" w:hAnsi="Times New Roman" w:cs="Times New Roman"/>
          <w:sz w:val="28"/>
          <w:szCs w:val="28"/>
          <w:vertAlign w:val="superscript"/>
        </w:rPr>
        <w:t>#</w:t>
      </w:r>
      <w:r w:rsidRPr="00CE6DF7">
        <w:rPr>
          <w:rFonts w:ascii="Times New Roman" w:hAnsi="Times New Roman" w:cs="Times New Roman"/>
          <w:sz w:val="28"/>
          <w:szCs w:val="28"/>
        </w:rPr>
        <w:t>,</w:t>
      </w:r>
      <w:r w:rsidRPr="00CE6DF7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CE6DF7">
        <w:rPr>
          <w:rFonts w:ascii="Times New Roman" w:hAnsi="Times New Roman" w:cs="Times New Roman"/>
          <w:sz w:val="28"/>
          <w:szCs w:val="28"/>
        </w:rPr>
        <w:t>Mattia Torchio</w:t>
      </w:r>
      <w:r w:rsidRPr="00CE6DF7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CE6DF7">
        <w:rPr>
          <w:rFonts w:ascii="Times New Roman" w:hAnsi="Times New Roman" w:cs="Times New Roman"/>
          <w:sz w:val="28"/>
          <w:szCs w:val="28"/>
        </w:rPr>
        <w:t>, Diletta Ami</w:t>
      </w:r>
      <w:r w:rsidRPr="00CE6DF7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CE6DF7">
        <w:rPr>
          <w:rFonts w:ascii="Times New Roman" w:hAnsi="Times New Roman" w:cs="Times New Roman"/>
          <w:sz w:val="28"/>
          <w:szCs w:val="28"/>
        </w:rPr>
        <w:t>, Antonino Natalello</w:t>
      </w:r>
      <w:r w:rsidRPr="00CE6DF7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CE6DF7">
        <w:rPr>
          <w:rFonts w:ascii="Times New Roman" w:hAnsi="Times New Roman" w:cs="Times New Roman"/>
          <w:sz w:val="28"/>
          <w:szCs w:val="28"/>
        </w:rPr>
        <w:t>, Marina Lotti</w:t>
      </w:r>
      <w:r w:rsidRPr="00CE6DF7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CE6DF7">
        <w:rPr>
          <w:rFonts w:ascii="Times New Roman" w:hAnsi="Times New Roman" w:cs="Times New Roman"/>
          <w:sz w:val="28"/>
          <w:szCs w:val="28"/>
        </w:rPr>
        <w:t>, Danilo Porro</w:t>
      </w:r>
      <w:r w:rsidRPr="00CE6DF7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CE6DF7">
        <w:rPr>
          <w:rFonts w:ascii="Times New Roman" w:hAnsi="Times New Roman" w:cs="Times New Roman"/>
          <w:sz w:val="28"/>
          <w:szCs w:val="28"/>
        </w:rPr>
        <w:t>, Paola Branduardi</w:t>
      </w:r>
      <w:r w:rsidRPr="00CE6DF7">
        <w:rPr>
          <w:rFonts w:ascii="Times New Roman" w:hAnsi="Times New Roman" w:cs="Times New Roman"/>
          <w:sz w:val="28"/>
          <w:szCs w:val="28"/>
          <w:vertAlign w:val="superscript"/>
        </w:rPr>
        <w:t>1*</w:t>
      </w:r>
    </w:p>
    <w:p w14:paraId="7576541B" w14:textId="77777777" w:rsidR="006F462E" w:rsidRPr="00CE6DF7" w:rsidRDefault="006F462E" w:rsidP="006F462E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E6DF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CE6DF7">
        <w:rPr>
          <w:rFonts w:ascii="Times New Roman" w:hAnsi="Times New Roman" w:cs="Times New Roman"/>
          <w:sz w:val="24"/>
          <w:szCs w:val="24"/>
          <w:lang w:val="en-US"/>
        </w:rPr>
        <w:t xml:space="preserve">Department of Biotechnology and Biosciences, University of Milano Bicocca, 20126 Milan, Italy </w:t>
      </w:r>
    </w:p>
    <w:p w14:paraId="5E2BE24A" w14:textId="77777777" w:rsidR="00747C26" w:rsidRDefault="00747C26" w:rsidP="00747C26">
      <w:pPr>
        <w:spacing w:after="0" w:line="480" w:lineRule="auto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 Corresponding author</w:t>
      </w:r>
      <w:r w:rsidRPr="003E23AD">
        <w:rPr>
          <w:rFonts w:ascii="Times New Roman" w:hAnsi="Times New Roman"/>
          <w:sz w:val="24"/>
          <w:szCs w:val="24"/>
          <w:lang w:val="en-US"/>
        </w:rPr>
        <w:t xml:space="preserve">: </w:t>
      </w:r>
      <w:hyperlink r:id="rId4" w:history="1">
        <w:r w:rsidRPr="003E23AD">
          <w:rPr>
            <w:rStyle w:val="Collegamentoipertestuale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paola.branduardi@unimib.it</w:t>
        </w:r>
      </w:hyperlink>
      <w:r w:rsidRPr="003E23AD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54952372" w14:textId="534C65BB" w:rsidR="00747C26" w:rsidRDefault="00747C26" w:rsidP="00747C26">
      <w:pPr>
        <w:spacing w:after="0" w:line="480" w:lineRule="auto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# These authors contributed equally to this work</w:t>
      </w:r>
      <w:r w:rsidR="003E23AD">
        <w:rPr>
          <w:rFonts w:ascii="Times New Roman" w:hAnsi="Times New Roman"/>
          <w:sz w:val="24"/>
          <w:szCs w:val="24"/>
          <w:lang w:val="en-US"/>
        </w:rPr>
        <w:t>.</w:t>
      </w:r>
    </w:p>
    <w:p w14:paraId="1C5A4131" w14:textId="77777777" w:rsidR="006F462E" w:rsidRPr="00CE6DF7" w:rsidRDefault="006F462E" w:rsidP="00747C26">
      <w:pPr>
        <w:rPr>
          <w:rFonts w:ascii="Times New Roman" w:hAnsi="Times New Roman" w:cs="Times New Roman"/>
          <w:lang w:val="en-US"/>
        </w:rPr>
      </w:pPr>
    </w:p>
    <w:p w14:paraId="7348BC0F" w14:textId="77777777" w:rsidR="006F462E" w:rsidRPr="006F462E" w:rsidRDefault="006F462E" w:rsidP="00794DC9">
      <w:pPr>
        <w:jc w:val="center"/>
        <w:rPr>
          <w:lang w:val="en-US"/>
        </w:rPr>
      </w:pPr>
    </w:p>
    <w:p w14:paraId="2BF76E2D" w14:textId="77777777" w:rsidR="006F462E" w:rsidRPr="006F462E" w:rsidRDefault="006F462E" w:rsidP="00794DC9">
      <w:pPr>
        <w:jc w:val="center"/>
        <w:rPr>
          <w:lang w:val="en-US"/>
        </w:rPr>
      </w:pPr>
    </w:p>
    <w:p w14:paraId="1DADB411" w14:textId="77777777" w:rsidR="006F462E" w:rsidRPr="006F462E" w:rsidRDefault="006F462E" w:rsidP="00794DC9">
      <w:pPr>
        <w:jc w:val="center"/>
        <w:rPr>
          <w:lang w:val="en-US"/>
        </w:rPr>
      </w:pPr>
    </w:p>
    <w:p w14:paraId="0EE7BA73" w14:textId="77777777" w:rsidR="006F462E" w:rsidRPr="006F462E" w:rsidRDefault="006F462E" w:rsidP="00794DC9">
      <w:pPr>
        <w:jc w:val="center"/>
        <w:rPr>
          <w:lang w:val="en-US"/>
        </w:rPr>
      </w:pPr>
    </w:p>
    <w:p w14:paraId="0792B98B" w14:textId="2BE1C24C" w:rsidR="00F975D2" w:rsidRDefault="00794DC9" w:rsidP="00794DC9">
      <w:pPr>
        <w:jc w:val="center"/>
      </w:pPr>
      <w:r>
        <w:rPr>
          <w:noProof/>
          <w:lang w:eastAsia="it-IT"/>
        </w:rPr>
        <w:drawing>
          <wp:inline distT="0" distB="0" distL="0" distR="0" wp14:anchorId="42587977" wp14:editId="5738B454">
            <wp:extent cx="5400000" cy="273025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73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4B601" w14:textId="77777777" w:rsidR="00794DC9" w:rsidRDefault="00794DC9" w:rsidP="00794DC9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DD78DE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US"/>
        </w:rPr>
        <w:t>S</w:t>
      </w:r>
      <w:r w:rsidRPr="00DD78DE">
        <w:rPr>
          <w:rFonts w:ascii="Times New Roman" w:hAnsi="Times New Roman"/>
          <w:b/>
          <w:sz w:val="24"/>
          <w:szCs w:val="24"/>
          <w:lang w:val="en-US"/>
        </w:rPr>
        <w:t>1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 w:rsidRPr="00DD78DE">
        <w:rPr>
          <w:rFonts w:ascii="Times New Roman" w:hAnsi="Times New Roman"/>
          <w:sz w:val="24"/>
          <w:szCs w:val="24"/>
          <w:lang w:val="en-US"/>
        </w:rPr>
        <w:t xml:space="preserve">FTIR </w:t>
      </w:r>
      <w:proofErr w:type="spellStart"/>
      <w:r w:rsidRPr="00DD78DE">
        <w:rPr>
          <w:rFonts w:ascii="Times New Roman" w:hAnsi="Times New Roman"/>
          <w:sz w:val="24"/>
          <w:szCs w:val="24"/>
          <w:lang w:val="en-US"/>
        </w:rPr>
        <w:t>microspectroscopy</w:t>
      </w:r>
      <w:proofErr w:type="spellEnd"/>
      <w:r w:rsidRPr="00DD78DE">
        <w:rPr>
          <w:rFonts w:ascii="Times New Roman" w:hAnsi="Times New Roman"/>
          <w:sz w:val="24"/>
          <w:szCs w:val="24"/>
          <w:lang w:val="en-US"/>
        </w:rPr>
        <w:t xml:space="preserve"> analysis of </w:t>
      </w:r>
      <w:r w:rsidRPr="00DD78DE">
        <w:rPr>
          <w:rFonts w:ascii="Times New Roman" w:hAnsi="Times New Roman"/>
          <w:i/>
          <w:sz w:val="24"/>
          <w:szCs w:val="24"/>
          <w:lang w:val="en-US"/>
        </w:rPr>
        <w:t>L. starkeyi</w:t>
      </w:r>
      <w:r w:rsidRPr="00DD78DE">
        <w:rPr>
          <w:rFonts w:ascii="Times New Roman" w:hAnsi="Times New Roman"/>
          <w:sz w:val="24"/>
          <w:szCs w:val="24"/>
          <w:lang w:val="en-US"/>
        </w:rPr>
        <w:t xml:space="preserve">. The FTIR absorption spectra of </w:t>
      </w:r>
      <w:r w:rsidRPr="00DD78DE">
        <w:rPr>
          <w:rFonts w:ascii="Times New Roman" w:hAnsi="Times New Roman"/>
          <w:i/>
          <w:sz w:val="24"/>
          <w:szCs w:val="24"/>
          <w:lang w:val="en-US"/>
        </w:rPr>
        <w:t>L. starkeyi</w:t>
      </w:r>
      <w:r w:rsidRPr="00DD78DE">
        <w:rPr>
          <w:rFonts w:ascii="Times New Roman" w:hAnsi="Times New Roman"/>
          <w:sz w:val="24"/>
          <w:szCs w:val="24"/>
          <w:lang w:val="en-US"/>
        </w:rPr>
        <w:t xml:space="preserve"> intact cells are reported at 0 and 144 h of growth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33E11"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  <w:lang w:val="en-US"/>
        </w:rPr>
        <w:t xml:space="preserve">n 3% SBP hydrolysate containing 6% of molasses. </w:t>
      </w:r>
      <w:r w:rsidRPr="00DD78DE">
        <w:rPr>
          <w:rFonts w:ascii="Times New Roman" w:hAnsi="Times New Roman"/>
          <w:sz w:val="24"/>
          <w:szCs w:val="24"/>
          <w:lang w:val="en-US"/>
        </w:rPr>
        <w:t>For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D78DE">
        <w:rPr>
          <w:rFonts w:ascii="Times New Roman" w:hAnsi="Times New Roman"/>
          <w:sz w:val="24"/>
          <w:szCs w:val="24"/>
          <w:lang w:val="en-US"/>
        </w:rPr>
        <w:t>comparison, spectra have been normalized to amide I band area. The assignment of the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D78DE">
        <w:rPr>
          <w:rFonts w:ascii="Times New Roman" w:hAnsi="Times New Roman"/>
          <w:sz w:val="24"/>
          <w:szCs w:val="24"/>
          <w:lang w:val="en-US"/>
        </w:rPr>
        <w:t>bands due to the biomolecules discussed in the text is reported.</w:t>
      </w:r>
    </w:p>
    <w:p w14:paraId="48A7834C" w14:textId="14CCDFC3" w:rsidR="006F462E" w:rsidRDefault="006F462E" w:rsidP="006F462E">
      <w:pPr>
        <w:spacing w:after="0" w:line="480" w:lineRule="auto"/>
        <w:jc w:val="both"/>
        <w:rPr>
          <w:rFonts w:ascii="Times New Roman" w:hAnsi="Times New Roman"/>
          <w:color w:val="FF0000"/>
          <w:sz w:val="24"/>
          <w:szCs w:val="24"/>
          <w:lang w:val="en-US"/>
        </w:rPr>
      </w:pPr>
    </w:p>
    <w:p w14:paraId="12B0E7FA" w14:textId="27C014C6" w:rsidR="006F462E" w:rsidRDefault="006F462E" w:rsidP="006F462E">
      <w:pPr>
        <w:spacing w:after="0" w:line="480" w:lineRule="auto"/>
        <w:jc w:val="both"/>
        <w:rPr>
          <w:rFonts w:ascii="Times New Roman" w:hAnsi="Times New Roman"/>
          <w:color w:val="FF0000"/>
          <w:sz w:val="24"/>
          <w:szCs w:val="24"/>
          <w:lang w:val="en-US"/>
        </w:rPr>
      </w:pPr>
    </w:p>
    <w:p w14:paraId="0EE9B731" w14:textId="37257C50" w:rsidR="006F462E" w:rsidRDefault="006F462E" w:rsidP="006F462E">
      <w:pPr>
        <w:spacing w:after="0" w:line="480" w:lineRule="auto"/>
        <w:jc w:val="both"/>
        <w:rPr>
          <w:rFonts w:ascii="Times New Roman" w:hAnsi="Times New Roman"/>
          <w:color w:val="FF0000"/>
          <w:sz w:val="24"/>
          <w:szCs w:val="24"/>
          <w:lang w:val="en-US"/>
        </w:rPr>
      </w:pPr>
    </w:p>
    <w:p w14:paraId="7A7D4196" w14:textId="0928BC3D" w:rsidR="006F462E" w:rsidRDefault="00747C26" w:rsidP="006F462E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eastAsia="it-IT"/>
        </w:rPr>
        <w:lastRenderedPageBreak/>
        <w:drawing>
          <wp:inline distT="0" distB="0" distL="0" distR="0" wp14:anchorId="78751F2D" wp14:editId="2D33CD61">
            <wp:extent cx="5760000" cy="3705389"/>
            <wp:effectExtent l="0" t="0" r="0" b="0"/>
            <wp:docPr id="53" name="Immagin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7053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803ED1" w14:textId="77777777" w:rsidR="006C4D54" w:rsidRDefault="006C4D54" w:rsidP="006F462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5D64D618" w14:textId="5919AFF5" w:rsidR="006F462E" w:rsidRDefault="006F462E" w:rsidP="006F462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F462E">
        <w:rPr>
          <w:rFonts w:ascii="Times New Roman" w:hAnsi="Times New Roman"/>
          <w:b/>
          <w:sz w:val="24"/>
          <w:szCs w:val="24"/>
          <w:lang w:val="en-US"/>
        </w:rPr>
        <w:t>Figure S2</w:t>
      </w:r>
      <w:r w:rsidRPr="006F462E">
        <w:rPr>
          <w:rFonts w:ascii="Times New Roman" w:hAnsi="Times New Roman"/>
          <w:sz w:val="24"/>
          <w:szCs w:val="24"/>
          <w:lang w:val="en-US"/>
        </w:rPr>
        <w:t>. Linear relation between OD</w:t>
      </w:r>
      <w:r w:rsidRPr="006F462E">
        <w:rPr>
          <w:rFonts w:ascii="Times New Roman" w:hAnsi="Times New Roman"/>
          <w:sz w:val="24"/>
          <w:szCs w:val="24"/>
          <w:vertAlign w:val="subscript"/>
          <w:lang w:val="en-US"/>
        </w:rPr>
        <w:t>660</w:t>
      </w:r>
      <w:r w:rsidRPr="006F462E">
        <w:rPr>
          <w:rFonts w:ascii="Times New Roman" w:hAnsi="Times New Roman"/>
          <w:sz w:val="24"/>
          <w:szCs w:val="24"/>
          <w:lang w:val="en-US"/>
        </w:rPr>
        <w:t xml:space="preserve"> and lipid accumulation measured as CH stretching band area (</w:t>
      </w:r>
      <w:r w:rsidRPr="006F462E">
        <w:rPr>
          <w:rFonts w:ascii="Times New Roman" w:hAnsi="Times New Roman"/>
          <w:b/>
          <w:sz w:val="24"/>
          <w:szCs w:val="24"/>
          <w:lang w:val="en-US"/>
        </w:rPr>
        <w:t>A</w:t>
      </w:r>
      <w:r w:rsidRPr="006F462E">
        <w:rPr>
          <w:rFonts w:ascii="Times New Roman" w:hAnsi="Times New Roman"/>
          <w:sz w:val="24"/>
          <w:szCs w:val="24"/>
          <w:lang w:val="en-US"/>
        </w:rPr>
        <w:t>) and ester C = O (</w:t>
      </w:r>
      <w:r w:rsidRPr="006F462E">
        <w:rPr>
          <w:rFonts w:ascii="Times New Roman" w:hAnsi="Times New Roman"/>
          <w:b/>
          <w:sz w:val="24"/>
          <w:szCs w:val="24"/>
          <w:lang w:val="en-US"/>
        </w:rPr>
        <w:t>B</w:t>
      </w:r>
      <w:r w:rsidRPr="006F462E">
        <w:rPr>
          <w:rFonts w:ascii="Times New Roman" w:hAnsi="Times New Roman"/>
          <w:sz w:val="24"/>
          <w:szCs w:val="24"/>
          <w:lang w:val="en-US"/>
        </w:rPr>
        <w:t xml:space="preserve">) by Fourier transform infrared (FTIR) of </w:t>
      </w:r>
      <w:r w:rsidRPr="006F462E">
        <w:rPr>
          <w:rFonts w:ascii="Times New Roman" w:hAnsi="Times New Roman"/>
          <w:i/>
          <w:iCs/>
          <w:sz w:val="24"/>
          <w:szCs w:val="24"/>
          <w:lang w:val="en-US"/>
        </w:rPr>
        <w:t>L. starkeyi</w:t>
      </w:r>
      <w:r w:rsidRPr="006F462E">
        <w:rPr>
          <w:rFonts w:ascii="Times New Roman" w:hAnsi="Times New Roman"/>
          <w:sz w:val="24"/>
          <w:szCs w:val="24"/>
          <w:lang w:val="en-US"/>
        </w:rPr>
        <w:t xml:space="preserve"> cells growing in 3 % SBP hydrolysate blended with 1 %, 2 % or 6 % of molasses in batch and pulsed-fed batch cultures. Tables show the values corresponding to the slope of the regression lines and to the coefficients of determination (R</w:t>
      </w:r>
      <w:r w:rsidRPr="006F462E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6F462E">
        <w:rPr>
          <w:rFonts w:ascii="Times New Roman" w:hAnsi="Times New Roman"/>
          <w:sz w:val="24"/>
          <w:szCs w:val="24"/>
          <w:lang w:val="en-US"/>
        </w:rPr>
        <w:t>).</w:t>
      </w:r>
    </w:p>
    <w:p w14:paraId="35C362DB" w14:textId="77777777" w:rsidR="00CE6DF7" w:rsidRDefault="00CE6DF7" w:rsidP="00794DC9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27D8B2A" w14:textId="77777777" w:rsidR="00747C26" w:rsidRDefault="00747C26" w:rsidP="00CE6D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5094B1B0" w14:textId="77777777" w:rsidR="00747C26" w:rsidRDefault="00747C26" w:rsidP="00CE6D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11ACE3C2" w14:textId="15509C9B" w:rsidR="00CE6DF7" w:rsidRDefault="00CE6DF7" w:rsidP="00CE6D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CE6DF7">
        <w:rPr>
          <w:rFonts w:ascii="Times New Roman" w:hAnsi="Times New Roman"/>
          <w:b/>
          <w:sz w:val="24"/>
          <w:szCs w:val="24"/>
          <w:lang w:val="en-US"/>
        </w:rPr>
        <w:t xml:space="preserve">Figure S3. </w:t>
      </w:r>
      <w:r w:rsidRPr="00CE6DF7">
        <w:rPr>
          <w:rFonts w:ascii="Times New Roman" w:hAnsi="Times New Roman"/>
          <w:sz w:val="24"/>
          <w:szCs w:val="24"/>
          <w:lang w:val="en-US"/>
        </w:rPr>
        <w:t xml:space="preserve">Sucrose, glucose, arabinose, acetic acid and lactic acid concentrations during growth of </w:t>
      </w:r>
      <w:r w:rsidRPr="00CE6DF7">
        <w:rPr>
          <w:rFonts w:ascii="Times New Roman" w:hAnsi="Times New Roman"/>
          <w:i/>
          <w:sz w:val="24"/>
          <w:szCs w:val="24"/>
          <w:lang w:val="en-US"/>
        </w:rPr>
        <w:t>L. starkeyi</w:t>
      </w:r>
      <w:r w:rsidRPr="00CE6DF7">
        <w:rPr>
          <w:rFonts w:ascii="Times New Roman" w:hAnsi="Times New Roman"/>
          <w:sz w:val="24"/>
          <w:szCs w:val="24"/>
          <w:lang w:val="en-US"/>
        </w:rPr>
        <w:t xml:space="preserve"> in SBP hydrolysate generated at 3 % TS fed with pulses of molasses.</w:t>
      </w:r>
    </w:p>
    <w:p w14:paraId="3B271A28" w14:textId="07870D83" w:rsidR="00794DC9" w:rsidRDefault="00CE6DF7" w:rsidP="00794DC9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4E2EED9B" wp14:editId="4D30E4D8">
            <wp:simplePos x="0" y="0"/>
            <wp:positionH relativeFrom="margin">
              <wp:align>center</wp:align>
            </wp:positionH>
            <wp:positionV relativeFrom="page">
              <wp:posOffset>6219825</wp:posOffset>
            </wp:positionV>
            <wp:extent cx="3599815" cy="2024380"/>
            <wp:effectExtent l="0" t="0" r="635" b="0"/>
            <wp:wrapTopAndBottom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02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623498B" w14:textId="750B4527" w:rsidR="00794DC9" w:rsidRDefault="00794DC9" w:rsidP="00794DC9">
      <w:pPr>
        <w:jc w:val="both"/>
        <w:rPr>
          <w:lang w:val="en-US"/>
        </w:rPr>
      </w:pPr>
    </w:p>
    <w:p w14:paraId="304C87AB" w14:textId="77777777" w:rsidR="00794DC9" w:rsidRDefault="00794DC9" w:rsidP="00794DC9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02FD7561" w14:textId="77777777" w:rsidR="00794DC9" w:rsidRDefault="00794DC9" w:rsidP="00794DC9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508CBDF0" w14:textId="4C68E3FA" w:rsidR="00794DC9" w:rsidRDefault="00794DC9" w:rsidP="00794DC9">
      <w:pPr>
        <w:jc w:val="center"/>
        <w:rPr>
          <w:rFonts w:ascii="Times New Roman" w:hAnsi="Times New Roman"/>
          <w:sz w:val="24"/>
          <w:szCs w:val="24"/>
          <w:lang w:val="en-US"/>
        </w:rPr>
      </w:pPr>
    </w:p>
    <w:p w14:paraId="104354A5" w14:textId="23FFA362" w:rsidR="00794DC9" w:rsidRDefault="00747C26" w:rsidP="00747C26">
      <w:pPr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noProof/>
          <w:lang w:eastAsia="it-IT"/>
        </w:rPr>
        <w:drawing>
          <wp:inline distT="0" distB="0" distL="0" distR="0" wp14:anchorId="3A3C60C3" wp14:editId="3958F018">
            <wp:extent cx="4320000" cy="2624414"/>
            <wp:effectExtent l="0" t="0" r="4445" b="5080"/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624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2F265" w14:textId="77777777" w:rsidR="00794DC9" w:rsidRPr="009D037D" w:rsidRDefault="00794DC9" w:rsidP="00794DC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D78DE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S4. </w:t>
      </w:r>
      <w:r w:rsidRPr="00DD78DE">
        <w:rPr>
          <w:rFonts w:ascii="Times New Roman" w:hAnsi="Times New Roman"/>
          <w:sz w:val="24"/>
          <w:szCs w:val="24"/>
          <w:lang w:val="en-US"/>
        </w:rPr>
        <w:t xml:space="preserve">Lipase catalyzed transesterification of lipids produced by </w:t>
      </w:r>
      <w:r w:rsidRPr="00DD78DE">
        <w:rPr>
          <w:rFonts w:ascii="Times New Roman" w:hAnsi="Times New Roman"/>
          <w:i/>
          <w:sz w:val="24"/>
          <w:szCs w:val="24"/>
          <w:lang w:val="en-US"/>
        </w:rPr>
        <w:t>L. starkeyi</w:t>
      </w:r>
      <w:r w:rsidRPr="00DD78DE">
        <w:rPr>
          <w:rFonts w:ascii="Times New Roman" w:hAnsi="Times New Roman"/>
          <w:sz w:val="24"/>
          <w:szCs w:val="24"/>
          <w:lang w:val="en-US"/>
        </w:rPr>
        <w:t xml:space="preserve"> cultivated </w:t>
      </w:r>
      <w:r w:rsidR="00533E11">
        <w:rPr>
          <w:rFonts w:ascii="Times New Roman" w:hAnsi="Times New Roman"/>
          <w:sz w:val="24"/>
          <w:szCs w:val="24"/>
          <w:lang w:val="en-US"/>
        </w:rPr>
        <w:t>i</w:t>
      </w:r>
      <w:r w:rsidRPr="00DD78DE">
        <w:rPr>
          <w:rFonts w:ascii="Times New Roman" w:hAnsi="Times New Roman"/>
          <w:sz w:val="24"/>
          <w:szCs w:val="24"/>
          <w:lang w:val="en-US"/>
        </w:rPr>
        <w:t xml:space="preserve">n SBP fed with molasses (pattern E). 500 </w:t>
      </w:r>
      <w:r w:rsidRPr="00DD78DE">
        <w:rPr>
          <w:rFonts w:ascii="Times New Roman" w:hAnsi="Times New Roman" w:cs="Times New Roman"/>
          <w:sz w:val="24"/>
          <w:szCs w:val="24"/>
          <w:lang w:val="en-US"/>
        </w:rPr>
        <w:t>µ</w:t>
      </w:r>
      <w:r w:rsidRPr="00DD78DE">
        <w:rPr>
          <w:rFonts w:ascii="Times New Roman" w:hAnsi="Times New Roman"/>
          <w:sz w:val="24"/>
          <w:szCs w:val="24"/>
          <w:lang w:val="en-US"/>
        </w:rPr>
        <w:t xml:space="preserve">l of lipids were incubated with 12 mg of </w:t>
      </w:r>
      <w:proofErr w:type="spellStart"/>
      <w:r w:rsidRPr="00DD78DE">
        <w:rPr>
          <w:rFonts w:ascii="Times New Roman" w:hAnsi="Times New Roman"/>
          <w:sz w:val="24"/>
          <w:szCs w:val="24"/>
          <w:lang w:val="en-US"/>
        </w:rPr>
        <w:t>Novozym</w:t>
      </w:r>
      <w:proofErr w:type="spellEnd"/>
      <w:r w:rsidRPr="00DD78DE">
        <w:rPr>
          <w:rFonts w:ascii="Times New Roman" w:hAnsi="Times New Roman"/>
          <w:sz w:val="24"/>
          <w:szCs w:val="24"/>
          <w:lang w:val="en-US"/>
        </w:rPr>
        <w:t xml:space="preserve"> 435 at 37°C and 160 rpm. 2.5 % of methanol were added at time 0, 24, 48 and 72 h (indicated by arrows).</w:t>
      </w:r>
    </w:p>
    <w:p w14:paraId="29374719" w14:textId="26679E41" w:rsidR="00AA6A54" w:rsidRDefault="00AA6A54" w:rsidP="00794DC9">
      <w:pPr>
        <w:jc w:val="both"/>
        <w:rPr>
          <w:lang w:val="en-US"/>
        </w:rPr>
      </w:pPr>
    </w:p>
    <w:p w14:paraId="702EE2B3" w14:textId="51BBEAFB" w:rsidR="00AA27F5" w:rsidRDefault="00AA27F5" w:rsidP="00794DC9">
      <w:pPr>
        <w:jc w:val="both"/>
        <w:rPr>
          <w:lang w:val="en-US"/>
        </w:rPr>
      </w:pPr>
    </w:p>
    <w:p w14:paraId="31328610" w14:textId="77777777" w:rsidR="00AA27F5" w:rsidRDefault="00AA27F5" w:rsidP="00794DC9">
      <w:pPr>
        <w:jc w:val="both"/>
        <w:rPr>
          <w:lang w:val="en-US"/>
        </w:rPr>
      </w:pPr>
    </w:p>
    <w:tbl>
      <w:tblPr>
        <w:tblStyle w:val="Tabellagriglia1chiara"/>
        <w:tblpPr w:leftFromText="141" w:rightFromText="141" w:vertAnchor="text" w:tblpXSpec="center" w:tblpY="1"/>
        <w:tblOverlap w:val="never"/>
        <w:tblW w:w="3016" w:type="pct"/>
        <w:tblLook w:val="04A0" w:firstRow="1" w:lastRow="0" w:firstColumn="1" w:lastColumn="0" w:noHBand="0" w:noVBand="1"/>
      </w:tblPr>
      <w:tblGrid>
        <w:gridCol w:w="1355"/>
        <w:gridCol w:w="1120"/>
        <w:gridCol w:w="786"/>
        <w:gridCol w:w="2123"/>
        <w:gridCol w:w="424"/>
      </w:tblGrid>
      <w:tr w:rsidR="00225E37" w:rsidRPr="00AA6A54" w14:paraId="778873A4" w14:textId="3999BD95" w:rsidTr="00A36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49034" w14:textId="77777777" w:rsidR="00225E37" w:rsidRPr="00FA191C" w:rsidRDefault="00225E37" w:rsidP="00DB5F0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FA191C">
              <w:rPr>
                <w:rFonts w:ascii="Times New Roman" w:hAnsi="Times New Roman" w:cs="Times New Roman"/>
                <w:lang w:val="en-GB"/>
              </w:rPr>
              <w:t>Cultivation mode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CD6FC" w14:textId="77777777" w:rsidR="00225E37" w:rsidRPr="00FA191C" w:rsidRDefault="00225E37" w:rsidP="00DB5F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A191C">
              <w:rPr>
                <w:rFonts w:ascii="Times New Roman" w:hAnsi="Times New Roman" w:cs="Times New Roman"/>
                <w:lang w:val="en-GB"/>
              </w:rPr>
              <w:t>Molasses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304EF2" w14:textId="77777777" w:rsidR="00225E37" w:rsidRPr="00FA191C" w:rsidRDefault="00225E37" w:rsidP="00DB5F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A191C">
              <w:rPr>
                <w:rFonts w:ascii="Times New Roman" w:hAnsi="Times New Roman" w:cs="Times New Roman"/>
                <w:lang w:val="en-GB"/>
              </w:rPr>
              <w:t>SBP</w:t>
            </w:r>
          </w:p>
        </w:tc>
        <w:tc>
          <w:tcPr>
            <w:tcW w:w="18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7E6228" w14:textId="14F67C5B" w:rsidR="00225E37" w:rsidRPr="00FA191C" w:rsidRDefault="00225E37" w:rsidP="00DB5F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µ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0ACA87" w14:textId="0C8BE381" w:rsidR="00225E37" w:rsidRPr="00225E37" w:rsidRDefault="00225E37" w:rsidP="00DB5F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225E37">
              <w:rPr>
                <w:rFonts w:ascii="Times New Roman" w:hAnsi="Times New Roman" w:cs="Times New Roman"/>
                <w:i/>
                <w:iCs/>
                <w:lang w:val="en-GB"/>
              </w:rPr>
              <w:t>P</w:t>
            </w:r>
          </w:p>
        </w:tc>
      </w:tr>
      <w:tr w:rsidR="00225E37" w:rsidRPr="00AA6A54" w14:paraId="25705BF5" w14:textId="6B088F3B" w:rsidTr="00A36F19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6" w:type="pct"/>
            <w:vMerge w:val="restart"/>
            <w:tcBorders>
              <w:top w:val="single" w:sz="4" w:space="0" w:color="auto"/>
            </w:tcBorders>
            <w:vAlign w:val="center"/>
          </w:tcPr>
          <w:p w14:paraId="48C955FC" w14:textId="77777777" w:rsidR="00225E37" w:rsidRPr="00FA191C" w:rsidRDefault="00225E37" w:rsidP="00DB5F0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FA191C">
              <w:rPr>
                <w:rFonts w:ascii="Times New Roman" w:hAnsi="Times New Roman" w:cs="Times New Roman"/>
                <w:lang w:val="en-GB"/>
              </w:rPr>
              <w:t>Batch</w:t>
            </w:r>
          </w:p>
        </w:tc>
        <w:tc>
          <w:tcPr>
            <w:tcW w:w="964" w:type="pct"/>
            <w:tcBorders>
              <w:top w:val="single" w:sz="4" w:space="0" w:color="auto"/>
            </w:tcBorders>
            <w:vAlign w:val="center"/>
          </w:tcPr>
          <w:p w14:paraId="6EF484AD" w14:textId="77777777" w:rsidR="00225E37" w:rsidRPr="00FA191C" w:rsidRDefault="00225E37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A191C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677" w:type="pct"/>
            <w:tcBorders>
              <w:top w:val="single" w:sz="4" w:space="0" w:color="auto"/>
            </w:tcBorders>
            <w:vAlign w:val="center"/>
          </w:tcPr>
          <w:p w14:paraId="3592E2C6" w14:textId="637CF99C" w:rsidR="00225E37" w:rsidRPr="00FA191C" w:rsidRDefault="00225E37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1</w:t>
            </w:r>
            <w:r w:rsidRPr="00FA191C">
              <w:rPr>
                <w:rFonts w:ascii="Times New Roman" w:hAnsi="Times New Roman" w:cs="Times New Roman"/>
                <w:lang w:val="en-GB"/>
              </w:rPr>
              <w:t xml:space="preserve"> % </w:t>
            </w:r>
          </w:p>
        </w:tc>
        <w:tc>
          <w:tcPr>
            <w:tcW w:w="1828" w:type="pct"/>
            <w:tcBorders>
              <w:top w:val="single" w:sz="4" w:space="0" w:color="auto"/>
            </w:tcBorders>
            <w:vAlign w:val="center"/>
          </w:tcPr>
          <w:p w14:paraId="25E38BA1" w14:textId="13E0E9E3" w:rsidR="00225E37" w:rsidRPr="00FA191C" w:rsidRDefault="00225E37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ND</w:t>
            </w:r>
          </w:p>
        </w:tc>
        <w:tc>
          <w:tcPr>
            <w:tcW w:w="365" w:type="pct"/>
            <w:tcBorders>
              <w:top w:val="single" w:sz="4" w:space="0" w:color="auto"/>
            </w:tcBorders>
            <w:vAlign w:val="center"/>
          </w:tcPr>
          <w:p w14:paraId="426BC3BE" w14:textId="35193411" w:rsidR="00225E37" w:rsidRPr="00AA6A54" w:rsidRDefault="00225E37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40F42" w:rsidRPr="00AA6A54" w14:paraId="585CE0D5" w14:textId="3B412CDC" w:rsidTr="00A36F19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6" w:type="pct"/>
            <w:vMerge/>
            <w:vAlign w:val="center"/>
          </w:tcPr>
          <w:p w14:paraId="62848FE2" w14:textId="77777777" w:rsidR="00940F42" w:rsidRPr="00FA191C" w:rsidRDefault="00940F42" w:rsidP="00DB5F0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4" w:type="pct"/>
            <w:vAlign w:val="center"/>
          </w:tcPr>
          <w:p w14:paraId="1290AEB1" w14:textId="20EFE790" w:rsidR="00940F42" w:rsidRPr="00FA191C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677" w:type="pct"/>
            <w:vAlign w:val="center"/>
          </w:tcPr>
          <w:p w14:paraId="538A6AC1" w14:textId="73D0A327" w:rsidR="00940F42" w:rsidRPr="00FA191C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2 %</w:t>
            </w:r>
          </w:p>
        </w:tc>
        <w:tc>
          <w:tcPr>
            <w:tcW w:w="1828" w:type="pct"/>
            <w:vAlign w:val="center"/>
          </w:tcPr>
          <w:p w14:paraId="6E4140B9" w14:textId="208C4239" w:rsidR="00940F42" w:rsidRPr="00FA191C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0.071 ± 0.004</w:t>
            </w:r>
          </w:p>
        </w:tc>
        <w:tc>
          <w:tcPr>
            <w:tcW w:w="365" w:type="pct"/>
          </w:tcPr>
          <w:p w14:paraId="4E62CFC9" w14:textId="5CB30A00" w:rsidR="00940F42" w:rsidRPr="00AA6A54" w:rsidRDefault="000546D4" w:rsidP="00DB5F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</w:t>
            </w:r>
          </w:p>
        </w:tc>
      </w:tr>
      <w:tr w:rsidR="00940F42" w:rsidRPr="00AA6A54" w14:paraId="4F122F52" w14:textId="3FCA2005" w:rsidTr="00A36F19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6" w:type="pct"/>
            <w:vMerge/>
            <w:vAlign w:val="center"/>
          </w:tcPr>
          <w:p w14:paraId="7E2A2D4F" w14:textId="77777777" w:rsidR="00940F42" w:rsidRPr="00FA191C" w:rsidRDefault="00940F42" w:rsidP="00DB5F0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4" w:type="pct"/>
            <w:vAlign w:val="center"/>
          </w:tcPr>
          <w:p w14:paraId="3319190D" w14:textId="33E58960" w:rsidR="00940F42" w:rsidRPr="00FA191C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677" w:type="pct"/>
            <w:vAlign w:val="center"/>
          </w:tcPr>
          <w:p w14:paraId="64E2CA2F" w14:textId="471A3F7A" w:rsidR="00940F42" w:rsidRPr="00FA191C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3 %</w:t>
            </w:r>
          </w:p>
        </w:tc>
        <w:tc>
          <w:tcPr>
            <w:tcW w:w="1828" w:type="pct"/>
            <w:vAlign w:val="center"/>
          </w:tcPr>
          <w:p w14:paraId="72916665" w14:textId="4B3CAEF2" w:rsidR="00940F42" w:rsidRPr="00FA191C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0.079 ± 0.003</w:t>
            </w:r>
          </w:p>
        </w:tc>
        <w:tc>
          <w:tcPr>
            <w:tcW w:w="365" w:type="pct"/>
            <w:vAlign w:val="center"/>
          </w:tcPr>
          <w:p w14:paraId="483B3D07" w14:textId="6B033398" w:rsidR="00940F42" w:rsidRPr="00AA6A54" w:rsidRDefault="000546D4" w:rsidP="000546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</w:t>
            </w:r>
          </w:p>
        </w:tc>
      </w:tr>
      <w:tr w:rsidR="00940F42" w:rsidRPr="00AA6A54" w14:paraId="57C22E89" w14:textId="23A10DE3" w:rsidTr="00A36F19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6" w:type="pct"/>
            <w:vMerge/>
            <w:vAlign w:val="center"/>
          </w:tcPr>
          <w:p w14:paraId="07AE35BC" w14:textId="77777777" w:rsidR="00940F42" w:rsidRPr="00FA191C" w:rsidRDefault="00940F42" w:rsidP="00DB5F0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4" w:type="pct"/>
            <w:vAlign w:val="center"/>
          </w:tcPr>
          <w:p w14:paraId="415011B6" w14:textId="07D3F0DC" w:rsidR="00940F42" w:rsidRPr="00FA191C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677" w:type="pct"/>
            <w:vAlign w:val="center"/>
          </w:tcPr>
          <w:p w14:paraId="37C45799" w14:textId="01ACE4FE" w:rsidR="00940F42" w:rsidRPr="00FA191C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4 %</w:t>
            </w:r>
          </w:p>
        </w:tc>
        <w:tc>
          <w:tcPr>
            <w:tcW w:w="1828" w:type="pct"/>
            <w:vAlign w:val="center"/>
          </w:tcPr>
          <w:p w14:paraId="564CB4D5" w14:textId="71084DB9" w:rsidR="00940F42" w:rsidRPr="00FA191C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0.081 ± 0.003</w:t>
            </w:r>
          </w:p>
        </w:tc>
        <w:tc>
          <w:tcPr>
            <w:tcW w:w="365" w:type="pct"/>
            <w:vAlign w:val="center"/>
          </w:tcPr>
          <w:p w14:paraId="749E76DB" w14:textId="1825B09C" w:rsidR="00940F42" w:rsidRPr="00AA6A54" w:rsidRDefault="000546D4" w:rsidP="000546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</w:t>
            </w:r>
          </w:p>
        </w:tc>
      </w:tr>
      <w:tr w:rsidR="00940F42" w:rsidRPr="00AA6A54" w14:paraId="16EEA99E" w14:textId="7E42B501" w:rsidTr="00A36F19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6" w:type="pct"/>
            <w:vMerge/>
            <w:vAlign w:val="center"/>
          </w:tcPr>
          <w:p w14:paraId="12300532" w14:textId="77777777" w:rsidR="00940F42" w:rsidRPr="00AA6A54" w:rsidRDefault="00940F42" w:rsidP="00DB5F01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</w:p>
        </w:tc>
        <w:tc>
          <w:tcPr>
            <w:tcW w:w="964" w:type="pct"/>
            <w:vAlign w:val="center"/>
          </w:tcPr>
          <w:p w14:paraId="574402F0" w14:textId="68CBD840" w:rsidR="00940F42" w:rsidRPr="00AA6A54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677" w:type="pct"/>
            <w:vAlign w:val="center"/>
          </w:tcPr>
          <w:p w14:paraId="67319EBB" w14:textId="12624620" w:rsidR="00940F42" w:rsidRPr="00AA6A54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5 %</w:t>
            </w:r>
          </w:p>
        </w:tc>
        <w:tc>
          <w:tcPr>
            <w:tcW w:w="1828" w:type="pct"/>
            <w:vAlign w:val="center"/>
          </w:tcPr>
          <w:p w14:paraId="75A35B33" w14:textId="72616801" w:rsidR="00940F42" w:rsidRPr="00AA6A54" w:rsidRDefault="00940F42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0.078 ± 0.003</w:t>
            </w:r>
          </w:p>
        </w:tc>
        <w:tc>
          <w:tcPr>
            <w:tcW w:w="365" w:type="pct"/>
            <w:tcBorders>
              <w:bottom w:val="single" w:sz="4" w:space="0" w:color="7F7F7F" w:themeColor="text1" w:themeTint="80"/>
            </w:tcBorders>
            <w:vAlign w:val="center"/>
          </w:tcPr>
          <w:p w14:paraId="6026D488" w14:textId="74DF456D" w:rsidR="00940F42" w:rsidRPr="00AA6A54" w:rsidRDefault="000546D4" w:rsidP="000546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</w:t>
            </w:r>
          </w:p>
        </w:tc>
      </w:tr>
      <w:tr w:rsidR="004F65D1" w:rsidRPr="00AA6A54" w14:paraId="5A8264C1" w14:textId="4CB45845" w:rsidTr="00A36F19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6" w:type="pct"/>
            <w:vMerge/>
            <w:vAlign w:val="center"/>
          </w:tcPr>
          <w:p w14:paraId="5CEDD010" w14:textId="77777777" w:rsidR="004F65D1" w:rsidRPr="00AA6A54" w:rsidRDefault="004F65D1" w:rsidP="00DB5F01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</w:p>
        </w:tc>
        <w:tc>
          <w:tcPr>
            <w:tcW w:w="964" w:type="pct"/>
            <w:vAlign w:val="center"/>
          </w:tcPr>
          <w:p w14:paraId="2A53E276" w14:textId="6F33EF28" w:rsidR="004F65D1" w:rsidRPr="00AA6A54" w:rsidRDefault="004F65D1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677" w:type="pct"/>
            <w:vAlign w:val="center"/>
          </w:tcPr>
          <w:p w14:paraId="6F238AE0" w14:textId="2656E4C7" w:rsidR="004F65D1" w:rsidRPr="00AA6A54" w:rsidRDefault="004F65D1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6 %</w:t>
            </w:r>
          </w:p>
        </w:tc>
        <w:tc>
          <w:tcPr>
            <w:tcW w:w="1828" w:type="pct"/>
            <w:vAlign w:val="center"/>
          </w:tcPr>
          <w:p w14:paraId="4193B48D" w14:textId="6B03234C" w:rsidR="004F65D1" w:rsidRPr="00AA6A54" w:rsidRDefault="004F65D1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ND</w:t>
            </w:r>
          </w:p>
        </w:tc>
        <w:tc>
          <w:tcPr>
            <w:tcW w:w="365" w:type="pct"/>
            <w:vMerge w:val="restart"/>
            <w:tcBorders>
              <w:top w:val="single" w:sz="4" w:space="0" w:color="FFFFFF" w:themeColor="background1"/>
            </w:tcBorders>
            <w:vAlign w:val="center"/>
          </w:tcPr>
          <w:p w14:paraId="3DAB3A5D" w14:textId="7E6D3335" w:rsidR="004F65D1" w:rsidRPr="00084CA6" w:rsidRDefault="004F65D1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  <w:lang w:val="en-GB"/>
              </w:rPr>
            </w:pPr>
          </w:p>
        </w:tc>
      </w:tr>
      <w:tr w:rsidR="004F65D1" w:rsidRPr="00AA6A54" w14:paraId="111993B6" w14:textId="6CEADFD1" w:rsidTr="00A36F19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6" w:type="pct"/>
            <w:vMerge/>
            <w:vAlign w:val="center"/>
          </w:tcPr>
          <w:p w14:paraId="576030A8" w14:textId="77777777" w:rsidR="004F65D1" w:rsidRPr="00AA6A54" w:rsidRDefault="004F65D1" w:rsidP="00DB5F01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</w:p>
        </w:tc>
        <w:tc>
          <w:tcPr>
            <w:tcW w:w="964" w:type="pct"/>
            <w:vAlign w:val="center"/>
          </w:tcPr>
          <w:p w14:paraId="20377021" w14:textId="366ABE8E" w:rsidR="004F65D1" w:rsidRPr="00AA6A54" w:rsidRDefault="004F65D1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677" w:type="pct"/>
            <w:vAlign w:val="center"/>
          </w:tcPr>
          <w:p w14:paraId="09D56654" w14:textId="60CB4B15" w:rsidR="004F65D1" w:rsidRPr="00AA6A54" w:rsidRDefault="004F65D1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7 %</w:t>
            </w:r>
          </w:p>
        </w:tc>
        <w:tc>
          <w:tcPr>
            <w:tcW w:w="1828" w:type="pct"/>
            <w:vAlign w:val="center"/>
          </w:tcPr>
          <w:p w14:paraId="5AC34ACD" w14:textId="773C0989" w:rsidR="004F65D1" w:rsidRPr="00AA6A54" w:rsidRDefault="004F65D1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N</w:t>
            </w:r>
            <w:r>
              <w:rPr>
                <w:rFonts w:ascii="Times New Roman" w:hAnsi="Times New Roman" w:cs="Times New Roman"/>
                <w:lang w:val="en-GB"/>
              </w:rPr>
              <w:t>D</w:t>
            </w:r>
          </w:p>
        </w:tc>
        <w:tc>
          <w:tcPr>
            <w:tcW w:w="365" w:type="pct"/>
            <w:vMerge/>
            <w:vAlign w:val="center"/>
          </w:tcPr>
          <w:p w14:paraId="0999538F" w14:textId="78375781" w:rsidR="004F65D1" w:rsidRPr="00084CA6" w:rsidRDefault="004F65D1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  <w:lang w:val="en-GB"/>
              </w:rPr>
            </w:pPr>
          </w:p>
        </w:tc>
      </w:tr>
      <w:tr w:rsidR="00823F43" w:rsidRPr="00AA6A54" w14:paraId="6D35E311" w14:textId="5A274786" w:rsidTr="00A36F19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6" w:type="pct"/>
            <w:vMerge/>
            <w:tcBorders>
              <w:bottom w:val="single" w:sz="4" w:space="0" w:color="auto"/>
            </w:tcBorders>
            <w:vAlign w:val="center"/>
          </w:tcPr>
          <w:p w14:paraId="4F8031D5" w14:textId="77777777" w:rsidR="00823F43" w:rsidRPr="00FA191C" w:rsidRDefault="00823F43" w:rsidP="00DB5F0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4" w:type="pct"/>
            <w:tcBorders>
              <w:bottom w:val="single" w:sz="4" w:space="0" w:color="auto"/>
            </w:tcBorders>
            <w:vAlign w:val="center"/>
          </w:tcPr>
          <w:p w14:paraId="0404A015" w14:textId="77777777" w:rsidR="00823F43" w:rsidRPr="00FA191C" w:rsidRDefault="00823F43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A191C">
              <w:rPr>
                <w:rFonts w:ascii="Times New Roman" w:hAnsi="Times New Roman" w:cs="Times New Roman"/>
                <w:lang w:val="en-GB"/>
              </w:rPr>
              <w:t>6 %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vAlign w:val="center"/>
          </w:tcPr>
          <w:p w14:paraId="407E0817" w14:textId="7C769656" w:rsidR="00823F43" w:rsidRPr="00FA191C" w:rsidRDefault="00823F43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3 %</w:t>
            </w:r>
          </w:p>
        </w:tc>
        <w:tc>
          <w:tcPr>
            <w:tcW w:w="1828" w:type="pct"/>
            <w:tcBorders>
              <w:bottom w:val="single" w:sz="4" w:space="0" w:color="auto"/>
            </w:tcBorders>
            <w:vAlign w:val="center"/>
          </w:tcPr>
          <w:p w14:paraId="5029C34B" w14:textId="4E8C2049" w:rsidR="00823F43" w:rsidRPr="00FA191C" w:rsidRDefault="00823F43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0.089 ± 0.002</w:t>
            </w:r>
          </w:p>
        </w:tc>
        <w:tc>
          <w:tcPr>
            <w:tcW w:w="365" w:type="pct"/>
          </w:tcPr>
          <w:p w14:paraId="2FEFD0D3" w14:textId="0164B03E" w:rsidR="00823F43" w:rsidRPr="00AA6A54" w:rsidRDefault="00D567C5" w:rsidP="00DB5F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a’</w:t>
            </w:r>
          </w:p>
        </w:tc>
      </w:tr>
      <w:tr w:rsidR="00823F43" w:rsidRPr="00AA6A54" w14:paraId="644F79EB" w14:textId="1E2AECC5" w:rsidTr="00A36F19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6" w:type="pct"/>
            <w:tcBorders>
              <w:top w:val="single" w:sz="4" w:space="0" w:color="auto"/>
            </w:tcBorders>
            <w:vAlign w:val="center"/>
          </w:tcPr>
          <w:p w14:paraId="475506AD" w14:textId="6887262A" w:rsidR="00823F43" w:rsidRPr="00FA191C" w:rsidRDefault="005A6C43" w:rsidP="005A6C4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Pulsed-</w:t>
            </w:r>
            <w:r w:rsidR="00823F43" w:rsidRPr="00FA191C">
              <w:rPr>
                <w:rFonts w:ascii="Times New Roman" w:hAnsi="Times New Roman" w:cs="Times New Roman"/>
                <w:lang w:val="en-GB"/>
              </w:rPr>
              <w:t>fed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823F43" w:rsidRPr="00FA191C">
              <w:rPr>
                <w:rFonts w:ascii="Times New Roman" w:hAnsi="Times New Roman" w:cs="Times New Roman"/>
                <w:lang w:val="en-GB"/>
              </w:rPr>
              <w:t>batch</w:t>
            </w:r>
          </w:p>
        </w:tc>
        <w:tc>
          <w:tcPr>
            <w:tcW w:w="964" w:type="pct"/>
            <w:tcBorders>
              <w:top w:val="single" w:sz="4" w:space="0" w:color="auto"/>
            </w:tcBorders>
            <w:vAlign w:val="center"/>
          </w:tcPr>
          <w:p w14:paraId="23EDEC4C" w14:textId="77777777" w:rsidR="00823F43" w:rsidRPr="00FA191C" w:rsidRDefault="00823F43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A191C">
              <w:rPr>
                <w:rFonts w:ascii="Times New Roman" w:hAnsi="Times New Roman" w:cs="Times New Roman"/>
                <w:lang w:val="en-GB"/>
              </w:rPr>
              <w:t>6 %</w:t>
            </w:r>
          </w:p>
        </w:tc>
        <w:tc>
          <w:tcPr>
            <w:tcW w:w="677" w:type="pct"/>
            <w:tcBorders>
              <w:top w:val="single" w:sz="4" w:space="0" w:color="auto"/>
            </w:tcBorders>
            <w:vAlign w:val="center"/>
          </w:tcPr>
          <w:p w14:paraId="798EE417" w14:textId="77777777" w:rsidR="00823F43" w:rsidRPr="00FA191C" w:rsidRDefault="00823F43" w:rsidP="00DB5F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A191C">
              <w:rPr>
                <w:rFonts w:ascii="Times New Roman" w:hAnsi="Times New Roman" w:cs="Times New Roman"/>
                <w:lang w:val="en-GB"/>
              </w:rPr>
              <w:t>3 %</w:t>
            </w:r>
          </w:p>
        </w:tc>
        <w:tc>
          <w:tcPr>
            <w:tcW w:w="1828" w:type="pct"/>
            <w:tcBorders>
              <w:top w:val="single" w:sz="4" w:space="0" w:color="auto"/>
            </w:tcBorders>
            <w:vAlign w:val="center"/>
          </w:tcPr>
          <w:p w14:paraId="7CD07618" w14:textId="48054204" w:rsidR="00823F43" w:rsidRPr="00FA191C" w:rsidRDefault="00823F43" w:rsidP="00DB5F01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AA6A54">
              <w:rPr>
                <w:rFonts w:ascii="Times New Roman" w:hAnsi="Times New Roman" w:cs="Times New Roman"/>
                <w:lang w:val="en-GB"/>
              </w:rPr>
              <w:t>0.096 ± 0.003</w:t>
            </w:r>
          </w:p>
        </w:tc>
        <w:tc>
          <w:tcPr>
            <w:tcW w:w="365" w:type="pct"/>
            <w:vAlign w:val="center"/>
          </w:tcPr>
          <w:p w14:paraId="6FCA0B4B" w14:textId="227DC6AB" w:rsidR="00823F43" w:rsidRPr="00AA6A54" w:rsidRDefault="00D567C5" w:rsidP="000546D4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b’</w:t>
            </w:r>
          </w:p>
        </w:tc>
      </w:tr>
    </w:tbl>
    <w:p w14:paraId="67484D3E" w14:textId="40EB67E9" w:rsidR="0060102A" w:rsidRDefault="00DB5F01" w:rsidP="00794DC9">
      <w:pPr>
        <w:jc w:val="both"/>
        <w:rPr>
          <w:lang w:val="en-US"/>
        </w:rPr>
      </w:pPr>
      <w:bookmarkStart w:id="1" w:name="_GoBack"/>
      <w:bookmarkEnd w:id="1"/>
      <w:r>
        <w:rPr>
          <w:lang w:val="en-US"/>
        </w:rPr>
        <w:br w:type="textWrapping" w:clear="all"/>
      </w:r>
    </w:p>
    <w:p w14:paraId="1AD91D0F" w14:textId="5157912A" w:rsidR="00AA6A54" w:rsidRPr="00776A1E" w:rsidRDefault="00AA6A54" w:rsidP="00794DC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76A1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E52064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776A1E">
        <w:rPr>
          <w:rFonts w:ascii="Times New Roman" w:hAnsi="Times New Roman" w:cs="Times New Roman"/>
          <w:b/>
          <w:bCs/>
          <w:sz w:val="24"/>
          <w:szCs w:val="24"/>
          <w:lang w:val="en-US"/>
        </w:rPr>
        <w:t>1.</w:t>
      </w:r>
      <w:r w:rsidRPr="00776A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6A1E" w:rsidRPr="00776A1E">
        <w:rPr>
          <w:rFonts w:ascii="Times New Roman" w:hAnsi="Times New Roman" w:cs="Times New Roman"/>
          <w:sz w:val="24"/>
          <w:szCs w:val="24"/>
          <w:lang w:val="en-US"/>
        </w:rPr>
        <w:t>Growth rates o</w:t>
      </w:r>
      <w:r w:rsidR="00BE6F22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776A1E" w:rsidRPr="00776A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6A1E" w:rsidRPr="00BE6F22">
        <w:rPr>
          <w:rFonts w:ascii="Times New Roman" w:hAnsi="Times New Roman" w:cs="Times New Roman"/>
          <w:i/>
          <w:iCs/>
          <w:sz w:val="24"/>
          <w:szCs w:val="24"/>
          <w:lang w:val="en-US"/>
        </w:rPr>
        <w:t>L. starkeyi</w:t>
      </w:r>
      <w:r w:rsidR="00776A1E" w:rsidRPr="00776A1E">
        <w:rPr>
          <w:rFonts w:ascii="Times New Roman" w:hAnsi="Times New Roman" w:cs="Times New Roman"/>
          <w:sz w:val="24"/>
          <w:szCs w:val="24"/>
          <w:lang w:val="en-US"/>
        </w:rPr>
        <w:t xml:space="preserve"> in different growth conditions.</w:t>
      </w:r>
      <w:r w:rsidR="00776A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151FB" w:rsidRPr="006224D9">
        <w:rPr>
          <w:rFonts w:ascii="Times New Roman" w:hAnsi="Times New Roman" w:cs="Times New Roman"/>
          <w:sz w:val="24"/>
          <w:szCs w:val="24"/>
          <w:lang w:val="en-GB"/>
        </w:rPr>
        <w:t xml:space="preserve">Cells were grown </w:t>
      </w:r>
      <w:r w:rsidR="00520F0A">
        <w:rPr>
          <w:rFonts w:ascii="Times New Roman" w:hAnsi="Times New Roman" w:cs="Times New Roman"/>
          <w:sz w:val="24"/>
          <w:szCs w:val="24"/>
          <w:lang w:val="en-GB"/>
        </w:rPr>
        <w:t>at different</w:t>
      </w:r>
      <w:r w:rsidR="008151FB" w:rsidRPr="006224D9">
        <w:rPr>
          <w:rFonts w:ascii="Times New Roman" w:hAnsi="Times New Roman" w:cs="Times New Roman"/>
          <w:sz w:val="24"/>
          <w:szCs w:val="24"/>
          <w:lang w:val="en-GB"/>
        </w:rPr>
        <w:t xml:space="preserve"> % </w:t>
      </w:r>
      <w:r w:rsidR="00520F0A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8151FB" w:rsidRPr="006224D9">
        <w:rPr>
          <w:rFonts w:ascii="Times New Roman" w:hAnsi="Times New Roman" w:cs="Times New Roman"/>
          <w:sz w:val="24"/>
          <w:szCs w:val="24"/>
          <w:lang w:val="en-GB"/>
        </w:rPr>
        <w:t>SBP hydrolysate</w:t>
      </w:r>
      <w:r w:rsidR="00520F0A">
        <w:rPr>
          <w:rFonts w:ascii="Times New Roman" w:hAnsi="Times New Roman" w:cs="Times New Roman"/>
          <w:sz w:val="24"/>
          <w:szCs w:val="24"/>
          <w:lang w:val="en-GB"/>
        </w:rPr>
        <w:t>, with or without 6 % molasses, in</w:t>
      </w:r>
      <w:r w:rsidR="008151FB" w:rsidRPr="006224D9">
        <w:rPr>
          <w:rFonts w:ascii="Times New Roman" w:hAnsi="Times New Roman" w:cs="Times New Roman"/>
          <w:sz w:val="24"/>
          <w:szCs w:val="24"/>
          <w:lang w:val="en-GB"/>
        </w:rPr>
        <w:t xml:space="preserve"> batch and pulsed fed-batch cultures.</w:t>
      </w:r>
      <w:r w:rsidR="008151F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20F0A">
        <w:rPr>
          <w:rFonts w:ascii="Times New Roman" w:hAnsi="Times New Roman" w:cs="Times New Roman"/>
          <w:sz w:val="24"/>
          <w:szCs w:val="24"/>
          <w:lang w:val="en-GB"/>
        </w:rPr>
        <w:t xml:space="preserve">Growth rates has been calculated </w:t>
      </w:r>
      <w:r w:rsidR="00EE3292">
        <w:rPr>
          <w:rFonts w:ascii="Times New Roman" w:hAnsi="Times New Roman" w:cs="Times New Roman"/>
          <w:sz w:val="24"/>
          <w:szCs w:val="24"/>
          <w:lang w:val="en-GB"/>
        </w:rPr>
        <w:t>thanks to a</w:t>
      </w:r>
      <w:r w:rsidR="00A83440">
        <w:rPr>
          <w:rFonts w:ascii="Times New Roman" w:hAnsi="Times New Roman" w:cs="Times New Roman"/>
          <w:sz w:val="24"/>
          <w:szCs w:val="24"/>
          <w:lang w:val="en-GB"/>
        </w:rPr>
        <w:t xml:space="preserve"> semi-logarithmic graph (data not shown).</w:t>
      </w:r>
      <w:r w:rsidR="00EA58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601A9" w:rsidRPr="006224D9">
        <w:rPr>
          <w:rFonts w:ascii="Times New Roman" w:hAnsi="Times New Roman" w:cs="Times New Roman"/>
          <w:sz w:val="24"/>
          <w:szCs w:val="24"/>
          <w:lang w:val="en-GB"/>
        </w:rPr>
        <w:t>ND: not determined</w:t>
      </w:r>
      <w:r w:rsidR="00A601A9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EA58C1" w:rsidRPr="00EA58C1">
        <w:rPr>
          <w:rFonts w:ascii="Times New Roman" w:hAnsi="Times New Roman" w:cs="Times New Roman"/>
          <w:sz w:val="24"/>
          <w:szCs w:val="24"/>
          <w:lang w:val="en-GB"/>
        </w:rPr>
        <w:t>statistical significance</w:t>
      </w:r>
      <w:r w:rsidR="00D567C5">
        <w:rPr>
          <w:rFonts w:ascii="Times New Roman" w:hAnsi="Times New Roman" w:cs="Times New Roman"/>
          <w:sz w:val="24"/>
          <w:szCs w:val="24"/>
          <w:lang w:val="en-GB"/>
        </w:rPr>
        <w:t xml:space="preserve"> is expressed by letters. </w:t>
      </w:r>
      <w:r w:rsidR="00D567C5" w:rsidRPr="00EA58C1">
        <w:rPr>
          <w:rFonts w:ascii="Times New Roman" w:hAnsi="Times New Roman" w:cs="Times New Roman"/>
          <w:i/>
          <w:iCs/>
          <w:sz w:val="24"/>
          <w:szCs w:val="24"/>
          <w:lang w:val="en-GB"/>
        </w:rPr>
        <w:t>P</w:t>
      </w:r>
      <w:r w:rsidR="00D567C5" w:rsidRPr="00EA58C1">
        <w:rPr>
          <w:rFonts w:ascii="Times New Roman" w:hAnsi="Times New Roman" w:cs="Times New Roman"/>
          <w:sz w:val="24"/>
          <w:szCs w:val="24"/>
          <w:lang w:val="en-GB"/>
        </w:rPr>
        <w:t xml:space="preserve"> &lt; 0.0</w:t>
      </w:r>
      <w:r w:rsidR="00D567C5">
        <w:rPr>
          <w:rFonts w:ascii="Times New Roman" w:hAnsi="Times New Roman" w:cs="Times New Roman"/>
          <w:sz w:val="24"/>
          <w:szCs w:val="24"/>
          <w:lang w:val="en-GB"/>
        </w:rPr>
        <w:t>5.</w:t>
      </w:r>
    </w:p>
    <w:sectPr w:rsidR="00AA6A54" w:rsidRPr="00776A1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DC9"/>
    <w:rsid w:val="000055B8"/>
    <w:rsid w:val="000479AA"/>
    <w:rsid w:val="000546D4"/>
    <w:rsid w:val="00081FE0"/>
    <w:rsid w:val="00084CA6"/>
    <w:rsid w:val="001528FE"/>
    <w:rsid w:val="001F01F0"/>
    <w:rsid w:val="00225E37"/>
    <w:rsid w:val="002428AB"/>
    <w:rsid w:val="003823AE"/>
    <w:rsid w:val="003E23AD"/>
    <w:rsid w:val="00425DDD"/>
    <w:rsid w:val="00490B32"/>
    <w:rsid w:val="004F28B8"/>
    <w:rsid w:val="004F65D1"/>
    <w:rsid w:val="00520F0A"/>
    <w:rsid w:val="00533E11"/>
    <w:rsid w:val="00554FDD"/>
    <w:rsid w:val="005A6C43"/>
    <w:rsid w:val="0060102A"/>
    <w:rsid w:val="006C4D54"/>
    <w:rsid w:val="006E49E5"/>
    <w:rsid w:val="006F462E"/>
    <w:rsid w:val="00747C26"/>
    <w:rsid w:val="00776A1E"/>
    <w:rsid w:val="00794DC9"/>
    <w:rsid w:val="007B75D0"/>
    <w:rsid w:val="008151FB"/>
    <w:rsid w:val="00823F43"/>
    <w:rsid w:val="00915028"/>
    <w:rsid w:val="00920B13"/>
    <w:rsid w:val="00940F42"/>
    <w:rsid w:val="00982BDD"/>
    <w:rsid w:val="00991207"/>
    <w:rsid w:val="009D2F3E"/>
    <w:rsid w:val="00A36F19"/>
    <w:rsid w:val="00A45E5A"/>
    <w:rsid w:val="00A601A9"/>
    <w:rsid w:val="00A61845"/>
    <w:rsid w:val="00A83440"/>
    <w:rsid w:val="00AA27F5"/>
    <w:rsid w:val="00AA6A54"/>
    <w:rsid w:val="00B1606D"/>
    <w:rsid w:val="00B74B77"/>
    <w:rsid w:val="00BB3F94"/>
    <w:rsid w:val="00BD3C92"/>
    <w:rsid w:val="00BE6F22"/>
    <w:rsid w:val="00BF7F0E"/>
    <w:rsid w:val="00C24348"/>
    <w:rsid w:val="00CC07A5"/>
    <w:rsid w:val="00CE6DF7"/>
    <w:rsid w:val="00D450C7"/>
    <w:rsid w:val="00D567C5"/>
    <w:rsid w:val="00DB5F01"/>
    <w:rsid w:val="00E06228"/>
    <w:rsid w:val="00E52064"/>
    <w:rsid w:val="00EA58C1"/>
    <w:rsid w:val="00EE3292"/>
    <w:rsid w:val="00F649DC"/>
    <w:rsid w:val="00F72203"/>
    <w:rsid w:val="00FA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057C3"/>
  <w15:chartTrackingRefBased/>
  <w15:docId w15:val="{9E01207F-B542-4328-BF80-B6B8EC79A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46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462E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semiHidden/>
    <w:unhideWhenUsed/>
    <w:rsid w:val="00747C26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047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griglia1chiara">
    <w:name w:val="Grid Table 1 Light"/>
    <w:basedOn w:val="Tabellanormale"/>
    <w:uiPriority w:val="46"/>
    <w:rsid w:val="00FA191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9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paola.branduardi@unimib.i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Martani</dc:creator>
  <cp:keywords/>
  <dc:description/>
  <cp:lastModifiedBy>paola.branduardi@unimib.it</cp:lastModifiedBy>
  <cp:revision>3</cp:revision>
  <cp:lastPrinted>2019-12-18T11:03:00Z</cp:lastPrinted>
  <dcterms:created xsi:type="dcterms:W3CDTF">2020-06-29T12:49:00Z</dcterms:created>
  <dcterms:modified xsi:type="dcterms:W3CDTF">2020-06-29T15:04:00Z</dcterms:modified>
</cp:coreProperties>
</file>