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BFF2F" w14:textId="77777777" w:rsidR="00C37A70" w:rsidRDefault="00C37A70"/>
    <w:p w14:paraId="52795C14" w14:textId="77777777" w:rsidR="00C37A7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Table 1. Baseline demographics and clinical characteristics of enrolled patients (N = 31).</w:t>
      </w:r>
    </w:p>
    <w:p w14:paraId="14CE5957" w14:textId="77777777" w:rsidR="00C37A70" w:rsidRDefault="00C37A70"/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6048"/>
        <w:gridCol w:w="2592"/>
      </w:tblGrid>
      <w:tr w:rsidR="00C37A70" w14:paraId="17EF43E1" w14:textId="77777777">
        <w:trPr>
          <w:tblHeader/>
          <w:jc w:val="center"/>
        </w:trPr>
        <w:tc>
          <w:tcPr>
            <w:tcW w:w="6048" w:type="dxa"/>
            <w:tcBorders>
              <w:top w:val="single" w:sz="12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0B90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2592" w:type="dxa"/>
            <w:tcBorders>
              <w:top w:val="single" w:sz="12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6C8D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Patients (N = 31)</w:t>
            </w:r>
          </w:p>
        </w:tc>
      </w:tr>
      <w:tr w:rsidR="00C37A70" w14:paraId="07076197" w14:textId="77777777">
        <w:trPr>
          <w:jc w:val="center"/>
        </w:trPr>
        <w:tc>
          <w:tcPr>
            <w:tcW w:w="604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BBC5E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Age, years, median (range)</w:t>
            </w:r>
          </w:p>
        </w:tc>
        <w:tc>
          <w:tcPr>
            <w:tcW w:w="259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653BD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(44–81)</w:t>
            </w:r>
          </w:p>
        </w:tc>
      </w:tr>
      <w:tr w:rsidR="00C37A70" w14:paraId="7118C338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78EDC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05FD2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14222CA8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62391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Male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F64FE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(71.0%)</w:t>
            </w:r>
          </w:p>
        </w:tc>
      </w:tr>
      <w:tr w:rsidR="00C37A70" w14:paraId="08D11AED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7EE56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Female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5A1E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(29.0%)</w:t>
            </w:r>
          </w:p>
        </w:tc>
      </w:tr>
      <w:tr w:rsidR="00C37A70" w14:paraId="3F172EFB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AA79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ECOG performance status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2BC85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3310090C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225E7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0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4FD23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(64.5%)</w:t>
            </w:r>
          </w:p>
        </w:tc>
      </w:tr>
      <w:tr w:rsidR="00C37A70" w14:paraId="7ED3F18A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7E967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1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1D84E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(35.5%)</w:t>
            </w:r>
          </w:p>
        </w:tc>
      </w:tr>
      <w:tr w:rsidR="00C37A70" w14:paraId="7CEDE176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26BB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Primary tumor location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A77A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11B10C39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6C85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Cardia/fundus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FF83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(35.5%)</w:t>
            </w:r>
          </w:p>
        </w:tc>
      </w:tr>
      <w:tr w:rsidR="00C37A70" w14:paraId="29A2A27A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B30F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Gastric body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23D0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(32.3%)</w:t>
            </w:r>
          </w:p>
        </w:tc>
      </w:tr>
      <w:tr w:rsidR="00C37A70" w14:paraId="714BFB74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FF9D6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Antrum/angular incisure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6694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(32.3%)</w:t>
            </w:r>
          </w:p>
        </w:tc>
      </w:tr>
      <w:tr w:rsidR="00C37A70" w14:paraId="114548BC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7A1E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Lauren classification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B96CE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06ACF5D9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1D5B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Intestinal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6E35A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(19.4%)</w:t>
            </w:r>
          </w:p>
        </w:tc>
      </w:tr>
      <w:tr w:rsidR="00C37A70" w14:paraId="28B23E42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4CF1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Diffuse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7B7C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(25.8%)</w:t>
            </w:r>
          </w:p>
        </w:tc>
      </w:tr>
      <w:tr w:rsidR="00C37A70" w14:paraId="0E27EA86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2757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Mixed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12BBE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(29.0%)</w:t>
            </w:r>
          </w:p>
        </w:tc>
      </w:tr>
      <w:tr w:rsidR="00C37A70" w14:paraId="43D9E90C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CC9A2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Unknown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0131B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(25.8%)</w:t>
            </w:r>
          </w:p>
        </w:tc>
      </w:tr>
      <w:tr w:rsidR="00C37A70" w14:paraId="04A97B7A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E3D1D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Signet-ring cell component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B4D84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2521E4E3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2A579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Present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30EF7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(16.1%)</w:t>
            </w:r>
          </w:p>
        </w:tc>
      </w:tr>
      <w:tr w:rsidR="00C37A70" w14:paraId="2909A5B6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9310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Absent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81F0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(83.9%)</w:t>
            </w:r>
          </w:p>
        </w:tc>
      </w:tr>
      <w:tr w:rsidR="00C37A70" w14:paraId="09015362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0291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Differentiation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A7181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31670631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9133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/moderately differentiated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06A6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(19.4%)</w:t>
            </w:r>
          </w:p>
        </w:tc>
      </w:tr>
      <w:tr w:rsidR="00C37A70" w14:paraId="6F954DA1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55141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Poorly differentiated/undifferentiated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B0115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(80.6%)</w:t>
            </w:r>
          </w:p>
        </w:tc>
      </w:tr>
      <w:tr w:rsidR="00C37A70" w14:paraId="7E37C1CB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12DF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Clinical stage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D8BE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64D8D140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2819B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IVA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2F0B3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(80.6%)</w:t>
            </w:r>
          </w:p>
        </w:tc>
      </w:tr>
      <w:tr w:rsidR="00C37A70" w14:paraId="2EBC6CA9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0765D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IVB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9C01F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(19.4%)</w:t>
            </w:r>
          </w:p>
        </w:tc>
      </w:tr>
      <w:tr w:rsidR="00C37A70" w14:paraId="4F19AC48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4B91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Borderline resectable subtype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CA7AE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37F15C7E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3198E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cT4bN+ without distant metastasis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8166E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(80.6%)</w:t>
            </w:r>
          </w:p>
        </w:tc>
      </w:tr>
      <w:tr w:rsidR="00C37A70" w14:paraId="23E75E21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62225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Hepatic oligometastasis only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AD25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(12.9%)</w:t>
            </w:r>
          </w:p>
        </w:tc>
      </w:tr>
      <w:tr w:rsidR="00C37A70" w14:paraId="6162D955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2CADC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cT4bN+ with hepatic oligometastasis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66F0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(6.5%)</w:t>
            </w:r>
          </w:p>
        </w:tc>
      </w:tr>
      <w:tr w:rsidR="00C37A70" w14:paraId="27763F54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6B0C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PD-L1 expression (CPS)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64AF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3C70FB74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0B91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CPS 1-4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9684" w14:textId="4C608B55" w:rsidR="00C37A70" w:rsidRDefault="004939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20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64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5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</w:tr>
      <w:tr w:rsidR="00C37A70" w14:paraId="5DF68039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5F24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CPS 5-9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DC54B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(16.1%)</w:t>
            </w:r>
          </w:p>
        </w:tc>
      </w:tr>
      <w:tr w:rsidR="00C37A70" w14:paraId="16DB0829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EA77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CPS ≥ 10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B650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(19.4%)</w:t>
            </w:r>
          </w:p>
        </w:tc>
      </w:tr>
      <w:tr w:rsidR="00C37A70" w14:paraId="55CA005F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4D25A" w14:textId="77777777" w:rsidR="00C37A70" w:rsidRPr="00F451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51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Mismatch repair status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6AF25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34A12AE8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D25DC" w14:textId="77777777" w:rsidR="00C37A70" w:rsidRPr="00F451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451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  pMMR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25198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(93.5%)</w:t>
            </w:r>
          </w:p>
        </w:tc>
      </w:tr>
      <w:tr w:rsidR="00C37A70" w14:paraId="706FD7F5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7D555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dMMR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FE98F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(6.5%)</w:t>
            </w:r>
          </w:p>
        </w:tc>
      </w:tr>
      <w:tr w:rsidR="00C37A70" w14:paraId="06F9932E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B703" w14:textId="77777777" w:rsidR="00C37A70" w:rsidRPr="00F451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51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HER2 status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59BE0" w14:textId="77777777" w:rsidR="00C37A70" w:rsidRDefault="00C37A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7A70" w14:paraId="6B8E9D08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0508" w14:textId="77777777" w:rsidR="00C37A70" w:rsidRPr="00F451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</w:t>
            </w:r>
            <w:r w:rsidRPr="00F451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Positive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DC06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(19.4%)</w:t>
            </w:r>
          </w:p>
        </w:tc>
      </w:tr>
      <w:tr w:rsidR="00C37A70" w14:paraId="56E096E3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B275A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Negative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193D1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(71.0%)</w:t>
            </w:r>
          </w:p>
        </w:tc>
      </w:tr>
      <w:tr w:rsidR="00C37A70" w14:paraId="582A7495" w14:textId="77777777">
        <w:trPr>
          <w:jc w:val="center"/>
        </w:trPr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53C4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Unknown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F3CC0" w14:textId="77777777" w:rsidR="00C37A7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(9.7%)</w:t>
            </w:r>
          </w:p>
        </w:tc>
      </w:tr>
    </w:tbl>
    <w:p w14:paraId="6FC74D78" w14:textId="77777777" w:rsidR="00C37A70" w:rsidRDefault="00C37A70"/>
    <w:p w14:paraId="4BF3F086" w14:textId="77777777" w:rsidR="00C37A7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Data are presented as n (%) or median (range).</w:t>
      </w:r>
    </w:p>
    <w:p w14:paraId="685F2F4D" w14:textId="77777777" w:rsidR="00C37A7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ECOG, Eastern Cooperative Oncology Group; CPS, combined positive score; PD-L1, programmed death-ligand 1; pMMR, proficient mismatch repair; dMMR, deficient mismatch repair; HER2, human epidermal growth factor receptor 2.</w:t>
      </w:r>
    </w:p>
    <w:sectPr w:rsidR="00C37A70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4C885" w14:textId="77777777" w:rsidR="00BF3E4B" w:rsidRDefault="00BF3E4B" w:rsidP="00F451F0">
      <w:r>
        <w:separator/>
      </w:r>
    </w:p>
  </w:endnote>
  <w:endnote w:type="continuationSeparator" w:id="0">
    <w:p w14:paraId="37E538A6" w14:textId="77777777" w:rsidR="00BF3E4B" w:rsidRDefault="00BF3E4B" w:rsidP="00F4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BC90" w14:textId="77777777" w:rsidR="00BF3E4B" w:rsidRDefault="00BF3E4B" w:rsidP="00F451F0">
      <w:r>
        <w:separator/>
      </w:r>
    </w:p>
  </w:footnote>
  <w:footnote w:type="continuationSeparator" w:id="0">
    <w:p w14:paraId="1C418349" w14:textId="77777777" w:rsidR="00BF3E4B" w:rsidRDefault="00BF3E4B" w:rsidP="00F45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1133439">
    <w:abstractNumId w:val="1"/>
  </w:num>
  <w:num w:numId="2" w16cid:durableId="643434031">
    <w:abstractNumId w:val="2"/>
  </w:num>
  <w:num w:numId="3" w16cid:durableId="66030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49392A"/>
    <w:rsid w:val="00747CCE"/>
    <w:rsid w:val="007B3E96"/>
    <w:rsid w:val="008F1F48"/>
    <w:rsid w:val="00901463"/>
    <w:rsid w:val="00946CB3"/>
    <w:rsid w:val="00AE18EF"/>
    <w:rsid w:val="00AE1BDD"/>
    <w:rsid w:val="00B11169"/>
    <w:rsid w:val="00B3547C"/>
    <w:rsid w:val="00B4379D"/>
    <w:rsid w:val="00BF3E4B"/>
    <w:rsid w:val="00C27329"/>
    <w:rsid w:val="00C31EEB"/>
    <w:rsid w:val="00C37A70"/>
    <w:rsid w:val="00D97983"/>
    <w:rsid w:val="00E1616A"/>
    <w:rsid w:val="00F12158"/>
    <w:rsid w:val="00F451F0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5F2418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F451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451F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451F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451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681</Words>
  <Characters>778</Characters>
  <Application>Microsoft Office Word</Application>
  <DocSecurity>0</DocSecurity>
  <Lines>45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210876744@qq.com</cp:lastModifiedBy>
  <cp:revision>11</cp:revision>
  <dcterms:created xsi:type="dcterms:W3CDTF">2017-02-28T11:18:00Z</dcterms:created>
  <dcterms:modified xsi:type="dcterms:W3CDTF">2026-05-30T16:00:00Z</dcterms:modified>
  <cp:category/>
</cp:coreProperties>
</file>