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2D8" w14:textId="1CA13192" w:rsidR="00360CE2" w:rsidRPr="005E5BA3" w:rsidRDefault="00334D70" w:rsidP="009077B7">
      <w:pPr>
        <w:spacing w:after="0" w:line="240" w:lineRule="auto"/>
        <w:rPr>
          <w:rFonts w:ascii="Arial" w:eastAsia="Arial" w:hAnsi="Arial" w:cs="Arial"/>
          <w:lang w:val="en-US"/>
        </w:rPr>
      </w:pPr>
      <w:r w:rsidRPr="001E3A5C">
        <w:rPr>
          <w:rFonts w:ascii="Arial" w:eastAsia="Arial" w:hAnsi="Arial" w:cs="Arial"/>
          <w:b/>
          <w:sz w:val="22"/>
          <w:szCs w:val="22"/>
          <w:lang w:val="en-US"/>
        </w:rPr>
        <w:t xml:space="preserve">Supplementary Table </w:t>
      </w:r>
      <w:r w:rsidR="005E5BA3">
        <w:rPr>
          <w:rFonts w:ascii="Arial" w:eastAsia="Arial" w:hAnsi="Arial" w:cs="Arial"/>
          <w:b/>
          <w:sz w:val="22"/>
          <w:szCs w:val="22"/>
          <w:lang w:val="en-US"/>
        </w:rPr>
        <w:t>2</w:t>
      </w:r>
      <w:r w:rsidRPr="001E3A5C">
        <w:rPr>
          <w:rFonts w:ascii="Arial" w:eastAsia="Arial" w:hAnsi="Arial" w:cs="Arial"/>
          <w:b/>
          <w:sz w:val="22"/>
          <w:szCs w:val="22"/>
          <w:lang w:val="en-US"/>
        </w:rPr>
        <w:t xml:space="preserve">. P-values comparing laboratory test results between patients with favorable versus unfavorable outcomes at each time point (baseline, 60 </w:t>
      </w:r>
      <w:proofErr w:type="spellStart"/>
      <w:r w:rsidRPr="001E3A5C">
        <w:rPr>
          <w:rFonts w:ascii="Arial" w:eastAsia="Arial" w:hAnsi="Arial" w:cs="Arial"/>
          <w:b/>
          <w:sz w:val="22"/>
          <w:szCs w:val="22"/>
          <w:lang w:val="en-US"/>
        </w:rPr>
        <w:t>dias</w:t>
      </w:r>
      <w:proofErr w:type="spellEnd"/>
      <w:r w:rsidRPr="001E3A5C">
        <w:rPr>
          <w:rFonts w:ascii="Arial" w:eastAsia="Arial" w:hAnsi="Arial" w:cs="Arial"/>
          <w:b/>
          <w:sz w:val="22"/>
          <w:szCs w:val="22"/>
          <w:lang w:val="en-US"/>
        </w:rPr>
        <w:t xml:space="preserve"> (D60) e 180 </w:t>
      </w:r>
      <w:proofErr w:type="spellStart"/>
      <w:r w:rsidRPr="001E3A5C">
        <w:rPr>
          <w:rFonts w:ascii="Arial" w:eastAsia="Arial" w:hAnsi="Arial" w:cs="Arial"/>
          <w:b/>
          <w:sz w:val="22"/>
          <w:szCs w:val="22"/>
          <w:lang w:val="en-US"/>
        </w:rPr>
        <w:t>dias</w:t>
      </w:r>
      <w:proofErr w:type="spellEnd"/>
      <w:r w:rsidRPr="001E3A5C">
        <w:rPr>
          <w:rFonts w:ascii="Arial" w:eastAsia="Arial" w:hAnsi="Arial" w:cs="Arial"/>
          <w:b/>
          <w:sz w:val="22"/>
          <w:szCs w:val="22"/>
          <w:lang w:val="en-US"/>
        </w:rPr>
        <w:t xml:space="preserve"> (D180))</w:t>
      </w:r>
    </w:p>
    <w:tbl>
      <w:tblPr>
        <w:tblStyle w:val="a5"/>
        <w:tblW w:w="8505" w:type="dxa"/>
        <w:tblLayout w:type="fixed"/>
        <w:tblLook w:val="0400" w:firstRow="0" w:lastRow="0" w:firstColumn="0" w:lastColumn="0" w:noHBand="0" w:noVBand="1"/>
      </w:tblPr>
      <w:tblGrid>
        <w:gridCol w:w="2126"/>
        <w:gridCol w:w="2126"/>
        <w:gridCol w:w="2126"/>
        <w:gridCol w:w="2127"/>
      </w:tblGrid>
      <w:tr w:rsidR="00360CE2" w14:paraId="29824CD1" w14:textId="77777777">
        <w:trPr>
          <w:trHeight w:val="1"/>
        </w:trPr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00002D9" w14:textId="77777777" w:rsidR="00360CE2" w:rsidRDefault="00334D70">
            <w:pPr>
              <w:spacing w:after="20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Laboratory test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00002DA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Baseline </w:t>
            </w:r>
          </w:p>
          <w:p w14:paraId="000002DB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(favorable X unfavorable)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00002DC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D60 </w:t>
            </w:r>
          </w:p>
          <w:p w14:paraId="000002DD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(favorable X unfavorable)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00002DE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D180 </w:t>
            </w:r>
          </w:p>
          <w:p w14:paraId="000002DF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(favorable X unfavorable)</w:t>
            </w:r>
          </w:p>
        </w:tc>
      </w:tr>
      <w:tr w:rsidR="00360CE2" w14:paraId="06C9B902" w14:textId="77777777">
        <w:trPr>
          <w:trHeight w:val="1"/>
        </w:trPr>
        <w:tc>
          <w:tcPr>
            <w:tcW w:w="2126" w:type="dxa"/>
            <w:tcBorders>
              <w:top w:val="single" w:sz="4" w:space="0" w:color="000000"/>
            </w:tcBorders>
            <w:shd w:val="clear" w:color="auto" w:fill="D9D9D9"/>
            <w:tcMar>
              <w:left w:w="28" w:type="dxa"/>
              <w:right w:w="28" w:type="dxa"/>
            </w:tcMar>
          </w:tcPr>
          <w:p w14:paraId="000002E0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RBC Count (x10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6</w:t>
            </w:r>
            <w:r>
              <w:rPr>
                <w:rFonts w:ascii="Arial" w:eastAsia="Arial" w:hAnsi="Arial" w:cs="Arial"/>
                <w:sz w:val="20"/>
                <w:szCs w:val="20"/>
              </w:rPr>
              <w:t>/mm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D9D9D9"/>
            <w:tcMar>
              <w:left w:w="28" w:type="dxa"/>
              <w:right w:w="28" w:type="dxa"/>
            </w:tcMar>
          </w:tcPr>
          <w:p w14:paraId="000002E1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0.009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D9D9D9"/>
            <w:tcMar>
              <w:left w:w="28" w:type="dxa"/>
              <w:right w:w="28" w:type="dxa"/>
            </w:tcMar>
          </w:tcPr>
          <w:p w14:paraId="000002E2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0.002</w:t>
            </w:r>
          </w:p>
        </w:tc>
        <w:tc>
          <w:tcPr>
            <w:tcW w:w="2127" w:type="dxa"/>
            <w:tcBorders>
              <w:top w:val="single" w:sz="4" w:space="0" w:color="000000"/>
            </w:tcBorders>
            <w:shd w:val="clear" w:color="auto" w:fill="D9D9D9"/>
            <w:tcMar>
              <w:left w:w="28" w:type="dxa"/>
              <w:right w:w="28" w:type="dxa"/>
            </w:tcMar>
          </w:tcPr>
          <w:p w14:paraId="000002E3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0.001</w:t>
            </w:r>
          </w:p>
        </w:tc>
      </w:tr>
      <w:tr w:rsidR="00360CE2" w14:paraId="03CB355B" w14:textId="77777777">
        <w:trPr>
          <w:trHeight w:val="1"/>
        </w:trPr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2E4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Hemoglobin (g/dL)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2E5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0.012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2E6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0.005</w:t>
            </w:r>
          </w:p>
        </w:tc>
        <w:tc>
          <w:tcPr>
            <w:tcW w:w="2127" w:type="dxa"/>
            <w:shd w:val="clear" w:color="auto" w:fill="FFFFFF"/>
            <w:tcMar>
              <w:left w:w="28" w:type="dxa"/>
              <w:right w:w="28" w:type="dxa"/>
            </w:tcMar>
          </w:tcPr>
          <w:p w14:paraId="000002E7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0.043</w:t>
            </w:r>
          </w:p>
        </w:tc>
      </w:tr>
      <w:tr w:rsidR="00360CE2" w14:paraId="25CA9D4E" w14:textId="77777777">
        <w:trPr>
          <w:trHeight w:val="1"/>
        </w:trPr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2E8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Hematocrit (%)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2E9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0.007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2EA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0.005</w:t>
            </w:r>
          </w:p>
        </w:tc>
        <w:tc>
          <w:tcPr>
            <w:tcW w:w="2127" w:type="dxa"/>
            <w:shd w:val="clear" w:color="auto" w:fill="D9D9D9"/>
            <w:tcMar>
              <w:left w:w="28" w:type="dxa"/>
              <w:right w:w="28" w:type="dxa"/>
            </w:tcMar>
          </w:tcPr>
          <w:p w14:paraId="000002EB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0.032</w:t>
            </w:r>
          </w:p>
        </w:tc>
      </w:tr>
      <w:tr w:rsidR="00360CE2" w14:paraId="69018A7B" w14:textId="77777777">
        <w:trPr>
          <w:trHeight w:val="1"/>
        </w:trPr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2EC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WBC (/mm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2ED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0.570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2EE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0.271</w:t>
            </w:r>
          </w:p>
        </w:tc>
        <w:tc>
          <w:tcPr>
            <w:tcW w:w="2127" w:type="dxa"/>
            <w:shd w:val="clear" w:color="auto" w:fill="FFFFFF"/>
            <w:tcMar>
              <w:left w:w="28" w:type="dxa"/>
              <w:right w:w="28" w:type="dxa"/>
            </w:tcMar>
          </w:tcPr>
          <w:p w14:paraId="000002EF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0.048</w:t>
            </w:r>
          </w:p>
        </w:tc>
      </w:tr>
      <w:tr w:rsidR="00360CE2" w14:paraId="7B2A8605" w14:textId="77777777">
        <w:trPr>
          <w:trHeight w:val="1"/>
        </w:trPr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2F0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Eosinophil (%)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2F1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0.674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2F2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0.033</w:t>
            </w:r>
          </w:p>
        </w:tc>
        <w:tc>
          <w:tcPr>
            <w:tcW w:w="2127" w:type="dxa"/>
            <w:shd w:val="clear" w:color="auto" w:fill="D9D9D9"/>
            <w:tcMar>
              <w:left w:w="28" w:type="dxa"/>
              <w:right w:w="28" w:type="dxa"/>
            </w:tcMar>
          </w:tcPr>
          <w:p w14:paraId="000002F3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0.948</w:t>
            </w:r>
          </w:p>
        </w:tc>
      </w:tr>
      <w:tr w:rsidR="00360CE2" w14:paraId="296458E4" w14:textId="77777777">
        <w:trPr>
          <w:trHeight w:val="1"/>
        </w:trPr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2F4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Eosinophil (/mm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2F5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0.777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2F6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0.006</w:t>
            </w:r>
          </w:p>
        </w:tc>
        <w:tc>
          <w:tcPr>
            <w:tcW w:w="2127" w:type="dxa"/>
            <w:shd w:val="clear" w:color="auto" w:fill="FFFFFF"/>
            <w:tcMar>
              <w:left w:w="28" w:type="dxa"/>
              <w:right w:w="28" w:type="dxa"/>
            </w:tcMar>
          </w:tcPr>
          <w:p w14:paraId="000002F7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0.473</w:t>
            </w:r>
          </w:p>
        </w:tc>
      </w:tr>
      <w:tr w:rsidR="00360CE2" w14:paraId="09B2EC09" w14:textId="77777777">
        <w:trPr>
          <w:trHeight w:val="1"/>
        </w:trPr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2F8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Neutrophil (%)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2F9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2FA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0.012</w:t>
            </w:r>
          </w:p>
        </w:tc>
        <w:tc>
          <w:tcPr>
            <w:tcW w:w="2127" w:type="dxa"/>
            <w:shd w:val="clear" w:color="auto" w:fill="D9D9D9"/>
            <w:tcMar>
              <w:left w:w="28" w:type="dxa"/>
              <w:right w:w="28" w:type="dxa"/>
            </w:tcMar>
          </w:tcPr>
          <w:p w14:paraId="000002FB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0.055</w:t>
            </w:r>
          </w:p>
        </w:tc>
      </w:tr>
      <w:tr w:rsidR="00360CE2" w14:paraId="3015DA81" w14:textId="77777777">
        <w:trPr>
          <w:trHeight w:val="1"/>
        </w:trPr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2FC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Neutrophil (/mm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2FD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0.087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2FE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0.071</w:t>
            </w:r>
          </w:p>
        </w:tc>
        <w:tc>
          <w:tcPr>
            <w:tcW w:w="2127" w:type="dxa"/>
            <w:shd w:val="clear" w:color="auto" w:fill="FFFFFF"/>
            <w:tcMar>
              <w:left w:w="28" w:type="dxa"/>
              <w:right w:w="28" w:type="dxa"/>
            </w:tcMar>
          </w:tcPr>
          <w:p w14:paraId="000002FF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0.043</w:t>
            </w:r>
          </w:p>
        </w:tc>
      </w:tr>
      <w:tr w:rsidR="00360CE2" w14:paraId="516C5A68" w14:textId="77777777">
        <w:trPr>
          <w:trHeight w:val="1"/>
        </w:trPr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00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Lymphocyte (%)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01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02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0.038</w:t>
            </w:r>
          </w:p>
        </w:tc>
        <w:tc>
          <w:tcPr>
            <w:tcW w:w="2127" w:type="dxa"/>
            <w:shd w:val="clear" w:color="auto" w:fill="D9D9D9"/>
            <w:tcMar>
              <w:left w:w="28" w:type="dxa"/>
              <w:right w:w="28" w:type="dxa"/>
            </w:tcMar>
          </w:tcPr>
          <w:p w14:paraId="00000303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0.031</w:t>
            </w:r>
          </w:p>
        </w:tc>
      </w:tr>
      <w:tr w:rsidR="00360CE2" w14:paraId="44D535ED" w14:textId="77777777">
        <w:trPr>
          <w:trHeight w:val="1"/>
        </w:trPr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04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Lymphocyte (/mm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05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0.003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06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0.227</w:t>
            </w:r>
          </w:p>
        </w:tc>
        <w:tc>
          <w:tcPr>
            <w:tcW w:w="2127" w:type="dxa"/>
            <w:shd w:val="clear" w:color="auto" w:fill="FFFFFF"/>
            <w:tcMar>
              <w:left w:w="28" w:type="dxa"/>
              <w:right w:w="28" w:type="dxa"/>
            </w:tcMar>
          </w:tcPr>
          <w:p w14:paraId="00000307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0.141</w:t>
            </w:r>
          </w:p>
        </w:tc>
      </w:tr>
      <w:tr w:rsidR="00360CE2" w14:paraId="42829F63" w14:textId="77777777">
        <w:trPr>
          <w:trHeight w:val="1"/>
        </w:trPr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08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Monocyte (%)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09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0.075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0A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0.002</w:t>
            </w:r>
          </w:p>
        </w:tc>
        <w:tc>
          <w:tcPr>
            <w:tcW w:w="2127" w:type="dxa"/>
            <w:shd w:val="clear" w:color="auto" w:fill="D9D9D9"/>
            <w:tcMar>
              <w:left w:w="28" w:type="dxa"/>
              <w:right w:w="28" w:type="dxa"/>
            </w:tcMar>
          </w:tcPr>
          <w:p w14:paraId="0000030B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0.692</w:t>
            </w:r>
          </w:p>
        </w:tc>
      </w:tr>
      <w:tr w:rsidR="00360CE2" w14:paraId="28296E16" w14:textId="77777777">
        <w:trPr>
          <w:trHeight w:val="1"/>
        </w:trPr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0C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Monocyte (/mm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0D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0.182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0E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0.150</w:t>
            </w:r>
          </w:p>
        </w:tc>
        <w:tc>
          <w:tcPr>
            <w:tcW w:w="2127" w:type="dxa"/>
            <w:shd w:val="clear" w:color="auto" w:fill="FFFFFF"/>
            <w:tcMar>
              <w:left w:w="28" w:type="dxa"/>
              <w:right w:w="28" w:type="dxa"/>
            </w:tcMar>
          </w:tcPr>
          <w:p w14:paraId="0000030F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0.668</w:t>
            </w:r>
          </w:p>
        </w:tc>
      </w:tr>
      <w:tr w:rsidR="00360CE2" w14:paraId="587102A7" w14:textId="77777777">
        <w:trPr>
          <w:trHeight w:val="1"/>
        </w:trPr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10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Platelets (x10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/mm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11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0.816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12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0.817</w:t>
            </w:r>
          </w:p>
        </w:tc>
        <w:tc>
          <w:tcPr>
            <w:tcW w:w="2127" w:type="dxa"/>
            <w:shd w:val="clear" w:color="auto" w:fill="D9D9D9"/>
            <w:tcMar>
              <w:left w:w="28" w:type="dxa"/>
              <w:right w:w="28" w:type="dxa"/>
            </w:tcMar>
          </w:tcPr>
          <w:p w14:paraId="00000313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0.274</w:t>
            </w:r>
          </w:p>
        </w:tc>
      </w:tr>
      <w:tr w:rsidR="00360CE2" w14:paraId="027FB782" w14:textId="77777777">
        <w:trPr>
          <w:trHeight w:val="1"/>
        </w:trPr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14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ESR (mm/h)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15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0.368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16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0.131</w:t>
            </w:r>
          </w:p>
        </w:tc>
        <w:tc>
          <w:tcPr>
            <w:tcW w:w="2127" w:type="dxa"/>
            <w:shd w:val="clear" w:color="auto" w:fill="FFFFFF"/>
            <w:tcMar>
              <w:left w:w="28" w:type="dxa"/>
              <w:right w:w="28" w:type="dxa"/>
            </w:tcMar>
          </w:tcPr>
          <w:p w14:paraId="00000317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0.706</w:t>
            </w:r>
          </w:p>
        </w:tc>
      </w:tr>
      <w:tr w:rsidR="00360CE2" w14:paraId="78AFACD9" w14:textId="77777777">
        <w:trPr>
          <w:trHeight w:val="1"/>
        </w:trPr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18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Urea (mg/dL)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19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0.959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1A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0.409</w:t>
            </w:r>
          </w:p>
        </w:tc>
        <w:tc>
          <w:tcPr>
            <w:tcW w:w="2127" w:type="dxa"/>
            <w:shd w:val="clear" w:color="auto" w:fill="D9D9D9"/>
            <w:tcMar>
              <w:left w:w="28" w:type="dxa"/>
              <w:right w:w="28" w:type="dxa"/>
            </w:tcMar>
          </w:tcPr>
          <w:p w14:paraId="0000031B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0.597</w:t>
            </w:r>
          </w:p>
        </w:tc>
      </w:tr>
      <w:tr w:rsidR="00360CE2" w14:paraId="0686EAA3" w14:textId="77777777">
        <w:trPr>
          <w:trHeight w:val="1"/>
        </w:trPr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1C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Creatinine (mg/dL)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1D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0.447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1E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0.279</w:t>
            </w:r>
          </w:p>
        </w:tc>
        <w:tc>
          <w:tcPr>
            <w:tcW w:w="2127" w:type="dxa"/>
            <w:shd w:val="clear" w:color="auto" w:fill="FFFFFF"/>
            <w:tcMar>
              <w:left w:w="28" w:type="dxa"/>
              <w:right w:w="28" w:type="dxa"/>
            </w:tcMar>
          </w:tcPr>
          <w:p w14:paraId="0000031F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0.002</w:t>
            </w:r>
          </w:p>
        </w:tc>
      </w:tr>
      <w:tr w:rsidR="00360CE2" w14:paraId="00E425B1" w14:textId="77777777" w:rsidTr="004D4589">
        <w:trPr>
          <w:trHeight w:val="1"/>
        </w:trPr>
        <w:tc>
          <w:tcPr>
            <w:tcW w:w="212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0000320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Albumin (g/dL)</w:t>
            </w:r>
          </w:p>
        </w:tc>
        <w:tc>
          <w:tcPr>
            <w:tcW w:w="212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0000321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0.001</w:t>
            </w:r>
          </w:p>
        </w:tc>
        <w:tc>
          <w:tcPr>
            <w:tcW w:w="212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0000322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0000323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0763</w:t>
            </w:r>
          </w:p>
        </w:tc>
      </w:tr>
      <w:tr w:rsidR="00360CE2" w14:paraId="4B86ACCD" w14:textId="77777777">
        <w:trPr>
          <w:trHeight w:val="1"/>
        </w:trPr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24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Uric acid (mg/dL)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25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0.347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26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0.006</w:t>
            </w:r>
          </w:p>
        </w:tc>
        <w:tc>
          <w:tcPr>
            <w:tcW w:w="2127" w:type="dxa"/>
            <w:shd w:val="clear" w:color="auto" w:fill="FFFFFF"/>
            <w:tcMar>
              <w:left w:w="28" w:type="dxa"/>
              <w:right w:w="28" w:type="dxa"/>
            </w:tcMar>
          </w:tcPr>
          <w:p w14:paraId="00000327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0.538</w:t>
            </w:r>
          </w:p>
        </w:tc>
      </w:tr>
      <w:tr w:rsidR="00360CE2" w14:paraId="08A0027A" w14:textId="77777777">
        <w:trPr>
          <w:trHeight w:val="1"/>
        </w:trPr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28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CRP (mg/dL)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29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0.064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2A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2127" w:type="dxa"/>
            <w:shd w:val="clear" w:color="auto" w:fill="D9D9D9"/>
            <w:tcMar>
              <w:left w:w="28" w:type="dxa"/>
              <w:right w:w="28" w:type="dxa"/>
            </w:tcMar>
          </w:tcPr>
          <w:p w14:paraId="0000032B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0.142</w:t>
            </w:r>
          </w:p>
        </w:tc>
      </w:tr>
      <w:tr w:rsidR="00360CE2" w14:paraId="7D8BC4A1" w14:textId="77777777">
        <w:trPr>
          <w:trHeight w:val="1"/>
        </w:trPr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2C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 bilirubin (mg/dL)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2D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0.203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2E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0.701</w:t>
            </w:r>
          </w:p>
        </w:tc>
        <w:tc>
          <w:tcPr>
            <w:tcW w:w="2127" w:type="dxa"/>
            <w:shd w:val="clear" w:color="auto" w:fill="FFFFFF"/>
            <w:tcMar>
              <w:left w:w="28" w:type="dxa"/>
              <w:right w:w="28" w:type="dxa"/>
            </w:tcMar>
          </w:tcPr>
          <w:p w14:paraId="0000032F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0.148</w:t>
            </w:r>
          </w:p>
        </w:tc>
      </w:tr>
      <w:tr w:rsidR="00360CE2" w14:paraId="76034B2C" w14:textId="77777777">
        <w:trPr>
          <w:trHeight w:val="1"/>
        </w:trPr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30" w14:textId="25A3B742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Direct b</w:t>
            </w:r>
            <w:r w:rsidR="007D2AAE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lirubin (mg/dL)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31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0.016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32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0.630</w:t>
            </w:r>
          </w:p>
        </w:tc>
        <w:tc>
          <w:tcPr>
            <w:tcW w:w="2127" w:type="dxa"/>
            <w:shd w:val="clear" w:color="auto" w:fill="D9D9D9"/>
            <w:tcMar>
              <w:left w:w="28" w:type="dxa"/>
              <w:right w:w="28" w:type="dxa"/>
            </w:tcMar>
          </w:tcPr>
          <w:p w14:paraId="00000333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0.505</w:t>
            </w:r>
          </w:p>
        </w:tc>
      </w:tr>
      <w:tr w:rsidR="00360CE2" w14:paraId="7767CC65" w14:textId="77777777">
        <w:trPr>
          <w:trHeight w:val="1"/>
        </w:trPr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34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Indirect bilirubin (mg/dL)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35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0.965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36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0.134</w:t>
            </w:r>
          </w:p>
        </w:tc>
        <w:tc>
          <w:tcPr>
            <w:tcW w:w="2127" w:type="dxa"/>
            <w:shd w:val="clear" w:color="auto" w:fill="FFFFFF"/>
            <w:tcMar>
              <w:left w:w="28" w:type="dxa"/>
              <w:right w:w="28" w:type="dxa"/>
            </w:tcMar>
          </w:tcPr>
          <w:p w14:paraId="00000337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0.150</w:t>
            </w:r>
          </w:p>
        </w:tc>
      </w:tr>
      <w:tr w:rsidR="00360CE2" w14:paraId="641930CE" w14:textId="77777777">
        <w:trPr>
          <w:trHeight w:val="1"/>
        </w:trPr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38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AST(U/L)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39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3A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0.323</w:t>
            </w:r>
          </w:p>
        </w:tc>
        <w:tc>
          <w:tcPr>
            <w:tcW w:w="2127" w:type="dxa"/>
            <w:shd w:val="clear" w:color="auto" w:fill="D9D9D9"/>
            <w:tcMar>
              <w:left w:w="28" w:type="dxa"/>
              <w:right w:w="28" w:type="dxa"/>
            </w:tcMar>
          </w:tcPr>
          <w:p w14:paraId="0000033B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0.019</w:t>
            </w:r>
          </w:p>
        </w:tc>
      </w:tr>
      <w:tr w:rsidR="00360CE2" w14:paraId="35724141" w14:textId="77777777">
        <w:trPr>
          <w:trHeight w:val="1"/>
        </w:trPr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3C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ALT(U/L)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3D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0.136</w:t>
            </w:r>
          </w:p>
        </w:tc>
        <w:tc>
          <w:tcPr>
            <w:tcW w:w="2126" w:type="dxa"/>
            <w:shd w:val="clear" w:color="auto" w:fill="FFFFFF"/>
            <w:tcMar>
              <w:left w:w="28" w:type="dxa"/>
              <w:right w:w="28" w:type="dxa"/>
            </w:tcMar>
          </w:tcPr>
          <w:p w14:paraId="0000033E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0.501</w:t>
            </w:r>
          </w:p>
        </w:tc>
        <w:tc>
          <w:tcPr>
            <w:tcW w:w="2127" w:type="dxa"/>
            <w:shd w:val="clear" w:color="auto" w:fill="FFFFFF"/>
            <w:tcMar>
              <w:left w:w="28" w:type="dxa"/>
              <w:right w:w="28" w:type="dxa"/>
            </w:tcMar>
          </w:tcPr>
          <w:p w14:paraId="0000033F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0.117</w:t>
            </w:r>
          </w:p>
        </w:tc>
      </w:tr>
      <w:tr w:rsidR="00360CE2" w14:paraId="7B3E1C19" w14:textId="77777777">
        <w:trPr>
          <w:trHeight w:val="1"/>
        </w:trPr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40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Alkaline phosphatase (U/L)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41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0.056</w:t>
            </w:r>
          </w:p>
        </w:tc>
        <w:tc>
          <w:tcPr>
            <w:tcW w:w="2126" w:type="dxa"/>
            <w:shd w:val="clear" w:color="auto" w:fill="D9D9D9"/>
            <w:tcMar>
              <w:left w:w="28" w:type="dxa"/>
              <w:right w:w="28" w:type="dxa"/>
            </w:tcMar>
          </w:tcPr>
          <w:p w14:paraId="00000342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0.132</w:t>
            </w:r>
          </w:p>
        </w:tc>
        <w:tc>
          <w:tcPr>
            <w:tcW w:w="2127" w:type="dxa"/>
            <w:shd w:val="clear" w:color="auto" w:fill="D9D9D9"/>
            <w:tcMar>
              <w:left w:w="28" w:type="dxa"/>
              <w:right w:w="28" w:type="dxa"/>
            </w:tcMar>
          </w:tcPr>
          <w:p w14:paraId="00000343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0.582</w:t>
            </w:r>
          </w:p>
        </w:tc>
      </w:tr>
      <w:tr w:rsidR="00360CE2" w14:paraId="18C8E1D9" w14:textId="77777777">
        <w:trPr>
          <w:trHeight w:val="1"/>
        </w:trPr>
        <w:tc>
          <w:tcPr>
            <w:tcW w:w="2126" w:type="dxa"/>
            <w:tcBorders>
              <w:bottom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0000344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GGT (U/L)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0000345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0.001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0000346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0.041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0000347" w14:textId="77777777" w:rsidR="00360CE2" w:rsidRDefault="00334D70">
            <w:pPr>
              <w:spacing w:before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0.252</w:t>
            </w:r>
          </w:p>
        </w:tc>
      </w:tr>
    </w:tbl>
    <w:p w14:paraId="00000348" w14:textId="201CB6C3" w:rsidR="00360CE2" w:rsidRPr="001E3A5C" w:rsidRDefault="00334D7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E911ED">
        <w:rPr>
          <w:rFonts w:ascii="Arial" w:eastAsia="Arial" w:hAnsi="Arial" w:cs="Arial"/>
          <w:b/>
          <w:bCs/>
          <w:sz w:val="20"/>
          <w:szCs w:val="20"/>
          <w:lang w:val="en-US"/>
        </w:rPr>
        <w:t>Table note: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 Data were compared between the groups using </w:t>
      </w:r>
      <w:r w:rsidR="0088660D">
        <w:rPr>
          <w:rFonts w:ascii="Arial" w:eastAsia="Arial" w:hAnsi="Arial" w:cs="Arial"/>
          <w:sz w:val="20"/>
          <w:szCs w:val="20"/>
          <w:lang w:val="en-US"/>
        </w:rPr>
        <w:t xml:space="preserve">the </w:t>
      </w:r>
      <w:r w:rsidRPr="001E3A5C">
        <w:rPr>
          <w:rFonts w:ascii="Arial" w:eastAsia="Arial" w:hAnsi="Arial" w:cs="Arial"/>
          <w:sz w:val="20"/>
          <w:szCs w:val="20"/>
          <w:lang w:val="en-US"/>
        </w:rPr>
        <w:t>Mann-Whitney U test (continuous variables, two</w:t>
      </w:r>
      <w:r w:rsidR="0088660D">
        <w:rPr>
          <w:rFonts w:ascii="Arial" w:eastAsia="Arial" w:hAnsi="Arial" w:cs="Arial"/>
          <w:sz w:val="20"/>
          <w:szCs w:val="20"/>
          <w:lang w:val="en-US"/>
        </w:rPr>
        <w:t>-</w:t>
      </w:r>
      <w:r w:rsidRPr="001E3A5C">
        <w:rPr>
          <w:rFonts w:ascii="Arial" w:eastAsia="Arial" w:hAnsi="Arial" w:cs="Arial"/>
          <w:sz w:val="20"/>
          <w:szCs w:val="20"/>
          <w:lang w:val="en-US"/>
        </w:rPr>
        <w:t>by</w:t>
      </w:r>
      <w:r w:rsidR="0088660D">
        <w:rPr>
          <w:rFonts w:ascii="Arial" w:eastAsia="Arial" w:hAnsi="Arial" w:cs="Arial"/>
          <w:sz w:val="20"/>
          <w:szCs w:val="20"/>
          <w:lang w:val="en-US"/>
        </w:rPr>
        <w:t>-</w:t>
      </w:r>
      <w:r w:rsidRPr="001E3A5C">
        <w:rPr>
          <w:rFonts w:ascii="Arial" w:eastAsia="Arial" w:hAnsi="Arial" w:cs="Arial"/>
          <w:sz w:val="20"/>
          <w:szCs w:val="20"/>
          <w:lang w:val="en-US"/>
        </w:rPr>
        <w:t>two). Bold font indicates statistical significance (p</w:t>
      </w:r>
      <w:r w:rsidR="0088660D">
        <w:rPr>
          <w:rFonts w:ascii="Arial" w:eastAsia="Arial" w:hAnsi="Arial" w:cs="Arial"/>
          <w:sz w:val="20"/>
          <w:szCs w:val="20"/>
          <w:lang w:val="en-US"/>
        </w:rPr>
        <w:t>-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value less than 0.05). </w:t>
      </w:r>
    </w:p>
    <w:p w14:paraId="00000349" w14:textId="35673700" w:rsidR="00360CE2" w:rsidRDefault="00334D7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E911ED">
        <w:rPr>
          <w:rFonts w:ascii="Arial" w:eastAsia="Arial" w:hAnsi="Arial" w:cs="Arial"/>
          <w:b/>
          <w:bCs/>
          <w:sz w:val="20"/>
          <w:szCs w:val="20"/>
          <w:lang w:val="en-US"/>
        </w:rPr>
        <w:t>Abbreviations: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 IQR </w:t>
      </w:r>
      <w:r w:rsidR="00E911ED">
        <w:rPr>
          <w:rFonts w:ascii="Arial" w:eastAsia="Arial" w:hAnsi="Arial" w:cs="Arial"/>
          <w:sz w:val="20"/>
          <w:szCs w:val="20"/>
          <w:lang w:val="en-US"/>
        </w:rPr>
        <w:t>(i</w:t>
      </w:r>
      <w:r w:rsidRPr="001E3A5C">
        <w:rPr>
          <w:rFonts w:ascii="Arial" w:eastAsia="Arial" w:hAnsi="Arial" w:cs="Arial"/>
          <w:sz w:val="20"/>
          <w:szCs w:val="20"/>
          <w:lang w:val="en-US"/>
        </w:rPr>
        <w:t>nterquartile range</w:t>
      </w:r>
      <w:r w:rsidR="00E911ED">
        <w:rPr>
          <w:rFonts w:ascii="Arial" w:eastAsia="Arial" w:hAnsi="Arial" w:cs="Arial"/>
          <w:sz w:val="20"/>
          <w:szCs w:val="20"/>
          <w:lang w:val="en-US"/>
        </w:rPr>
        <w:t>)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; </w:t>
      </w:r>
      <w:bookmarkStart w:id="0" w:name="_Hlk204259518"/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RBC </w:t>
      </w:r>
      <w:r w:rsidR="00E911ED">
        <w:rPr>
          <w:rFonts w:ascii="Arial" w:eastAsia="Arial" w:hAnsi="Arial" w:cs="Arial"/>
          <w:sz w:val="20"/>
          <w:szCs w:val="20"/>
          <w:lang w:val="en-US"/>
        </w:rPr>
        <w:t>(r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ed </w:t>
      </w:r>
      <w:r w:rsidR="00E911ED">
        <w:rPr>
          <w:rFonts w:ascii="Arial" w:eastAsia="Arial" w:hAnsi="Arial" w:cs="Arial"/>
          <w:sz w:val="20"/>
          <w:szCs w:val="20"/>
          <w:lang w:val="en-US"/>
        </w:rPr>
        <w:t>b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lood </w:t>
      </w:r>
      <w:r w:rsidR="00E911ED">
        <w:rPr>
          <w:rFonts w:ascii="Arial" w:eastAsia="Arial" w:hAnsi="Arial" w:cs="Arial"/>
          <w:sz w:val="20"/>
          <w:szCs w:val="20"/>
          <w:lang w:val="en-US"/>
        </w:rPr>
        <w:t>c</w:t>
      </w:r>
      <w:r w:rsidRPr="001E3A5C">
        <w:rPr>
          <w:rFonts w:ascii="Arial" w:eastAsia="Arial" w:hAnsi="Arial" w:cs="Arial"/>
          <w:sz w:val="20"/>
          <w:szCs w:val="20"/>
          <w:lang w:val="en-US"/>
        </w:rPr>
        <w:t>ell</w:t>
      </w:r>
      <w:r w:rsidR="00E911ED">
        <w:rPr>
          <w:rFonts w:ascii="Arial" w:eastAsia="Arial" w:hAnsi="Arial" w:cs="Arial"/>
          <w:sz w:val="20"/>
          <w:szCs w:val="20"/>
          <w:lang w:val="en-US"/>
        </w:rPr>
        <w:t>)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; WBC </w:t>
      </w:r>
      <w:r w:rsidR="00E911ED">
        <w:rPr>
          <w:rFonts w:ascii="Arial" w:eastAsia="Arial" w:hAnsi="Arial" w:cs="Arial"/>
          <w:sz w:val="20"/>
          <w:szCs w:val="20"/>
          <w:lang w:val="en-US"/>
        </w:rPr>
        <w:t>(w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hite </w:t>
      </w:r>
      <w:r w:rsidR="00E911ED">
        <w:rPr>
          <w:rFonts w:ascii="Arial" w:eastAsia="Arial" w:hAnsi="Arial" w:cs="Arial"/>
          <w:sz w:val="20"/>
          <w:szCs w:val="20"/>
          <w:lang w:val="en-US"/>
        </w:rPr>
        <w:t>b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lood </w:t>
      </w:r>
      <w:r w:rsidR="00E911ED">
        <w:rPr>
          <w:rFonts w:ascii="Arial" w:eastAsia="Arial" w:hAnsi="Arial" w:cs="Arial"/>
          <w:sz w:val="20"/>
          <w:szCs w:val="20"/>
          <w:lang w:val="en-US"/>
        </w:rPr>
        <w:t>c</w:t>
      </w:r>
      <w:r w:rsidRPr="001E3A5C">
        <w:rPr>
          <w:rFonts w:ascii="Arial" w:eastAsia="Arial" w:hAnsi="Arial" w:cs="Arial"/>
          <w:sz w:val="20"/>
          <w:szCs w:val="20"/>
          <w:lang w:val="en-US"/>
        </w:rPr>
        <w:t>ell</w:t>
      </w:r>
      <w:r w:rsidR="00D908BF">
        <w:rPr>
          <w:rFonts w:ascii="Arial" w:eastAsia="Arial" w:hAnsi="Arial" w:cs="Arial"/>
          <w:sz w:val="20"/>
          <w:szCs w:val="20"/>
          <w:lang w:val="en-US"/>
        </w:rPr>
        <w:t>)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; ESR </w:t>
      </w:r>
      <w:r w:rsidR="00E911ED">
        <w:rPr>
          <w:rFonts w:ascii="Arial" w:eastAsia="Arial" w:hAnsi="Arial" w:cs="Arial"/>
          <w:sz w:val="20"/>
          <w:szCs w:val="20"/>
          <w:lang w:val="en-US"/>
        </w:rPr>
        <w:t>(e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rythrocyte </w:t>
      </w:r>
      <w:r w:rsidR="00E911ED">
        <w:rPr>
          <w:rFonts w:ascii="Arial" w:eastAsia="Arial" w:hAnsi="Arial" w:cs="Arial"/>
          <w:sz w:val="20"/>
          <w:szCs w:val="20"/>
          <w:lang w:val="en-US"/>
        </w:rPr>
        <w:t>s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edimentation </w:t>
      </w:r>
      <w:r w:rsidR="00E911ED">
        <w:rPr>
          <w:rFonts w:ascii="Arial" w:eastAsia="Arial" w:hAnsi="Arial" w:cs="Arial"/>
          <w:sz w:val="20"/>
          <w:szCs w:val="20"/>
          <w:lang w:val="en-US"/>
        </w:rPr>
        <w:t>r</w:t>
      </w:r>
      <w:r w:rsidRPr="001E3A5C">
        <w:rPr>
          <w:rFonts w:ascii="Arial" w:eastAsia="Arial" w:hAnsi="Arial" w:cs="Arial"/>
          <w:sz w:val="20"/>
          <w:szCs w:val="20"/>
          <w:lang w:val="en-US"/>
        </w:rPr>
        <w:t>ate</w:t>
      </w:r>
      <w:r w:rsidR="00E911ED">
        <w:rPr>
          <w:rFonts w:ascii="Arial" w:eastAsia="Arial" w:hAnsi="Arial" w:cs="Arial"/>
          <w:sz w:val="20"/>
          <w:szCs w:val="20"/>
          <w:lang w:val="en-US"/>
        </w:rPr>
        <w:t>)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; CRP </w:t>
      </w:r>
      <w:r w:rsidR="00E911ED">
        <w:rPr>
          <w:rFonts w:ascii="Arial" w:eastAsia="Arial" w:hAnsi="Arial" w:cs="Arial"/>
          <w:sz w:val="20"/>
          <w:szCs w:val="20"/>
          <w:lang w:val="en-US"/>
        </w:rPr>
        <w:t>(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C-reactive </w:t>
      </w:r>
      <w:r w:rsidR="00670851">
        <w:rPr>
          <w:rFonts w:ascii="Arial" w:eastAsia="Arial" w:hAnsi="Arial" w:cs="Arial"/>
          <w:sz w:val="20"/>
          <w:szCs w:val="20"/>
          <w:lang w:val="en-US"/>
        </w:rPr>
        <w:t>p</w:t>
      </w:r>
      <w:r w:rsidRPr="001E3A5C">
        <w:rPr>
          <w:rFonts w:ascii="Arial" w:eastAsia="Arial" w:hAnsi="Arial" w:cs="Arial"/>
          <w:sz w:val="20"/>
          <w:szCs w:val="20"/>
          <w:lang w:val="en-US"/>
        </w:rPr>
        <w:t>rotein</w:t>
      </w:r>
      <w:r w:rsidR="00E911ED">
        <w:rPr>
          <w:rFonts w:ascii="Arial" w:eastAsia="Arial" w:hAnsi="Arial" w:cs="Arial"/>
          <w:sz w:val="20"/>
          <w:szCs w:val="20"/>
          <w:lang w:val="en-US"/>
        </w:rPr>
        <w:t>)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; AST </w:t>
      </w:r>
      <w:r w:rsidR="00E911ED">
        <w:rPr>
          <w:rFonts w:ascii="Arial" w:eastAsia="Arial" w:hAnsi="Arial" w:cs="Arial"/>
          <w:sz w:val="20"/>
          <w:szCs w:val="20"/>
          <w:lang w:val="en-US"/>
        </w:rPr>
        <w:t>(a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spartate </w:t>
      </w:r>
      <w:r w:rsidR="00E911ED">
        <w:rPr>
          <w:rFonts w:ascii="Arial" w:eastAsia="Arial" w:hAnsi="Arial" w:cs="Arial"/>
          <w:sz w:val="20"/>
          <w:szCs w:val="20"/>
          <w:lang w:val="en-US"/>
        </w:rPr>
        <w:t>a</w:t>
      </w:r>
      <w:r w:rsidRPr="001E3A5C">
        <w:rPr>
          <w:rFonts w:ascii="Arial" w:eastAsia="Arial" w:hAnsi="Arial" w:cs="Arial"/>
          <w:sz w:val="20"/>
          <w:szCs w:val="20"/>
          <w:lang w:val="en-US"/>
        </w:rPr>
        <w:t>minotransferase</w:t>
      </w:r>
      <w:r w:rsidR="00E911ED">
        <w:rPr>
          <w:rFonts w:ascii="Arial" w:eastAsia="Arial" w:hAnsi="Arial" w:cs="Arial"/>
          <w:sz w:val="20"/>
          <w:szCs w:val="20"/>
          <w:lang w:val="en-US"/>
        </w:rPr>
        <w:t>)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; ALT </w:t>
      </w:r>
      <w:r w:rsidR="00E911ED">
        <w:rPr>
          <w:rFonts w:ascii="Arial" w:eastAsia="Arial" w:hAnsi="Arial" w:cs="Arial"/>
          <w:sz w:val="20"/>
          <w:szCs w:val="20"/>
          <w:lang w:val="en-US"/>
        </w:rPr>
        <w:t>(a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lanine </w:t>
      </w:r>
      <w:r w:rsidR="00E911ED">
        <w:rPr>
          <w:rFonts w:ascii="Arial" w:eastAsia="Arial" w:hAnsi="Arial" w:cs="Arial"/>
          <w:sz w:val="20"/>
          <w:szCs w:val="20"/>
          <w:lang w:val="en-US"/>
        </w:rPr>
        <w:t>a</w:t>
      </w:r>
      <w:r w:rsidRPr="001E3A5C">
        <w:rPr>
          <w:rFonts w:ascii="Arial" w:eastAsia="Arial" w:hAnsi="Arial" w:cs="Arial"/>
          <w:sz w:val="20"/>
          <w:szCs w:val="20"/>
          <w:lang w:val="en-US"/>
        </w:rPr>
        <w:t>minotransferase</w:t>
      </w:r>
      <w:r w:rsidR="00E911ED">
        <w:rPr>
          <w:rFonts w:ascii="Arial" w:eastAsia="Arial" w:hAnsi="Arial" w:cs="Arial"/>
          <w:sz w:val="20"/>
          <w:szCs w:val="20"/>
          <w:lang w:val="en-US"/>
        </w:rPr>
        <w:t>)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; GGT </w:t>
      </w:r>
      <w:r w:rsidR="00E911ED">
        <w:rPr>
          <w:rFonts w:ascii="Arial" w:eastAsia="Arial" w:hAnsi="Arial" w:cs="Arial"/>
          <w:sz w:val="20"/>
          <w:szCs w:val="20"/>
          <w:lang w:val="en-US"/>
        </w:rPr>
        <w:t>(g</w:t>
      </w:r>
      <w:r w:rsidRPr="001E3A5C">
        <w:rPr>
          <w:rFonts w:ascii="Arial" w:eastAsia="Arial" w:hAnsi="Arial" w:cs="Arial"/>
          <w:sz w:val="20"/>
          <w:szCs w:val="20"/>
          <w:lang w:val="en-US"/>
        </w:rPr>
        <w:t>amma-</w:t>
      </w:r>
      <w:r w:rsidR="00E911ED">
        <w:rPr>
          <w:rFonts w:ascii="Arial" w:eastAsia="Arial" w:hAnsi="Arial" w:cs="Arial"/>
          <w:sz w:val="20"/>
          <w:szCs w:val="20"/>
          <w:lang w:val="en-US"/>
        </w:rPr>
        <w:t>g</w:t>
      </w:r>
      <w:r w:rsidRPr="001E3A5C">
        <w:rPr>
          <w:rFonts w:ascii="Arial" w:eastAsia="Arial" w:hAnsi="Arial" w:cs="Arial"/>
          <w:sz w:val="20"/>
          <w:szCs w:val="20"/>
          <w:lang w:val="en-US"/>
        </w:rPr>
        <w:t xml:space="preserve">lutamyl </w:t>
      </w:r>
      <w:r w:rsidR="00E911ED">
        <w:rPr>
          <w:rFonts w:ascii="Arial" w:eastAsia="Arial" w:hAnsi="Arial" w:cs="Arial"/>
          <w:sz w:val="20"/>
          <w:szCs w:val="20"/>
          <w:lang w:val="en-US"/>
        </w:rPr>
        <w:t>t</w:t>
      </w:r>
      <w:r w:rsidRPr="001E3A5C">
        <w:rPr>
          <w:rFonts w:ascii="Arial" w:eastAsia="Arial" w:hAnsi="Arial" w:cs="Arial"/>
          <w:sz w:val="20"/>
          <w:szCs w:val="20"/>
          <w:lang w:val="en-US"/>
        </w:rPr>
        <w:t>ransferase</w:t>
      </w:r>
      <w:r w:rsidR="00E911ED">
        <w:rPr>
          <w:rFonts w:ascii="Arial" w:eastAsia="Arial" w:hAnsi="Arial" w:cs="Arial"/>
          <w:sz w:val="20"/>
          <w:szCs w:val="20"/>
          <w:lang w:val="en-US"/>
        </w:rPr>
        <w:t>)</w:t>
      </w:r>
      <w:r w:rsidRPr="001E3A5C">
        <w:rPr>
          <w:rFonts w:ascii="Arial" w:eastAsia="Arial" w:hAnsi="Arial" w:cs="Arial"/>
          <w:sz w:val="20"/>
          <w:szCs w:val="20"/>
          <w:lang w:val="en-US"/>
        </w:rPr>
        <w:t>.</w:t>
      </w:r>
    </w:p>
    <w:p w14:paraId="4C40CE31" w14:textId="77777777" w:rsidR="005D2CE5" w:rsidRPr="001E3A5C" w:rsidRDefault="005D2CE5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bookmarkEnd w:id="0"/>
    <w:p w14:paraId="0000034A" w14:textId="77777777" w:rsidR="00360CE2" w:rsidRPr="001E3A5C" w:rsidRDefault="00360CE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14:paraId="00000493" w14:textId="77777777" w:rsidR="00360CE2" w:rsidRPr="001E3A5C" w:rsidRDefault="00360CE2" w:rsidP="009077B7">
      <w:pPr>
        <w:spacing w:after="0" w:line="240" w:lineRule="auto"/>
        <w:ind w:left="-1275" w:right="-1117"/>
        <w:jc w:val="both"/>
        <w:rPr>
          <w:rFonts w:ascii="Arial" w:eastAsia="Arial" w:hAnsi="Arial" w:cs="Arial"/>
          <w:sz w:val="20"/>
          <w:szCs w:val="20"/>
          <w:lang w:val="en-US"/>
        </w:rPr>
      </w:pPr>
      <w:bookmarkStart w:id="1" w:name="_heading=h.3t0s6mrwwa50" w:colFirst="0" w:colLast="0"/>
      <w:bookmarkEnd w:id="1"/>
    </w:p>
    <w:sectPr w:rsidR="00360CE2" w:rsidRPr="001E3A5C" w:rsidSect="008D1487">
      <w:pgSz w:w="11906" w:h="16838"/>
      <w:pgMar w:top="1417" w:right="1701" w:bottom="1417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489E3" w14:textId="77777777" w:rsidR="006D2B5B" w:rsidRDefault="006D2B5B" w:rsidP="005D2CE5">
      <w:pPr>
        <w:spacing w:after="0" w:line="240" w:lineRule="auto"/>
      </w:pPr>
      <w:r>
        <w:separator/>
      </w:r>
    </w:p>
  </w:endnote>
  <w:endnote w:type="continuationSeparator" w:id="0">
    <w:p w14:paraId="55F82F3C" w14:textId="77777777" w:rsidR="006D2B5B" w:rsidRDefault="006D2B5B" w:rsidP="005D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8AC490B4-91B1-4FA7-ACB2-72DE734CF3D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E33B79F3-EE93-48AC-A401-DC870B7A3C69}"/>
    <w:embedBold r:id="rId3" w:fontKey="{02F96175-C9E0-4682-BF70-1FEAB0A340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A90F1F1-B4F4-4F44-B5A0-FD11FA52AA5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16A0C547-E7F5-4D16-A0BE-8031CCC657EA}"/>
    <w:embedItalic r:id="rId6" w:fontKey="{FC36F5DC-082E-4FF5-AB2F-8C0AB8278F1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BA0FC7AD-1D9A-4B31-9810-05D7FF011A0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CDDCF" w14:textId="77777777" w:rsidR="006D2B5B" w:rsidRDefault="006D2B5B" w:rsidP="005D2CE5">
      <w:pPr>
        <w:spacing w:after="0" w:line="240" w:lineRule="auto"/>
      </w:pPr>
      <w:r>
        <w:separator/>
      </w:r>
    </w:p>
  </w:footnote>
  <w:footnote w:type="continuationSeparator" w:id="0">
    <w:p w14:paraId="58AD7D2F" w14:textId="77777777" w:rsidR="006D2B5B" w:rsidRDefault="006D2B5B" w:rsidP="005D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A0316"/>
    <w:multiLevelType w:val="multilevel"/>
    <w:tmpl w:val="2FF8BFC8"/>
    <w:lvl w:ilvl="0">
      <w:start w:val="1"/>
      <w:numFmt w:val="decimal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4625" w:hanging="360"/>
      </w:pPr>
    </w:lvl>
    <w:lvl w:ilvl="2">
      <w:start w:val="1"/>
      <w:numFmt w:val="lowerRoman"/>
      <w:lvlText w:val="%3."/>
      <w:lvlJc w:val="right"/>
      <w:pPr>
        <w:ind w:left="5345" w:hanging="180"/>
      </w:pPr>
    </w:lvl>
    <w:lvl w:ilvl="3">
      <w:start w:val="1"/>
      <w:numFmt w:val="decimal"/>
      <w:lvlText w:val="%4."/>
      <w:lvlJc w:val="left"/>
      <w:pPr>
        <w:ind w:left="6065" w:hanging="360"/>
      </w:pPr>
    </w:lvl>
    <w:lvl w:ilvl="4">
      <w:start w:val="1"/>
      <w:numFmt w:val="lowerLetter"/>
      <w:lvlText w:val="%5."/>
      <w:lvlJc w:val="left"/>
      <w:pPr>
        <w:ind w:left="6785" w:hanging="360"/>
      </w:pPr>
    </w:lvl>
    <w:lvl w:ilvl="5">
      <w:start w:val="1"/>
      <w:numFmt w:val="lowerRoman"/>
      <w:lvlText w:val="%6."/>
      <w:lvlJc w:val="right"/>
      <w:pPr>
        <w:ind w:left="7505" w:hanging="180"/>
      </w:pPr>
    </w:lvl>
    <w:lvl w:ilvl="6">
      <w:start w:val="1"/>
      <w:numFmt w:val="decimal"/>
      <w:lvlText w:val="%7."/>
      <w:lvlJc w:val="left"/>
      <w:pPr>
        <w:ind w:left="8225" w:hanging="360"/>
      </w:pPr>
    </w:lvl>
    <w:lvl w:ilvl="7">
      <w:start w:val="1"/>
      <w:numFmt w:val="lowerLetter"/>
      <w:lvlText w:val="%8."/>
      <w:lvlJc w:val="left"/>
      <w:pPr>
        <w:ind w:left="8945" w:hanging="360"/>
      </w:pPr>
    </w:lvl>
    <w:lvl w:ilvl="8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21AD2DA9"/>
    <w:multiLevelType w:val="multilevel"/>
    <w:tmpl w:val="BA3AF3EE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B367AB"/>
    <w:multiLevelType w:val="multilevel"/>
    <w:tmpl w:val="CC4C25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85557800">
    <w:abstractNumId w:val="1"/>
  </w:num>
  <w:num w:numId="2" w16cid:durableId="173082451">
    <w:abstractNumId w:val="0"/>
  </w:num>
  <w:num w:numId="3" w16cid:durableId="1167750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CE2"/>
    <w:rsid w:val="00042726"/>
    <w:rsid w:val="000753B2"/>
    <w:rsid w:val="00090DFC"/>
    <w:rsid w:val="000924D7"/>
    <w:rsid w:val="000B45F6"/>
    <w:rsid w:val="000C11C2"/>
    <w:rsid w:val="000C738F"/>
    <w:rsid w:val="000D2222"/>
    <w:rsid w:val="000E6BFC"/>
    <w:rsid w:val="000F444F"/>
    <w:rsid w:val="000F5BEF"/>
    <w:rsid w:val="00107B24"/>
    <w:rsid w:val="00111A08"/>
    <w:rsid w:val="001175D1"/>
    <w:rsid w:val="00117DED"/>
    <w:rsid w:val="00130157"/>
    <w:rsid w:val="0015511D"/>
    <w:rsid w:val="00161D03"/>
    <w:rsid w:val="00170C67"/>
    <w:rsid w:val="00180F27"/>
    <w:rsid w:val="00185E36"/>
    <w:rsid w:val="00193620"/>
    <w:rsid w:val="001A02CD"/>
    <w:rsid w:val="001B13E0"/>
    <w:rsid w:val="001B5019"/>
    <w:rsid w:val="001D7B83"/>
    <w:rsid w:val="001E3A5C"/>
    <w:rsid w:val="00210FE5"/>
    <w:rsid w:val="00222629"/>
    <w:rsid w:val="00224096"/>
    <w:rsid w:val="00237BA9"/>
    <w:rsid w:val="00250826"/>
    <w:rsid w:val="002549D4"/>
    <w:rsid w:val="002550DB"/>
    <w:rsid w:val="00277781"/>
    <w:rsid w:val="00280469"/>
    <w:rsid w:val="00281605"/>
    <w:rsid w:val="002A0553"/>
    <w:rsid w:val="002C41A7"/>
    <w:rsid w:val="002E3684"/>
    <w:rsid w:val="002F102F"/>
    <w:rsid w:val="00310267"/>
    <w:rsid w:val="00334D70"/>
    <w:rsid w:val="0033615C"/>
    <w:rsid w:val="003369F4"/>
    <w:rsid w:val="0034459C"/>
    <w:rsid w:val="00347859"/>
    <w:rsid w:val="003571B2"/>
    <w:rsid w:val="00360851"/>
    <w:rsid w:val="00360CE2"/>
    <w:rsid w:val="00363530"/>
    <w:rsid w:val="00380AD4"/>
    <w:rsid w:val="003830AA"/>
    <w:rsid w:val="00387F18"/>
    <w:rsid w:val="003A1F2B"/>
    <w:rsid w:val="003A5D64"/>
    <w:rsid w:val="003B3F8B"/>
    <w:rsid w:val="003C1AE2"/>
    <w:rsid w:val="003D1A0B"/>
    <w:rsid w:val="003E0134"/>
    <w:rsid w:val="004068CC"/>
    <w:rsid w:val="00413D8B"/>
    <w:rsid w:val="00417AAA"/>
    <w:rsid w:val="00440422"/>
    <w:rsid w:val="004506B2"/>
    <w:rsid w:val="0046088F"/>
    <w:rsid w:val="004640A0"/>
    <w:rsid w:val="004806F4"/>
    <w:rsid w:val="00482621"/>
    <w:rsid w:val="004837AA"/>
    <w:rsid w:val="004902AE"/>
    <w:rsid w:val="004933D8"/>
    <w:rsid w:val="004A37B8"/>
    <w:rsid w:val="004B0739"/>
    <w:rsid w:val="004C2815"/>
    <w:rsid w:val="004D35E7"/>
    <w:rsid w:val="004D4589"/>
    <w:rsid w:val="004D592F"/>
    <w:rsid w:val="004E260B"/>
    <w:rsid w:val="00543F65"/>
    <w:rsid w:val="00546D3A"/>
    <w:rsid w:val="0056731D"/>
    <w:rsid w:val="00577005"/>
    <w:rsid w:val="00585D4E"/>
    <w:rsid w:val="005874A3"/>
    <w:rsid w:val="005A6920"/>
    <w:rsid w:val="005D2CE5"/>
    <w:rsid w:val="005E5BA3"/>
    <w:rsid w:val="00600540"/>
    <w:rsid w:val="00610E50"/>
    <w:rsid w:val="0061694D"/>
    <w:rsid w:val="0062779A"/>
    <w:rsid w:val="00630731"/>
    <w:rsid w:val="0064085E"/>
    <w:rsid w:val="00670851"/>
    <w:rsid w:val="006842D9"/>
    <w:rsid w:val="00686C93"/>
    <w:rsid w:val="006A5349"/>
    <w:rsid w:val="006B730B"/>
    <w:rsid w:val="006D2B5B"/>
    <w:rsid w:val="006F7983"/>
    <w:rsid w:val="00700260"/>
    <w:rsid w:val="00701D3D"/>
    <w:rsid w:val="00713369"/>
    <w:rsid w:val="00717453"/>
    <w:rsid w:val="00772674"/>
    <w:rsid w:val="00775439"/>
    <w:rsid w:val="00786F62"/>
    <w:rsid w:val="007A7646"/>
    <w:rsid w:val="007B1DBD"/>
    <w:rsid w:val="007C2C7B"/>
    <w:rsid w:val="007C60E6"/>
    <w:rsid w:val="007D2AAE"/>
    <w:rsid w:val="007D5EB5"/>
    <w:rsid w:val="007F7999"/>
    <w:rsid w:val="008003BF"/>
    <w:rsid w:val="00801412"/>
    <w:rsid w:val="00803DC4"/>
    <w:rsid w:val="00810C4B"/>
    <w:rsid w:val="008162DB"/>
    <w:rsid w:val="0081640F"/>
    <w:rsid w:val="00835E23"/>
    <w:rsid w:val="008515C2"/>
    <w:rsid w:val="008532A0"/>
    <w:rsid w:val="0087184C"/>
    <w:rsid w:val="00882E52"/>
    <w:rsid w:val="0088660D"/>
    <w:rsid w:val="008A571B"/>
    <w:rsid w:val="008A6512"/>
    <w:rsid w:val="008C695E"/>
    <w:rsid w:val="008D1487"/>
    <w:rsid w:val="008D345D"/>
    <w:rsid w:val="008F3C27"/>
    <w:rsid w:val="0090037E"/>
    <w:rsid w:val="009077B7"/>
    <w:rsid w:val="00914DD8"/>
    <w:rsid w:val="009241E6"/>
    <w:rsid w:val="009441DB"/>
    <w:rsid w:val="00957882"/>
    <w:rsid w:val="00976170"/>
    <w:rsid w:val="00987EB1"/>
    <w:rsid w:val="00991C43"/>
    <w:rsid w:val="00997F93"/>
    <w:rsid w:val="009A366D"/>
    <w:rsid w:val="009C4729"/>
    <w:rsid w:val="009F2CC9"/>
    <w:rsid w:val="00A2689D"/>
    <w:rsid w:val="00A40DD6"/>
    <w:rsid w:val="00A43F15"/>
    <w:rsid w:val="00A44C38"/>
    <w:rsid w:val="00A552A9"/>
    <w:rsid w:val="00A66C71"/>
    <w:rsid w:val="00A66C99"/>
    <w:rsid w:val="00A73BEC"/>
    <w:rsid w:val="00A85996"/>
    <w:rsid w:val="00A968ED"/>
    <w:rsid w:val="00AC4D51"/>
    <w:rsid w:val="00AC52FF"/>
    <w:rsid w:val="00AD7B7A"/>
    <w:rsid w:val="00AD7C50"/>
    <w:rsid w:val="00AE0521"/>
    <w:rsid w:val="00AE10A7"/>
    <w:rsid w:val="00B021CC"/>
    <w:rsid w:val="00B04A83"/>
    <w:rsid w:val="00B06C6F"/>
    <w:rsid w:val="00B727FB"/>
    <w:rsid w:val="00B743E9"/>
    <w:rsid w:val="00B81DDF"/>
    <w:rsid w:val="00B95E25"/>
    <w:rsid w:val="00BB40BD"/>
    <w:rsid w:val="00BD3E9E"/>
    <w:rsid w:val="00BE5757"/>
    <w:rsid w:val="00BF35EA"/>
    <w:rsid w:val="00C020E9"/>
    <w:rsid w:val="00C107D9"/>
    <w:rsid w:val="00C12289"/>
    <w:rsid w:val="00C23A43"/>
    <w:rsid w:val="00C316F0"/>
    <w:rsid w:val="00C33D81"/>
    <w:rsid w:val="00C45C15"/>
    <w:rsid w:val="00C51C6E"/>
    <w:rsid w:val="00C65562"/>
    <w:rsid w:val="00C82B37"/>
    <w:rsid w:val="00C90012"/>
    <w:rsid w:val="00C901D6"/>
    <w:rsid w:val="00CB0FE1"/>
    <w:rsid w:val="00CB7F80"/>
    <w:rsid w:val="00CC52D2"/>
    <w:rsid w:val="00CF492A"/>
    <w:rsid w:val="00D110EE"/>
    <w:rsid w:val="00D2676E"/>
    <w:rsid w:val="00D5008A"/>
    <w:rsid w:val="00D634FD"/>
    <w:rsid w:val="00D71E45"/>
    <w:rsid w:val="00D80128"/>
    <w:rsid w:val="00D908BF"/>
    <w:rsid w:val="00D938C9"/>
    <w:rsid w:val="00D95FA0"/>
    <w:rsid w:val="00DA4AAC"/>
    <w:rsid w:val="00DB440B"/>
    <w:rsid w:val="00DD1FE7"/>
    <w:rsid w:val="00DD46BB"/>
    <w:rsid w:val="00DE00AC"/>
    <w:rsid w:val="00DE75D7"/>
    <w:rsid w:val="00E04AB8"/>
    <w:rsid w:val="00E0709E"/>
    <w:rsid w:val="00E226A6"/>
    <w:rsid w:val="00E258A7"/>
    <w:rsid w:val="00E27272"/>
    <w:rsid w:val="00E34AAE"/>
    <w:rsid w:val="00E43098"/>
    <w:rsid w:val="00E610B7"/>
    <w:rsid w:val="00E8110C"/>
    <w:rsid w:val="00E839AA"/>
    <w:rsid w:val="00E90DF1"/>
    <w:rsid w:val="00E911ED"/>
    <w:rsid w:val="00EA53CC"/>
    <w:rsid w:val="00EA5BA0"/>
    <w:rsid w:val="00EB04C9"/>
    <w:rsid w:val="00EC0AA2"/>
    <w:rsid w:val="00EF6808"/>
    <w:rsid w:val="00EF7197"/>
    <w:rsid w:val="00F13351"/>
    <w:rsid w:val="00F20413"/>
    <w:rsid w:val="00F32B0B"/>
    <w:rsid w:val="00F5688C"/>
    <w:rsid w:val="00F57EDB"/>
    <w:rsid w:val="00F6305A"/>
    <w:rsid w:val="00F64C92"/>
    <w:rsid w:val="00F71F20"/>
    <w:rsid w:val="00F81774"/>
    <w:rsid w:val="00F81E72"/>
    <w:rsid w:val="00F8734C"/>
    <w:rsid w:val="00F90CE5"/>
    <w:rsid w:val="00FA55B1"/>
    <w:rsid w:val="00FD3561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EA08"/>
  <w15:docId w15:val="{5877A475-04AC-4D58-8B9A-6CA0729A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DE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3E7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D370B7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1D2EF8"/>
    <w:pPr>
      <w:ind w:left="720"/>
      <w:contextualSpacing/>
    </w:pPr>
  </w:style>
  <w:style w:type="paragraph" w:styleId="Bibliografia">
    <w:name w:val="Bibliography"/>
    <w:basedOn w:val="Normal"/>
    <w:next w:val="Normal"/>
    <w:uiPriority w:val="37"/>
    <w:unhideWhenUsed/>
    <w:rsid w:val="00FF515F"/>
    <w:pPr>
      <w:tabs>
        <w:tab w:val="left" w:pos="384"/>
      </w:tabs>
      <w:spacing w:after="240" w:line="240" w:lineRule="auto"/>
      <w:ind w:left="384" w:hanging="384"/>
    </w:pPr>
  </w:style>
  <w:style w:type="character" w:styleId="Hyperlink">
    <w:name w:val="Hyperlink"/>
    <w:basedOn w:val="Fontepargpadro"/>
    <w:uiPriority w:val="99"/>
    <w:unhideWhenUsed/>
    <w:rsid w:val="00413AC1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15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157A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235F13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185081"/>
    <w:pPr>
      <w:widowControl w:val="0"/>
      <w:autoSpaceDE w:val="0"/>
      <w:autoSpaceDN w:val="0"/>
      <w:spacing w:after="0" w:line="240" w:lineRule="auto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D2C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2CE5"/>
  </w:style>
  <w:style w:type="paragraph" w:styleId="Rodap">
    <w:name w:val="footer"/>
    <w:basedOn w:val="Normal"/>
    <w:link w:val="RodapChar"/>
    <w:uiPriority w:val="99"/>
    <w:unhideWhenUsed/>
    <w:rsid w:val="005D2C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2CE5"/>
  </w:style>
  <w:style w:type="character" w:styleId="Nmerodelinha">
    <w:name w:val="line number"/>
    <w:basedOn w:val="Fontepargpadro"/>
    <w:uiPriority w:val="99"/>
    <w:semiHidden/>
    <w:unhideWhenUsed/>
    <w:rsid w:val="00C90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SdlGGsg0XpYJZWI67UIJNq169w==">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</go:docsCustomData>
</go:gDocsCustomXmlDataStorage>
</file>

<file path=customXml/itemProps1.xml><?xml version="1.0" encoding="utf-8"?>
<ds:datastoreItem xmlns:ds="http://schemas.openxmlformats.org/officeDocument/2006/customXml" ds:itemID="{B306705A-5F39-4E0E-9EDC-D08EDB6FB7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4076</TotalTime>
  <Pages>1</Pages>
  <Words>262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Edson Beyker Mendonça</dc:creator>
  <cp:lastModifiedBy>Edson Beyker de Mendonça</cp:lastModifiedBy>
  <cp:revision>70</cp:revision>
  <cp:lastPrinted>2025-08-01T16:35:00Z</cp:lastPrinted>
  <dcterms:created xsi:type="dcterms:W3CDTF">2025-07-23T11:30:00Z</dcterms:created>
  <dcterms:modified xsi:type="dcterms:W3CDTF">2026-06-23T12:00:00Z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zotero-version="7.0.22"&gt;&lt;session id="CoQniuEI"/&gt;&lt;style id="http://www.zotero.org/styles/frontiers-in-immunology" hasBibliography="1" bibliographyStyleHasBeenSet="1"/&gt;&lt;prefs&gt;&lt;pref name="fieldType" value="Field"/&gt;&lt;/prefs&gt;&lt;/data&gt;</vt:lpwstr>
  </property>
</Properties>
</file>