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6CF44" w14:textId="77777777" w:rsidR="009A72D1" w:rsidRDefault="009A72D1" w:rsidP="009A72D1">
      <w:pPr>
        <w:rPr>
          <w:lang w:val="en-US"/>
        </w:rPr>
      </w:pPr>
      <w:r w:rsidRPr="003827E9">
        <w:rPr>
          <w:rFonts w:asciiTheme="minorHAnsi" w:hAnsiTheme="minorHAnsi"/>
          <w:b/>
          <w:lang w:val="en-US"/>
        </w:rPr>
        <w:t xml:space="preserve">Table </w:t>
      </w:r>
      <w:r w:rsidRPr="009A72D1">
        <w:rPr>
          <w:rFonts w:asciiTheme="minorHAnsi" w:hAnsiTheme="minorHAnsi"/>
          <w:b/>
          <w:lang w:val="en-US"/>
        </w:rPr>
        <w:t>3</w:t>
      </w:r>
      <w:r w:rsidRPr="003827E9">
        <w:rPr>
          <w:lang w:val="en-US"/>
        </w:rPr>
        <w:t xml:space="preserve">. </w:t>
      </w:r>
      <w:r w:rsidRPr="003827E9">
        <w:rPr>
          <w:rFonts w:asciiTheme="minorHAnsi" w:hAnsiTheme="minorHAnsi"/>
          <w:lang w:val="en-US"/>
        </w:rPr>
        <w:t>Demographic data, clinical characteristics, management and outcomes in CM-HUS versus other TMA subtypes</w:t>
      </w:r>
    </w:p>
    <w:tbl>
      <w:tblPr>
        <w:tblStyle w:val="Tablaconcuadrcula"/>
        <w:tblpPr w:leftFromText="141" w:rightFromText="141" w:vertAnchor="page" w:horzAnchor="margin" w:tblpXSpec="center" w:tblpY="2092"/>
        <w:tblW w:w="9095" w:type="dxa"/>
        <w:tblBorders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84"/>
        <w:gridCol w:w="1843"/>
        <w:gridCol w:w="1418"/>
        <w:gridCol w:w="850"/>
      </w:tblGrid>
      <w:tr w:rsidR="009A72D1" w:rsidRPr="003827E9" w14:paraId="4A285578" w14:textId="77777777" w:rsidTr="009A72D1">
        <w:tc>
          <w:tcPr>
            <w:tcW w:w="4984" w:type="dxa"/>
            <w:shd w:val="clear" w:color="auto" w:fill="BFBFBF" w:themeFill="background1" w:themeFillShade="BF"/>
          </w:tcPr>
          <w:p w14:paraId="53EA1814" w14:textId="77777777" w:rsidR="009A72D1" w:rsidRPr="00B31CCB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56AA8FD4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827E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CM-HUS </w:t>
            </w:r>
          </w:p>
          <w:p w14:paraId="685CACAD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cstheme="minorHAnsi"/>
                <w:b/>
                <w:sz w:val="18"/>
                <w:szCs w:val="20"/>
              </w:rPr>
            </w:pPr>
            <w:r w:rsidRPr="003827E9">
              <w:rPr>
                <w:rFonts w:asciiTheme="minorHAnsi" w:hAnsiTheme="minorHAnsi" w:cstheme="minorHAnsi"/>
                <w:b/>
                <w:sz w:val="18"/>
                <w:szCs w:val="20"/>
              </w:rPr>
              <w:t>n=20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65961EF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cstheme="minorHAnsi"/>
                <w:b/>
                <w:sz w:val="18"/>
                <w:szCs w:val="20"/>
              </w:rPr>
            </w:pPr>
            <w:r w:rsidRPr="003827E9">
              <w:rPr>
                <w:rFonts w:asciiTheme="minorHAnsi" w:hAnsiTheme="minorHAnsi" w:cstheme="minorHAnsi"/>
                <w:b/>
                <w:sz w:val="18"/>
                <w:szCs w:val="20"/>
              </w:rPr>
              <w:t>Other TMA n=20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E0ED5AE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827E9">
              <w:rPr>
                <w:rFonts w:asciiTheme="minorHAnsi" w:hAnsiTheme="minorHAnsi" w:cstheme="minorHAnsi"/>
                <w:b/>
                <w:sz w:val="18"/>
                <w:szCs w:val="20"/>
              </w:rPr>
              <w:t>p</w:t>
            </w:r>
          </w:p>
        </w:tc>
      </w:tr>
      <w:tr w:rsidR="009A72D1" w:rsidRPr="003827E9" w14:paraId="04A43164" w14:textId="77777777" w:rsidTr="009A72D1">
        <w:tc>
          <w:tcPr>
            <w:tcW w:w="4984" w:type="dxa"/>
            <w:shd w:val="clear" w:color="auto" w:fill="F2F2F2" w:themeFill="background1" w:themeFillShade="F2"/>
          </w:tcPr>
          <w:p w14:paraId="0863ADBF" w14:textId="77777777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827E9">
              <w:rPr>
                <w:rFonts w:asciiTheme="minorHAnsi" w:hAnsiTheme="minorHAnsi" w:cstheme="minorHAnsi"/>
                <w:b/>
                <w:sz w:val="18"/>
                <w:szCs w:val="20"/>
              </w:rPr>
              <w:t>Demographic data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30D20FF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9B7C1B5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98F2C52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</w:p>
        </w:tc>
      </w:tr>
      <w:tr w:rsidR="009A72D1" w:rsidRPr="003827E9" w14:paraId="17A449C1" w14:textId="77777777" w:rsidTr="009A72D1">
        <w:tc>
          <w:tcPr>
            <w:tcW w:w="4984" w:type="dxa"/>
            <w:shd w:val="clear" w:color="auto" w:fill="auto"/>
          </w:tcPr>
          <w:p w14:paraId="2A077683" w14:textId="68626D99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Age (months)</w:t>
            </w:r>
          </w:p>
        </w:tc>
        <w:tc>
          <w:tcPr>
            <w:tcW w:w="1843" w:type="dxa"/>
            <w:shd w:val="clear" w:color="auto" w:fill="auto"/>
          </w:tcPr>
          <w:p w14:paraId="7B5A475E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27.4 (19.7-106.5)</w:t>
            </w:r>
          </w:p>
        </w:tc>
        <w:tc>
          <w:tcPr>
            <w:tcW w:w="1418" w:type="dxa"/>
            <w:shd w:val="clear" w:color="auto" w:fill="auto"/>
          </w:tcPr>
          <w:p w14:paraId="5170E1CD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60 (32.2-87.96)</w:t>
            </w:r>
          </w:p>
        </w:tc>
        <w:tc>
          <w:tcPr>
            <w:tcW w:w="850" w:type="dxa"/>
            <w:shd w:val="clear" w:color="auto" w:fill="auto"/>
          </w:tcPr>
          <w:p w14:paraId="72934AAA" w14:textId="04B37353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0.31</w:t>
            </w:r>
            <w:r w:rsidR="002242C9">
              <w:rPr>
                <w:rFonts w:ascii="Calibri Light" w:hAnsi="Calibri Light" w:cs="Calibri Light"/>
                <w:sz w:val="18"/>
                <w:szCs w:val="20"/>
              </w:rPr>
              <w:t>7</w:t>
            </w:r>
          </w:p>
        </w:tc>
      </w:tr>
      <w:tr w:rsidR="009A72D1" w:rsidRPr="003827E9" w14:paraId="32331D5B" w14:textId="77777777" w:rsidTr="009A72D1">
        <w:tc>
          <w:tcPr>
            <w:tcW w:w="4984" w:type="dxa"/>
            <w:shd w:val="clear" w:color="auto" w:fill="auto"/>
          </w:tcPr>
          <w:p w14:paraId="14AE3D78" w14:textId="6F9E68AD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Weight (kg)</w:t>
            </w:r>
          </w:p>
        </w:tc>
        <w:tc>
          <w:tcPr>
            <w:tcW w:w="1843" w:type="dxa"/>
            <w:shd w:val="clear" w:color="auto" w:fill="auto"/>
          </w:tcPr>
          <w:p w14:paraId="7B78DB96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13.7 (11.3-29.2)</w:t>
            </w:r>
          </w:p>
        </w:tc>
        <w:tc>
          <w:tcPr>
            <w:tcW w:w="1418" w:type="dxa"/>
            <w:shd w:val="clear" w:color="auto" w:fill="auto"/>
          </w:tcPr>
          <w:p w14:paraId="668D1621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18.1 (14.2-23.5)</w:t>
            </w:r>
          </w:p>
        </w:tc>
        <w:tc>
          <w:tcPr>
            <w:tcW w:w="850" w:type="dxa"/>
            <w:shd w:val="clear" w:color="auto" w:fill="auto"/>
          </w:tcPr>
          <w:p w14:paraId="4D96EDF1" w14:textId="735BEF1F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0.46</w:t>
            </w:r>
            <w:r w:rsidR="002242C9">
              <w:rPr>
                <w:rFonts w:ascii="Calibri Light" w:hAnsi="Calibri Light" w:cs="Calibri Light"/>
                <w:sz w:val="18"/>
                <w:szCs w:val="20"/>
              </w:rPr>
              <w:t>5</w:t>
            </w:r>
          </w:p>
        </w:tc>
      </w:tr>
      <w:tr w:rsidR="009A72D1" w:rsidRPr="003827E9" w14:paraId="284B9C2E" w14:textId="77777777" w:rsidTr="009A72D1">
        <w:tc>
          <w:tcPr>
            <w:tcW w:w="4984" w:type="dxa"/>
            <w:shd w:val="clear" w:color="auto" w:fill="auto"/>
          </w:tcPr>
          <w:p w14:paraId="6DF9E7A0" w14:textId="2B22A4A4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Male sex</w:t>
            </w:r>
          </w:p>
        </w:tc>
        <w:tc>
          <w:tcPr>
            <w:tcW w:w="1843" w:type="dxa"/>
            <w:shd w:val="clear" w:color="auto" w:fill="auto"/>
          </w:tcPr>
          <w:p w14:paraId="2737CE7A" w14:textId="2BBB1323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10 (50)</w:t>
            </w:r>
          </w:p>
        </w:tc>
        <w:tc>
          <w:tcPr>
            <w:tcW w:w="1418" w:type="dxa"/>
            <w:shd w:val="clear" w:color="auto" w:fill="auto"/>
          </w:tcPr>
          <w:p w14:paraId="22F8E0C9" w14:textId="415B0D99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9 (45)</w:t>
            </w:r>
          </w:p>
        </w:tc>
        <w:tc>
          <w:tcPr>
            <w:tcW w:w="850" w:type="dxa"/>
            <w:shd w:val="clear" w:color="auto" w:fill="auto"/>
          </w:tcPr>
          <w:p w14:paraId="40D436EB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259CD9CE" w14:textId="77777777" w:rsidTr="009A72D1">
        <w:tc>
          <w:tcPr>
            <w:tcW w:w="4984" w:type="dxa"/>
            <w:shd w:val="clear" w:color="auto" w:fill="auto"/>
          </w:tcPr>
          <w:p w14:paraId="77B35D22" w14:textId="6B1301B7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Previous comorbidity</w:t>
            </w:r>
          </w:p>
        </w:tc>
        <w:tc>
          <w:tcPr>
            <w:tcW w:w="1843" w:type="dxa"/>
            <w:shd w:val="clear" w:color="auto" w:fill="auto"/>
          </w:tcPr>
          <w:p w14:paraId="3708EC0B" w14:textId="531C4F2E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5 (25)</w:t>
            </w:r>
          </w:p>
        </w:tc>
        <w:tc>
          <w:tcPr>
            <w:tcW w:w="1418" w:type="dxa"/>
            <w:shd w:val="clear" w:color="auto" w:fill="auto"/>
          </w:tcPr>
          <w:p w14:paraId="6C54443A" w14:textId="1D005C92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4 (20)</w:t>
            </w:r>
          </w:p>
        </w:tc>
        <w:tc>
          <w:tcPr>
            <w:tcW w:w="850" w:type="dxa"/>
            <w:shd w:val="clear" w:color="auto" w:fill="auto"/>
          </w:tcPr>
          <w:p w14:paraId="77CA43ED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5A992487" w14:textId="77777777" w:rsidTr="009A72D1">
        <w:tc>
          <w:tcPr>
            <w:tcW w:w="4984" w:type="dxa"/>
            <w:shd w:val="clear" w:color="auto" w:fill="F2F2F2" w:themeFill="background1" w:themeFillShade="F2"/>
          </w:tcPr>
          <w:p w14:paraId="0D5C6D4F" w14:textId="77777777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  <w:r w:rsidRPr="00A10A6F"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  <w:t>Main symptom at admission in PICU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DDA2F64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2658D1F1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87AD062" w14:textId="5F5EB65F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0.5</w:t>
            </w:r>
            <w:r w:rsidR="00A10A6F">
              <w:rPr>
                <w:rFonts w:ascii="Calibri Light" w:hAnsi="Calibri Light" w:cs="Calibri Light"/>
                <w:sz w:val="18"/>
                <w:szCs w:val="20"/>
                <w:lang w:val="en-US"/>
              </w:rPr>
              <w:t>0</w:t>
            </w: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6</w:t>
            </w:r>
          </w:p>
        </w:tc>
      </w:tr>
      <w:tr w:rsidR="009A72D1" w:rsidRPr="003827E9" w14:paraId="02B42CC6" w14:textId="77777777" w:rsidTr="009A72D1">
        <w:tc>
          <w:tcPr>
            <w:tcW w:w="4984" w:type="dxa"/>
            <w:shd w:val="clear" w:color="auto" w:fill="auto"/>
          </w:tcPr>
          <w:p w14:paraId="401B4295" w14:textId="5335B706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  <w:r w:rsidRPr="003827E9">
              <w:rPr>
                <w:rFonts w:asciiTheme="majorHAnsi" w:hAnsiTheme="majorHAnsi" w:cstheme="majorHAnsi"/>
                <w:sz w:val="18"/>
                <w:szCs w:val="19"/>
              </w:rPr>
              <w:t>Gastroenteritis</w:t>
            </w:r>
          </w:p>
        </w:tc>
        <w:tc>
          <w:tcPr>
            <w:tcW w:w="1843" w:type="dxa"/>
            <w:shd w:val="clear" w:color="auto" w:fill="auto"/>
          </w:tcPr>
          <w:p w14:paraId="70D62B69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15 (75)</w:t>
            </w:r>
          </w:p>
        </w:tc>
        <w:tc>
          <w:tcPr>
            <w:tcW w:w="1418" w:type="dxa"/>
            <w:shd w:val="clear" w:color="auto" w:fill="auto"/>
          </w:tcPr>
          <w:p w14:paraId="634C60D1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12 (60)</w:t>
            </w:r>
          </w:p>
        </w:tc>
        <w:tc>
          <w:tcPr>
            <w:tcW w:w="850" w:type="dxa"/>
            <w:shd w:val="clear" w:color="auto" w:fill="auto"/>
          </w:tcPr>
          <w:p w14:paraId="042B0D91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</w:tr>
      <w:tr w:rsidR="009A72D1" w:rsidRPr="003827E9" w14:paraId="22CD6E87" w14:textId="77777777" w:rsidTr="009A72D1">
        <w:tc>
          <w:tcPr>
            <w:tcW w:w="4984" w:type="dxa"/>
            <w:shd w:val="clear" w:color="auto" w:fill="auto"/>
          </w:tcPr>
          <w:p w14:paraId="55266B24" w14:textId="4EBB5099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  <w:r w:rsidRPr="003827E9">
              <w:rPr>
                <w:rFonts w:asciiTheme="majorHAnsi" w:hAnsiTheme="majorHAnsi" w:cstheme="majorHAnsi"/>
                <w:sz w:val="18"/>
                <w:szCs w:val="19"/>
              </w:rPr>
              <w:t>Respiratory</w:t>
            </w:r>
          </w:p>
        </w:tc>
        <w:tc>
          <w:tcPr>
            <w:tcW w:w="1843" w:type="dxa"/>
            <w:shd w:val="clear" w:color="auto" w:fill="auto"/>
          </w:tcPr>
          <w:p w14:paraId="3DE91B4C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1 (5)</w:t>
            </w:r>
          </w:p>
        </w:tc>
        <w:tc>
          <w:tcPr>
            <w:tcW w:w="1418" w:type="dxa"/>
            <w:shd w:val="clear" w:color="auto" w:fill="auto"/>
          </w:tcPr>
          <w:p w14:paraId="32C90D93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3 (15)</w:t>
            </w:r>
          </w:p>
        </w:tc>
        <w:tc>
          <w:tcPr>
            <w:tcW w:w="850" w:type="dxa"/>
            <w:shd w:val="clear" w:color="auto" w:fill="auto"/>
          </w:tcPr>
          <w:p w14:paraId="661A8782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</w:tr>
      <w:tr w:rsidR="009A72D1" w:rsidRPr="003827E9" w14:paraId="19B3B1A2" w14:textId="77777777" w:rsidTr="009A72D1">
        <w:tc>
          <w:tcPr>
            <w:tcW w:w="4984" w:type="dxa"/>
            <w:shd w:val="clear" w:color="auto" w:fill="auto"/>
          </w:tcPr>
          <w:p w14:paraId="3E1604E3" w14:textId="030FDB3F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  <w:r w:rsidRPr="003827E9">
              <w:rPr>
                <w:rFonts w:asciiTheme="majorHAnsi" w:hAnsiTheme="majorHAnsi" w:cstheme="majorHAnsi"/>
                <w:sz w:val="18"/>
                <w:szCs w:val="19"/>
              </w:rPr>
              <w:t>Neurological</w:t>
            </w:r>
          </w:p>
        </w:tc>
        <w:tc>
          <w:tcPr>
            <w:tcW w:w="1843" w:type="dxa"/>
            <w:shd w:val="clear" w:color="auto" w:fill="auto"/>
          </w:tcPr>
          <w:p w14:paraId="6DC65C1E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2 (10)</w:t>
            </w:r>
          </w:p>
        </w:tc>
        <w:tc>
          <w:tcPr>
            <w:tcW w:w="1418" w:type="dxa"/>
            <w:shd w:val="clear" w:color="auto" w:fill="auto"/>
          </w:tcPr>
          <w:p w14:paraId="6DC8DB10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1 (5)</w:t>
            </w:r>
          </w:p>
        </w:tc>
        <w:tc>
          <w:tcPr>
            <w:tcW w:w="850" w:type="dxa"/>
            <w:shd w:val="clear" w:color="auto" w:fill="auto"/>
          </w:tcPr>
          <w:p w14:paraId="4D88F1DE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</w:tr>
      <w:tr w:rsidR="009A72D1" w:rsidRPr="003827E9" w14:paraId="1758F222" w14:textId="77777777" w:rsidTr="009A72D1">
        <w:tc>
          <w:tcPr>
            <w:tcW w:w="4984" w:type="dxa"/>
            <w:shd w:val="clear" w:color="auto" w:fill="auto"/>
          </w:tcPr>
          <w:p w14:paraId="1DB2617B" w14:textId="3CEA8519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  <w:r w:rsidRPr="003827E9">
              <w:rPr>
                <w:rFonts w:asciiTheme="majorHAnsi" w:hAnsiTheme="majorHAnsi" w:cstheme="majorHAnsi"/>
                <w:sz w:val="18"/>
                <w:szCs w:val="19"/>
              </w:rPr>
              <w:t>Other</w:t>
            </w:r>
          </w:p>
        </w:tc>
        <w:tc>
          <w:tcPr>
            <w:tcW w:w="1843" w:type="dxa"/>
            <w:shd w:val="clear" w:color="auto" w:fill="auto"/>
          </w:tcPr>
          <w:p w14:paraId="5F52660D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2 (10)</w:t>
            </w:r>
          </w:p>
        </w:tc>
        <w:tc>
          <w:tcPr>
            <w:tcW w:w="1418" w:type="dxa"/>
            <w:shd w:val="clear" w:color="auto" w:fill="auto"/>
          </w:tcPr>
          <w:p w14:paraId="7721EDAA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4 (20)</w:t>
            </w:r>
          </w:p>
        </w:tc>
        <w:tc>
          <w:tcPr>
            <w:tcW w:w="850" w:type="dxa"/>
            <w:shd w:val="clear" w:color="auto" w:fill="auto"/>
          </w:tcPr>
          <w:p w14:paraId="6BA79701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</w:tr>
      <w:tr w:rsidR="009A72D1" w:rsidRPr="00464DC9" w14:paraId="7DCDE4E2" w14:textId="77777777" w:rsidTr="009A72D1">
        <w:tc>
          <w:tcPr>
            <w:tcW w:w="4984" w:type="dxa"/>
            <w:shd w:val="clear" w:color="auto" w:fill="F2F2F2" w:themeFill="background1" w:themeFillShade="F2"/>
          </w:tcPr>
          <w:p w14:paraId="4A4DC410" w14:textId="77777777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</w:pPr>
            <w:r w:rsidRPr="003827E9"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  <w:t>Clinical manifestations during PICU stay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4677F1E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1846B8E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01EEF44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</w:tr>
      <w:tr w:rsidR="009A72D1" w:rsidRPr="003827E9" w14:paraId="1A43BF86" w14:textId="77777777" w:rsidTr="009A72D1">
        <w:tc>
          <w:tcPr>
            <w:tcW w:w="4984" w:type="dxa"/>
          </w:tcPr>
          <w:p w14:paraId="5ED2A27E" w14:textId="18ED01FD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Acute kidney injury</w:t>
            </w:r>
          </w:p>
        </w:tc>
        <w:tc>
          <w:tcPr>
            <w:tcW w:w="1843" w:type="dxa"/>
          </w:tcPr>
          <w:p w14:paraId="51B0A74B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19 (95)</w:t>
            </w:r>
          </w:p>
        </w:tc>
        <w:tc>
          <w:tcPr>
            <w:tcW w:w="1418" w:type="dxa"/>
          </w:tcPr>
          <w:p w14:paraId="010EDB31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19 (95)</w:t>
            </w:r>
          </w:p>
        </w:tc>
        <w:tc>
          <w:tcPr>
            <w:tcW w:w="850" w:type="dxa"/>
          </w:tcPr>
          <w:p w14:paraId="31FB8C57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42039F66" w14:textId="77777777" w:rsidTr="009A72D1">
        <w:tc>
          <w:tcPr>
            <w:tcW w:w="4984" w:type="dxa"/>
          </w:tcPr>
          <w:p w14:paraId="34173576" w14:textId="577204A6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Hypertension</w:t>
            </w:r>
          </w:p>
        </w:tc>
        <w:tc>
          <w:tcPr>
            <w:tcW w:w="1843" w:type="dxa"/>
          </w:tcPr>
          <w:p w14:paraId="796AAD6B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14 (70)</w:t>
            </w:r>
          </w:p>
        </w:tc>
        <w:tc>
          <w:tcPr>
            <w:tcW w:w="1418" w:type="dxa"/>
          </w:tcPr>
          <w:p w14:paraId="0C8BD740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19 (95)</w:t>
            </w:r>
          </w:p>
        </w:tc>
        <w:tc>
          <w:tcPr>
            <w:tcW w:w="850" w:type="dxa"/>
          </w:tcPr>
          <w:p w14:paraId="6BCD675F" w14:textId="395099A1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0.09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3AF39ACF" w14:textId="77777777" w:rsidTr="009A72D1">
        <w:tc>
          <w:tcPr>
            <w:tcW w:w="4984" w:type="dxa"/>
          </w:tcPr>
          <w:p w14:paraId="2006D782" w14:textId="4C2947EB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Extra-renal manifestations</w:t>
            </w:r>
          </w:p>
        </w:tc>
        <w:tc>
          <w:tcPr>
            <w:tcW w:w="1843" w:type="dxa"/>
          </w:tcPr>
          <w:p w14:paraId="41866CB2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10 (50)</w:t>
            </w:r>
          </w:p>
        </w:tc>
        <w:tc>
          <w:tcPr>
            <w:tcW w:w="1418" w:type="dxa"/>
          </w:tcPr>
          <w:p w14:paraId="5D04B3AA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19 (95)</w:t>
            </w:r>
          </w:p>
        </w:tc>
        <w:tc>
          <w:tcPr>
            <w:tcW w:w="850" w:type="dxa"/>
          </w:tcPr>
          <w:p w14:paraId="186D7A25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0.003</w:t>
            </w:r>
          </w:p>
        </w:tc>
      </w:tr>
      <w:tr w:rsidR="009A72D1" w:rsidRPr="003827E9" w14:paraId="4EBA324A" w14:textId="77777777" w:rsidTr="009A72D1">
        <w:tc>
          <w:tcPr>
            <w:tcW w:w="4984" w:type="dxa"/>
          </w:tcPr>
          <w:p w14:paraId="2E86C7F9" w14:textId="66B8E6A0" w:rsidR="009A72D1" w:rsidRPr="003827E9" w:rsidRDefault="009A72D1" w:rsidP="009A72D1">
            <w:pPr>
              <w:pStyle w:val="Prrafodelista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 xml:space="preserve">Neurological </w:t>
            </w:r>
          </w:p>
        </w:tc>
        <w:tc>
          <w:tcPr>
            <w:tcW w:w="1843" w:type="dxa"/>
          </w:tcPr>
          <w:p w14:paraId="03B26DF5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6 (30)</w:t>
            </w:r>
          </w:p>
        </w:tc>
        <w:tc>
          <w:tcPr>
            <w:tcW w:w="1418" w:type="dxa"/>
          </w:tcPr>
          <w:p w14:paraId="6F3102F4" w14:textId="17BBBF4A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3</w:t>
            </w:r>
            <w:r w:rsidRPr="003827E9">
              <w:rPr>
                <w:rFonts w:ascii="Calibri Light" w:hAnsi="Calibri Light" w:cs="Calibri Light"/>
                <w:sz w:val="18"/>
                <w:szCs w:val="20"/>
              </w:rPr>
              <w:t xml:space="preserve"> (6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5</w:t>
            </w:r>
            <w:r w:rsidRPr="003827E9">
              <w:rPr>
                <w:rFonts w:ascii="Calibri Light" w:hAnsi="Calibri Light" w:cs="Calibri Light"/>
                <w:sz w:val="18"/>
                <w:szCs w:val="20"/>
              </w:rPr>
              <w:t>)</w:t>
            </w:r>
          </w:p>
        </w:tc>
        <w:tc>
          <w:tcPr>
            <w:tcW w:w="850" w:type="dxa"/>
          </w:tcPr>
          <w:p w14:paraId="464B3843" w14:textId="57BAEE30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056</w:t>
            </w:r>
          </w:p>
        </w:tc>
      </w:tr>
      <w:tr w:rsidR="009A72D1" w:rsidRPr="003827E9" w14:paraId="4480F404" w14:textId="77777777" w:rsidTr="009A72D1">
        <w:tc>
          <w:tcPr>
            <w:tcW w:w="4984" w:type="dxa"/>
          </w:tcPr>
          <w:p w14:paraId="58281374" w14:textId="5E746350" w:rsidR="009A72D1" w:rsidRPr="003827E9" w:rsidRDefault="009A72D1" w:rsidP="009A72D1">
            <w:pPr>
              <w:pStyle w:val="Prrafodelista"/>
              <w:numPr>
                <w:ilvl w:val="1"/>
                <w:numId w:val="1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Seizures</w:t>
            </w:r>
          </w:p>
        </w:tc>
        <w:tc>
          <w:tcPr>
            <w:tcW w:w="1843" w:type="dxa"/>
          </w:tcPr>
          <w:p w14:paraId="147F296D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3 (15)</w:t>
            </w:r>
          </w:p>
        </w:tc>
        <w:tc>
          <w:tcPr>
            <w:tcW w:w="1418" w:type="dxa"/>
          </w:tcPr>
          <w:p w14:paraId="6D64FDBB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8 (40)</w:t>
            </w:r>
          </w:p>
        </w:tc>
        <w:tc>
          <w:tcPr>
            <w:tcW w:w="850" w:type="dxa"/>
          </w:tcPr>
          <w:p w14:paraId="5666E58B" w14:textId="050FE670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0.15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5</w:t>
            </w:r>
          </w:p>
        </w:tc>
      </w:tr>
      <w:tr w:rsidR="009A72D1" w:rsidRPr="003827E9" w14:paraId="1D6201CD" w14:textId="77777777" w:rsidTr="009A72D1">
        <w:tc>
          <w:tcPr>
            <w:tcW w:w="4984" w:type="dxa"/>
          </w:tcPr>
          <w:p w14:paraId="221E1439" w14:textId="3212D013" w:rsidR="009A72D1" w:rsidRPr="003827E9" w:rsidRDefault="009A72D1" w:rsidP="009A72D1">
            <w:pPr>
              <w:pStyle w:val="Prrafodelista"/>
              <w:numPr>
                <w:ilvl w:val="1"/>
                <w:numId w:val="1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Encephalopathy</w:t>
            </w:r>
          </w:p>
        </w:tc>
        <w:tc>
          <w:tcPr>
            <w:tcW w:w="1843" w:type="dxa"/>
          </w:tcPr>
          <w:p w14:paraId="76FA8F38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2 (10)</w:t>
            </w:r>
          </w:p>
        </w:tc>
        <w:tc>
          <w:tcPr>
            <w:tcW w:w="1418" w:type="dxa"/>
          </w:tcPr>
          <w:p w14:paraId="0555403F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9 (45)</w:t>
            </w:r>
          </w:p>
        </w:tc>
        <w:tc>
          <w:tcPr>
            <w:tcW w:w="850" w:type="dxa"/>
          </w:tcPr>
          <w:p w14:paraId="328E6FC1" w14:textId="28F16C6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0.03</w:t>
            </w:r>
            <w:r w:rsidR="002242C9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21E97CCF" w14:textId="77777777" w:rsidTr="009A72D1">
        <w:tc>
          <w:tcPr>
            <w:tcW w:w="4984" w:type="dxa"/>
          </w:tcPr>
          <w:p w14:paraId="53EBE246" w14:textId="16C544D8" w:rsidR="009A72D1" w:rsidRPr="003827E9" w:rsidRDefault="009A72D1" w:rsidP="009A72D1">
            <w:pPr>
              <w:pStyle w:val="Prrafodelista"/>
              <w:numPr>
                <w:ilvl w:val="1"/>
                <w:numId w:val="1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Abnormal neuroimaging</w:t>
            </w:r>
          </w:p>
        </w:tc>
        <w:tc>
          <w:tcPr>
            <w:tcW w:w="1843" w:type="dxa"/>
          </w:tcPr>
          <w:p w14:paraId="1B54783D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 (5)</w:t>
            </w:r>
          </w:p>
        </w:tc>
        <w:tc>
          <w:tcPr>
            <w:tcW w:w="1418" w:type="dxa"/>
          </w:tcPr>
          <w:p w14:paraId="129589B7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4 (20)</w:t>
            </w:r>
          </w:p>
        </w:tc>
        <w:tc>
          <w:tcPr>
            <w:tcW w:w="850" w:type="dxa"/>
          </w:tcPr>
          <w:p w14:paraId="0DD0E4E2" w14:textId="50D873DF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0.34</w:t>
            </w:r>
            <w:r w:rsidR="002242C9">
              <w:rPr>
                <w:rFonts w:ascii="Calibri Light" w:hAnsi="Calibri Light" w:cs="Calibri Light"/>
                <w:sz w:val="18"/>
                <w:szCs w:val="20"/>
              </w:rPr>
              <w:t>2</w:t>
            </w:r>
          </w:p>
        </w:tc>
      </w:tr>
      <w:tr w:rsidR="009A72D1" w:rsidRPr="003827E9" w14:paraId="737A73D5" w14:textId="77777777" w:rsidTr="009A72D1">
        <w:tc>
          <w:tcPr>
            <w:tcW w:w="4984" w:type="dxa"/>
          </w:tcPr>
          <w:p w14:paraId="1565C859" w14:textId="28EEC113" w:rsidR="009A72D1" w:rsidRPr="003827E9" w:rsidRDefault="009A72D1" w:rsidP="009A72D1">
            <w:pPr>
              <w:pStyle w:val="Prrafodelista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Gastrointestinal</w:t>
            </w:r>
          </w:p>
        </w:tc>
        <w:tc>
          <w:tcPr>
            <w:tcW w:w="1843" w:type="dxa"/>
          </w:tcPr>
          <w:p w14:paraId="7CC3CC2E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6 (30)</w:t>
            </w:r>
          </w:p>
        </w:tc>
        <w:tc>
          <w:tcPr>
            <w:tcW w:w="1418" w:type="dxa"/>
          </w:tcPr>
          <w:p w14:paraId="7E7CF658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12 (60)</w:t>
            </w:r>
          </w:p>
        </w:tc>
        <w:tc>
          <w:tcPr>
            <w:tcW w:w="850" w:type="dxa"/>
          </w:tcPr>
          <w:p w14:paraId="1B039511" w14:textId="1AE224A8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0.1</w:t>
            </w:r>
            <w:r w:rsidR="002242C9">
              <w:rPr>
                <w:rFonts w:ascii="Calibri Light" w:hAnsi="Calibri Light" w:cs="Calibri Light"/>
                <w:sz w:val="18"/>
                <w:szCs w:val="20"/>
              </w:rPr>
              <w:t>1</w:t>
            </w:r>
            <w:r w:rsidRPr="003827E9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29FFAA87" w14:textId="77777777" w:rsidTr="009A72D1">
        <w:tc>
          <w:tcPr>
            <w:tcW w:w="4984" w:type="dxa"/>
          </w:tcPr>
          <w:p w14:paraId="3BBA973C" w14:textId="6A71CEFD" w:rsidR="009A72D1" w:rsidRPr="003827E9" w:rsidRDefault="009A72D1" w:rsidP="009A72D1">
            <w:pPr>
              <w:pStyle w:val="Prrafodelista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Respiratory</w:t>
            </w:r>
          </w:p>
        </w:tc>
        <w:tc>
          <w:tcPr>
            <w:tcW w:w="1843" w:type="dxa"/>
          </w:tcPr>
          <w:p w14:paraId="00489F29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 (5)</w:t>
            </w:r>
          </w:p>
        </w:tc>
        <w:tc>
          <w:tcPr>
            <w:tcW w:w="1418" w:type="dxa"/>
          </w:tcPr>
          <w:p w14:paraId="7D0E8A82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8 (40)</w:t>
            </w:r>
          </w:p>
        </w:tc>
        <w:tc>
          <w:tcPr>
            <w:tcW w:w="850" w:type="dxa"/>
          </w:tcPr>
          <w:p w14:paraId="31E49A49" w14:textId="0521FB7D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0.02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0</w:t>
            </w:r>
          </w:p>
        </w:tc>
      </w:tr>
      <w:tr w:rsidR="009A72D1" w:rsidRPr="003827E9" w14:paraId="20EC7243" w14:textId="77777777" w:rsidTr="009A72D1">
        <w:tc>
          <w:tcPr>
            <w:tcW w:w="4984" w:type="dxa"/>
          </w:tcPr>
          <w:p w14:paraId="503DC5DF" w14:textId="2B1EBEFD" w:rsidR="009A72D1" w:rsidRPr="003827E9" w:rsidRDefault="009A72D1" w:rsidP="009A72D1">
            <w:pPr>
              <w:pStyle w:val="Prrafodelista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Cardiac</w:t>
            </w:r>
          </w:p>
        </w:tc>
        <w:tc>
          <w:tcPr>
            <w:tcW w:w="1843" w:type="dxa"/>
          </w:tcPr>
          <w:p w14:paraId="6CDCEB21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 (5)</w:t>
            </w:r>
          </w:p>
        </w:tc>
        <w:tc>
          <w:tcPr>
            <w:tcW w:w="1418" w:type="dxa"/>
          </w:tcPr>
          <w:p w14:paraId="72353923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6 (30)</w:t>
            </w:r>
          </w:p>
        </w:tc>
        <w:tc>
          <w:tcPr>
            <w:tcW w:w="850" w:type="dxa"/>
          </w:tcPr>
          <w:p w14:paraId="7EDDE022" w14:textId="03B9AC34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0.09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464DC9" w14:paraId="4466BBB2" w14:textId="77777777" w:rsidTr="009A72D1">
        <w:tc>
          <w:tcPr>
            <w:tcW w:w="4984" w:type="dxa"/>
            <w:shd w:val="clear" w:color="auto" w:fill="F2F2F2" w:themeFill="background1" w:themeFillShade="F2"/>
          </w:tcPr>
          <w:p w14:paraId="29E83C33" w14:textId="77777777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Theme="minorHAnsi" w:hAnsiTheme="minorHAnsi" w:cstheme="minorHAnsi"/>
                <w:b/>
                <w:sz w:val="18"/>
                <w:szCs w:val="20"/>
                <w:lang w:val="en-US"/>
              </w:rPr>
              <w:t xml:space="preserve">Supportive management during PICU stay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D5A2B6C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17409F3C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252981D6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</w:p>
        </w:tc>
      </w:tr>
      <w:tr w:rsidR="009A72D1" w:rsidRPr="003827E9" w14:paraId="31621F0A" w14:textId="77777777" w:rsidTr="009A72D1">
        <w:tc>
          <w:tcPr>
            <w:tcW w:w="4984" w:type="dxa"/>
          </w:tcPr>
          <w:p w14:paraId="343B640C" w14:textId="5591CC25" w:rsidR="009A72D1" w:rsidRPr="003827E9" w:rsidRDefault="000B2FE5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20"/>
              </w:rPr>
              <w:t>Intravenous fluid bolus</w:t>
            </w:r>
          </w:p>
        </w:tc>
        <w:tc>
          <w:tcPr>
            <w:tcW w:w="1843" w:type="dxa"/>
          </w:tcPr>
          <w:p w14:paraId="6579E5AB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11 (55)</w:t>
            </w:r>
          </w:p>
        </w:tc>
        <w:tc>
          <w:tcPr>
            <w:tcW w:w="1418" w:type="dxa"/>
          </w:tcPr>
          <w:p w14:paraId="106CABA3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12 (60)</w:t>
            </w:r>
          </w:p>
        </w:tc>
        <w:tc>
          <w:tcPr>
            <w:tcW w:w="850" w:type="dxa"/>
          </w:tcPr>
          <w:p w14:paraId="34014FE0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402931E5" w14:textId="77777777" w:rsidTr="009A72D1">
        <w:tc>
          <w:tcPr>
            <w:tcW w:w="4984" w:type="dxa"/>
          </w:tcPr>
          <w:p w14:paraId="1C4D943B" w14:textId="55519848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Kidney replacement therapy</w:t>
            </w:r>
          </w:p>
        </w:tc>
        <w:tc>
          <w:tcPr>
            <w:tcW w:w="1843" w:type="dxa"/>
          </w:tcPr>
          <w:p w14:paraId="673C6DDA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12 (60)</w:t>
            </w:r>
          </w:p>
        </w:tc>
        <w:tc>
          <w:tcPr>
            <w:tcW w:w="1418" w:type="dxa"/>
          </w:tcPr>
          <w:p w14:paraId="144F3CE8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17 (85)</w:t>
            </w:r>
          </w:p>
        </w:tc>
        <w:tc>
          <w:tcPr>
            <w:tcW w:w="850" w:type="dxa"/>
          </w:tcPr>
          <w:p w14:paraId="3EE05BA9" w14:textId="6AAFDEBC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0.15</w:t>
            </w:r>
            <w:r w:rsidR="00121305">
              <w:rPr>
                <w:rFonts w:ascii="Calibri Light" w:hAnsi="Calibri Light" w:cs="Calibri Light"/>
                <w:sz w:val="18"/>
                <w:szCs w:val="20"/>
              </w:rPr>
              <w:t>5</w:t>
            </w:r>
            <w:bookmarkStart w:id="0" w:name="_GoBack"/>
            <w:bookmarkEnd w:id="0"/>
          </w:p>
        </w:tc>
      </w:tr>
      <w:tr w:rsidR="009A72D1" w:rsidRPr="003827E9" w14:paraId="316CB78A" w14:textId="77777777" w:rsidTr="009A72D1">
        <w:tc>
          <w:tcPr>
            <w:tcW w:w="4984" w:type="dxa"/>
          </w:tcPr>
          <w:p w14:paraId="076BED52" w14:textId="364BF120" w:rsidR="009A72D1" w:rsidRPr="003827E9" w:rsidRDefault="009A72D1" w:rsidP="009A72D1">
            <w:pPr>
              <w:pStyle w:val="Prrafodelista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CKRT</w:t>
            </w:r>
          </w:p>
        </w:tc>
        <w:tc>
          <w:tcPr>
            <w:tcW w:w="1843" w:type="dxa"/>
          </w:tcPr>
          <w:p w14:paraId="527C0F12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10 (50)</w:t>
            </w:r>
          </w:p>
        </w:tc>
        <w:tc>
          <w:tcPr>
            <w:tcW w:w="1418" w:type="dxa"/>
          </w:tcPr>
          <w:p w14:paraId="7C5B0CC9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13 (65)</w:t>
            </w:r>
          </w:p>
        </w:tc>
        <w:tc>
          <w:tcPr>
            <w:tcW w:w="850" w:type="dxa"/>
          </w:tcPr>
          <w:p w14:paraId="4C0686C3" w14:textId="2CF44A61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0.52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3</w:t>
            </w:r>
          </w:p>
        </w:tc>
      </w:tr>
      <w:tr w:rsidR="009A72D1" w:rsidRPr="003827E9" w14:paraId="20123B82" w14:textId="77777777" w:rsidTr="009A72D1">
        <w:tc>
          <w:tcPr>
            <w:tcW w:w="4984" w:type="dxa"/>
            <w:shd w:val="clear" w:color="auto" w:fill="auto"/>
          </w:tcPr>
          <w:p w14:paraId="32C9F4A9" w14:textId="12C518C4" w:rsidR="009A72D1" w:rsidRPr="00A10A6F" w:rsidRDefault="009A72D1" w:rsidP="009A72D1">
            <w:pPr>
              <w:pStyle w:val="Prrafodelista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A10A6F">
              <w:rPr>
                <w:rFonts w:ascii="Calibri Light" w:hAnsi="Calibri Light" w:cs="Calibri Light"/>
                <w:sz w:val="18"/>
                <w:szCs w:val="20"/>
                <w:lang w:val="en-US"/>
              </w:rPr>
              <w:t>Dura</w:t>
            </w:r>
            <w:r w:rsidR="00B31CCB" w:rsidRPr="00A10A6F">
              <w:rPr>
                <w:rFonts w:ascii="Calibri Light" w:hAnsi="Calibri Light" w:cs="Calibri Light"/>
                <w:sz w:val="18"/>
                <w:szCs w:val="20"/>
                <w:lang w:val="en-US"/>
              </w:rPr>
              <w:t>tion</w:t>
            </w:r>
            <w:r w:rsidRPr="00A10A6F">
              <w:rPr>
                <w:rFonts w:ascii="Calibri Light" w:hAnsi="Calibri Light" w:cs="Calibri Light"/>
                <w:sz w:val="18"/>
                <w:szCs w:val="20"/>
                <w:lang w:val="en-US"/>
              </w:rPr>
              <w:t xml:space="preserve"> of CKRT (days)</w:t>
            </w:r>
          </w:p>
        </w:tc>
        <w:tc>
          <w:tcPr>
            <w:tcW w:w="1843" w:type="dxa"/>
          </w:tcPr>
          <w:p w14:paraId="08BBD4D5" w14:textId="68643896" w:rsidR="009A72D1" w:rsidRPr="00A10A6F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A10A6F">
              <w:rPr>
                <w:rFonts w:ascii="Calibri Light" w:hAnsi="Calibri Light" w:cs="Calibri Light"/>
                <w:sz w:val="18"/>
                <w:szCs w:val="20"/>
              </w:rPr>
              <w:t>5 (</w:t>
            </w:r>
            <w:r w:rsidR="00A10A6F" w:rsidRPr="00A10A6F">
              <w:rPr>
                <w:rFonts w:ascii="Calibri Light" w:hAnsi="Calibri Light" w:cs="Calibri Light"/>
                <w:sz w:val="18"/>
                <w:szCs w:val="20"/>
              </w:rPr>
              <w:t>1.5</w:t>
            </w:r>
            <w:r w:rsidRPr="00A10A6F">
              <w:rPr>
                <w:rFonts w:ascii="Calibri Light" w:hAnsi="Calibri Light" w:cs="Calibri Light"/>
                <w:sz w:val="18"/>
                <w:szCs w:val="20"/>
              </w:rPr>
              <w:t>-</w:t>
            </w:r>
            <w:r w:rsidR="00A10A6F" w:rsidRPr="00A10A6F">
              <w:rPr>
                <w:rFonts w:ascii="Calibri Light" w:hAnsi="Calibri Light" w:cs="Calibri Light"/>
                <w:sz w:val="18"/>
                <w:szCs w:val="20"/>
              </w:rPr>
              <w:t>8.2</w:t>
            </w:r>
            <w:r w:rsidRPr="00A10A6F">
              <w:rPr>
                <w:rFonts w:ascii="Calibri Light" w:hAnsi="Calibri Light" w:cs="Calibri Light"/>
                <w:sz w:val="18"/>
                <w:szCs w:val="20"/>
              </w:rPr>
              <w:t xml:space="preserve">) </w:t>
            </w:r>
          </w:p>
        </w:tc>
        <w:tc>
          <w:tcPr>
            <w:tcW w:w="1418" w:type="dxa"/>
          </w:tcPr>
          <w:p w14:paraId="28E0B643" w14:textId="431B1A4B" w:rsidR="009A72D1" w:rsidRPr="00A10A6F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A10A6F">
              <w:rPr>
                <w:rFonts w:ascii="Calibri Light" w:hAnsi="Calibri Light" w:cs="Calibri Light"/>
                <w:sz w:val="18"/>
                <w:szCs w:val="20"/>
              </w:rPr>
              <w:t>14 (</w:t>
            </w:r>
            <w:r w:rsidR="00A10A6F" w:rsidRPr="00A10A6F">
              <w:rPr>
                <w:rFonts w:ascii="Calibri Light" w:hAnsi="Calibri Light" w:cs="Calibri Light"/>
                <w:sz w:val="18"/>
                <w:szCs w:val="20"/>
              </w:rPr>
              <w:t>8</w:t>
            </w:r>
            <w:r w:rsidRPr="00A10A6F">
              <w:rPr>
                <w:rFonts w:ascii="Calibri Light" w:hAnsi="Calibri Light" w:cs="Calibri Light"/>
                <w:sz w:val="18"/>
                <w:szCs w:val="20"/>
              </w:rPr>
              <w:t>-18.</w:t>
            </w:r>
            <w:r w:rsidR="00A10A6F" w:rsidRPr="00A10A6F">
              <w:rPr>
                <w:rFonts w:ascii="Calibri Light" w:hAnsi="Calibri Light" w:cs="Calibri Light"/>
                <w:sz w:val="18"/>
                <w:szCs w:val="20"/>
              </w:rPr>
              <w:t>5</w:t>
            </w:r>
            <w:r w:rsidRPr="00A10A6F">
              <w:rPr>
                <w:rFonts w:ascii="Calibri Light" w:hAnsi="Calibri Light" w:cs="Calibri Light"/>
                <w:sz w:val="18"/>
                <w:szCs w:val="20"/>
              </w:rPr>
              <w:t>)</w:t>
            </w:r>
          </w:p>
        </w:tc>
        <w:tc>
          <w:tcPr>
            <w:tcW w:w="850" w:type="dxa"/>
          </w:tcPr>
          <w:p w14:paraId="4FBCFBBC" w14:textId="0DF623E2" w:rsidR="009A72D1" w:rsidRPr="00A10A6F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A10A6F">
              <w:rPr>
                <w:rFonts w:ascii="Calibri Light" w:hAnsi="Calibri Light" w:cs="Calibri Light"/>
                <w:sz w:val="18"/>
                <w:szCs w:val="20"/>
              </w:rPr>
              <w:t>0.00</w:t>
            </w:r>
            <w:r w:rsidR="00A10A6F" w:rsidRPr="00A10A6F">
              <w:rPr>
                <w:rFonts w:ascii="Calibri Light" w:hAnsi="Calibri Light" w:cs="Calibri Light"/>
                <w:sz w:val="18"/>
                <w:szCs w:val="20"/>
              </w:rPr>
              <w:t>2</w:t>
            </w:r>
          </w:p>
        </w:tc>
      </w:tr>
      <w:tr w:rsidR="009A72D1" w:rsidRPr="003827E9" w14:paraId="5487E53C" w14:textId="77777777" w:rsidTr="009A72D1">
        <w:tc>
          <w:tcPr>
            <w:tcW w:w="4984" w:type="dxa"/>
          </w:tcPr>
          <w:p w14:paraId="7681A664" w14:textId="2E53C0F1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Plasmapheresis</w:t>
            </w:r>
          </w:p>
        </w:tc>
        <w:tc>
          <w:tcPr>
            <w:tcW w:w="1843" w:type="dxa"/>
          </w:tcPr>
          <w:p w14:paraId="66D9450F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2 (10%)</w:t>
            </w:r>
          </w:p>
        </w:tc>
        <w:tc>
          <w:tcPr>
            <w:tcW w:w="1418" w:type="dxa"/>
          </w:tcPr>
          <w:p w14:paraId="383B3EAB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3 (15%)</w:t>
            </w:r>
          </w:p>
        </w:tc>
        <w:tc>
          <w:tcPr>
            <w:tcW w:w="850" w:type="dxa"/>
          </w:tcPr>
          <w:p w14:paraId="53E00761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66C5A073" w14:textId="77777777" w:rsidTr="009A72D1">
        <w:tc>
          <w:tcPr>
            <w:tcW w:w="4984" w:type="dxa"/>
          </w:tcPr>
          <w:p w14:paraId="7C721632" w14:textId="5E1D97B2" w:rsidR="009A72D1" w:rsidRPr="003827E9" w:rsidRDefault="009A72D1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  <w:lang w:val="en-US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  <w:lang w:val="en-US"/>
              </w:rPr>
              <w:t>Invasive mechanical ventilation</w:t>
            </w:r>
          </w:p>
        </w:tc>
        <w:tc>
          <w:tcPr>
            <w:tcW w:w="1843" w:type="dxa"/>
          </w:tcPr>
          <w:p w14:paraId="3FCA6F7B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1(5)</w:t>
            </w:r>
          </w:p>
        </w:tc>
        <w:tc>
          <w:tcPr>
            <w:tcW w:w="1418" w:type="dxa"/>
          </w:tcPr>
          <w:p w14:paraId="54238A23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6 (30)</w:t>
            </w:r>
          </w:p>
        </w:tc>
        <w:tc>
          <w:tcPr>
            <w:tcW w:w="850" w:type="dxa"/>
          </w:tcPr>
          <w:p w14:paraId="7277535A" w14:textId="32D6393D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 w:rsidRPr="003827E9">
              <w:rPr>
                <w:rFonts w:ascii="Calibri Light" w:hAnsi="Calibri Light" w:cs="Calibri Light"/>
                <w:sz w:val="18"/>
                <w:szCs w:val="20"/>
              </w:rPr>
              <w:t>0.09</w:t>
            </w:r>
            <w:r w:rsidR="00A10A6F">
              <w:rPr>
                <w:rFonts w:ascii="Calibri Light" w:hAnsi="Calibri Light" w:cs="Calibri Light"/>
                <w:sz w:val="18"/>
                <w:szCs w:val="20"/>
              </w:rPr>
              <w:t>1</w:t>
            </w:r>
          </w:p>
        </w:tc>
      </w:tr>
      <w:tr w:rsidR="009A72D1" w:rsidRPr="003827E9" w14:paraId="08DDCA96" w14:textId="77777777" w:rsidTr="009A72D1">
        <w:tc>
          <w:tcPr>
            <w:tcW w:w="4984" w:type="dxa"/>
            <w:shd w:val="clear" w:color="auto" w:fill="F2F2F2" w:themeFill="background1" w:themeFillShade="F2"/>
          </w:tcPr>
          <w:p w14:paraId="637A653F" w14:textId="52C927E4" w:rsidR="009A72D1" w:rsidRPr="003827E9" w:rsidRDefault="000E1D5F" w:rsidP="009A72D1">
            <w:pPr>
              <w:spacing w:line="360" w:lineRule="auto"/>
              <w:textAlignment w:val="baseline"/>
              <w:rPr>
                <w:rFonts w:ascii="Calibri Light" w:hAnsi="Calibri Light" w:cs="Calibri Light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Clinical course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98B1AE5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1893AA72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3FE966D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9A72D1" w:rsidRPr="003827E9" w14:paraId="3377704C" w14:textId="77777777" w:rsidTr="009A72D1">
        <w:tc>
          <w:tcPr>
            <w:tcW w:w="4984" w:type="dxa"/>
            <w:shd w:val="clear" w:color="auto" w:fill="auto"/>
          </w:tcPr>
          <w:p w14:paraId="3FB1A10D" w14:textId="77777777" w:rsidR="009A72D1" w:rsidRPr="003827E9" w:rsidRDefault="009A72D1" w:rsidP="009A72D1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color w:val="000000" w:themeColor="text1"/>
                <w:sz w:val="18"/>
                <w:szCs w:val="19"/>
              </w:rPr>
              <w:t>Sequelae at PICU discharge</w:t>
            </w:r>
          </w:p>
        </w:tc>
        <w:tc>
          <w:tcPr>
            <w:tcW w:w="1843" w:type="dxa"/>
            <w:shd w:val="clear" w:color="auto" w:fill="auto"/>
          </w:tcPr>
          <w:p w14:paraId="1C7C5148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846FDA9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7E39AE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9A72D1" w:rsidRPr="003827E9" w14:paraId="06B6FD3E" w14:textId="77777777" w:rsidTr="009A72D1">
        <w:tc>
          <w:tcPr>
            <w:tcW w:w="4984" w:type="dxa"/>
            <w:shd w:val="clear" w:color="auto" w:fill="auto"/>
          </w:tcPr>
          <w:p w14:paraId="081BF445" w14:textId="30515FB5" w:rsidR="009A72D1" w:rsidRPr="003827E9" w:rsidRDefault="009A72D1" w:rsidP="009A72D1">
            <w:pPr>
              <w:pStyle w:val="Prrafodelista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Hypertension</w:t>
            </w:r>
          </w:p>
        </w:tc>
        <w:tc>
          <w:tcPr>
            <w:tcW w:w="1843" w:type="dxa"/>
          </w:tcPr>
          <w:p w14:paraId="3376BAAE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11/19 (58)</w:t>
            </w:r>
          </w:p>
        </w:tc>
        <w:tc>
          <w:tcPr>
            <w:tcW w:w="1418" w:type="dxa"/>
          </w:tcPr>
          <w:p w14:paraId="6CE48737" w14:textId="1BD8E71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18/19 (9</w:t>
            </w:r>
            <w:r w:rsidR="00A10A6F">
              <w:rPr>
                <w:rFonts w:asciiTheme="majorHAnsi" w:hAnsiTheme="majorHAnsi" w:cstheme="majorHAnsi"/>
                <w:sz w:val="18"/>
                <w:szCs w:val="20"/>
              </w:rPr>
              <w:t>5</w:t>
            </w: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)</w:t>
            </w:r>
          </w:p>
        </w:tc>
        <w:tc>
          <w:tcPr>
            <w:tcW w:w="850" w:type="dxa"/>
          </w:tcPr>
          <w:p w14:paraId="1624394D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0.019</w:t>
            </w:r>
          </w:p>
        </w:tc>
      </w:tr>
      <w:tr w:rsidR="009A72D1" w:rsidRPr="003827E9" w14:paraId="25768013" w14:textId="77777777" w:rsidTr="009A72D1">
        <w:tc>
          <w:tcPr>
            <w:tcW w:w="4984" w:type="dxa"/>
          </w:tcPr>
          <w:p w14:paraId="351DE4D4" w14:textId="3CD166A4" w:rsidR="009A72D1" w:rsidRPr="003827E9" w:rsidRDefault="009A72D1" w:rsidP="009A72D1">
            <w:pPr>
              <w:pStyle w:val="Prrafodelista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Acute Kidney injury</w:t>
            </w:r>
          </w:p>
        </w:tc>
        <w:tc>
          <w:tcPr>
            <w:tcW w:w="1843" w:type="dxa"/>
          </w:tcPr>
          <w:p w14:paraId="56E0606C" w14:textId="77777777" w:rsidR="009A72D1" w:rsidRPr="00A10A6F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A10A6F">
              <w:rPr>
                <w:rFonts w:asciiTheme="majorHAnsi" w:hAnsiTheme="majorHAnsi" w:cstheme="majorHAnsi"/>
                <w:sz w:val="18"/>
                <w:szCs w:val="20"/>
              </w:rPr>
              <w:t>13/19 (68)</w:t>
            </w:r>
          </w:p>
        </w:tc>
        <w:tc>
          <w:tcPr>
            <w:tcW w:w="1418" w:type="dxa"/>
          </w:tcPr>
          <w:p w14:paraId="78DFED0B" w14:textId="5887D856" w:rsidR="009A72D1" w:rsidRPr="00A10A6F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A10A6F">
              <w:rPr>
                <w:rFonts w:asciiTheme="majorHAnsi" w:hAnsiTheme="majorHAnsi" w:cstheme="majorHAnsi"/>
                <w:sz w:val="18"/>
                <w:szCs w:val="20"/>
              </w:rPr>
              <w:t>1</w:t>
            </w:r>
            <w:r w:rsidR="00A10A6F" w:rsidRPr="00A10A6F">
              <w:rPr>
                <w:rFonts w:asciiTheme="majorHAnsi" w:hAnsiTheme="majorHAnsi" w:cstheme="majorHAnsi"/>
                <w:sz w:val="18"/>
                <w:szCs w:val="20"/>
              </w:rPr>
              <w:t>5</w:t>
            </w:r>
            <w:r w:rsidRPr="00A10A6F">
              <w:rPr>
                <w:rFonts w:asciiTheme="majorHAnsi" w:hAnsiTheme="majorHAnsi" w:cstheme="majorHAnsi"/>
                <w:sz w:val="18"/>
                <w:szCs w:val="20"/>
              </w:rPr>
              <w:t>/</w:t>
            </w:r>
            <w:r w:rsidR="00A10A6F" w:rsidRPr="00A10A6F">
              <w:rPr>
                <w:rFonts w:asciiTheme="majorHAnsi" w:hAnsiTheme="majorHAnsi" w:cstheme="majorHAnsi"/>
                <w:sz w:val="18"/>
                <w:szCs w:val="20"/>
              </w:rPr>
              <w:t>20</w:t>
            </w:r>
            <w:r w:rsidRPr="00A10A6F">
              <w:rPr>
                <w:rFonts w:asciiTheme="majorHAnsi" w:hAnsiTheme="majorHAnsi" w:cstheme="majorHAnsi"/>
                <w:sz w:val="18"/>
                <w:szCs w:val="20"/>
              </w:rPr>
              <w:t xml:space="preserve"> (</w:t>
            </w:r>
            <w:r w:rsidR="00A10A6F" w:rsidRPr="00A10A6F">
              <w:rPr>
                <w:rFonts w:asciiTheme="majorHAnsi" w:hAnsiTheme="majorHAnsi" w:cstheme="majorHAnsi"/>
                <w:sz w:val="18"/>
                <w:szCs w:val="20"/>
              </w:rPr>
              <w:t>75</w:t>
            </w:r>
            <w:r w:rsidRPr="00A10A6F">
              <w:rPr>
                <w:rFonts w:asciiTheme="majorHAnsi" w:hAnsiTheme="majorHAnsi" w:cstheme="majorHAnsi"/>
                <w:sz w:val="18"/>
                <w:szCs w:val="20"/>
              </w:rPr>
              <w:t>)</w:t>
            </w:r>
          </w:p>
        </w:tc>
        <w:tc>
          <w:tcPr>
            <w:tcW w:w="850" w:type="dxa"/>
          </w:tcPr>
          <w:p w14:paraId="4195A8B8" w14:textId="237058D3" w:rsidR="009A72D1" w:rsidRPr="00A10A6F" w:rsidRDefault="009A72D1" w:rsidP="009A72D1">
            <w:pPr>
              <w:spacing w:line="360" w:lineRule="auto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A10A6F">
              <w:rPr>
                <w:rFonts w:asciiTheme="majorHAnsi" w:hAnsiTheme="majorHAnsi" w:cstheme="majorHAnsi"/>
                <w:sz w:val="18"/>
                <w:szCs w:val="20"/>
              </w:rPr>
              <w:t>0.</w:t>
            </w:r>
            <w:r w:rsidR="00A10A6F" w:rsidRPr="00A10A6F">
              <w:rPr>
                <w:rFonts w:asciiTheme="majorHAnsi" w:hAnsiTheme="majorHAnsi" w:cstheme="majorHAnsi"/>
                <w:sz w:val="18"/>
                <w:szCs w:val="20"/>
              </w:rPr>
              <w:t>731</w:t>
            </w:r>
          </w:p>
        </w:tc>
      </w:tr>
      <w:tr w:rsidR="009A72D1" w:rsidRPr="003827E9" w14:paraId="446038DF" w14:textId="77777777" w:rsidTr="009A72D1">
        <w:tc>
          <w:tcPr>
            <w:tcW w:w="4984" w:type="dxa"/>
          </w:tcPr>
          <w:p w14:paraId="4E1C1B97" w14:textId="485B6AC8" w:rsidR="009A72D1" w:rsidRPr="003827E9" w:rsidRDefault="009A72D1" w:rsidP="009A72D1">
            <w:pPr>
              <w:pStyle w:val="Prrafodelista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Neurological sequelae</w:t>
            </w:r>
          </w:p>
        </w:tc>
        <w:tc>
          <w:tcPr>
            <w:tcW w:w="1843" w:type="dxa"/>
          </w:tcPr>
          <w:p w14:paraId="275B3CA9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1 (5)</w:t>
            </w:r>
          </w:p>
        </w:tc>
        <w:tc>
          <w:tcPr>
            <w:tcW w:w="1418" w:type="dxa"/>
          </w:tcPr>
          <w:p w14:paraId="7232D9D6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3 (15)</w:t>
            </w:r>
          </w:p>
        </w:tc>
        <w:tc>
          <w:tcPr>
            <w:tcW w:w="850" w:type="dxa"/>
          </w:tcPr>
          <w:p w14:paraId="23DBDAA9" w14:textId="2DA2D596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0.6</w:t>
            </w:r>
            <w:r w:rsidR="00A10A6F">
              <w:rPr>
                <w:rFonts w:asciiTheme="majorHAnsi" w:hAnsiTheme="majorHAnsi" w:cstheme="majorHAnsi"/>
                <w:sz w:val="18"/>
                <w:szCs w:val="20"/>
              </w:rPr>
              <w:t>05</w:t>
            </w:r>
          </w:p>
        </w:tc>
      </w:tr>
      <w:tr w:rsidR="009A72D1" w:rsidRPr="003827E9" w14:paraId="1AC65F75" w14:textId="77777777" w:rsidTr="009A72D1">
        <w:tc>
          <w:tcPr>
            <w:tcW w:w="4984" w:type="dxa"/>
          </w:tcPr>
          <w:p w14:paraId="3A7294AF" w14:textId="761C6640" w:rsidR="009A72D1" w:rsidRPr="003827E9" w:rsidRDefault="009A72D1" w:rsidP="009A72D1">
            <w:pPr>
              <w:spacing w:line="360" w:lineRule="auto"/>
              <w:textAlignment w:val="baseline"/>
              <w:rPr>
                <w:rFonts w:asciiTheme="majorHAnsi" w:hAnsiTheme="majorHAnsi" w:cstheme="majorHAnsi"/>
                <w:sz w:val="18"/>
                <w:szCs w:val="20"/>
                <w:lang w:val="en-US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Mortality before PICU discharge,</w:t>
            </w:r>
          </w:p>
        </w:tc>
        <w:tc>
          <w:tcPr>
            <w:tcW w:w="1843" w:type="dxa"/>
          </w:tcPr>
          <w:p w14:paraId="58BED6F6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0 (0)</w:t>
            </w:r>
          </w:p>
        </w:tc>
        <w:tc>
          <w:tcPr>
            <w:tcW w:w="1418" w:type="dxa"/>
          </w:tcPr>
          <w:p w14:paraId="2C498FF5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2 (10)</w:t>
            </w:r>
          </w:p>
        </w:tc>
        <w:tc>
          <w:tcPr>
            <w:tcW w:w="850" w:type="dxa"/>
          </w:tcPr>
          <w:p w14:paraId="1D2475C2" w14:textId="5AE8B854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0.48</w:t>
            </w:r>
            <w:r w:rsidR="00A10A6F">
              <w:rPr>
                <w:rFonts w:asciiTheme="majorHAnsi" w:hAnsiTheme="majorHAnsi" w:cstheme="majorHAnsi"/>
                <w:sz w:val="18"/>
                <w:szCs w:val="20"/>
              </w:rPr>
              <w:t>7</w:t>
            </w:r>
          </w:p>
        </w:tc>
      </w:tr>
      <w:tr w:rsidR="009A72D1" w:rsidRPr="003827E9" w14:paraId="6B7E4B4D" w14:textId="77777777" w:rsidTr="009A72D1">
        <w:tc>
          <w:tcPr>
            <w:tcW w:w="4984" w:type="dxa"/>
          </w:tcPr>
          <w:p w14:paraId="4748C606" w14:textId="6D143A01" w:rsidR="009A72D1" w:rsidRPr="003827E9" w:rsidRDefault="009A72D1" w:rsidP="009A72D1">
            <w:pPr>
              <w:spacing w:line="360" w:lineRule="auto"/>
              <w:textAlignment w:val="baseline"/>
              <w:rPr>
                <w:rFonts w:asciiTheme="majorHAnsi" w:hAnsiTheme="majorHAnsi" w:cstheme="majorHAnsi"/>
                <w:sz w:val="18"/>
                <w:szCs w:val="20"/>
                <w:lang w:val="en-US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  <w:lang w:val="en-US"/>
              </w:rPr>
              <w:t>Length of PICU stay (days)</w:t>
            </w:r>
          </w:p>
        </w:tc>
        <w:tc>
          <w:tcPr>
            <w:tcW w:w="1843" w:type="dxa"/>
          </w:tcPr>
          <w:p w14:paraId="4DE1A8B3" w14:textId="70ECD5D0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9 (3.7-14.2)</w:t>
            </w:r>
          </w:p>
        </w:tc>
        <w:tc>
          <w:tcPr>
            <w:tcW w:w="1418" w:type="dxa"/>
          </w:tcPr>
          <w:p w14:paraId="6511B0AB" w14:textId="77777777" w:rsidR="009A72D1" w:rsidRPr="003827E9" w:rsidRDefault="009A72D1" w:rsidP="009A72D1">
            <w:pPr>
              <w:spacing w:line="360" w:lineRule="auto"/>
              <w:jc w:val="center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21 (11.5-27.5)</w:t>
            </w:r>
          </w:p>
        </w:tc>
        <w:tc>
          <w:tcPr>
            <w:tcW w:w="850" w:type="dxa"/>
          </w:tcPr>
          <w:p w14:paraId="72B3818F" w14:textId="77777777" w:rsidR="009A72D1" w:rsidRPr="003827E9" w:rsidRDefault="009A72D1" w:rsidP="009A72D1">
            <w:pPr>
              <w:spacing w:line="360" w:lineRule="auto"/>
              <w:jc w:val="right"/>
              <w:textAlignment w:val="baseline"/>
              <w:rPr>
                <w:rFonts w:asciiTheme="majorHAnsi" w:hAnsiTheme="majorHAnsi" w:cstheme="majorHAnsi"/>
                <w:sz w:val="18"/>
                <w:szCs w:val="20"/>
              </w:rPr>
            </w:pPr>
            <w:r w:rsidRPr="003827E9">
              <w:rPr>
                <w:rFonts w:asciiTheme="majorHAnsi" w:hAnsiTheme="majorHAnsi" w:cstheme="majorHAnsi"/>
                <w:sz w:val="18"/>
                <w:szCs w:val="20"/>
              </w:rPr>
              <w:t>0.003</w:t>
            </w:r>
          </w:p>
        </w:tc>
      </w:tr>
    </w:tbl>
    <w:p w14:paraId="671BA8A7" w14:textId="6EEE2453" w:rsidR="009A72D1" w:rsidRPr="00464DC9" w:rsidRDefault="00464DC9" w:rsidP="009A72D1">
      <w:pPr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</w:pPr>
      <w:r w:rsidRPr="00C334A4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Data are expressed as median (interquartile range, IQR) for continuous variables and n (%) for categorical variables.</w:t>
      </w:r>
      <w:r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 xml:space="preserve"> </w:t>
      </w:r>
      <w:r w:rsidR="009A72D1" w:rsidRPr="00464DC9">
        <w:rPr>
          <w:rFonts w:asciiTheme="majorHAnsi" w:hAnsiTheme="majorHAnsi" w:cstheme="majorHAnsi"/>
          <w:color w:val="A6A6A6" w:themeColor="background1" w:themeShade="A6"/>
          <w:sz w:val="20"/>
          <w:lang w:val="en-US"/>
        </w:rPr>
        <w:t>TMA: thrombotic microangiopathy; CM-HUS: complement-mediated hemolytic uremic syndrome; PICU: pediatric intensive care unit; IQR: interquartile range; AKI: acute kidney injury; CKRT: continuous kidney replacement therapy; KDIGO: Kidney Disease Improving Global Outcomes</w:t>
      </w:r>
    </w:p>
    <w:sectPr w:rsidR="009A72D1" w:rsidRPr="00464DC9" w:rsidSect="0061727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E6BB1"/>
    <w:multiLevelType w:val="hybridMultilevel"/>
    <w:tmpl w:val="15ACB88A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05639"/>
    <w:multiLevelType w:val="hybridMultilevel"/>
    <w:tmpl w:val="BC46503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D1"/>
    <w:rsid w:val="000B2FE5"/>
    <w:rsid w:val="000E1D5F"/>
    <w:rsid w:val="00107489"/>
    <w:rsid w:val="00121305"/>
    <w:rsid w:val="001551E3"/>
    <w:rsid w:val="002242C9"/>
    <w:rsid w:val="00234792"/>
    <w:rsid w:val="003C2BE3"/>
    <w:rsid w:val="00464DC9"/>
    <w:rsid w:val="0061727A"/>
    <w:rsid w:val="008C595E"/>
    <w:rsid w:val="009A72D1"/>
    <w:rsid w:val="00A10A6F"/>
    <w:rsid w:val="00A436F7"/>
    <w:rsid w:val="00B3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8F20"/>
  <w14:defaultImageDpi w14:val="32767"/>
  <w15:chartTrackingRefBased/>
  <w15:docId w15:val="{E5836CED-83C5-A54F-8D82-F0BB217F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72D1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72D1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A7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Gonzalez</dc:creator>
  <cp:keywords/>
  <dc:description/>
  <cp:lastModifiedBy>Elena Gonzalez</cp:lastModifiedBy>
  <cp:revision>7</cp:revision>
  <dcterms:created xsi:type="dcterms:W3CDTF">2026-04-28T18:53:00Z</dcterms:created>
  <dcterms:modified xsi:type="dcterms:W3CDTF">2026-06-26T16:09:00Z</dcterms:modified>
</cp:coreProperties>
</file>