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BF9C90C" w14:textId="77777777" w:rsidR="00227D23" w:rsidRDefault="00000000">
      <w:pPr>
        <w:spacing w:beforeLines="50"/>
        <w:jc w:val="center"/>
        <w:rPr>
          <w:rFonts w:eastAsia="宋体" w:cs="Times New Roman"/>
          <w:b/>
          <w:bCs/>
          <w:sz w:val="32"/>
          <w:szCs w:val="32"/>
          <w:lang w:eastAsia="zh-CN"/>
        </w:rPr>
      </w:pPr>
      <w:r>
        <w:rPr>
          <w:rFonts w:cs="Times New Roman"/>
          <w:b/>
          <w:bCs/>
          <w:sz w:val="32"/>
          <w:szCs w:val="32"/>
        </w:rPr>
        <w:t>Supplementary Information</w:t>
      </w:r>
    </w:p>
    <w:p w14:paraId="18A2CBB8" w14:textId="77777777" w:rsidR="00227D23" w:rsidRDefault="00000000">
      <w:pPr>
        <w:spacing w:beforeLines="50"/>
        <w:rPr>
          <w:rFonts w:eastAsia="宋体" w:cs="Times New Roman"/>
          <w:b/>
          <w:bCs/>
          <w:sz w:val="32"/>
          <w:szCs w:val="24"/>
          <w:lang w:eastAsia="zh-CN"/>
        </w:rPr>
      </w:pPr>
      <w:r>
        <w:rPr>
          <w:rFonts w:cs="Times New Roman" w:hint="eastAsia"/>
          <w:b/>
          <w:bCs/>
          <w:sz w:val="32"/>
          <w:szCs w:val="36"/>
        </w:rPr>
        <w:t>Clamp-like side-arm-functionalized calixarenes reinforce molecular cage confinement for damp-heat operationally durable perovskite photovoltaics</w:t>
      </w:r>
    </w:p>
    <w:p w14:paraId="386E1D13" w14:textId="3095525F" w:rsidR="00227D23" w:rsidRPr="00814069" w:rsidRDefault="00000000">
      <w:pPr>
        <w:widowControl w:val="0"/>
        <w:spacing w:beforeLines="50"/>
        <w:rPr>
          <w:rFonts w:eastAsia="等线" w:cs="Times New Roman"/>
          <w:color w:val="auto"/>
          <w:kern w:val="2"/>
          <w:sz w:val="24"/>
          <w:szCs w:val="24"/>
          <w:lang w:eastAsia="zh-CN"/>
        </w:rPr>
      </w:pPr>
      <w:r w:rsidRPr="00814069">
        <w:rPr>
          <w:rFonts w:eastAsia="等线" w:cs="Times New Roman"/>
          <w:color w:val="auto"/>
          <w:kern w:val="2"/>
          <w:sz w:val="24"/>
          <w:szCs w:val="24"/>
          <w:lang w:eastAsia="zh-CN"/>
        </w:rPr>
        <w:t>Bowen Li</w:t>
      </w:r>
      <w:r w:rsidRPr="00814069">
        <w:rPr>
          <w:rFonts w:eastAsia="等线" w:cs="Times New Roman"/>
          <w:color w:val="auto"/>
          <w:kern w:val="2"/>
          <w:sz w:val="24"/>
          <w:szCs w:val="24"/>
          <w:vertAlign w:val="superscript"/>
          <w:lang w:eastAsia="zh-CN"/>
        </w:rPr>
        <w:t>1, #</w:t>
      </w:r>
      <w:r w:rsidRPr="00814069">
        <w:rPr>
          <w:rFonts w:eastAsia="等线" w:cs="Times New Roman"/>
          <w:color w:val="auto"/>
          <w:kern w:val="2"/>
          <w:sz w:val="24"/>
          <w:szCs w:val="24"/>
          <w:lang w:eastAsia="zh-CN"/>
        </w:rPr>
        <w:t>, Mingyu Wang</w:t>
      </w:r>
      <w:r w:rsidRPr="00814069">
        <w:rPr>
          <w:rFonts w:eastAsia="等线" w:cs="Times New Roman"/>
          <w:color w:val="auto"/>
          <w:kern w:val="2"/>
          <w:sz w:val="24"/>
          <w:szCs w:val="24"/>
          <w:vertAlign w:val="superscript"/>
          <w:lang w:eastAsia="zh-CN"/>
        </w:rPr>
        <w:t>1, #</w:t>
      </w:r>
      <w:r w:rsidRPr="00814069">
        <w:rPr>
          <w:rFonts w:eastAsia="等线" w:cs="Times New Roman"/>
          <w:color w:val="auto"/>
          <w:kern w:val="2"/>
          <w:sz w:val="24"/>
          <w:szCs w:val="24"/>
          <w:lang w:eastAsia="zh-CN"/>
        </w:rPr>
        <w:t>, Haichao Yang</w:t>
      </w:r>
      <w:r w:rsidRPr="00814069">
        <w:rPr>
          <w:rFonts w:eastAsia="等线" w:cs="Times New Roman"/>
          <w:color w:val="auto"/>
          <w:kern w:val="2"/>
          <w:sz w:val="24"/>
          <w:szCs w:val="24"/>
          <w:vertAlign w:val="superscript"/>
          <w:lang w:eastAsia="zh-CN"/>
        </w:rPr>
        <w:t xml:space="preserve">1, </w:t>
      </w:r>
      <w:r w:rsidRPr="00814069">
        <w:rPr>
          <w:rFonts w:eastAsia="等线" w:cs="Times New Roman"/>
          <w:color w:val="auto"/>
          <w:kern w:val="2"/>
          <w:sz w:val="24"/>
          <w:szCs w:val="24"/>
          <w:lang w:eastAsia="zh-CN"/>
        </w:rPr>
        <w:t>*, Kunyuan Zheng</w:t>
      </w:r>
      <w:r w:rsidRPr="00814069">
        <w:rPr>
          <w:rFonts w:eastAsia="等线" w:cs="Times New Roman"/>
          <w:color w:val="auto"/>
          <w:kern w:val="2"/>
          <w:sz w:val="24"/>
          <w:szCs w:val="24"/>
          <w:vertAlign w:val="superscript"/>
          <w:lang w:eastAsia="zh-CN"/>
        </w:rPr>
        <w:t>1</w:t>
      </w:r>
      <w:r w:rsidRPr="00814069">
        <w:rPr>
          <w:rFonts w:eastAsia="等线" w:cs="Times New Roman"/>
          <w:color w:val="auto"/>
          <w:kern w:val="2"/>
          <w:sz w:val="24"/>
          <w:szCs w:val="24"/>
          <w:lang w:eastAsia="zh-CN"/>
        </w:rPr>
        <w:t>, Haiyun Li</w:t>
      </w:r>
      <w:r w:rsidRPr="00814069">
        <w:rPr>
          <w:rFonts w:eastAsia="等线" w:cs="Times New Roman"/>
          <w:color w:val="auto"/>
          <w:kern w:val="2"/>
          <w:sz w:val="24"/>
          <w:szCs w:val="24"/>
          <w:vertAlign w:val="superscript"/>
          <w:lang w:eastAsia="zh-CN"/>
        </w:rPr>
        <w:t>4</w:t>
      </w:r>
      <w:r w:rsidRPr="00814069">
        <w:rPr>
          <w:rFonts w:eastAsia="等线" w:cs="Times New Roman"/>
          <w:color w:val="auto"/>
          <w:kern w:val="2"/>
          <w:sz w:val="24"/>
          <w:szCs w:val="24"/>
          <w:lang w:eastAsia="zh-CN"/>
        </w:rPr>
        <w:t>, Cheng Gong</w:t>
      </w:r>
      <w:r w:rsidRPr="00814069">
        <w:rPr>
          <w:rFonts w:eastAsia="等线" w:cs="Times New Roman"/>
          <w:color w:val="auto"/>
          <w:kern w:val="2"/>
          <w:sz w:val="24"/>
          <w:szCs w:val="24"/>
          <w:vertAlign w:val="superscript"/>
          <w:lang w:eastAsia="zh-CN"/>
        </w:rPr>
        <w:t>5</w:t>
      </w:r>
      <w:r w:rsidRPr="00814069">
        <w:rPr>
          <w:rFonts w:eastAsia="等线" w:cs="Times New Roman"/>
          <w:color w:val="auto"/>
          <w:kern w:val="2"/>
          <w:sz w:val="24"/>
          <w:szCs w:val="24"/>
          <w:lang w:eastAsia="zh-CN"/>
        </w:rPr>
        <w:t>, Huān Bì</w:t>
      </w:r>
      <w:r w:rsidRPr="00814069">
        <w:rPr>
          <w:rFonts w:eastAsia="等线" w:cs="Times New Roman"/>
          <w:color w:val="auto"/>
          <w:kern w:val="2"/>
          <w:sz w:val="24"/>
          <w:szCs w:val="24"/>
          <w:vertAlign w:val="superscript"/>
          <w:lang w:eastAsia="zh-CN"/>
        </w:rPr>
        <w:t>6</w:t>
      </w:r>
      <w:r w:rsidRPr="00814069">
        <w:rPr>
          <w:rFonts w:eastAsia="等线" w:cs="Times New Roman"/>
          <w:color w:val="auto"/>
          <w:kern w:val="2"/>
          <w:sz w:val="24"/>
          <w:szCs w:val="24"/>
          <w:lang w:eastAsia="zh-CN"/>
        </w:rPr>
        <w:t>, Danqing Ma</w:t>
      </w:r>
      <w:r w:rsidRPr="00814069">
        <w:rPr>
          <w:rFonts w:eastAsia="等线" w:cs="Times New Roman"/>
          <w:color w:val="auto"/>
          <w:kern w:val="2"/>
          <w:sz w:val="24"/>
          <w:szCs w:val="24"/>
          <w:vertAlign w:val="superscript"/>
          <w:lang w:eastAsia="zh-CN"/>
        </w:rPr>
        <w:t>7</w:t>
      </w:r>
      <w:r w:rsidRPr="00814069">
        <w:rPr>
          <w:rFonts w:eastAsia="等线" w:cs="Times New Roman"/>
          <w:color w:val="auto"/>
          <w:kern w:val="2"/>
          <w:sz w:val="24"/>
          <w:szCs w:val="24"/>
          <w:lang w:eastAsia="zh-CN"/>
        </w:rPr>
        <w:t>, Siyu Wang</w:t>
      </w:r>
      <w:r w:rsidRPr="00814069">
        <w:rPr>
          <w:rFonts w:eastAsia="等线" w:cs="Times New Roman"/>
          <w:color w:val="auto"/>
          <w:kern w:val="2"/>
          <w:sz w:val="24"/>
          <w:szCs w:val="24"/>
          <w:vertAlign w:val="superscript"/>
          <w:lang w:eastAsia="zh-CN"/>
        </w:rPr>
        <w:t>1</w:t>
      </w:r>
      <w:r w:rsidRPr="00814069">
        <w:rPr>
          <w:rFonts w:eastAsia="等线" w:cs="Times New Roman"/>
          <w:color w:val="auto"/>
          <w:kern w:val="2"/>
          <w:sz w:val="24"/>
          <w:szCs w:val="24"/>
          <w:lang w:eastAsia="zh-CN"/>
        </w:rPr>
        <w:t>, Xinyu Tan</w:t>
      </w:r>
      <w:r w:rsidRPr="00814069">
        <w:rPr>
          <w:rFonts w:eastAsia="等线" w:cs="Times New Roman"/>
          <w:color w:val="auto"/>
          <w:kern w:val="2"/>
          <w:sz w:val="24"/>
          <w:szCs w:val="24"/>
          <w:vertAlign w:val="superscript"/>
          <w:lang w:eastAsia="zh-CN"/>
        </w:rPr>
        <w:t xml:space="preserve">1, 8, </w:t>
      </w:r>
      <w:r w:rsidRPr="00814069">
        <w:rPr>
          <w:rFonts w:eastAsia="等线" w:cs="Times New Roman"/>
          <w:color w:val="auto"/>
          <w:kern w:val="2"/>
          <w:sz w:val="24"/>
          <w:szCs w:val="24"/>
          <w:lang w:eastAsia="zh-CN"/>
        </w:rPr>
        <w:t>*, Baibai Liu</w:t>
      </w:r>
      <w:r w:rsidRPr="00814069">
        <w:rPr>
          <w:rFonts w:eastAsia="等线" w:cs="Times New Roman"/>
          <w:color w:val="auto"/>
          <w:kern w:val="2"/>
          <w:sz w:val="24"/>
          <w:szCs w:val="24"/>
          <w:vertAlign w:val="superscript"/>
          <w:lang w:eastAsia="zh-CN"/>
        </w:rPr>
        <w:t>2, *</w:t>
      </w:r>
      <w:r w:rsidRPr="00814069">
        <w:rPr>
          <w:rFonts w:eastAsia="等线" w:cs="Times New Roman"/>
          <w:color w:val="auto"/>
          <w:kern w:val="2"/>
          <w:sz w:val="24"/>
          <w:szCs w:val="24"/>
          <w:lang w:eastAsia="zh-CN"/>
        </w:rPr>
        <w:t>, Weijie Ding</w:t>
      </w:r>
      <w:r w:rsidRPr="00814069">
        <w:rPr>
          <w:rFonts w:eastAsia="等线" w:cs="Times New Roman"/>
          <w:color w:val="auto"/>
          <w:kern w:val="2"/>
          <w:sz w:val="24"/>
          <w:szCs w:val="24"/>
          <w:vertAlign w:val="superscript"/>
          <w:lang w:eastAsia="zh-CN"/>
        </w:rPr>
        <w:t>2</w:t>
      </w:r>
      <w:r w:rsidRPr="00814069">
        <w:rPr>
          <w:rFonts w:eastAsia="等线" w:cs="Times New Roman"/>
          <w:color w:val="auto"/>
          <w:kern w:val="2"/>
          <w:sz w:val="24"/>
          <w:szCs w:val="24"/>
          <w:lang w:eastAsia="zh-CN"/>
        </w:rPr>
        <w:t>, Ruize Hu</w:t>
      </w:r>
      <w:r w:rsidRPr="00814069">
        <w:rPr>
          <w:rFonts w:eastAsia="等线" w:cs="Times New Roman"/>
          <w:color w:val="auto"/>
          <w:kern w:val="2"/>
          <w:sz w:val="24"/>
          <w:szCs w:val="24"/>
          <w:vertAlign w:val="superscript"/>
          <w:lang w:eastAsia="zh-CN"/>
        </w:rPr>
        <w:t>2</w:t>
      </w:r>
      <w:r w:rsidRPr="00814069">
        <w:rPr>
          <w:rFonts w:eastAsia="等线" w:cs="Times New Roman"/>
          <w:color w:val="auto"/>
          <w:kern w:val="2"/>
          <w:sz w:val="24"/>
          <w:szCs w:val="24"/>
          <w:lang w:eastAsia="zh-CN"/>
        </w:rPr>
        <w:t>, Jiangzhao Chen</w:t>
      </w:r>
      <w:r w:rsidRPr="00814069">
        <w:rPr>
          <w:rFonts w:eastAsia="等线" w:cs="Times New Roman"/>
          <w:color w:val="auto"/>
          <w:kern w:val="2"/>
          <w:sz w:val="24"/>
          <w:szCs w:val="24"/>
          <w:vertAlign w:val="superscript"/>
          <w:lang w:eastAsia="zh-CN"/>
        </w:rPr>
        <w:t xml:space="preserve">3, </w:t>
      </w:r>
      <w:r w:rsidRPr="00814069">
        <w:rPr>
          <w:rFonts w:eastAsia="等线" w:cs="Times New Roman"/>
          <w:color w:val="auto"/>
          <w:kern w:val="2"/>
          <w:sz w:val="24"/>
          <w:szCs w:val="24"/>
          <w:lang w:eastAsia="zh-CN"/>
        </w:rPr>
        <w:t>*, Qian Zhou</w:t>
      </w:r>
      <w:r w:rsidRPr="00814069">
        <w:rPr>
          <w:rFonts w:eastAsia="等线" w:cs="Times New Roman"/>
          <w:color w:val="auto"/>
          <w:kern w:val="2"/>
          <w:sz w:val="24"/>
          <w:szCs w:val="24"/>
          <w:vertAlign w:val="superscript"/>
          <w:lang w:eastAsia="zh-CN"/>
        </w:rPr>
        <w:t xml:space="preserve">1, </w:t>
      </w:r>
      <w:r w:rsidRPr="00814069">
        <w:rPr>
          <w:rFonts w:eastAsia="等线" w:cs="Times New Roman"/>
          <w:color w:val="auto"/>
          <w:kern w:val="2"/>
          <w:sz w:val="24"/>
          <w:szCs w:val="24"/>
          <w:lang w:eastAsia="zh-CN"/>
        </w:rPr>
        <w:t>*</w:t>
      </w:r>
    </w:p>
    <w:p w14:paraId="735E2376" w14:textId="5B0666D9" w:rsidR="00227D23" w:rsidRDefault="00000000">
      <w:pPr>
        <w:widowControl w:val="0"/>
        <w:spacing w:beforeLines="50"/>
        <w:rPr>
          <w:rFonts w:eastAsia="等线" w:cs="Times New Roman"/>
          <w:color w:val="auto"/>
          <w:kern w:val="2"/>
          <w:sz w:val="24"/>
          <w:szCs w:val="24"/>
          <w:lang w:eastAsia="zh-CN"/>
        </w:rPr>
      </w:pPr>
      <w:r>
        <w:rPr>
          <w:rFonts w:eastAsia="等线" w:cs="Times New Roman"/>
          <w:color w:val="auto"/>
          <w:kern w:val="2"/>
          <w:sz w:val="24"/>
          <w:szCs w:val="24"/>
          <w:vertAlign w:val="superscript"/>
          <w:lang w:eastAsia="zh-CN"/>
        </w:rPr>
        <w:t>1</w:t>
      </w:r>
      <w:r w:rsidR="00814069">
        <w:rPr>
          <w:rFonts w:eastAsia="等线" w:cs="Times New Roman" w:hint="eastAsia"/>
          <w:color w:val="auto"/>
          <w:kern w:val="2"/>
          <w:sz w:val="24"/>
          <w:szCs w:val="24"/>
          <w:vertAlign w:val="superscript"/>
          <w:lang w:eastAsia="zh-CN"/>
        </w:rPr>
        <w:t xml:space="preserve"> </w:t>
      </w:r>
      <w:r w:rsidRPr="00814069">
        <w:rPr>
          <w:rFonts w:eastAsia="等线" w:cs="Times New Roman"/>
          <w:i/>
          <w:iCs/>
          <w:color w:val="auto"/>
          <w:kern w:val="2"/>
          <w:sz w:val="24"/>
          <w:szCs w:val="24"/>
          <w:lang w:eastAsia="zh-CN"/>
        </w:rPr>
        <w:t>Hubei Provincial Engineering Research Center for Solar Energy High-value Utilization and Green Conversion, College of Materials and Chemical Engineering, China Three Gorges University, Yichang, 443002, China.</w:t>
      </w:r>
    </w:p>
    <w:p w14:paraId="41132E06" w14:textId="77777777" w:rsidR="00814069" w:rsidRDefault="00000000">
      <w:pPr>
        <w:widowControl w:val="0"/>
        <w:spacing w:beforeLines="50"/>
        <w:rPr>
          <w:rFonts w:eastAsia="等线" w:cs="Times New Roman"/>
          <w:i/>
          <w:iCs/>
          <w:color w:val="auto"/>
          <w:kern w:val="2"/>
          <w:sz w:val="24"/>
          <w:szCs w:val="24"/>
          <w:lang w:eastAsia="zh-CN"/>
        </w:rPr>
      </w:pPr>
      <w:r>
        <w:rPr>
          <w:rFonts w:eastAsia="等线" w:cs="Times New Roman"/>
          <w:color w:val="auto"/>
          <w:kern w:val="2"/>
          <w:sz w:val="24"/>
          <w:szCs w:val="24"/>
          <w:vertAlign w:val="superscript"/>
          <w:lang w:eastAsia="zh-CN"/>
        </w:rPr>
        <w:t>2</w:t>
      </w:r>
      <w:r w:rsidR="00814069">
        <w:rPr>
          <w:rFonts w:eastAsia="等线" w:cs="Times New Roman" w:hint="eastAsia"/>
          <w:color w:val="auto"/>
          <w:kern w:val="2"/>
          <w:sz w:val="24"/>
          <w:szCs w:val="24"/>
          <w:vertAlign w:val="superscript"/>
          <w:lang w:eastAsia="zh-CN"/>
        </w:rPr>
        <w:t xml:space="preserve"> </w:t>
      </w:r>
      <w:r w:rsidRPr="00814069">
        <w:rPr>
          <w:rFonts w:eastAsia="等线" w:cs="Times New Roman"/>
          <w:i/>
          <w:iCs/>
          <w:color w:val="auto"/>
          <w:kern w:val="2"/>
          <w:sz w:val="24"/>
          <w:szCs w:val="24"/>
          <w:lang w:eastAsia="zh-CN"/>
        </w:rPr>
        <w:t>School of Materials Science and Engineering, Zhejiang Key Laboratory for Island Green Energy and New Materials, Taizhou University, Jiaojiang, 318000, China.</w:t>
      </w:r>
    </w:p>
    <w:p w14:paraId="3490B6A1" w14:textId="17D966CE" w:rsidR="00227D23" w:rsidRPr="00814069" w:rsidRDefault="00000000">
      <w:pPr>
        <w:widowControl w:val="0"/>
        <w:spacing w:beforeLines="50"/>
        <w:rPr>
          <w:rFonts w:eastAsia="等线" w:cs="Times New Roman"/>
          <w:i/>
          <w:iCs/>
          <w:color w:val="auto"/>
          <w:kern w:val="2"/>
          <w:sz w:val="24"/>
          <w:szCs w:val="24"/>
          <w:lang w:eastAsia="zh-CN"/>
        </w:rPr>
      </w:pPr>
      <w:r w:rsidRPr="00814069">
        <w:rPr>
          <w:rFonts w:eastAsia="等线" w:cs="Times New Roman"/>
          <w:color w:val="auto"/>
          <w:kern w:val="2"/>
          <w:sz w:val="24"/>
          <w:szCs w:val="24"/>
          <w:vertAlign w:val="superscript"/>
          <w:lang w:eastAsia="zh-CN"/>
        </w:rPr>
        <w:t>3</w:t>
      </w:r>
      <w:r w:rsidR="00814069">
        <w:rPr>
          <w:rFonts w:eastAsia="等线" w:cs="Times New Roman" w:hint="eastAsia"/>
          <w:i/>
          <w:iCs/>
          <w:color w:val="auto"/>
          <w:kern w:val="2"/>
          <w:sz w:val="24"/>
          <w:szCs w:val="24"/>
          <w:lang w:eastAsia="zh-CN"/>
        </w:rPr>
        <w:t xml:space="preserve"> </w:t>
      </w:r>
      <w:r w:rsidRPr="00814069">
        <w:rPr>
          <w:rFonts w:eastAsia="等线" w:cs="Times New Roman"/>
          <w:i/>
          <w:iCs/>
          <w:color w:val="auto"/>
          <w:kern w:val="2"/>
          <w:sz w:val="24"/>
          <w:szCs w:val="24"/>
          <w:lang w:eastAsia="zh-CN"/>
        </w:rPr>
        <w:t>Faculty of Materials Science and Engineering, Kunming University of Science and Technology, Kunming, 650093, China.</w:t>
      </w:r>
    </w:p>
    <w:p w14:paraId="2EBB146F" w14:textId="0A49B31F" w:rsidR="00227D23" w:rsidRDefault="00000000">
      <w:pPr>
        <w:widowControl w:val="0"/>
        <w:spacing w:beforeLines="50"/>
        <w:rPr>
          <w:rFonts w:eastAsia="等线" w:cs="Times New Roman"/>
          <w:color w:val="auto"/>
          <w:kern w:val="2"/>
          <w:sz w:val="24"/>
          <w:szCs w:val="24"/>
          <w:lang w:eastAsia="zh-CN"/>
        </w:rPr>
      </w:pPr>
      <w:r>
        <w:rPr>
          <w:rFonts w:eastAsia="等线" w:cs="Times New Roman"/>
          <w:color w:val="auto"/>
          <w:kern w:val="2"/>
          <w:sz w:val="24"/>
          <w:szCs w:val="24"/>
          <w:vertAlign w:val="superscript"/>
          <w:lang w:eastAsia="zh-CN"/>
        </w:rPr>
        <w:t>4</w:t>
      </w:r>
      <w:r w:rsidR="00814069">
        <w:rPr>
          <w:rFonts w:eastAsia="等线" w:cs="Times New Roman" w:hint="eastAsia"/>
          <w:color w:val="auto"/>
          <w:kern w:val="2"/>
          <w:sz w:val="24"/>
          <w:szCs w:val="24"/>
          <w:vertAlign w:val="superscript"/>
          <w:lang w:eastAsia="zh-CN"/>
        </w:rPr>
        <w:t xml:space="preserve"> </w:t>
      </w:r>
      <w:r w:rsidRPr="00814069">
        <w:rPr>
          <w:rFonts w:eastAsia="等线" w:cs="Times New Roman"/>
          <w:i/>
          <w:iCs/>
          <w:color w:val="auto"/>
          <w:kern w:val="2"/>
          <w:sz w:val="24"/>
          <w:szCs w:val="24"/>
          <w:lang w:eastAsia="zh-CN"/>
        </w:rPr>
        <w:t>Laboratory of Photonics and Interfaces, École Polytechnique Fédérale de Lausanne, Lausanne 1015, Switzerland.</w:t>
      </w:r>
      <w:r>
        <w:rPr>
          <w:rFonts w:eastAsia="等线" w:cs="Times New Roman"/>
          <w:color w:val="auto"/>
          <w:kern w:val="2"/>
          <w:sz w:val="24"/>
          <w:szCs w:val="24"/>
          <w:lang w:eastAsia="zh-CN"/>
        </w:rPr>
        <w:t xml:space="preserve"> </w:t>
      </w:r>
    </w:p>
    <w:p w14:paraId="5A0BA6E9" w14:textId="37E3B896" w:rsidR="00227D23" w:rsidRDefault="00000000">
      <w:pPr>
        <w:widowControl w:val="0"/>
        <w:spacing w:beforeLines="50"/>
        <w:rPr>
          <w:rFonts w:eastAsia="等线" w:cs="Times New Roman"/>
          <w:color w:val="auto"/>
          <w:kern w:val="2"/>
          <w:sz w:val="24"/>
          <w:szCs w:val="24"/>
          <w:lang w:eastAsia="zh-CN"/>
        </w:rPr>
      </w:pPr>
      <w:r>
        <w:rPr>
          <w:rFonts w:eastAsia="等线" w:cs="Times New Roman"/>
          <w:color w:val="auto"/>
          <w:kern w:val="2"/>
          <w:sz w:val="24"/>
          <w:szCs w:val="24"/>
          <w:vertAlign w:val="superscript"/>
          <w:lang w:eastAsia="zh-CN"/>
        </w:rPr>
        <w:t>5</w:t>
      </w:r>
      <w:r w:rsidR="00814069">
        <w:rPr>
          <w:rFonts w:eastAsia="等线" w:cs="Times New Roman" w:hint="eastAsia"/>
          <w:color w:val="auto"/>
          <w:kern w:val="2"/>
          <w:sz w:val="24"/>
          <w:szCs w:val="24"/>
          <w:vertAlign w:val="superscript"/>
          <w:lang w:eastAsia="zh-CN"/>
        </w:rPr>
        <w:t xml:space="preserve"> </w:t>
      </w:r>
      <w:r w:rsidRPr="00814069">
        <w:rPr>
          <w:rFonts w:eastAsia="等线" w:cs="Times New Roman"/>
          <w:i/>
          <w:iCs/>
          <w:color w:val="auto"/>
          <w:kern w:val="2"/>
          <w:sz w:val="24"/>
          <w:szCs w:val="24"/>
          <w:lang w:eastAsia="zh-CN"/>
        </w:rPr>
        <w:t>School of Energy and Mechanical Engineering, Jiangxi University of Science and Technology, Nanchang, 330013, China</w:t>
      </w:r>
      <w:r w:rsidR="00814069">
        <w:rPr>
          <w:rFonts w:eastAsia="等线" w:cs="Times New Roman" w:hint="eastAsia"/>
          <w:i/>
          <w:iCs/>
          <w:color w:val="auto"/>
          <w:kern w:val="2"/>
          <w:sz w:val="24"/>
          <w:szCs w:val="24"/>
          <w:lang w:eastAsia="zh-CN"/>
        </w:rPr>
        <w:t>.</w:t>
      </w:r>
    </w:p>
    <w:p w14:paraId="0C0F2884" w14:textId="362D16D4" w:rsidR="00227D23" w:rsidRDefault="00000000">
      <w:pPr>
        <w:widowControl w:val="0"/>
        <w:spacing w:beforeLines="50"/>
        <w:rPr>
          <w:rFonts w:eastAsia="等线" w:cs="Times New Roman"/>
          <w:color w:val="auto"/>
          <w:kern w:val="2"/>
          <w:sz w:val="24"/>
          <w:szCs w:val="24"/>
          <w:lang w:eastAsia="zh-CN"/>
        </w:rPr>
      </w:pPr>
      <w:r>
        <w:rPr>
          <w:rFonts w:eastAsia="等线" w:cs="Times New Roman"/>
          <w:color w:val="auto"/>
          <w:kern w:val="2"/>
          <w:sz w:val="24"/>
          <w:szCs w:val="24"/>
          <w:vertAlign w:val="superscript"/>
          <w:lang w:eastAsia="zh-CN"/>
        </w:rPr>
        <w:t>6</w:t>
      </w:r>
      <w:r w:rsidR="00814069">
        <w:rPr>
          <w:rFonts w:eastAsia="等线" w:cs="Times New Roman" w:hint="eastAsia"/>
          <w:color w:val="auto"/>
          <w:kern w:val="2"/>
          <w:sz w:val="24"/>
          <w:szCs w:val="24"/>
          <w:vertAlign w:val="superscript"/>
          <w:lang w:eastAsia="zh-CN"/>
        </w:rPr>
        <w:t xml:space="preserve"> </w:t>
      </w:r>
      <w:r w:rsidRPr="00814069">
        <w:rPr>
          <w:rFonts w:eastAsia="等线" w:cs="Times New Roman"/>
          <w:i/>
          <w:iCs/>
          <w:color w:val="auto"/>
          <w:kern w:val="2"/>
          <w:sz w:val="24"/>
          <w:szCs w:val="24"/>
          <w:lang w:eastAsia="zh-CN"/>
        </w:rPr>
        <w:t>i-Powered Energy System Research Center (i-PERC), Faculty of Informatics and Engineering, The University of Electro-Communications, Tokyo, 1828585, Japan</w:t>
      </w:r>
      <w:r w:rsidR="00814069" w:rsidRPr="00814069">
        <w:rPr>
          <w:rFonts w:eastAsia="等线" w:cs="Times New Roman" w:hint="eastAsia"/>
          <w:i/>
          <w:iCs/>
          <w:color w:val="auto"/>
          <w:kern w:val="2"/>
          <w:sz w:val="24"/>
          <w:szCs w:val="24"/>
          <w:lang w:eastAsia="zh-CN"/>
        </w:rPr>
        <w:t>.</w:t>
      </w:r>
    </w:p>
    <w:p w14:paraId="3C920AB3" w14:textId="79AE359E" w:rsidR="00227D23" w:rsidRDefault="00000000">
      <w:pPr>
        <w:widowControl w:val="0"/>
        <w:spacing w:beforeLines="50"/>
        <w:rPr>
          <w:rFonts w:eastAsia="等线" w:cs="Times New Roman"/>
          <w:color w:val="auto"/>
          <w:kern w:val="2"/>
          <w:sz w:val="24"/>
          <w:szCs w:val="24"/>
          <w:lang w:eastAsia="zh-CN"/>
        </w:rPr>
      </w:pPr>
      <w:r>
        <w:rPr>
          <w:rFonts w:eastAsia="等线" w:cs="Times New Roman"/>
          <w:color w:val="auto"/>
          <w:kern w:val="2"/>
          <w:sz w:val="24"/>
          <w:szCs w:val="24"/>
          <w:vertAlign w:val="superscript"/>
          <w:lang w:eastAsia="zh-CN"/>
        </w:rPr>
        <w:t>7</w:t>
      </w:r>
      <w:r w:rsidR="00814069">
        <w:rPr>
          <w:rFonts w:eastAsia="等线" w:cs="Times New Roman" w:hint="eastAsia"/>
          <w:color w:val="auto"/>
          <w:kern w:val="2"/>
          <w:sz w:val="24"/>
          <w:szCs w:val="24"/>
          <w:vertAlign w:val="superscript"/>
          <w:lang w:eastAsia="zh-CN"/>
        </w:rPr>
        <w:t xml:space="preserve"> </w:t>
      </w:r>
      <w:r w:rsidRPr="00814069">
        <w:rPr>
          <w:rFonts w:eastAsia="等线" w:cs="Times New Roman"/>
          <w:i/>
          <w:iCs/>
          <w:color w:val="auto"/>
          <w:kern w:val="2"/>
          <w:sz w:val="24"/>
          <w:szCs w:val="24"/>
          <w:lang w:eastAsia="zh-CN"/>
        </w:rPr>
        <w:t>Key Laboratory of Optoelectronic Technology &amp; Systems, College of Optoelectronic Engineering, Chongqing University, Chongqing, 400044, China.</w:t>
      </w:r>
    </w:p>
    <w:p w14:paraId="49B13817" w14:textId="57A389A1" w:rsidR="00227D23" w:rsidRDefault="00000000">
      <w:pPr>
        <w:widowControl w:val="0"/>
        <w:spacing w:beforeLines="50"/>
        <w:rPr>
          <w:rFonts w:eastAsia="等线" w:cs="Times New Roman"/>
          <w:i/>
          <w:iCs/>
          <w:color w:val="auto"/>
          <w:kern w:val="2"/>
          <w:sz w:val="24"/>
          <w:szCs w:val="24"/>
          <w:lang w:eastAsia="zh-CN"/>
        </w:rPr>
      </w:pPr>
      <w:r>
        <w:rPr>
          <w:rFonts w:eastAsia="等线" w:cs="Times New Roman"/>
          <w:color w:val="auto"/>
          <w:kern w:val="2"/>
          <w:sz w:val="24"/>
          <w:szCs w:val="24"/>
          <w:vertAlign w:val="superscript"/>
          <w:lang w:eastAsia="zh-CN"/>
        </w:rPr>
        <w:t>8</w:t>
      </w:r>
      <w:r w:rsidR="00814069" w:rsidRPr="00814069">
        <w:rPr>
          <w:rFonts w:eastAsia="等线" w:cs="Times New Roman" w:hint="eastAsia"/>
          <w:i/>
          <w:iCs/>
          <w:color w:val="auto"/>
          <w:kern w:val="2"/>
          <w:sz w:val="24"/>
          <w:szCs w:val="24"/>
          <w:vertAlign w:val="superscript"/>
          <w:lang w:eastAsia="zh-CN"/>
        </w:rPr>
        <w:t xml:space="preserve"> </w:t>
      </w:r>
      <w:r w:rsidRPr="00814069">
        <w:rPr>
          <w:rFonts w:eastAsia="等线" w:cs="Times New Roman"/>
          <w:i/>
          <w:iCs/>
          <w:color w:val="auto"/>
          <w:kern w:val="2"/>
          <w:sz w:val="24"/>
          <w:szCs w:val="24"/>
          <w:lang w:eastAsia="zh-CN"/>
        </w:rPr>
        <w:t>School of New Energy, Jingchu University of Technology, Jingmen, 448000, China.</w:t>
      </w:r>
    </w:p>
    <w:p w14:paraId="196F6E51" w14:textId="30A55141" w:rsidR="00E008C8" w:rsidRPr="00E008C8" w:rsidRDefault="00E008C8" w:rsidP="00E008C8">
      <w:pPr>
        <w:spacing w:beforeLines="100" w:before="240" w:line="276" w:lineRule="auto"/>
        <w:rPr>
          <w:rFonts w:eastAsia="宋体" w:cs="Times New Roman"/>
          <w:bCs/>
          <w:color w:val="000000" w:themeColor="text1"/>
          <w:sz w:val="24"/>
          <w:szCs w:val="24"/>
          <w:lang w:eastAsia="zh-CN"/>
        </w:rPr>
      </w:pPr>
      <w:r>
        <w:rPr>
          <w:rFonts w:ascii="宋体" w:eastAsia="宋体" w:hAnsi="宋体" w:cs="宋体" w:hint="eastAsia"/>
          <w:bCs/>
          <w:color w:val="000000" w:themeColor="text1"/>
          <w:sz w:val="24"/>
          <w:szCs w:val="24"/>
          <w:vertAlign w:val="superscript"/>
        </w:rPr>
        <w:t>#</w:t>
      </w:r>
      <w:r w:rsidRPr="0025150D">
        <w:rPr>
          <w:rFonts w:eastAsia="宋体" w:cs="Times New Roman"/>
          <w:bCs/>
          <w:color w:val="000000" w:themeColor="text1"/>
          <w:sz w:val="24"/>
          <w:szCs w:val="24"/>
        </w:rPr>
        <w:t>These authors contributed equally to this work.</w:t>
      </w:r>
    </w:p>
    <w:p w14:paraId="2EC193A3" w14:textId="77777777" w:rsidR="00227D23" w:rsidRDefault="00000000">
      <w:pPr>
        <w:widowControl w:val="0"/>
        <w:spacing w:beforeLines="50"/>
        <w:rPr>
          <w:rFonts w:eastAsia="等线" w:cs="Times New Roman"/>
          <w:b/>
          <w:color w:val="auto"/>
          <w:kern w:val="2"/>
          <w:sz w:val="24"/>
          <w:szCs w:val="24"/>
          <w:lang w:eastAsia="zh-CN"/>
        </w:rPr>
      </w:pPr>
      <w:r>
        <w:rPr>
          <w:rFonts w:eastAsia="等线" w:cs="Times New Roman"/>
          <w:color w:val="auto"/>
          <w:kern w:val="2"/>
          <w:sz w:val="24"/>
          <w:szCs w:val="24"/>
          <w:lang w:eastAsia="zh-CN"/>
        </w:rPr>
        <w:t>*</w:t>
      </w:r>
      <w:r>
        <w:rPr>
          <w:rFonts w:eastAsia="等线" w:cs="Times New Roman"/>
          <w:b/>
          <w:color w:val="auto"/>
          <w:kern w:val="2"/>
          <w:sz w:val="24"/>
          <w:szCs w:val="24"/>
          <w:lang w:eastAsia="zh-CN"/>
        </w:rPr>
        <w:t>Corresponding Authors</w:t>
      </w:r>
    </w:p>
    <w:p w14:paraId="5349A06B" w14:textId="77777777" w:rsidR="00227D23" w:rsidRDefault="00000000">
      <w:pPr>
        <w:spacing w:beforeLines="50"/>
        <w:rPr>
          <w:rFonts w:eastAsia="等线" w:cs="Times New Roman"/>
          <w:color w:val="auto"/>
          <w:kern w:val="2"/>
          <w:sz w:val="24"/>
          <w:szCs w:val="24"/>
          <w:lang w:eastAsia="zh-CN"/>
        </w:rPr>
      </w:pPr>
      <w:r>
        <w:rPr>
          <w:rFonts w:eastAsia="等线" w:cs="Times New Roman"/>
          <w:color w:val="auto"/>
          <w:kern w:val="2"/>
          <w:sz w:val="24"/>
          <w:szCs w:val="24"/>
          <w:lang w:eastAsia="zh-CN"/>
        </w:rPr>
        <w:t>yanghc@ctgu.edu.cn (Haichao Yang); tanxin@ctgu.edu.cn (Xinyu Tan); bbl@tzc.edu.cn (Baibai Liu); jzchen@kust.edu.cn (Jiangzhao Chen); zhouqian@ctgu.edu.cn (Qian Zhou)</w:t>
      </w:r>
      <w:r>
        <w:rPr>
          <w:rFonts w:eastAsia="等线" w:cs="Times New Roman"/>
          <w:color w:val="auto"/>
          <w:kern w:val="2"/>
          <w:sz w:val="24"/>
          <w:szCs w:val="24"/>
          <w:lang w:eastAsia="zh-CN"/>
        </w:rPr>
        <w:br w:type="page"/>
      </w:r>
    </w:p>
    <w:p w14:paraId="4A9BF84B" w14:textId="77777777" w:rsidR="00227D23" w:rsidRDefault="00000000">
      <w:pPr>
        <w:spacing w:before="50"/>
        <w:jc w:val="left"/>
        <w:rPr>
          <w:rFonts w:eastAsia="等线" w:cs="Times New Roman"/>
          <w:b/>
          <w:bCs/>
          <w:kern w:val="2"/>
          <w:sz w:val="28"/>
          <w:szCs w:val="28"/>
          <w:lang w:eastAsia="zh-CN"/>
        </w:rPr>
      </w:pPr>
      <w:r>
        <w:rPr>
          <w:rFonts w:eastAsia="等线" w:cs="Times New Roman"/>
          <w:b/>
          <w:bCs/>
          <w:kern w:val="2"/>
          <w:sz w:val="28"/>
          <w:szCs w:val="28"/>
          <w:lang w:eastAsia="zh-CN"/>
        </w:rPr>
        <w:lastRenderedPageBreak/>
        <w:t xml:space="preserve">The PDF file includes: </w:t>
      </w:r>
    </w:p>
    <w:p w14:paraId="5C9143C4" w14:textId="77777777" w:rsidR="00227D23" w:rsidRDefault="00000000">
      <w:pPr>
        <w:spacing w:before="50"/>
        <w:jc w:val="left"/>
        <w:rPr>
          <w:rFonts w:eastAsia="等线" w:cs="Times New Roman"/>
          <w:color w:val="auto"/>
          <w:kern w:val="2"/>
          <w:sz w:val="28"/>
          <w:szCs w:val="28"/>
          <w:lang w:eastAsia="zh-CN"/>
        </w:rPr>
      </w:pPr>
      <w:r>
        <w:rPr>
          <w:rFonts w:eastAsia="等线" w:cs="Times New Roman"/>
          <w:color w:val="auto"/>
          <w:kern w:val="2"/>
          <w:sz w:val="28"/>
          <w:szCs w:val="28"/>
          <w:lang w:eastAsia="zh-CN"/>
        </w:rPr>
        <w:t xml:space="preserve">Supplementary Notes 1-3 </w:t>
      </w:r>
    </w:p>
    <w:p w14:paraId="4BE18CF8" w14:textId="77777777" w:rsidR="00227D23" w:rsidRDefault="00000000">
      <w:pPr>
        <w:spacing w:before="50"/>
        <w:jc w:val="left"/>
        <w:rPr>
          <w:rFonts w:eastAsia="等线" w:cs="Times New Roman"/>
          <w:color w:val="auto"/>
          <w:kern w:val="2"/>
          <w:sz w:val="28"/>
          <w:szCs w:val="28"/>
          <w:lang w:eastAsia="zh-CN"/>
        </w:rPr>
      </w:pPr>
      <w:r>
        <w:rPr>
          <w:rFonts w:eastAsia="等线" w:cs="Times New Roman"/>
          <w:color w:val="auto"/>
          <w:kern w:val="2"/>
          <w:sz w:val="28"/>
          <w:szCs w:val="28"/>
          <w:lang w:eastAsia="zh-CN"/>
        </w:rPr>
        <w:t>Supplementary Figs. 1-2</w:t>
      </w:r>
      <w:r>
        <w:rPr>
          <w:rFonts w:eastAsia="等线" w:cs="Times New Roman" w:hint="eastAsia"/>
          <w:color w:val="auto"/>
          <w:kern w:val="2"/>
          <w:sz w:val="28"/>
          <w:szCs w:val="28"/>
          <w:lang w:eastAsia="zh-CN"/>
        </w:rPr>
        <w:t>5</w:t>
      </w:r>
    </w:p>
    <w:p w14:paraId="26E9ECF9" w14:textId="77777777" w:rsidR="00227D23" w:rsidRDefault="00000000">
      <w:pPr>
        <w:spacing w:before="50"/>
        <w:jc w:val="left"/>
        <w:rPr>
          <w:rFonts w:eastAsia="等线" w:cs="Times New Roman"/>
          <w:color w:val="auto"/>
          <w:kern w:val="2"/>
          <w:sz w:val="28"/>
          <w:szCs w:val="28"/>
          <w:lang w:eastAsia="zh-CN"/>
        </w:rPr>
      </w:pPr>
      <w:r>
        <w:rPr>
          <w:rFonts w:eastAsia="等线" w:cs="Times New Roman"/>
          <w:color w:val="auto"/>
          <w:kern w:val="2"/>
          <w:sz w:val="28"/>
          <w:szCs w:val="28"/>
          <w:lang w:eastAsia="zh-CN"/>
        </w:rPr>
        <w:t>Supplementary Tables 1-</w:t>
      </w:r>
      <w:r>
        <w:rPr>
          <w:rFonts w:eastAsia="等线" w:cs="Times New Roman" w:hint="eastAsia"/>
          <w:color w:val="auto"/>
          <w:kern w:val="2"/>
          <w:sz w:val="28"/>
          <w:szCs w:val="28"/>
          <w:lang w:eastAsia="zh-CN"/>
        </w:rPr>
        <w:t>4</w:t>
      </w:r>
    </w:p>
    <w:p w14:paraId="7734CEFE" w14:textId="77777777" w:rsidR="00227D23" w:rsidRDefault="00000000">
      <w:pPr>
        <w:spacing w:before="50"/>
        <w:jc w:val="left"/>
        <w:rPr>
          <w:rFonts w:cs="Times New Roman"/>
          <w:b/>
          <w:bCs/>
          <w:sz w:val="24"/>
          <w:szCs w:val="28"/>
        </w:rPr>
      </w:pPr>
      <w:r>
        <w:rPr>
          <w:rFonts w:eastAsia="等线" w:cs="Times New Roman"/>
          <w:color w:val="auto"/>
          <w:kern w:val="2"/>
          <w:sz w:val="28"/>
          <w:szCs w:val="28"/>
          <w:lang w:eastAsia="zh-CN"/>
        </w:rPr>
        <w:t>Supplementary References 1-</w:t>
      </w:r>
      <w:r>
        <w:rPr>
          <w:rFonts w:eastAsia="等线" w:cs="Times New Roman" w:hint="eastAsia"/>
          <w:color w:val="auto"/>
          <w:kern w:val="2"/>
          <w:sz w:val="28"/>
          <w:szCs w:val="28"/>
          <w:lang w:eastAsia="zh-CN"/>
        </w:rPr>
        <w:t>15</w:t>
      </w:r>
      <w:r>
        <w:rPr>
          <w:rFonts w:cs="Times New Roman"/>
          <w:sz w:val="24"/>
        </w:rPr>
        <w:br w:type="page"/>
      </w:r>
    </w:p>
    <w:p w14:paraId="3FF5CB80" w14:textId="77777777" w:rsidR="00227D23" w:rsidRPr="000B7ACC" w:rsidRDefault="00000000" w:rsidP="000B7ACC">
      <w:pPr>
        <w:pStyle w:val="21"/>
        <w:spacing w:beforeLines="50" w:before="120" w:after="0" w:line="480" w:lineRule="auto"/>
        <w:rPr>
          <w:rFonts w:ascii="Times New Roman" w:hAnsi="Times New Roman" w:cs="Times New Roman"/>
          <w:sz w:val="24"/>
          <w:szCs w:val="24"/>
        </w:rPr>
      </w:pPr>
      <w:r w:rsidRPr="000B7ACC">
        <w:rPr>
          <w:rFonts w:ascii="Times New Roman" w:eastAsia="Times New Roman" w:hAnsi="Times New Roman" w:cs="Times New Roman"/>
          <w:sz w:val="24"/>
          <w:szCs w:val="24"/>
        </w:rPr>
        <w:lastRenderedPageBreak/>
        <w:t>Supplementary Note 1 | Computational details for host–guest coordination and binding-energy calculations</w:t>
      </w:r>
    </w:p>
    <w:p w14:paraId="538CD6A0" w14:textId="77777777" w:rsidR="00227D23" w:rsidRPr="000B7ACC" w:rsidRDefault="00000000" w:rsidP="000B7ACC">
      <w:pPr>
        <w:spacing w:before="50" w:line="480" w:lineRule="auto"/>
        <w:rPr>
          <w:rFonts w:cs="Times New Roman"/>
          <w:sz w:val="24"/>
          <w:szCs w:val="24"/>
        </w:rPr>
      </w:pPr>
      <w:r w:rsidRPr="000B7ACC">
        <w:rPr>
          <w:rFonts w:cs="Times New Roman"/>
          <w:sz w:val="24"/>
          <w:szCs w:val="24"/>
        </w:rPr>
        <w:t>The DFT calculations were used to compare relative host–guest coordination preferences within one internally consistent molecular-model framework rather than to report absolute solvation thermodynamics. Isolated BC4A EE4, BC4A, POAE and PTBP hosts, together with the corresponding Li</w:t>
      </w:r>
      <w:r w:rsidRPr="000B7ACC">
        <w:rPr>
          <w:rFonts w:cs="Times New Roman"/>
          <w:sz w:val="24"/>
          <w:szCs w:val="24"/>
          <w:vertAlign w:val="superscript"/>
        </w:rPr>
        <w:t>+</w:t>
      </w:r>
      <w:r w:rsidRPr="000B7ACC">
        <w:rPr>
          <w:rFonts w:cs="Times New Roman"/>
          <w:sz w:val="24"/>
          <w:szCs w:val="24"/>
        </w:rPr>
        <w:t>- or Ag-related complexes, were fully relaxed before electronic-structure, electrostatic-potential and binding-energy comparisons. The same spin-polarized PBE-GGA treatment, 449 eV cutoff energy, 5 × 10</w:t>
      </w:r>
      <w:r w:rsidRPr="000B7ACC">
        <w:rPr>
          <w:rFonts w:eastAsia="宋体" w:cs="Times New Roman"/>
          <w:sz w:val="24"/>
          <w:szCs w:val="24"/>
          <w:vertAlign w:val="superscript"/>
          <w:lang w:eastAsia="zh-CN"/>
        </w:rPr>
        <w:t>-5</w:t>
      </w:r>
      <w:r w:rsidRPr="000B7ACC">
        <w:rPr>
          <w:rFonts w:cs="Times New Roman"/>
          <w:sz w:val="24"/>
          <w:szCs w:val="24"/>
        </w:rPr>
        <w:t xml:space="preserve"> eV electronic convergence criterion and 0.005 eV Å</w:t>
      </w:r>
      <w:r w:rsidRPr="000B7ACC">
        <w:rPr>
          <w:rFonts w:eastAsia="宋体" w:cs="Times New Roman"/>
          <w:sz w:val="24"/>
          <w:szCs w:val="24"/>
          <w:vertAlign w:val="superscript"/>
          <w:lang w:eastAsia="zh-CN"/>
        </w:rPr>
        <w:t>-1</w:t>
      </w:r>
      <w:r w:rsidRPr="000B7ACC">
        <w:rPr>
          <w:rFonts w:cs="Times New Roman"/>
          <w:sz w:val="24"/>
          <w:szCs w:val="24"/>
        </w:rPr>
        <w:t xml:space="preserve"> force-convergence criterion were used for all models, so the trends in </w:t>
      </w:r>
      <w:r w:rsidRPr="000B7ACC">
        <w:rPr>
          <w:rFonts w:cs="Times New Roman"/>
          <w:b/>
          <w:bCs/>
          <w:sz w:val="24"/>
          <w:szCs w:val="24"/>
        </w:rPr>
        <w:t>Fig</w:t>
      </w:r>
      <w:r w:rsidRPr="000B7ACC">
        <w:rPr>
          <w:rFonts w:eastAsia="宋体" w:cs="Times New Roman"/>
          <w:b/>
          <w:bCs/>
          <w:sz w:val="24"/>
          <w:szCs w:val="24"/>
          <w:lang w:eastAsia="zh-CN"/>
        </w:rPr>
        <w:t>s</w:t>
      </w:r>
      <w:r w:rsidRPr="000B7ACC">
        <w:rPr>
          <w:rFonts w:cs="Times New Roman"/>
          <w:b/>
          <w:bCs/>
          <w:sz w:val="24"/>
          <w:szCs w:val="24"/>
        </w:rPr>
        <w:t>. 1b–</w:t>
      </w:r>
      <w:r w:rsidRPr="000B7ACC">
        <w:rPr>
          <w:rFonts w:eastAsia="宋体" w:cs="Times New Roman"/>
          <w:b/>
          <w:bCs/>
          <w:sz w:val="24"/>
          <w:szCs w:val="24"/>
          <w:lang w:eastAsia="zh-CN"/>
        </w:rPr>
        <w:t>e</w:t>
      </w:r>
      <w:r w:rsidRPr="000B7ACC">
        <w:rPr>
          <w:rFonts w:cs="Times New Roman"/>
          <w:sz w:val="24"/>
          <w:szCs w:val="24"/>
        </w:rPr>
        <w:t xml:space="preserve"> and </w:t>
      </w:r>
      <w:r w:rsidRPr="000B7ACC">
        <w:rPr>
          <w:rFonts w:cs="Times New Roman"/>
          <w:b/>
          <w:bCs/>
          <w:sz w:val="24"/>
          <w:szCs w:val="24"/>
        </w:rPr>
        <w:t>Supplementary Fig. 1</w:t>
      </w:r>
      <w:r w:rsidRPr="000B7ACC">
        <w:rPr>
          <w:rFonts w:cs="Times New Roman"/>
          <w:sz w:val="24"/>
          <w:szCs w:val="24"/>
        </w:rPr>
        <w:t xml:space="preserve"> can be compared within a single computational protocol.</w:t>
      </w:r>
    </w:p>
    <w:p w14:paraId="5D128BE5" w14:textId="77777777" w:rsidR="00227D23" w:rsidRPr="000B7ACC" w:rsidRDefault="00000000" w:rsidP="000B7ACC">
      <w:pPr>
        <w:spacing w:before="50" w:line="480" w:lineRule="auto"/>
        <w:rPr>
          <w:rFonts w:cs="Times New Roman"/>
          <w:sz w:val="24"/>
          <w:szCs w:val="24"/>
        </w:rPr>
      </w:pPr>
      <w:r w:rsidRPr="000B7ACC">
        <w:rPr>
          <w:rFonts w:cs="Times New Roman"/>
          <w:sz w:val="24"/>
          <w:szCs w:val="24"/>
        </w:rPr>
        <w:t>The host–guest binding energy was calculated from the total energy of the optimized host–guest complex, the total energy of the relaxed isolated host and the energy of the isolated guest species:</w:t>
      </w:r>
    </w:p>
    <w:p w14:paraId="2B8DACE1" w14:textId="33768BFF" w:rsidR="00227D23" w:rsidRPr="000B7ACC" w:rsidRDefault="00000000" w:rsidP="000B7ACC">
      <w:pPr>
        <w:spacing w:before="50" w:after="60" w:line="480" w:lineRule="auto"/>
        <w:jc w:val="right"/>
        <w:rPr>
          <w:rFonts w:cs="Times New Roman"/>
          <w:sz w:val="24"/>
          <w:szCs w:val="24"/>
        </w:rPr>
      </w:pPr>
      <m:oMath>
        <m:sSub>
          <m:sSubPr>
            <m:ctrlPr>
              <w:rPr>
                <w:rFonts w:ascii="Cambria Math" w:hAnsi="Cambria Math" w:cs="Times New Roman"/>
                <w:sz w:val="24"/>
                <w:szCs w:val="24"/>
              </w:rPr>
            </m:ctrlPr>
          </m:sSubPr>
          <m:e>
            <m:r>
              <w:rPr>
                <w:rFonts w:ascii="Cambria Math" w:hAnsi="Cambria Math" w:cs="Times New Roman"/>
                <w:sz w:val="24"/>
                <w:szCs w:val="24"/>
              </w:rPr>
              <m:t>E</m:t>
            </m:r>
          </m:e>
          <m:sub>
            <m:r>
              <m:rPr>
                <m:sty m:val="p"/>
              </m:rPr>
              <w:rPr>
                <w:rFonts w:ascii="Cambria Math" w:hAnsi="Cambria Math" w:cs="Times New Roman"/>
                <w:sz w:val="24"/>
                <w:szCs w:val="24"/>
              </w:rPr>
              <m:t>bind</m:t>
            </m:r>
          </m:sub>
        </m:sSub>
        <m:r>
          <m:rPr>
            <m:sty m:val="p"/>
          </m:rPr>
          <w:rPr>
            <w:rFonts w:ascii="Cambria Math" w:hAnsi="Cambria Math" w:cs="Times New Roman"/>
            <w:sz w:val="24"/>
            <w:szCs w:val="24"/>
          </w:rPr>
          <m:t>=</m:t>
        </m:r>
        <m:sSub>
          <m:sSubPr>
            <m:ctrlPr>
              <w:rPr>
                <w:rFonts w:ascii="Cambria Math" w:hAnsi="Cambria Math" w:cs="Times New Roman"/>
                <w:sz w:val="24"/>
                <w:szCs w:val="24"/>
              </w:rPr>
            </m:ctrlPr>
          </m:sSubPr>
          <m:e>
            <m:r>
              <w:rPr>
                <w:rFonts w:ascii="Cambria Math" w:hAnsi="Cambria Math" w:cs="Times New Roman"/>
                <w:sz w:val="24"/>
                <w:szCs w:val="24"/>
              </w:rPr>
              <m:t>E</m:t>
            </m:r>
          </m:e>
          <m:sub>
            <m:r>
              <m:rPr>
                <m:sty m:val="p"/>
              </m:rPr>
              <w:rPr>
                <w:rFonts w:ascii="Cambria Math" w:hAnsi="Cambria Math" w:cs="Times New Roman"/>
                <w:sz w:val="24"/>
                <w:szCs w:val="24"/>
              </w:rPr>
              <m:t>complex</m:t>
            </m:r>
          </m:sub>
        </m:sSub>
        <m:r>
          <m:rPr>
            <m:sty m:val="p"/>
          </m:rPr>
          <w:rPr>
            <w:rFonts w:ascii="Cambria Math" w:hAnsi="Cambria Math" w:cs="Times New Roman"/>
            <w:sz w:val="24"/>
            <w:szCs w:val="24"/>
          </w:rPr>
          <m:t>-</m:t>
        </m:r>
        <m:d>
          <m:dPr>
            <m:ctrlPr>
              <w:rPr>
                <w:rFonts w:ascii="Cambria Math" w:hAnsi="Cambria Math" w:cs="Times New Roman"/>
                <w:sz w:val="24"/>
                <w:szCs w:val="24"/>
              </w:rPr>
            </m:ctrlPr>
          </m:dPr>
          <m:e>
            <m:sSub>
              <m:sSubPr>
                <m:ctrlPr>
                  <w:rPr>
                    <w:rFonts w:ascii="Cambria Math" w:hAnsi="Cambria Math" w:cs="Times New Roman"/>
                    <w:sz w:val="24"/>
                    <w:szCs w:val="24"/>
                  </w:rPr>
                </m:ctrlPr>
              </m:sSubPr>
              <m:e>
                <m:r>
                  <w:rPr>
                    <w:rFonts w:ascii="Cambria Math" w:hAnsi="Cambria Math" w:cs="Times New Roman"/>
                    <w:sz w:val="24"/>
                    <w:szCs w:val="24"/>
                  </w:rPr>
                  <m:t>E</m:t>
                </m:r>
              </m:e>
              <m:sub>
                <m:r>
                  <m:rPr>
                    <m:sty m:val="p"/>
                  </m:rPr>
                  <w:rPr>
                    <w:rFonts w:ascii="Cambria Math" w:hAnsi="Cambria Math" w:cs="Times New Roman"/>
                    <w:sz w:val="24"/>
                    <w:szCs w:val="24"/>
                  </w:rPr>
                  <m:t>host</m:t>
                </m:r>
              </m:sub>
            </m:sSub>
            <m:r>
              <m:rPr>
                <m:sty m:val="p"/>
              </m:rPr>
              <w:rPr>
                <w:rFonts w:ascii="Cambria Math" w:hAnsi="Cambria Math" w:cs="Times New Roman"/>
                <w:sz w:val="24"/>
                <w:szCs w:val="24"/>
              </w:rPr>
              <m:t>+</m:t>
            </m:r>
            <m:sSub>
              <m:sSubPr>
                <m:ctrlPr>
                  <w:rPr>
                    <w:rFonts w:ascii="Cambria Math" w:hAnsi="Cambria Math" w:cs="Times New Roman"/>
                    <w:sz w:val="24"/>
                    <w:szCs w:val="24"/>
                  </w:rPr>
                </m:ctrlPr>
              </m:sSubPr>
              <m:e>
                <m:r>
                  <w:rPr>
                    <w:rFonts w:ascii="Cambria Math" w:hAnsi="Cambria Math" w:cs="Times New Roman"/>
                    <w:sz w:val="24"/>
                    <w:szCs w:val="24"/>
                  </w:rPr>
                  <m:t>E</m:t>
                </m:r>
              </m:e>
              <m:sub>
                <m:r>
                  <m:rPr>
                    <m:sty m:val="p"/>
                  </m:rPr>
                  <w:rPr>
                    <w:rFonts w:ascii="Cambria Math" w:hAnsi="Cambria Math" w:cs="Times New Roman"/>
                    <w:sz w:val="24"/>
                    <w:szCs w:val="24"/>
                  </w:rPr>
                  <m:t>guest</m:t>
                </m:r>
              </m:sub>
            </m:sSub>
          </m:e>
        </m:d>
      </m:oMath>
      <w:r w:rsidRPr="000B7ACC">
        <w:rPr>
          <w:rFonts w:cs="Times New Roman"/>
          <w:sz w:val="24"/>
          <w:szCs w:val="24"/>
        </w:rPr>
        <w:t xml:space="preserve"> </w:t>
      </w:r>
      <w:r w:rsidRPr="000B7ACC">
        <w:rPr>
          <w:rFonts w:eastAsia="宋体" w:cs="Times New Roman"/>
          <w:sz w:val="24"/>
          <w:szCs w:val="24"/>
          <w:lang w:eastAsia="zh-CN"/>
        </w:rPr>
        <w:t xml:space="preserve">                                             </w:t>
      </w:r>
      <w:r w:rsidRPr="000B7ACC">
        <w:rPr>
          <w:rFonts w:cs="Times New Roman"/>
          <w:sz w:val="24"/>
          <w:szCs w:val="24"/>
        </w:rPr>
        <w:t>(S1)</w:t>
      </w:r>
    </w:p>
    <w:p w14:paraId="752E01A9" w14:textId="77777777" w:rsidR="00227D23" w:rsidRPr="000B7ACC" w:rsidRDefault="00000000" w:rsidP="000B7ACC">
      <w:pPr>
        <w:spacing w:before="50" w:line="480" w:lineRule="auto"/>
        <w:rPr>
          <w:rFonts w:cs="Times New Roman"/>
          <w:sz w:val="24"/>
          <w:szCs w:val="24"/>
        </w:rPr>
      </w:pPr>
      <w:r w:rsidRPr="000B7ACC">
        <w:rPr>
          <w:rFonts w:cs="Times New Roman"/>
          <w:sz w:val="24"/>
          <w:szCs w:val="24"/>
        </w:rPr>
        <w:t xml:space="preserve">Here, </w:t>
      </w:r>
      <w:r w:rsidRPr="000B7ACC">
        <w:rPr>
          <w:rFonts w:cs="Times New Roman"/>
          <w:i/>
          <w:sz w:val="24"/>
          <w:szCs w:val="24"/>
        </w:rPr>
        <w:t>E</w:t>
      </w:r>
      <w:r w:rsidRPr="000B7ACC">
        <w:rPr>
          <w:rFonts w:cs="Times New Roman"/>
          <w:sz w:val="24"/>
          <w:szCs w:val="24"/>
          <w:vertAlign w:val="subscript"/>
        </w:rPr>
        <w:t>complex</w:t>
      </w:r>
      <w:r w:rsidRPr="000B7ACC">
        <w:rPr>
          <w:rFonts w:cs="Times New Roman"/>
          <w:sz w:val="24"/>
          <w:szCs w:val="24"/>
        </w:rPr>
        <w:t xml:space="preserve">, </w:t>
      </w:r>
      <w:r w:rsidRPr="000B7ACC">
        <w:rPr>
          <w:rFonts w:cs="Times New Roman"/>
          <w:i/>
          <w:sz w:val="24"/>
          <w:szCs w:val="24"/>
        </w:rPr>
        <w:t>E</w:t>
      </w:r>
      <w:r w:rsidRPr="000B7ACC">
        <w:rPr>
          <w:rFonts w:cs="Times New Roman"/>
          <w:sz w:val="24"/>
          <w:szCs w:val="24"/>
          <w:vertAlign w:val="subscript"/>
        </w:rPr>
        <w:t>host</w:t>
      </w:r>
      <w:r w:rsidRPr="000B7ACC">
        <w:rPr>
          <w:rFonts w:cs="Times New Roman"/>
          <w:sz w:val="24"/>
          <w:szCs w:val="24"/>
        </w:rPr>
        <w:t xml:space="preserve"> and </w:t>
      </w:r>
      <w:r w:rsidRPr="000B7ACC">
        <w:rPr>
          <w:rFonts w:cs="Times New Roman"/>
          <w:i/>
          <w:sz w:val="24"/>
          <w:szCs w:val="24"/>
        </w:rPr>
        <w:t>E</w:t>
      </w:r>
      <w:r w:rsidRPr="000B7ACC">
        <w:rPr>
          <w:rFonts w:cs="Times New Roman"/>
          <w:sz w:val="24"/>
          <w:szCs w:val="24"/>
          <w:vertAlign w:val="subscript"/>
        </w:rPr>
        <w:t>guest</w:t>
      </w:r>
      <w:r w:rsidRPr="000B7ACC">
        <w:rPr>
          <w:rFonts w:cs="Times New Roman"/>
          <w:sz w:val="24"/>
          <w:szCs w:val="24"/>
        </w:rPr>
        <w:t xml:space="preserve"> denote the optimized complex, isolated host and isolated guest energies, respectively. A more negative value denotes a more favorable association under the same model and convergence settings. For the BC4A control in </w:t>
      </w:r>
      <w:r w:rsidRPr="000B7ACC">
        <w:rPr>
          <w:rFonts w:cs="Times New Roman"/>
          <w:b/>
          <w:bCs/>
          <w:sz w:val="24"/>
          <w:szCs w:val="24"/>
        </w:rPr>
        <w:t>Fig. 1b</w:t>
      </w:r>
      <w:r w:rsidRPr="000B7ACC">
        <w:rPr>
          <w:rFonts w:cs="Times New Roman"/>
          <w:sz w:val="24"/>
          <w:szCs w:val="24"/>
        </w:rPr>
        <w:t>, Li</w:t>
      </w:r>
      <w:r w:rsidRPr="000B7ACC">
        <w:rPr>
          <w:rFonts w:cs="Times New Roman"/>
          <w:sz w:val="24"/>
          <w:szCs w:val="24"/>
          <w:vertAlign w:val="superscript"/>
        </w:rPr>
        <w:t>+</w:t>
      </w:r>
      <w:r w:rsidRPr="000B7ACC">
        <w:rPr>
          <w:rFonts w:cs="Times New Roman"/>
          <w:sz w:val="24"/>
          <w:szCs w:val="24"/>
        </w:rPr>
        <w:t xml:space="preserve"> was placed at the central cavity-associated site corresponding to the Li-O@4 position in BC4A EE4; this comparison isolates the effect of the lower-rim ester side arms rather than mixing the side-arm effect with a different initial Li</w:t>
      </w:r>
      <w:r w:rsidRPr="000B7ACC">
        <w:rPr>
          <w:rFonts w:cs="Times New Roman"/>
          <w:sz w:val="24"/>
          <w:szCs w:val="24"/>
          <w:vertAlign w:val="superscript"/>
        </w:rPr>
        <w:t>+</w:t>
      </w:r>
      <w:r w:rsidRPr="000B7ACC">
        <w:rPr>
          <w:rFonts w:cs="Times New Roman"/>
          <w:sz w:val="24"/>
          <w:szCs w:val="24"/>
        </w:rPr>
        <w:t xml:space="preserve"> location.</w:t>
      </w:r>
    </w:p>
    <w:p w14:paraId="0102AD01" w14:textId="77777777" w:rsidR="00227D23" w:rsidRPr="000B7ACC" w:rsidRDefault="00000000" w:rsidP="000B7ACC">
      <w:pPr>
        <w:spacing w:before="50" w:line="480" w:lineRule="auto"/>
        <w:rPr>
          <w:rFonts w:cs="Times New Roman"/>
          <w:sz w:val="24"/>
          <w:szCs w:val="24"/>
        </w:rPr>
      </w:pPr>
      <w:r w:rsidRPr="000B7ACC">
        <w:rPr>
          <w:rFonts w:cs="Times New Roman"/>
          <w:sz w:val="24"/>
          <w:szCs w:val="24"/>
        </w:rPr>
        <w:t xml:space="preserve">Electrostatic-potential maps were used to compare the local electrostatic environments of the host frameworks. Identical isosurface and color-scale settings were applied within each comparison group, allowing direct comparison of the potential distributions. Combined with the optimized coordination geometries and binding-energy trends, the </w:t>
      </w:r>
      <w:r w:rsidRPr="000B7ACC">
        <w:rPr>
          <w:rFonts w:cs="Times New Roman"/>
          <w:sz w:val="24"/>
          <w:szCs w:val="24"/>
        </w:rPr>
        <w:lastRenderedPageBreak/>
        <w:t>results indicate that the lower-rim, cavity-associated region of BC4A EE4 provides a favorable coordination environment for Li⁺. These calculations were used to compare relative coordination preferences within a consistent electronic-structure framework.</w:t>
      </w:r>
      <w:r w:rsidRPr="000B7ACC">
        <w:rPr>
          <w:rFonts w:cs="Times New Roman"/>
          <w:sz w:val="24"/>
          <w:szCs w:val="24"/>
        </w:rPr>
        <w:br w:type="page"/>
      </w:r>
    </w:p>
    <w:p w14:paraId="5EB3B589" w14:textId="77777777" w:rsidR="00227D23" w:rsidRPr="000B7ACC" w:rsidRDefault="00000000" w:rsidP="000B7ACC">
      <w:pPr>
        <w:pStyle w:val="21"/>
        <w:spacing w:before="50" w:after="0" w:line="480" w:lineRule="auto"/>
        <w:rPr>
          <w:rFonts w:ascii="Times New Roman" w:hAnsi="Times New Roman" w:cs="Times New Roman"/>
          <w:sz w:val="24"/>
          <w:szCs w:val="24"/>
        </w:rPr>
      </w:pPr>
      <w:r w:rsidRPr="000B7ACC">
        <w:rPr>
          <w:rFonts w:ascii="Times New Roman" w:eastAsia="Times New Roman" w:hAnsi="Times New Roman" w:cs="Times New Roman"/>
          <w:sz w:val="24"/>
          <w:szCs w:val="24"/>
        </w:rPr>
        <w:lastRenderedPageBreak/>
        <w:t>Supplementary Note 2 | Calculation of conductivity and SCLC mobility values in Fig. 3h</w:t>
      </w:r>
    </w:p>
    <w:p w14:paraId="2F482F20" w14:textId="77777777" w:rsidR="00227D23" w:rsidRPr="000B7ACC" w:rsidRDefault="00000000" w:rsidP="000B7ACC">
      <w:pPr>
        <w:spacing w:before="50" w:line="480" w:lineRule="auto"/>
        <w:rPr>
          <w:rFonts w:cs="Times New Roman"/>
          <w:sz w:val="24"/>
          <w:szCs w:val="24"/>
        </w:rPr>
      </w:pPr>
      <w:r w:rsidRPr="000B7ACC">
        <w:rPr>
          <w:rFonts w:cs="Times New Roman"/>
          <w:sz w:val="24"/>
          <w:szCs w:val="24"/>
        </w:rPr>
        <w:t xml:space="preserve">The conductivity values in </w:t>
      </w:r>
      <w:r w:rsidRPr="000B7ACC">
        <w:rPr>
          <w:rFonts w:cs="Times New Roman"/>
          <w:b/>
          <w:bCs/>
          <w:sz w:val="24"/>
          <w:szCs w:val="24"/>
        </w:rPr>
        <w:t>Fig. 3h</w:t>
      </w:r>
      <w:r w:rsidRPr="000B7ACC">
        <w:rPr>
          <w:rFonts w:cs="Times New Roman"/>
          <w:sz w:val="24"/>
          <w:szCs w:val="24"/>
        </w:rPr>
        <w:t xml:space="preserve"> were calculated from the ohmic region of the </w:t>
      </w:r>
      <w:r w:rsidRPr="000B7ACC">
        <w:rPr>
          <w:rFonts w:cs="Times New Roman"/>
          <w:i/>
          <w:iCs/>
          <w:sz w:val="24"/>
          <w:szCs w:val="24"/>
        </w:rPr>
        <w:t>I–V</w:t>
      </w:r>
      <w:r w:rsidRPr="000B7ACC">
        <w:rPr>
          <w:rFonts w:cs="Times New Roman"/>
          <w:sz w:val="24"/>
          <w:szCs w:val="24"/>
        </w:rPr>
        <w:t xml:space="preserve"> curves in </w:t>
      </w:r>
      <w:r w:rsidRPr="000B7ACC">
        <w:rPr>
          <w:rFonts w:cs="Times New Roman"/>
          <w:b/>
          <w:bCs/>
          <w:sz w:val="24"/>
          <w:szCs w:val="24"/>
        </w:rPr>
        <w:t>Supplementary Fig. 1</w:t>
      </w:r>
      <w:r w:rsidRPr="000B7ACC">
        <w:rPr>
          <w:rFonts w:eastAsia="宋体" w:cs="Times New Roman"/>
          <w:b/>
          <w:bCs/>
          <w:sz w:val="24"/>
          <w:szCs w:val="24"/>
          <w:lang w:eastAsia="zh-CN"/>
        </w:rPr>
        <w:t>0</w:t>
      </w:r>
      <w:r w:rsidRPr="000B7ACC">
        <w:rPr>
          <w:rFonts w:cs="Times New Roman"/>
          <w:sz w:val="24"/>
          <w:szCs w:val="24"/>
        </w:rPr>
        <w:t>. The linear slope gives conductance and resistance as follows:</w:t>
      </w:r>
    </w:p>
    <w:p w14:paraId="7F44A235" w14:textId="27CE55F7" w:rsidR="00227D23" w:rsidRPr="000B7ACC" w:rsidRDefault="00000000" w:rsidP="000B7ACC">
      <w:pPr>
        <w:spacing w:before="50" w:after="60" w:line="480" w:lineRule="auto"/>
        <w:jc w:val="right"/>
        <w:rPr>
          <w:rFonts w:cs="Times New Roman"/>
          <w:sz w:val="24"/>
          <w:szCs w:val="24"/>
        </w:rPr>
      </w:pPr>
      <m:oMath>
        <m:r>
          <w:rPr>
            <w:rFonts w:ascii="Cambria Math" w:hAnsi="Cambria Math" w:cs="Times New Roman"/>
            <w:sz w:val="24"/>
            <w:szCs w:val="24"/>
          </w:rPr>
          <m:t>G</m:t>
        </m:r>
        <m:r>
          <m:rPr>
            <m:sty m:val="p"/>
          </m:rPr>
          <w:rPr>
            <w:rFonts w:ascii="Cambria Math" w:hAnsi="Cambria Math" w:cs="Times New Roman"/>
            <w:sz w:val="24"/>
            <w:szCs w:val="24"/>
          </w:rPr>
          <m:t>=</m:t>
        </m:r>
        <m:f>
          <m:fPr>
            <m:ctrlPr>
              <w:rPr>
                <w:rFonts w:ascii="Cambria Math" w:hAnsi="Cambria Math" w:cs="Times New Roman"/>
                <w:sz w:val="24"/>
                <w:szCs w:val="24"/>
              </w:rPr>
            </m:ctrlPr>
          </m:fPr>
          <m:num>
            <m:r>
              <m:rPr>
                <m:sty m:val="p"/>
              </m:rPr>
              <w:rPr>
                <w:rFonts w:ascii="Cambria Math" w:hAnsi="Cambria Math" w:cs="Times New Roman"/>
                <w:sz w:val="24"/>
                <w:szCs w:val="24"/>
              </w:rPr>
              <m:t>d</m:t>
            </m:r>
            <m:r>
              <w:rPr>
                <w:rFonts w:ascii="Cambria Math" w:hAnsi="Cambria Math" w:cs="Times New Roman"/>
                <w:sz w:val="24"/>
                <w:szCs w:val="24"/>
              </w:rPr>
              <m:t>I</m:t>
            </m:r>
          </m:num>
          <m:den>
            <m:r>
              <m:rPr>
                <m:sty m:val="p"/>
              </m:rPr>
              <w:rPr>
                <w:rFonts w:ascii="Cambria Math" w:hAnsi="Cambria Math" w:cs="Times New Roman"/>
                <w:sz w:val="24"/>
                <w:szCs w:val="24"/>
              </w:rPr>
              <m:t>d</m:t>
            </m:r>
            <m:r>
              <w:rPr>
                <w:rFonts w:ascii="Cambria Math" w:hAnsi="Cambria Math" w:cs="Times New Roman"/>
                <w:sz w:val="24"/>
                <w:szCs w:val="24"/>
              </w:rPr>
              <m:t>V</m:t>
            </m:r>
          </m:den>
        </m:f>
        <m:r>
          <m:rPr>
            <m:sty m:val="p"/>
          </m:rPr>
          <w:rPr>
            <w:rFonts w:ascii="Cambria Math" w:hAnsi="Cambria Math" w:cs="Times New Roman"/>
            <w:sz w:val="24"/>
            <w:szCs w:val="24"/>
          </w:rPr>
          <m:t>,</m:t>
        </m:r>
        <m:r>
          <w:rPr>
            <w:rFonts w:ascii="Cambria Math" w:hAnsi="Cambria Math" w:cs="Times New Roman"/>
            <w:sz w:val="24"/>
            <w:szCs w:val="24"/>
          </w:rPr>
          <m:t> R</m:t>
        </m:r>
        <m:r>
          <m:rPr>
            <m:sty m:val="p"/>
          </m:rPr>
          <w:rPr>
            <w:rFonts w:ascii="Cambria Math" w:hAnsi="Cambria Math" w:cs="Times New Roman"/>
            <w:sz w:val="24"/>
            <w:szCs w:val="24"/>
          </w:rPr>
          <m:t>=</m:t>
        </m:r>
        <m:f>
          <m:fPr>
            <m:ctrlPr>
              <w:rPr>
                <w:rFonts w:ascii="Cambria Math" w:hAnsi="Cambria Math" w:cs="Times New Roman"/>
                <w:sz w:val="24"/>
                <w:szCs w:val="24"/>
              </w:rPr>
            </m:ctrlPr>
          </m:fPr>
          <m:num>
            <m:r>
              <w:rPr>
                <w:rFonts w:ascii="Cambria Math" w:hAnsi="Cambria Math" w:cs="Times New Roman"/>
                <w:sz w:val="24"/>
                <w:szCs w:val="24"/>
              </w:rPr>
              <m:t>1</m:t>
            </m:r>
          </m:num>
          <m:den>
            <m:r>
              <w:rPr>
                <w:rFonts w:ascii="Cambria Math" w:hAnsi="Cambria Math" w:cs="Times New Roman"/>
                <w:sz w:val="24"/>
                <w:szCs w:val="24"/>
              </w:rPr>
              <m:t>G</m:t>
            </m:r>
          </m:den>
        </m:f>
      </m:oMath>
      <w:r w:rsidRPr="000B7ACC">
        <w:rPr>
          <w:rFonts w:cs="Times New Roman"/>
          <w:sz w:val="24"/>
          <w:szCs w:val="24"/>
        </w:rPr>
        <w:t xml:space="preserve"> </w:t>
      </w:r>
      <w:r w:rsidRPr="000B7ACC">
        <w:rPr>
          <w:rFonts w:eastAsia="宋体" w:cs="Times New Roman"/>
          <w:sz w:val="24"/>
          <w:szCs w:val="24"/>
          <w:lang w:eastAsia="zh-CN"/>
        </w:rPr>
        <w:t xml:space="preserve">                                                    </w:t>
      </w:r>
      <w:r w:rsidRPr="000B7ACC">
        <w:rPr>
          <w:rFonts w:cs="Times New Roman"/>
          <w:sz w:val="24"/>
          <w:szCs w:val="24"/>
        </w:rPr>
        <w:t>(S2)</w:t>
      </w:r>
    </w:p>
    <w:p w14:paraId="070FC551" w14:textId="77777777" w:rsidR="00227D23" w:rsidRPr="000B7ACC" w:rsidRDefault="00000000" w:rsidP="000B7ACC">
      <w:pPr>
        <w:spacing w:before="50" w:line="480" w:lineRule="auto"/>
        <w:rPr>
          <w:rFonts w:cs="Times New Roman"/>
          <w:sz w:val="24"/>
          <w:szCs w:val="24"/>
        </w:rPr>
      </w:pPr>
      <w:r w:rsidRPr="000B7ACC">
        <w:rPr>
          <w:rFonts w:cs="Times New Roman"/>
          <w:sz w:val="24"/>
          <w:szCs w:val="24"/>
        </w:rPr>
        <w:t>For a film with thickness L and electrode area A, the conductivity was calculated from the measured resistance or conductance:</w:t>
      </w:r>
    </w:p>
    <w:p w14:paraId="031163DC" w14:textId="698BA50D" w:rsidR="00227D23" w:rsidRPr="000B7ACC" w:rsidRDefault="00000000" w:rsidP="000B7ACC">
      <w:pPr>
        <w:spacing w:before="50" w:after="60" w:line="480" w:lineRule="auto"/>
        <w:jc w:val="right"/>
        <w:rPr>
          <w:rFonts w:cs="Times New Roman"/>
          <w:sz w:val="24"/>
          <w:szCs w:val="24"/>
        </w:rPr>
      </w:pPr>
      <m:oMath>
        <m:r>
          <w:rPr>
            <w:rFonts w:ascii="Cambria Math" w:hAnsi="Cambria Math" w:cs="Times New Roman"/>
            <w:sz w:val="24"/>
            <w:szCs w:val="24"/>
          </w:rPr>
          <m:t>σ</m:t>
        </m:r>
        <m:r>
          <m:rPr>
            <m:sty m:val="p"/>
          </m:rPr>
          <w:rPr>
            <w:rFonts w:ascii="Cambria Math" w:hAnsi="Cambria Math" w:cs="Times New Roman"/>
            <w:sz w:val="24"/>
            <w:szCs w:val="24"/>
          </w:rPr>
          <m:t>=</m:t>
        </m:r>
        <m:f>
          <m:fPr>
            <m:ctrlPr>
              <w:rPr>
                <w:rFonts w:ascii="Cambria Math" w:hAnsi="Cambria Math" w:cs="Times New Roman"/>
                <w:sz w:val="24"/>
                <w:szCs w:val="24"/>
              </w:rPr>
            </m:ctrlPr>
          </m:fPr>
          <m:num>
            <m:r>
              <w:rPr>
                <w:rFonts w:ascii="Cambria Math" w:hAnsi="Cambria Math" w:cs="Times New Roman"/>
                <w:sz w:val="24"/>
                <w:szCs w:val="24"/>
              </w:rPr>
              <m:t>L</m:t>
            </m:r>
          </m:num>
          <m:den>
            <m:r>
              <w:rPr>
                <w:rFonts w:ascii="Cambria Math" w:hAnsi="Cambria Math" w:cs="Times New Roman"/>
                <w:sz w:val="24"/>
                <w:szCs w:val="24"/>
              </w:rPr>
              <m:t>RA</m:t>
            </m:r>
          </m:den>
        </m:f>
        <m:r>
          <m:rPr>
            <m:sty m:val="p"/>
          </m:rPr>
          <w:rPr>
            <w:rFonts w:ascii="Cambria Math" w:hAnsi="Cambria Math" w:cs="Times New Roman"/>
            <w:sz w:val="24"/>
            <w:szCs w:val="24"/>
          </w:rPr>
          <m:t>=</m:t>
        </m:r>
        <m:f>
          <m:fPr>
            <m:ctrlPr>
              <w:rPr>
                <w:rFonts w:ascii="Cambria Math" w:hAnsi="Cambria Math" w:cs="Times New Roman"/>
                <w:sz w:val="24"/>
                <w:szCs w:val="24"/>
              </w:rPr>
            </m:ctrlPr>
          </m:fPr>
          <m:num>
            <m:r>
              <w:rPr>
                <w:rFonts w:ascii="Cambria Math" w:hAnsi="Cambria Math" w:cs="Times New Roman"/>
                <w:sz w:val="24"/>
                <w:szCs w:val="24"/>
              </w:rPr>
              <m:t>GL</m:t>
            </m:r>
          </m:num>
          <m:den>
            <m:r>
              <w:rPr>
                <w:rFonts w:ascii="Cambria Math" w:hAnsi="Cambria Math" w:cs="Times New Roman"/>
                <w:sz w:val="24"/>
                <w:szCs w:val="24"/>
              </w:rPr>
              <m:t>A</m:t>
            </m:r>
          </m:den>
        </m:f>
      </m:oMath>
      <w:r w:rsidRPr="000B7ACC">
        <w:rPr>
          <w:rFonts w:cs="Times New Roman"/>
          <w:sz w:val="24"/>
          <w:szCs w:val="24"/>
        </w:rPr>
        <w:t xml:space="preserve"> </w:t>
      </w:r>
      <w:r w:rsidRPr="000B7ACC">
        <w:rPr>
          <w:rFonts w:eastAsia="宋体" w:cs="Times New Roman"/>
          <w:sz w:val="24"/>
          <w:szCs w:val="24"/>
          <w:lang w:eastAsia="zh-CN"/>
        </w:rPr>
        <w:t xml:space="preserve">                                                        </w:t>
      </w:r>
      <w:r w:rsidRPr="000B7ACC">
        <w:rPr>
          <w:rFonts w:cs="Times New Roman"/>
          <w:sz w:val="24"/>
          <w:szCs w:val="24"/>
        </w:rPr>
        <w:t>(S3)</w:t>
      </w:r>
    </w:p>
    <w:p w14:paraId="4D30A193" w14:textId="77777777" w:rsidR="00227D23" w:rsidRPr="000B7ACC" w:rsidRDefault="00000000" w:rsidP="000B7ACC">
      <w:pPr>
        <w:spacing w:before="50" w:line="480" w:lineRule="auto"/>
        <w:rPr>
          <w:rFonts w:cs="Times New Roman"/>
          <w:sz w:val="24"/>
          <w:szCs w:val="24"/>
        </w:rPr>
      </w:pPr>
      <w:r w:rsidRPr="000B7ACC">
        <w:rPr>
          <w:rFonts w:cs="Times New Roman"/>
          <w:sz w:val="24"/>
          <w:szCs w:val="24"/>
        </w:rPr>
        <w:t>Equivalently, when the measurement is expressed as current density J and electric field E, the same conductivity can be written as:</w:t>
      </w:r>
    </w:p>
    <w:p w14:paraId="5DB35626" w14:textId="1B773743" w:rsidR="00227D23" w:rsidRPr="000B7ACC" w:rsidRDefault="00000000" w:rsidP="000B7ACC">
      <w:pPr>
        <w:spacing w:before="50" w:after="60" w:line="480" w:lineRule="auto"/>
        <w:jc w:val="right"/>
        <w:rPr>
          <w:rFonts w:cs="Times New Roman"/>
          <w:sz w:val="24"/>
          <w:szCs w:val="24"/>
        </w:rPr>
      </w:pPr>
      <m:oMath>
        <m:r>
          <w:rPr>
            <w:rFonts w:ascii="Cambria Math" w:hAnsi="Cambria Math" w:cs="Times New Roman"/>
            <w:sz w:val="24"/>
            <w:szCs w:val="24"/>
          </w:rPr>
          <m:t>σ</m:t>
        </m:r>
        <m:r>
          <m:rPr>
            <m:sty m:val="p"/>
          </m:rPr>
          <w:rPr>
            <w:rFonts w:ascii="Cambria Math" w:hAnsi="Cambria Math" w:cs="Times New Roman"/>
            <w:sz w:val="24"/>
            <w:szCs w:val="24"/>
          </w:rPr>
          <m:t>=</m:t>
        </m:r>
        <m:f>
          <m:fPr>
            <m:ctrlPr>
              <w:rPr>
                <w:rFonts w:ascii="Cambria Math" w:hAnsi="Cambria Math" w:cs="Times New Roman"/>
                <w:sz w:val="24"/>
                <w:szCs w:val="24"/>
              </w:rPr>
            </m:ctrlPr>
          </m:fPr>
          <m:num>
            <m:r>
              <w:rPr>
                <w:rFonts w:ascii="Cambria Math" w:hAnsi="Cambria Math" w:cs="Times New Roman"/>
                <w:sz w:val="24"/>
                <w:szCs w:val="24"/>
              </w:rPr>
              <m:t>J</m:t>
            </m:r>
          </m:num>
          <m:den>
            <m:r>
              <w:rPr>
                <w:rFonts w:ascii="Cambria Math" w:hAnsi="Cambria Math" w:cs="Times New Roman"/>
                <w:sz w:val="24"/>
                <w:szCs w:val="24"/>
              </w:rPr>
              <m:t>E</m:t>
            </m:r>
          </m:den>
        </m:f>
        <m:r>
          <m:rPr>
            <m:sty m:val="p"/>
          </m:rPr>
          <w:rPr>
            <w:rFonts w:ascii="Cambria Math" w:hAnsi="Cambria Math" w:cs="Times New Roman"/>
            <w:sz w:val="24"/>
            <w:szCs w:val="24"/>
          </w:rPr>
          <m:t>=</m:t>
        </m:r>
        <m:f>
          <m:fPr>
            <m:ctrlPr>
              <w:rPr>
                <w:rFonts w:ascii="Cambria Math" w:hAnsi="Cambria Math" w:cs="Times New Roman"/>
                <w:sz w:val="24"/>
                <w:szCs w:val="24"/>
              </w:rPr>
            </m:ctrlPr>
          </m:fPr>
          <m:num>
            <m:r>
              <w:rPr>
                <w:rFonts w:ascii="Cambria Math" w:hAnsi="Cambria Math" w:cs="Times New Roman"/>
                <w:sz w:val="24"/>
                <w:szCs w:val="24"/>
              </w:rPr>
              <m:t>JL</m:t>
            </m:r>
          </m:num>
          <m:den>
            <m:r>
              <w:rPr>
                <w:rFonts w:ascii="Cambria Math" w:hAnsi="Cambria Math" w:cs="Times New Roman"/>
                <w:sz w:val="24"/>
                <w:szCs w:val="24"/>
              </w:rPr>
              <m:t>V</m:t>
            </m:r>
          </m:den>
        </m:f>
      </m:oMath>
      <w:r w:rsidRPr="000B7ACC">
        <w:rPr>
          <w:rFonts w:cs="Times New Roman"/>
          <w:sz w:val="24"/>
          <w:szCs w:val="24"/>
        </w:rPr>
        <w:t xml:space="preserve"> </w:t>
      </w:r>
      <w:r w:rsidRPr="000B7ACC">
        <w:rPr>
          <w:rFonts w:eastAsia="宋体" w:cs="Times New Roman"/>
          <w:sz w:val="24"/>
          <w:szCs w:val="24"/>
          <w:lang w:eastAsia="zh-CN"/>
        </w:rPr>
        <w:t xml:space="preserve">                                                         </w:t>
      </w:r>
      <w:r w:rsidRPr="000B7ACC">
        <w:rPr>
          <w:rFonts w:cs="Times New Roman"/>
          <w:sz w:val="24"/>
          <w:szCs w:val="24"/>
        </w:rPr>
        <w:t>(S4)</w:t>
      </w:r>
    </w:p>
    <w:p w14:paraId="43FCE72A" w14:textId="77777777" w:rsidR="00227D23" w:rsidRPr="000B7ACC" w:rsidRDefault="00000000" w:rsidP="000B7ACC">
      <w:pPr>
        <w:spacing w:before="50" w:line="480" w:lineRule="auto"/>
        <w:rPr>
          <w:rFonts w:cs="Times New Roman"/>
          <w:sz w:val="24"/>
          <w:szCs w:val="24"/>
        </w:rPr>
      </w:pPr>
      <w:r w:rsidRPr="000B7ACC">
        <w:rPr>
          <w:rFonts w:cs="Times New Roman"/>
          <w:sz w:val="24"/>
          <w:szCs w:val="24"/>
        </w:rPr>
        <w:t>The same film-thickness and electrode-area definitions were used for Spiro@Li, Spiro@Li-POAE and Spiro@Li-BC4A EE4, so the relative trend is not affected by geometric normalization.</w:t>
      </w:r>
    </w:p>
    <w:p w14:paraId="583D1DA8" w14:textId="77777777" w:rsidR="00227D23" w:rsidRPr="000B7ACC" w:rsidRDefault="00000000" w:rsidP="000B7ACC">
      <w:pPr>
        <w:spacing w:before="50" w:line="480" w:lineRule="auto"/>
        <w:rPr>
          <w:rFonts w:eastAsia="宋体" w:cs="Times New Roman"/>
          <w:sz w:val="24"/>
          <w:szCs w:val="24"/>
          <w:lang w:eastAsia="zh-CN"/>
        </w:rPr>
      </w:pPr>
      <w:r w:rsidRPr="000B7ACC">
        <w:rPr>
          <w:rFonts w:cs="Times New Roman"/>
          <w:sz w:val="24"/>
          <w:szCs w:val="24"/>
        </w:rPr>
        <w:t xml:space="preserve">The hole mobility values in </w:t>
      </w:r>
      <w:r w:rsidRPr="000B7ACC">
        <w:rPr>
          <w:rFonts w:cs="Times New Roman"/>
          <w:b/>
          <w:bCs/>
          <w:sz w:val="24"/>
          <w:szCs w:val="24"/>
        </w:rPr>
        <w:t>Fig. 3h</w:t>
      </w:r>
      <w:r w:rsidRPr="000B7ACC">
        <w:rPr>
          <w:rFonts w:cs="Times New Roman"/>
          <w:sz w:val="24"/>
          <w:szCs w:val="24"/>
        </w:rPr>
        <w:t xml:space="preserve"> were extracted from hole-only SCLC devices using the trap-free Mott–Gurney relation:</w:t>
      </w:r>
      <w:r w:rsidRPr="000B7ACC">
        <w:rPr>
          <w:rFonts w:cs="Times New Roman"/>
          <w:sz w:val="24"/>
          <w:szCs w:val="24"/>
        </w:rPr>
        <w:fldChar w:fldCharType="begin"/>
      </w:r>
      <w:r w:rsidRPr="000B7ACC">
        <w:rPr>
          <w:rFonts w:cs="Times New Roman"/>
          <w:sz w:val="24"/>
          <w:szCs w:val="24"/>
        </w:rPr>
        <w:instrText xml:space="preserve"> ADDIN EN.CITE &lt;EndNote&gt;&lt;Cite&gt;&lt;Author&gt;Lampert&lt;/Author&gt;&lt;Year&gt;1956&lt;/Year&gt;&lt;RecNum&gt;924&lt;/RecNum&gt;&lt;DisplayText&gt;&lt;style face="superscript"&gt;1,2&lt;/style&gt;&lt;/DisplayText&gt;&lt;record&gt;&lt;rec-number&gt;924&lt;/rec-number&gt;&lt;foreign-keys&gt;&lt;key app="EN" db-id="9w0vvesa99ft2jewdz8pweeyadwtswrvz299" timestamp="1779349010"&gt;924&lt;/key&gt;&lt;/foreign-keys&gt;&lt;ref-type name="Journal Article"&gt;17&lt;/ref-type&gt;&lt;contributors&gt;&lt;authors&gt;&lt;author&gt;Lampert, Murray A.&lt;/author&gt;&lt;/authors&gt;&lt;/contributors&gt;&lt;titles&gt;&lt;title&gt;Simplified Theory of Space-Charge-Limited Currents in an Insulator with Traps&lt;/title&gt;&lt;secondary-title&gt;Phys. Rev.&lt;/secondary-title&gt;&lt;/titles&gt;&lt;periodical&gt;&lt;full-title&gt;Physical Review&lt;/full-title&gt;&lt;abbr-1&gt;Phys. Rev.&lt;/abbr-1&gt;&lt;abbr-2&gt;Phys Rev&lt;/abbr-2&gt;&lt;/periodical&gt;&lt;pages&gt;1648-1656&lt;/pages&gt;&lt;volume&gt;103&lt;/volume&gt;&lt;number&gt;6&lt;/number&gt;&lt;section&gt;1648&lt;/section&gt;&lt;dates&gt;&lt;year&gt;1956&lt;/year&gt;&lt;/dates&gt;&lt;isbn&gt;0031-899X&lt;/isbn&gt;&lt;urls&gt;&lt;related-urls&gt;&lt;url&gt;https://doi.org/10.1103/PhysRev.103.1648&lt;/url&gt;&lt;/related-urls&gt;&lt;/urls&gt;&lt;electronic-resource-num&gt;10.1103/PhysRev.103.1648&lt;/electronic-resource-num&gt;&lt;/record&gt;&lt;/Cite&gt;&lt;Cite&gt;&lt;Author&gt;Murgatroyd&lt;/Author&gt;&lt;Year&gt;1970&lt;/Year&gt;&lt;RecNum&gt;925&lt;/RecNum&gt;&lt;record&gt;&lt;rec-number&gt;925&lt;/rec-number&gt;&lt;foreign-keys&gt;&lt;key app="EN" db-id="9w0vvesa99ft2jewdz8pweeyadwtswrvz299" timestamp="1779349010"&gt;925&lt;/key&gt;&lt;/foreign-keys&gt;&lt;ref-type name="Journal Article"&gt;17&lt;/ref-type&gt;&lt;contributors&gt;&lt;authors&gt;&lt;author&gt;Murgatroyd, P. N.&lt;/author&gt;&lt;/authors&gt;&lt;/contributors&gt;&lt;titles&gt;&lt;title&gt;Theory of space-charge-limited current enhanced by Frenkel effect&lt;/title&gt;&lt;secondary-title&gt;J. Phys. D: Appl. Phys.&lt;/secondary-title&gt;&lt;/titles&gt;&lt;periodical&gt;&lt;full-title&gt;Journal of Physics D: Applied Physics&lt;/full-title&gt;&lt;abbr-1&gt;J. Phys. D: Appl. Phys.&lt;/abbr-1&gt;&lt;abbr-2&gt;J Phys D: Appl Phys&lt;/abbr-2&gt;&lt;/periodical&gt;&lt;pages&gt;151-156&lt;/pages&gt;&lt;volume&gt;3&lt;/volume&gt;&lt;number&gt;2&lt;/number&gt;&lt;section&gt;151&lt;/section&gt;&lt;dates&gt;&lt;year&gt;1970&lt;/year&gt;&lt;/dates&gt;&lt;isbn&gt;00223727&lt;/isbn&gt;&lt;urls&gt;&lt;related-urls&gt;&lt;url&gt;https://doi.org/10.1088/0022-3727/3/2/308&lt;/url&gt;&lt;/related-urls&gt;&lt;/urls&gt;&lt;electronic-resource-num&gt;10.1088/0022-3727/3/2/308&lt;/electronic-resource-num&gt;&lt;/record&gt;&lt;/Cite&gt;&lt;/EndNote&gt;</w:instrText>
      </w:r>
      <w:r w:rsidRPr="000B7ACC">
        <w:rPr>
          <w:rFonts w:cs="Times New Roman"/>
          <w:sz w:val="24"/>
          <w:szCs w:val="24"/>
        </w:rPr>
        <w:fldChar w:fldCharType="separate"/>
      </w:r>
      <w:r w:rsidRPr="000B7ACC">
        <w:rPr>
          <w:rFonts w:cs="Times New Roman"/>
          <w:sz w:val="24"/>
          <w:szCs w:val="24"/>
          <w:vertAlign w:val="superscript"/>
        </w:rPr>
        <w:t>1,2</w:t>
      </w:r>
      <w:r w:rsidRPr="000B7ACC">
        <w:rPr>
          <w:rFonts w:cs="Times New Roman"/>
          <w:sz w:val="24"/>
          <w:szCs w:val="24"/>
        </w:rPr>
        <w:fldChar w:fldCharType="end"/>
      </w:r>
    </w:p>
    <w:p w14:paraId="3BA7A959" w14:textId="35F13CC6" w:rsidR="00227D23" w:rsidRPr="000B7ACC" w:rsidRDefault="00000000" w:rsidP="000B7ACC">
      <w:pPr>
        <w:spacing w:before="50" w:after="60" w:line="480" w:lineRule="auto"/>
        <w:jc w:val="right"/>
        <w:rPr>
          <w:rFonts w:cs="Times New Roman"/>
          <w:sz w:val="24"/>
          <w:szCs w:val="24"/>
        </w:rPr>
      </w:pPr>
      <m:oMath>
        <m:r>
          <w:rPr>
            <w:rFonts w:ascii="Cambria Math" w:hAnsi="Cambria Math" w:cs="Times New Roman"/>
            <w:sz w:val="24"/>
            <w:szCs w:val="24"/>
          </w:rPr>
          <m:t>J</m:t>
        </m:r>
        <m:r>
          <m:rPr>
            <m:sty m:val="p"/>
          </m:rPr>
          <w:rPr>
            <w:rFonts w:ascii="Cambria Math" w:hAnsi="Cambria Math" w:cs="Times New Roman"/>
            <w:sz w:val="24"/>
            <w:szCs w:val="24"/>
          </w:rPr>
          <m:t>=</m:t>
        </m:r>
        <m:f>
          <m:fPr>
            <m:ctrlPr>
              <w:rPr>
                <w:rFonts w:ascii="Cambria Math" w:hAnsi="Cambria Math" w:cs="Times New Roman"/>
                <w:sz w:val="24"/>
                <w:szCs w:val="24"/>
              </w:rPr>
            </m:ctrlPr>
          </m:fPr>
          <m:num>
            <m:r>
              <w:rPr>
                <w:rFonts w:ascii="Cambria Math" w:hAnsi="Cambria Math" w:cs="Times New Roman"/>
                <w:sz w:val="24"/>
                <w:szCs w:val="24"/>
              </w:rPr>
              <m:t>9</m:t>
            </m:r>
          </m:num>
          <m:den>
            <m:r>
              <w:rPr>
                <w:rFonts w:ascii="Cambria Math" w:hAnsi="Cambria Math" w:cs="Times New Roman"/>
                <w:sz w:val="24"/>
                <w:szCs w:val="24"/>
              </w:rPr>
              <m:t>8</m:t>
            </m:r>
          </m:den>
        </m:f>
        <m:sSub>
          <m:sSubPr>
            <m:ctrlPr>
              <w:rPr>
                <w:rFonts w:ascii="Cambria Math" w:hAnsi="Cambria Math" w:cs="Times New Roman"/>
                <w:sz w:val="24"/>
                <w:szCs w:val="24"/>
              </w:rPr>
            </m:ctrlPr>
          </m:sSubPr>
          <m:e>
            <m:r>
              <w:rPr>
                <w:rFonts w:ascii="Cambria Math" w:hAnsi="Cambria Math" w:cs="Times New Roman"/>
                <w:sz w:val="24"/>
                <w:szCs w:val="24"/>
              </w:rPr>
              <m:t>ε</m:t>
            </m:r>
          </m:e>
          <m:sub>
            <m:r>
              <w:rPr>
                <w:rFonts w:ascii="Cambria Math" w:hAnsi="Cambria Math" w:cs="Times New Roman"/>
                <w:sz w:val="24"/>
                <w:szCs w:val="24"/>
              </w:rPr>
              <m:t>0</m:t>
            </m:r>
          </m:sub>
        </m:sSub>
        <m:sSub>
          <m:sSubPr>
            <m:ctrlPr>
              <w:rPr>
                <w:rFonts w:ascii="Cambria Math" w:hAnsi="Cambria Math" w:cs="Times New Roman"/>
                <w:sz w:val="24"/>
                <w:szCs w:val="24"/>
              </w:rPr>
            </m:ctrlPr>
          </m:sSubPr>
          <m:e>
            <m:r>
              <w:rPr>
                <w:rFonts w:ascii="Cambria Math" w:hAnsi="Cambria Math" w:cs="Times New Roman"/>
                <w:sz w:val="24"/>
                <w:szCs w:val="24"/>
              </w:rPr>
              <m:t>ε</m:t>
            </m:r>
          </m:e>
          <m:sub>
            <m:r>
              <w:rPr>
                <w:rFonts w:ascii="Cambria Math" w:hAnsi="Cambria Math" w:cs="Times New Roman"/>
                <w:sz w:val="24"/>
                <w:szCs w:val="24"/>
              </w:rPr>
              <m:t>r</m:t>
            </m:r>
          </m:sub>
        </m:sSub>
        <m:r>
          <w:rPr>
            <w:rFonts w:ascii="Cambria Math" w:hAnsi="Cambria Math" w:cs="Times New Roman"/>
            <w:sz w:val="24"/>
            <w:szCs w:val="24"/>
          </w:rPr>
          <m:t>μ</m:t>
        </m:r>
        <m:f>
          <m:fPr>
            <m:ctrlPr>
              <w:rPr>
                <w:rFonts w:ascii="Cambria Math" w:hAnsi="Cambria Math" w:cs="Times New Roman"/>
                <w:sz w:val="24"/>
                <w:szCs w:val="24"/>
              </w:rPr>
            </m:ctrlPr>
          </m:fPr>
          <m:num>
            <m:sSubSup>
              <m:sSubSupPr>
                <m:ctrlPr>
                  <w:rPr>
                    <w:rFonts w:ascii="Cambria Math" w:hAnsi="Cambria Math" w:cs="Times New Roman"/>
                    <w:sz w:val="24"/>
                    <w:szCs w:val="24"/>
                  </w:rPr>
                </m:ctrlPr>
              </m:sSubSupPr>
              <m:e>
                <m:r>
                  <w:rPr>
                    <w:rFonts w:ascii="Cambria Math" w:hAnsi="Cambria Math" w:cs="Times New Roman"/>
                    <w:sz w:val="24"/>
                    <w:szCs w:val="24"/>
                  </w:rPr>
                  <m:t>V</m:t>
                </m:r>
              </m:e>
              <m:sub>
                <m:r>
                  <m:rPr>
                    <m:sty m:val="p"/>
                  </m:rPr>
                  <w:rPr>
                    <w:rFonts w:ascii="Cambria Math" w:hAnsi="Cambria Math" w:cs="Times New Roman"/>
                    <w:sz w:val="24"/>
                    <w:szCs w:val="24"/>
                  </w:rPr>
                  <m:t>eff</m:t>
                </m:r>
              </m:sub>
              <m:sup>
                <m:r>
                  <w:rPr>
                    <w:rFonts w:ascii="Cambria Math" w:hAnsi="Cambria Math" w:cs="Times New Roman"/>
                    <w:sz w:val="24"/>
                    <w:szCs w:val="24"/>
                  </w:rPr>
                  <m:t>2</m:t>
                </m:r>
              </m:sup>
            </m:sSubSup>
          </m:num>
          <m:den>
            <m:sSup>
              <m:sSupPr>
                <m:ctrlPr>
                  <w:rPr>
                    <w:rFonts w:ascii="Cambria Math" w:hAnsi="Cambria Math" w:cs="Times New Roman"/>
                    <w:sz w:val="24"/>
                    <w:szCs w:val="24"/>
                  </w:rPr>
                </m:ctrlPr>
              </m:sSupPr>
              <m:e>
                <m:r>
                  <w:rPr>
                    <w:rFonts w:ascii="Cambria Math" w:hAnsi="Cambria Math" w:cs="Times New Roman"/>
                    <w:sz w:val="24"/>
                    <w:szCs w:val="24"/>
                  </w:rPr>
                  <m:t>L</m:t>
                </m:r>
              </m:e>
              <m:sup>
                <m:r>
                  <w:rPr>
                    <w:rFonts w:ascii="Cambria Math" w:hAnsi="Cambria Math" w:cs="Times New Roman"/>
                    <w:sz w:val="24"/>
                    <w:szCs w:val="24"/>
                  </w:rPr>
                  <m:t>3</m:t>
                </m:r>
              </m:sup>
            </m:sSup>
          </m:den>
        </m:f>
      </m:oMath>
      <w:r w:rsidRPr="000B7ACC">
        <w:rPr>
          <w:rFonts w:cs="Times New Roman"/>
          <w:sz w:val="24"/>
          <w:szCs w:val="24"/>
        </w:rPr>
        <w:t xml:space="preserve"> </w:t>
      </w:r>
      <w:r w:rsidRPr="000B7ACC">
        <w:rPr>
          <w:rFonts w:eastAsia="宋体" w:cs="Times New Roman"/>
          <w:sz w:val="24"/>
          <w:szCs w:val="24"/>
          <w:lang w:eastAsia="zh-CN"/>
        </w:rPr>
        <w:t xml:space="preserve">                                                       </w:t>
      </w:r>
      <w:r w:rsidRPr="000B7ACC">
        <w:rPr>
          <w:rFonts w:cs="Times New Roman"/>
          <w:sz w:val="24"/>
          <w:szCs w:val="24"/>
        </w:rPr>
        <w:t>(S5)</w:t>
      </w:r>
    </w:p>
    <w:p w14:paraId="2A1883B7" w14:textId="77777777" w:rsidR="00227D23" w:rsidRPr="000B7ACC" w:rsidRDefault="00000000" w:rsidP="000B7ACC">
      <w:pPr>
        <w:spacing w:before="50" w:line="480" w:lineRule="auto"/>
        <w:rPr>
          <w:rFonts w:cs="Times New Roman"/>
          <w:sz w:val="24"/>
          <w:szCs w:val="24"/>
        </w:rPr>
      </w:pPr>
      <w:r w:rsidRPr="000B7ACC">
        <w:rPr>
          <w:rFonts w:cs="Times New Roman"/>
          <w:sz w:val="24"/>
          <w:szCs w:val="24"/>
        </w:rPr>
        <w:t xml:space="preserve">Here, ε₀ is the vacuum permittivity, εᵣ is the relative dielectric constant used for the transport layer, μ is the hole mobility, L is the active-layer thickness and </w:t>
      </w:r>
      <w:r w:rsidRPr="000B7ACC">
        <w:rPr>
          <w:rFonts w:cs="Times New Roman"/>
          <w:i/>
          <w:sz w:val="24"/>
          <w:szCs w:val="24"/>
        </w:rPr>
        <w:t>V</w:t>
      </w:r>
      <w:r w:rsidRPr="000B7ACC">
        <w:rPr>
          <w:rFonts w:cs="Times New Roman"/>
          <w:sz w:val="24"/>
          <w:szCs w:val="24"/>
          <w:vertAlign w:val="subscript"/>
        </w:rPr>
        <w:t>eff</w:t>
      </w:r>
      <w:r w:rsidRPr="000B7ACC">
        <w:rPr>
          <w:rFonts w:cs="Times New Roman"/>
          <w:sz w:val="24"/>
          <w:szCs w:val="24"/>
        </w:rPr>
        <w:t xml:space="preserve"> is the effective voltage. When built-in-voltage or series-voltage corrections were required, the effective voltage was defined as:</w:t>
      </w:r>
    </w:p>
    <w:p w14:paraId="0981C8CB" w14:textId="13C81479" w:rsidR="00227D23" w:rsidRPr="000B7ACC" w:rsidRDefault="00000000" w:rsidP="000B7ACC">
      <w:pPr>
        <w:spacing w:before="50" w:after="60" w:line="480" w:lineRule="auto"/>
        <w:jc w:val="right"/>
        <w:rPr>
          <w:rFonts w:cs="Times New Roman"/>
          <w:sz w:val="24"/>
          <w:szCs w:val="24"/>
        </w:rPr>
      </w:pPr>
      <m:oMath>
        <m:sSub>
          <m:sSubPr>
            <m:ctrlPr>
              <w:rPr>
                <w:rFonts w:ascii="Cambria Math" w:hAnsi="Cambria Math" w:cs="Times New Roman"/>
                <w:sz w:val="24"/>
                <w:szCs w:val="24"/>
              </w:rPr>
            </m:ctrlPr>
          </m:sSubPr>
          <m:e>
            <m:r>
              <w:rPr>
                <w:rFonts w:ascii="Cambria Math" w:hAnsi="Cambria Math" w:cs="Times New Roman"/>
                <w:sz w:val="24"/>
                <w:szCs w:val="24"/>
              </w:rPr>
              <m:t>V</m:t>
            </m:r>
          </m:e>
          <m:sub>
            <m:r>
              <m:rPr>
                <m:sty m:val="p"/>
              </m:rPr>
              <w:rPr>
                <w:rFonts w:ascii="Cambria Math" w:hAnsi="Cambria Math" w:cs="Times New Roman"/>
                <w:sz w:val="24"/>
                <w:szCs w:val="24"/>
              </w:rPr>
              <m:t>eff</m:t>
            </m:r>
          </m:sub>
        </m:sSub>
        <m:r>
          <m:rPr>
            <m:sty m:val="p"/>
          </m:rPr>
          <w:rPr>
            <w:rFonts w:ascii="Cambria Math" w:hAnsi="Cambria Math" w:cs="Times New Roman"/>
            <w:sz w:val="24"/>
            <w:szCs w:val="24"/>
          </w:rPr>
          <m:t>=</m:t>
        </m:r>
        <m:sSub>
          <m:sSubPr>
            <m:ctrlPr>
              <w:rPr>
                <w:rFonts w:ascii="Cambria Math" w:hAnsi="Cambria Math" w:cs="Times New Roman"/>
                <w:sz w:val="24"/>
                <w:szCs w:val="24"/>
              </w:rPr>
            </m:ctrlPr>
          </m:sSubPr>
          <m:e>
            <m:r>
              <w:rPr>
                <w:rFonts w:ascii="Cambria Math" w:hAnsi="Cambria Math" w:cs="Times New Roman"/>
                <w:sz w:val="24"/>
                <w:szCs w:val="24"/>
              </w:rPr>
              <m:t>V</m:t>
            </m:r>
          </m:e>
          <m:sub>
            <m:r>
              <m:rPr>
                <m:sty m:val="p"/>
              </m:rPr>
              <w:rPr>
                <w:rFonts w:ascii="Cambria Math" w:hAnsi="Cambria Math" w:cs="Times New Roman"/>
                <w:sz w:val="24"/>
                <w:szCs w:val="24"/>
              </w:rPr>
              <m:t>appl</m:t>
            </m:r>
          </m:sub>
        </m:sSub>
        <m:r>
          <m:rPr>
            <m:sty m:val="p"/>
          </m:rPr>
          <w:rPr>
            <w:rFonts w:ascii="Cambria Math" w:hAnsi="Cambria Math" w:cs="Times New Roman"/>
            <w:sz w:val="24"/>
            <w:szCs w:val="24"/>
          </w:rPr>
          <m:t>-</m:t>
        </m:r>
        <m:sSub>
          <m:sSubPr>
            <m:ctrlPr>
              <w:rPr>
                <w:rFonts w:ascii="Cambria Math" w:hAnsi="Cambria Math" w:cs="Times New Roman"/>
                <w:sz w:val="24"/>
                <w:szCs w:val="24"/>
              </w:rPr>
            </m:ctrlPr>
          </m:sSubPr>
          <m:e>
            <m:r>
              <w:rPr>
                <w:rFonts w:ascii="Cambria Math" w:hAnsi="Cambria Math" w:cs="Times New Roman"/>
                <w:sz w:val="24"/>
                <w:szCs w:val="24"/>
              </w:rPr>
              <m:t>V</m:t>
            </m:r>
          </m:e>
          <m:sub>
            <m:r>
              <m:rPr>
                <m:sty m:val="p"/>
              </m:rPr>
              <w:rPr>
                <w:rFonts w:ascii="Cambria Math" w:hAnsi="Cambria Math" w:cs="Times New Roman"/>
                <w:sz w:val="24"/>
                <w:szCs w:val="24"/>
              </w:rPr>
              <m:t>bi</m:t>
            </m:r>
          </m:sub>
        </m:sSub>
        <m:r>
          <m:rPr>
            <m:sty m:val="p"/>
          </m:rPr>
          <w:rPr>
            <w:rFonts w:ascii="Cambria Math" w:hAnsi="Cambria Math" w:cs="Times New Roman"/>
            <w:sz w:val="24"/>
            <w:szCs w:val="24"/>
          </w:rPr>
          <m:t>-</m:t>
        </m:r>
        <m:sSub>
          <m:sSubPr>
            <m:ctrlPr>
              <w:rPr>
                <w:rFonts w:ascii="Cambria Math" w:hAnsi="Cambria Math" w:cs="Times New Roman"/>
                <w:sz w:val="24"/>
                <w:szCs w:val="24"/>
              </w:rPr>
            </m:ctrlPr>
          </m:sSubPr>
          <m:e>
            <m:r>
              <w:rPr>
                <w:rFonts w:ascii="Cambria Math" w:hAnsi="Cambria Math" w:cs="Times New Roman"/>
                <w:sz w:val="24"/>
                <w:szCs w:val="24"/>
              </w:rPr>
              <m:t>V</m:t>
            </m:r>
          </m:e>
          <m:sub>
            <m:r>
              <w:rPr>
                <w:rFonts w:ascii="Cambria Math" w:hAnsi="Cambria Math" w:cs="Times New Roman"/>
                <w:sz w:val="24"/>
                <w:szCs w:val="24"/>
              </w:rPr>
              <m:t>s</m:t>
            </m:r>
          </m:sub>
        </m:sSub>
      </m:oMath>
      <w:r w:rsidRPr="000B7ACC">
        <w:rPr>
          <w:rFonts w:cs="Times New Roman"/>
          <w:sz w:val="24"/>
          <w:szCs w:val="24"/>
        </w:rPr>
        <w:t xml:space="preserve"> </w:t>
      </w:r>
      <w:r w:rsidRPr="000B7ACC">
        <w:rPr>
          <w:rFonts w:eastAsia="宋体" w:cs="Times New Roman"/>
          <w:sz w:val="24"/>
          <w:szCs w:val="24"/>
          <w:lang w:eastAsia="zh-CN"/>
        </w:rPr>
        <w:t xml:space="preserve">                    </w:t>
      </w:r>
      <w:r w:rsidR="008275E6">
        <w:rPr>
          <w:rFonts w:eastAsia="宋体" w:cs="Times New Roman" w:hint="eastAsia"/>
          <w:sz w:val="24"/>
          <w:szCs w:val="24"/>
          <w:lang w:eastAsia="zh-CN"/>
        </w:rPr>
        <w:t xml:space="preserve">  </w:t>
      </w:r>
      <w:r w:rsidRPr="000B7ACC">
        <w:rPr>
          <w:rFonts w:eastAsia="宋体" w:cs="Times New Roman"/>
          <w:sz w:val="24"/>
          <w:szCs w:val="24"/>
          <w:lang w:eastAsia="zh-CN"/>
        </w:rPr>
        <w:t xml:space="preserve">                        </w:t>
      </w:r>
      <w:r w:rsidRPr="000B7ACC">
        <w:rPr>
          <w:rFonts w:cs="Times New Roman"/>
          <w:sz w:val="24"/>
          <w:szCs w:val="24"/>
        </w:rPr>
        <w:t>(S6)</w:t>
      </w:r>
    </w:p>
    <w:p w14:paraId="5300C7E5" w14:textId="77777777" w:rsidR="00227D23" w:rsidRPr="000B7ACC" w:rsidRDefault="00000000" w:rsidP="000B7ACC">
      <w:pPr>
        <w:spacing w:before="50" w:line="480" w:lineRule="auto"/>
        <w:rPr>
          <w:rFonts w:cs="Times New Roman"/>
          <w:sz w:val="24"/>
          <w:szCs w:val="24"/>
        </w:rPr>
      </w:pPr>
      <w:r w:rsidRPr="000B7ACC">
        <w:rPr>
          <w:rFonts w:cs="Times New Roman"/>
          <w:sz w:val="24"/>
          <w:szCs w:val="24"/>
        </w:rPr>
        <w:lastRenderedPageBreak/>
        <w:t>Otherwise, the applied voltage was used consistently for all samples in the high-voltage SCLC region. Rearranging the Mott–Gurney relation gives:</w:t>
      </w:r>
    </w:p>
    <w:p w14:paraId="60018637" w14:textId="1F00FDEF" w:rsidR="00227D23" w:rsidRPr="000B7ACC" w:rsidRDefault="00000000" w:rsidP="000B7ACC">
      <w:pPr>
        <w:spacing w:before="50" w:after="60" w:line="480" w:lineRule="auto"/>
        <w:jc w:val="right"/>
        <w:rPr>
          <w:rFonts w:cs="Times New Roman"/>
          <w:sz w:val="24"/>
          <w:szCs w:val="24"/>
        </w:rPr>
      </w:pPr>
      <m:oMath>
        <m:r>
          <w:rPr>
            <w:rFonts w:ascii="Cambria Math" w:hAnsi="Cambria Math" w:cs="Times New Roman"/>
            <w:sz w:val="24"/>
            <w:szCs w:val="24"/>
          </w:rPr>
          <m:t>μ</m:t>
        </m:r>
        <m:r>
          <m:rPr>
            <m:sty m:val="p"/>
          </m:rPr>
          <w:rPr>
            <w:rFonts w:ascii="Cambria Math" w:hAnsi="Cambria Math" w:cs="Times New Roman"/>
            <w:sz w:val="24"/>
            <w:szCs w:val="24"/>
          </w:rPr>
          <m:t>=</m:t>
        </m:r>
        <m:f>
          <m:fPr>
            <m:ctrlPr>
              <w:rPr>
                <w:rFonts w:ascii="Cambria Math" w:hAnsi="Cambria Math" w:cs="Times New Roman"/>
                <w:sz w:val="24"/>
                <w:szCs w:val="24"/>
              </w:rPr>
            </m:ctrlPr>
          </m:fPr>
          <m:num>
            <m:r>
              <w:rPr>
                <w:rFonts w:ascii="Cambria Math" w:hAnsi="Cambria Math" w:cs="Times New Roman"/>
                <w:sz w:val="24"/>
                <w:szCs w:val="24"/>
              </w:rPr>
              <m:t>8J</m:t>
            </m:r>
            <m:sSup>
              <m:sSupPr>
                <m:ctrlPr>
                  <w:rPr>
                    <w:rFonts w:ascii="Cambria Math" w:hAnsi="Cambria Math" w:cs="Times New Roman"/>
                    <w:sz w:val="24"/>
                    <w:szCs w:val="24"/>
                  </w:rPr>
                </m:ctrlPr>
              </m:sSupPr>
              <m:e>
                <m:r>
                  <w:rPr>
                    <w:rFonts w:ascii="Cambria Math" w:hAnsi="Cambria Math" w:cs="Times New Roman"/>
                    <w:sz w:val="24"/>
                    <w:szCs w:val="24"/>
                  </w:rPr>
                  <m:t>L</m:t>
                </m:r>
              </m:e>
              <m:sup>
                <m:r>
                  <w:rPr>
                    <w:rFonts w:ascii="Cambria Math" w:hAnsi="Cambria Math" w:cs="Times New Roman"/>
                    <w:sz w:val="24"/>
                    <w:szCs w:val="24"/>
                  </w:rPr>
                  <m:t>3</m:t>
                </m:r>
              </m:sup>
            </m:sSup>
          </m:num>
          <m:den>
            <m:r>
              <w:rPr>
                <w:rFonts w:ascii="Cambria Math" w:hAnsi="Cambria Math" w:cs="Times New Roman"/>
                <w:sz w:val="24"/>
                <w:szCs w:val="24"/>
              </w:rPr>
              <m:t>9</m:t>
            </m:r>
            <m:sSub>
              <m:sSubPr>
                <m:ctrlPr>
                  <w:rPr>
                    <w:rFonts w:ascii="Cambria Math" w:hAnsi="Cambria Math" w:cs="Times New Roman"/>
                    <w:sz w:val="24"/>
                    <w:szCs w:val="24"/>
                  </w:rPr>
                </m:ctrlPr>
              </m:sSubPr>
              <m:e>
                <m:r>
                  <w:rPr>
                    <w:rFonts w:ascii="Cambria Math" w:hAnsi="Cambria Math" w:cs="Times New Roman"/>
                    <w:sz w:val="24"/>
                    <w:szCs w:val="24"/>
                  </w:rPr>
                  <m:t>ε</m:t>
                </m:r>
              </m:e>
              <m:sub>
                <m:r>
                  <w:rPr>
                    <w:rFonts w:ascii="Cambria Math" w:hAnsi="Cambria Math" w:cs="Times New Roman"/>
                    <w:sz w:val="24"/>
                    <w:szCs w:val="24"/>
                  </w:rPr>
                  <m:t>0</m:t>
                </m:r>
              </m:sub>
            </m:sSub>
            <m:sSub>
              <m:sSubPr>
                <m:ctrlPr>
                  <w:rPr>
                    <w:rFonts w:ascii="Cambria Math" w:hAnsi="Cambria Math" w:cs="Times New Roman"/>
                    <w:sz w:val="24"/>
                    <w:szCs w:val="24"/>
                  </w:rPr>
                </m:ctrlPr>
              </m:sSubPr>
              <m:e>
                <m:r>
                  <w:rPr>
                    <w:rFonts w:ascii="Cambria Math" w:hAnsi="Cambria Math" w:cs="Times New Roman"/>
                    <w:sz w:val="24"/>
                    <w:szCs w:val="24"/>
                  </w:rPr>
                  <m:t>ε</m:t>
                </m:r>
              </m:e>
              <m:sub>
                <m:r>
                  <w:rPr>
                    <w:rFonts w:ascii="Cambria Math" w:hAnsi="Cambria Math" w:cs="Times New Roman"/>
                    <w:sz w:val="24"/>
                    <w:szCs w:val="24"/>
                  </w:rPr>
                  <m:t>r</m:t>
                </m:r>
              </m:sub>
            </m:sSub>
            <m:sSubSup>
              <m:sSubSupPr>
                <m:ctrlPr>
                  <w:rPr>
                    <w:rFonts w:ascii="Cambria Math" w:hAnsi="Cambria Math" w:cs="Times New Roman"/>
                    <w:sz w:val="24"/>
                    <w:szCs w:val="24"/>
                  </w:rPr>
                </m:ctrlPr>
              </m:sSubSupPr>
              <m:e>
                <m:r>
                  <w:rPr>
                    <w:rFonts w:ascii="Cambria Math" w:hAnsi="Cambria Math" w:cs="Times New Roman"/>
                    <w:sz w:val="24"/>
                    <w:szCs w:val="24"/>
                  </w:rPr>
                  <m:t>V</m:t>
                </m:r>
              </m:e>
              <m:sub>
                <m:r>
                  <m:rPr>
                    <m:sty m:val="p"/>
                  </m:rPr>
                  <w:rPr>
                    <w:rFonts w:ascii="Cambria Math" w:hAnsi="Cambria Math" w:cs="Times New Roman"/>
                    <w:sz w:val="24"/>
                    <w:szCs w:val="24"/>
                  </w:rPr>
                  <m:t>eff</m:t>
                </m:r>
              </m:sub>
              <m:sup>
                <m:r>
                  <w:rPr>
                    <w:rFonts w:ascii="Cambria Math" w:hAnsi="Cambria Math" w:cs="Times New Roman"/>
                    <w:sz w:val="24"/>
                    <w:szCs w:val="24"/>
                  </w:rPr>
                  <m:t>2</m:t>
                </m:r>
              </m:sup>
            </m:sSubSup>
          </m:den>
        </m:f>
      </m:oMath>
      <w:r w:rsidRPr="000B7ACC">
        <w:rPr>
          <w:rFonts w:cs="Times New Roman"/>
          <w:sz w:val="24"/>
          <w:szCs w:val="24"/>
        </w:rPr>
        <w:t xml:space="preserve"> </w:t>
      </w:r>
      <w:r w:rsidRPr="000B7ACC">
        <w:rPr>
          <w:rFonts w:eastAsia="宋体" w:cs="Times New Roman"/>
          <w:sz w:val="24"/>
          <w:szCs w:val="24"/>
          <w:lang w:eastAsia="zh-CN"/>
        </w:rPr>
        <w:t xml:space="preserve">                                                      </w:t>
      </w:r>
      <w:r w:rsidRPr="000B7ACC">
        <w:rPr>
          <w:rFonts w:cs="Times New Roman"/>
          <w:sz w:val="24"/>
          <w:szCs w:val="24"/>
        </w:rPr>
        <w:t>(S7)</w:t>
      </w:r>
    </w:p>
    <w:p w14:paraId="3586C6A5" w14:textId="77777777" w:rsidR="00227D23" w:rsidRPr="000B7ACC" w:rsidRDefault="00000000" w:rsidP="000B7ACC">
      <w:pPr>
        <w:spacing w:before="50" w:line="480" w:lineRule="auto"/>
        <w:rPr>
          <w:rFonts w:cs="Times New Roman"/>
          <w:sz w:val="24"/>
          <w:szCs w:val="24"/>
        </w:rPr>
      </w:pPr>
      <w:r w:rsidRPr="000B7ACC">
        <w:rPr>
          <w:rFonts w:cs="Times New Roman"/>
          <w:sz w:val="24"/>
          <w:szCs w:val="24"/>
        </w:rPr>
        <w:t>When a trap-filled-limit transition is resolved, the trap density can be estimated from the trap-filled-limit voltage:</w:t>
      </w:r>
    </w:p>
    <w:p w14:paraId="0E7F798B" w14:textId="6DFABD87" w:rsidR="00227D23" w:rsidRPr="000B7ACC" w:rsidRDefault="00000000" w:rsidP="000B7ACC">
      <w:pPr>
        <w:spacing w:before="50" w:after="60" w:line="480" w:lineRule="auto"/>
        <w:jc w:val="right"/>
        <w:rPr>
          <w:rFonts w:cs="Times New Roman"/>
          <w:sz w:val="24"/>
          <w:szCs w:val="24"/>
        </w:rPr>
      </w:pPr>
      <m:oMath>
        <m:sSub>
          <m:sSubPr>
            <m:ctrlPr>
              <w:rPr>
                <w:rFonts w:ascii="Cambria Math" w:hAnsi="Cambria Math" w:cs="Times New Roman"/>
                <w:sz w:val="24"/>
                <w:szCs w:val="24"/>
              </w:rPr>
            </m:ctrlPr>
          </m:sSubPr>
          <m:e>
            <m:r>
              <w:rPr>
                <w:rFonts w:ascii="Cambria Math" w:hAnsi="Cambria Math" w:cs="Times New Roman"/>
                <w:sz w:val="24"/>
                <w:szCs w:val="24"/>
              </w:rPr>
              <m:t>V</m:t>
            </m:r>
          </m:e>
          <m:sub>
            <m:r>
              <m:rPr>
                <m:sty m:val="p"/>
              </m:rPr>
              <w:rPr>
                <w:rFonts w:ascii="Cambria Math" w:hAnsi="Cambria Math" w:cs="Times New Roman"/>
                <w:sz w:val="24"/>
                <w:szCs w:val="24"/>
              </w:rPr>
              <m:t>TFL</m:t>
            </m:r>
          </m:sub>
        </m:sSub>
        <m:r>
          <m:rPr>
            <m:sty m:val="p"/>
          </m:rPr>
          <w:rPr>
            <w:rFonts w:ascii="Cambria Math" w:hAnsi="Cambria Math" w:cs="Times New Roman"/>
            <w:sz w:val="24"/>
            <w:szCs w:val="24"/>
          </w:rPr>
          <m:t>=</m:t>
        </m:r>
        <m:f>
          <m:fPr>
            <m:ctrlPr>
              <w:rPr>
                <w:rFonts w:ascii="Cambria Math" w:hAnsi="Cambria Math" w:cs="Times New Roman"/>
                <w:sz w:val="24"/>
                <w:szCs w:val="24"/>
              </w:rPr>
            </m:ctrlPr>
          </m:fPr>
          <m:num>
            <m:r>
              <w:rPr>
                <w:rFonts w:ascii="Cambria Math" w:hAnsi="Cambria Math" w:cs="Times New Roman"/>
                <w:sz w:val="24"/>
                <w:szCs w:val="24"/>
              </w:rPr>
              <m:t>e</m:t>
            </m:r>
            <m:sSub>
              <m:sSubPr>
                <m:ctrlPr>
                  <w:rPr>
                    <w:rFonts w:ascii="Cambria Math" w:hAnsi="Cambria Math" w:cs="Times New Roman"/>
                    <w:sz w:val="24"/>
                    <w:szCs w:val="24"/>
                  </w:rPr>
                </m:ctrlPr>
              </m:sSubPr>
              <m:e>
                <m:r>
                  <w:rPr>
                    <w:rFonts w:ascii="Cambria Math" w:hAnsi="Cambria Math" w:cs="Times New Roman"/>
                    <w:sz w:val="24"/>
                    <w:szCs w:val="24"/>
                  </w:rPr>
                  <m:t>N</m:t>
                </m:r>
              </m:e>
              <m:sub>
                <m:r>
                  <w:rPr>
                    <w:rFonts w:ascii="Cambria Math" w:hAnsi="Cambria Math" w:cs="Times New Roman"/>
                    <w:sz w:val="24"/>
                    <w:szCs w:val="24"/>
                  </w:rPr>
                  <m:t>t</m:t>
                </m:r>
              </m:sub>
            </m:sSub>
            <m:sSup>
              <m:sSupPr>
                <m:ctrlPr>
                  <w:rPr>
                    <w:rFonts w:ascii="Cambria Math" w:hAnsi="Cambria Math" w:cs="Times New Roman"/>
                    <w:sz w:val="24"/>
                    <w:szCs w:val="24"/>
                  </w:rPr>
                </m:ctrlPr>
              </m:sSupPr>
              <m:e>
                <m:r>
                  <w:rPr>
                    <w:rFonts w:ascii="Cambria Math" w:hAnsi="Cambria Math" w:cs="Times New Roman"/>
                    <w:sz w:val="24"/>
                    <w:szCs w:val="24"/>
                  </w:rPr>
                  <m:t>L</m:t>
                </m:r>
              </m:e>
              <m:sup>
                <m:r>
                  <w:rPr>
                    <w:rFonts w:ascii="Cambria Math" w:hAnsi="Cambria Math" w:cs="Times New Roman"/>
                    <w:sz w:val="24"/>
                    <w:szCs w:val="24"/>
                  </w:rPr>
                  <m:t>2</m:t>
                </m:r>
              </m:sup>
            </m:sSup>
          </m:num>
          <m:den>
            <m:r>
              <w:rPr>
                <w:rFonts w:ascii="Cambria Math" w:hAnsi="Cambria Math" w:cs="Times New Roman"/>
                <w:sz w:val="24"/>
                <w:szCs w:val="24"/>
              </w:rPr>
              <m:t>2</m:t>
            </m:r>
            <m:sSub>
              <m:sSubPr>
                <m:ctrlPr>
                  <w:rPr>
                    <w:rFonts w:ascii="Cambria Math" w:hAnsi="Cambria Math" w:cs="Times New Roman"/>
                    <w:sz w:val="24"/>
                    <w:szCs w:val="24"/>
                  </w:rPr>
                </m:ctrlPr>
              </m:sSubPr>
              <m:e>
                <m:r>
                  <w:rPr>
                    <w:rFonts w:ascii="Cambria Math" w:hAnsi="Cambria Math" w:cs="Times New Roman"/>
                    <w:sz w:val="24"/>
                    <w:szCs w:val="24"/>
                  </w:rPr>
                  <m:t>ε</m:t>
                </m:r>
              </m:e>
              <m:sub>
                <m:r>
                  <w:rPr>
                    <w:rFonts w:ascii="Cambria Math" w:hAnsi="Cambria Math" w:cs="Times New Roman"/>
                    <w:sz w:val="24"/>
                    <w:szCs w:val="24"/>
                  </w:rPr>
                  <m:t>0</m:t>
                </m:r>
              </m:sub>
            </m:sSub>
            <m:sSub>
              <m:sSubPr>
                <m:ctrlPr>
                  <w:rPr>
                    <w:rFonts w:ascii="Cambria Math" w:hAnsi="Cambria Math" w:cs="Times New Roman"/>
                    <w:sz w:val="24"/>
                    <w:szCs w:val="24"/>
                  </w:rPr>
                </m:ctrlPr>
              </m:sSubPr>
              <m:e>
                <m:r>
                  <w:rPr>
                    <w:rFonts w:ascii="Cambria Math" w:hAnsi="Cambria Math" w:cs="Times New Roman"/>
                    <w:sz w:val="24"/>
                    <w:szCs w:val="24"/>
                  </w:rPr>
                  <m:t>ε</m:t>
                </m:r>
              </m:e>
              <m:sub>
                <m:r>
                  <w:rPr>
                    <w:rFonts w:ascii="Cambria Math" w:hAnsi="Cambria Math" w:cs="Times New Roman"/>
                    <w:sz w:val="24"/>
                    <w:szCs w:val="24"/>
                  </w:rPr>
                  <m:t>r</m:t>
                </m:r>
              </m:sub>
            </m:sSub>
          </m:den>
        </m:f>
      </m:oMath>
      <w:r w:rsidRPr="000B7ACC">
        <w:rPr>
          <w:rFonts w:cs="Times New Roman"/>
          <w:sz w:val="24"/>
          <w:szCs w:val="24"/>
        </w:rPr>
        <w:t xml:space="preserve"> </w:t>
      </w:r>
      <w:r w:rsidRPr="000B7ACC">
        <w:rPr>
          <w:rFonts w:eastAsia="宋体" w:cs="Times New Roman"/>
          <w:sz w:val="24"/>
          <w:szCs w:val="24"/>
          <w:lang w:eastAsia="zh-CN"/>
        </w:rPr>
        <w:t xml:space="preserve">                                                     </w:t>
      </w:r>
      <w:r w:rsidRPr="000B7ACC">
        <w:rPr>
          <w:rFonts w:cs="Times New Roman"/>
          <w:sz w:val="24"/>
          <w:szCs w:val="24"/>
        </w:rPr>
        <w:t>(S8)</w:t>
      </w:r>
    </w:p>
    <w:p w14:paraId="4B66758E" w14:textId="77777777" w:rsidR="00227D23" w:rsidRPr="000B7ACC" w:rsidRDefault="00000000" w:rsidP="000B7ACC">
      <w:pPr>
        <w:spacing w:before="50" w:line="480" w:lineRule="auto"/>
        <w:rPr>
          <w:rFonts w:eastAsia="宋体" w:cs="Times New Roman"/>
          <w:sz w:val="24"/>
          <w:szCs w:val="24"/>
          <w:lang w:eastAsia="zh-CN"/>
        </w:rPr>
      </w:pPr>
      <w:r w:rsidRPr="000B7ACC">
        <w:rPr>
          <w:rFonts w:cs="Times New Roman"/>
          <w:sz w:val="24"/>
          <w:szCs w:val="24"/>
        </w:rPr>
        <w:t xml:space="preserve">Here, e is the elementary charge and </w:t>
      </w:r>
      <w:r w:rsidRPr="000B7ACC">
        <w:rPr>
          <w:rFonts w:cs="Times New Roman"/>
          <w:i/>
          <w:sz w:val="24"/>
          <w:szCs w:val="24"/>
        </w:rPr>
        <w:t>N</w:t>
      </w:r>
      <w:r w:rsidRPr="000B7ACC">
        <w:rPr>
          <w:rFonts w:cs="Times New Roman"/>
          <w:sz w:val="24"/>
          <w:szCs w:val="24"/>
          <w:vertAlign w:val="subscript"/>
        </w:rPr>
        <w:t>t</w:t>
      </w:r>
      <w:r w:rsidRPr="000B7ACC">
        <w:rPr>
          <w:rFonts w:cs="Times New Roman"/>
          <w:sz w:val="24"/>
          <w:szCs w:val="24"/>
        </w:rPr>
        <w:t xml:space="preserve"> is the trap density. This parameter was not used as the primary metric in </w:t>
      </w:r>
      <w:r w:rsidRPr="000B7ACC">
        <w:rPr>
          <w:rFonts w:cs="Times New Roman"/>
          <w:b/>
          <w:bCs/>
          <w:sz w:val="24"/>
          <w:szCs w:val="24"/>
        </w:rPr>
        <w:t>Fig. 3h</w:t>
      </w:r>
      <w:r w:rsidRPr="000B7ACC">
        <w:rPr>
          <w:rFonts w:cs="Times New Roman"/>
          <w:sz w:val="24"/>
          <w:szCs w:val="24"/>
        </w:rPr>
        <w:t>; the figure reports conductivity and hole mobility because these quantities directly describe the transport ability of the doped Spiro-OMeTAD HTL. The extracted hole mobilities are 1.62 × 10</w:t>
      </w:r>
      <w:r w:rsidRPr="000B7ACC">
        <w:rPr>
          <w:rFonts w:eastAsia="宋体" w:cs="Times New Roman"/>
          <w:sz w:val="24"/>
          <w:szCs w:val="24"/>
          <w:vertAlign w:val="superscript"/>
          <w:lang w:eastAsia="zh-CN"/>
        </w:rPr>
        <w:t>-4</w:t>
      </w:r>
      <w:r w:rsidRPr="000B7ACC">
        <w:rPr>
          <w:rFonts w:cs="Times New Roman"/>
          <w:sz w:val="24"/>
          <w:szCs w:val="24"/>
        </w:rPr>
        <w:t xml:space="preserve"> cm</w:t>
      </w:r>
      <w:r w:rsidRPr="000B7ACC">
        <w:rPr>
          <w:rFonts w:eastAsia="宋体" w:cs="Times New Roman"/>
          <w:sz w:val="24"/>
          <w:szCs w:val="24"/>
          <w:vertAlign w:val="superscript"/>
          <w:lang w:eastAsia="zh-CN"/>
        </w:rPr>
        <w:t>2</w:t>
      </w:r>
      <w:r w:rsidRPr="000B7ACC">
        <w:rPr>
          <w:rFonts w:cs="Times New Roman"/>
          <w:sz w:val="24"/>
          <w:szCs w:val="24"/>
        </w:rPr>
        <w:t xml:space="preserve"> V</w:t>
      </w:r>
      <w:r w:rsidRPr="000B7ACC">
        <w:rPr>
          <w:rFonts w:eastAsia="宋体" w:cs="Times New Roman"/>
          <w:sz w:val="24"/>
          <w:szCs w:val="24"/>
          <w:vertAlign w:val="superscript"/>
          <w:lang w:eastAsia="zh-CN"/>
        </w:rPr>
        <w:t>-1</w:t>
      </w:r>
      <w:r w:rsidRPr="000B7ACC">
        <w:rPr>
          <w:rFonts w:cs="Times New Roman"/>
          <w:sz w:val="24"/>
          <w:szCs w:val="24"/>
        </w:rPr>
        <w:t xml:space="preserve"> s</w:t>
      </w:r>
      <w:r w:rsidRPr="000B7ACC">
        <w:rPr>
          <w:rFonts w:eastAsia="宋体" w:cs="Times New Roman"/>
          <w:sz w:val="24"/>
          <w:szCs w:val="24"/>
          <w:vertAlign w:val="superscript"/>
          <w:lang w:eastAsia="zh-CN"/>
        </w:rPr>
        <w:t>-1</w:t>
      </w:r>
      <w:r w:rsidRPr="000B7ACC">
        <w:rPr>
          <w:rFonts w:cs="Times New Roman"/>
          <w:sz w:val="24"/>
          <w:szCs w:val="24"/>
        </w:rPr>
        <w:t xml:space="preserve"> for Spiro@Li, 1.23 × 10</w:t>
      </w:r>
      <w:r w:rsidRPr="000B7ACC">
        <w:rPr>
          <w:rFonts w:eastAsia="宋体" w:cs="Times New Roman"/>
          <w:sz w:val="24"/>
          <w:szCs w:val="24"/>
          <w:vertAlign w:val="superscript"/>
          <w:lang w:eastAsia="zh-CN"/>
        </w:rPr>
        <w:t>-3</w:t>
      </w:r>
      <w:r w:rsidRPr="000B7ACC">
        <w:rPr>
          <w:rFonts w:cs="Times New Roman"/>
          <w:sz w:val="24"/>
          <w:szCs w:val="24"/>
        </w:rPr>
        <w:t xml:space="preserve"> cm</w:t>
      </w:r>
      <w:r w:rsidRPr="000B7ACC">
        <w:rPr>
          <w:rFonts w:eastAsia="宋体" w:cs="Times New Roman"/>
          <w:sz w:val="24"/>
          <w:szCs w:val="24"/>
          <w:vertAlign w:val="superscript"/>
          <w:lang w:eastAsia="zh-CN"/>
        </w:rPr>
        <w:t>2</w:t>
      </w:r>
      <w:r w:rsidRPr="000B7ACC">
        <w:rPr>
          <w:rFonts w:cs="Times New Roman"/>
          <w:sz w:val="24"/>
          <w:szCs w:val="24"/>
        </w:rPr>
        <w:t xml:space="preserve"> V</w:t>
      </w:r>
      <w:r w:rsidRPr="000B7ACC">
        <w:rPr>
          <w:rFonts w:eastAsia="宋体" w:cs="Times New Roman"/>
          <w:sz w:val="24"/>
          <w:szCs w:val="24"/>
          <w:vertAlign w:val="superscript"/>
          <w:lang w:eastAsia="zh-CN"/>
        </w:rPr>
        <w:t>-1</w:t>
      </w:r>
      <w:r w:rsidRPr="000B7ACC">
        <w:rPr>
          <w:rFonts w:cs="Times New Roman"/>
          <w:sz w:val="24"/>
          <w:szCs w:val="24"/>
        </w:rPr>
        <w:t xml:space="preserve"> s</w:t>
      </w:r>
      <w:r w:rsidRPr="000B7ACC">
        <w:rPr>
          <w:rFonts w:eastAsia="宋体" w:cs="Times New Roman"/>
          <w:sz w:val="24"/>
          <w:szCs w:val="24"/>
          <w:vertAlign w:val="superscript"/>
          <w:lang w:eastAsia="zh-CN"/>
        </w:rPr>
        <w:t>-1</w:t>
      </w:r>
      <w:r w:rsidRPr="000B7ACC">
        <w:rPr>
          <w:rFonts w:cs="Times New Roman"/>
          <w:sz w:val="24"/>
          <w:szCs w:val="24"/>
        </w:rPr>
        <w:t xml:space="preserve"> for Spiro@Li-POAE and 2.23 × 10</w:t>
      </w:r>
      <w:r w:rsidRPr="000B7ACC">
        <w:rPr>
          <w:rFonts w:eastAsia="宋体" w:cs="Times New Roman"/>
          <w:sz w:val="24"/>
          <w:szCs w:val="24"/>
          <w:vertAlign w:val="superscript"/>
          <w:lang w:eastAsia="zh-CN"/>
        </w:rPr>
        <w:t>-3</w:t>
      </w:r>
      <w:r w:rsidRPr="000B7ACC">
        <w:rPr>
          <w:rFonts w:cs="Times New Roman"/>
          <w:sz w:val="24"/>
          <w:szCs w:val="24"/>
        </w:rPr>
        <w:t xml:space="preserve"> cm</w:t>
      </w:r>
      <w:r w:rsidRPr="000B7ACC">
        <w:rPr>
          <w:rFonts w:eastAsia="宋体" w:cs="Times New Roman"/>
          <w:sz w:val="24"/>
          <w:szCs w:val="24"/>
          <w:vertAlign w:val="superscript"/>
          <w:lang w:eastAsia="zh-CN"/>
        </w:rPr>
        <w:t>2</w:t>
      </w:r>
      <w:r w:rsidRPr="000B7ACC">
        <w:rPr>
          <w:rFonts w:cs="Times New Roman"/>
          <w:sz w:val="24"/>
          <w:szCs w:val="24"/>
        </w:rPr>
        <w:t xml:space="preserve"> V</w:t>
      </w:r>
      <w:r w:rsidRPr="000B7ACC">
        <w:rPr>
          <w:rFonts w:eastAsia="宋体" w:cs="Times New Roman"/>
          <w:sz w:val="24"/>
          <w:szCs w:val="24"/>
          <w:vertAlign w:val="superscript"/>
          <w:lang w:eastAsia="zh-CN"/>
        </w:rPr>
        <w:t>-1</w:t>
      </w:r>
      <w:r w:rsidRPr="000B7ACC">
        <w:rPr>
          <w:rFonts w:cs="Times New Roman"/>
          <w:sz w:val="24"/>
          <w:szCs w:val="24"/>
        </w:rPr>
        <w:t xml:space="preserve"> s</w:t>
      </w:r>
      <w:r w:rsidRPr="000B7ACC">
        <w:rPr>
          <w:rFonts w:eastAsia="宋体" w:cs="Times New Roman"/>
          <w:sz w:val="24"/>
          <w:szCs w:val="24"/>
          <w:vertAlign w:val="superscript"/>
          <w:lang w:eastAsia="zh-CN"/>
        </w:rPr>
        <w:t>-1</w:t>
      </w:r>
      <w:r w:rsidRPr="000B7ACC">
        <w:rPr>
          <w:rFonts w:cs="Times New Roman"/>
          <w:sz w:val="24"/>
          <w:szCs w:val="24"/>
        </w:rPr>
        <w:t xml:space="preserve"> for Spiro@Li-BC4A EE4.</w:t>
      </w:r>
      <w:r w:rsidRPr="000B7ACC">
        <w:rPr>
          <w:rFonts w:cs="Times New Roman"/>
          <w:sz w:val="24"/>
          <w:szCs w:val="24"/>
        </w:rPr>
        <w:br w:type="page"/>
      </w:r>
    </w:p>
    <w:p w14:paraId="34B89AEF" w14:textId="77777777" w:rsidR="00227D23" w:rsidRPr="000B7ACC" w:rsidRDefault="00000000" w:rsidP="000B7ACC">
      <w:pPr>
        <w:pStyle w:val="21"/>
        <w:spacing w:before="50" w:after="0" w:line="480" w:lineRule="auto"/>
        <w:rPr>
          <w:rFonts w:ascii="Times New Roman" w:hAnsi="Times New Roman" w:cs="Times New Roman"/>
          <w:sz w:val="24"/>
          <w:szCs w:val="24"/>
        </w:rPr>
      </w:pPr>
      <w:r w:rsidRPr="000B7ACC">
        <w:rPr>
          <w:rFonts w:ascii="Times New Roman" w:eastAsia="Times New Roman" w:hAnsi="Times New Roman" w:cs="Times New Roman"/>
          <w:sz w:val="24"/>
          <w:szCs w:val="24"/>
        </w:rPr>
        <w:lastRenderedPageBreak/>
        <w:t>Supplementary Note 3 | TRPL fitting and boundary of the p–i–n device extension</w:t>
      </w:r>
    </w:p>
    <w:p w14:paraId="291C8E34" w14:textId="77777777" w:rsidR="00227D23" w:rsidRPr="000B7ACC" w:rsidRDefault="00000000" w:rsidP="000B7ACC">
      <w:pPr>
        <w:spacing w:before="50" w:line="480" w:lineRule="auto"/>
        <w:rPr>
          <w:rFonts w:cs="Times New Roman"/>
          <w:sz w:val="24"/>
          <w:szCs w:val="24"/>
        </w:rPr>
      </w:pPr>
      <w:r w:rsidRPr="000B7ACC">
        <w:rPr>
          <w:rFonts w:cs="Times New Roman"/>
          <w:sz w:val="24"/>
          <w:szCs w:val="24"/>
        </w:rPr>
        <w:t xml:space="preserve">Representative TRPL decay curves, including those used for the fitting parameters in </w:t>
      </w:r>
      <w:r w:rsidRPr="000B7ACC">
        <w:rPr>
          <w:rFonts w:cs="Times New Roman"/>
          <w:b/>
          <w:bCs/>
          <w:sz w:val="24"/>
          <w:szCs w:val="24"/>
        </w:rPr>
        <w:t>Supplementary Table 2</w:t>
      </w:r>
      <w:r w:rsidRPr="000B7ACC">
        <w:rPr>
          <w:rFonts w:cs="Times New Roman"/>
          <w:sz w:val="24"/>
          <w:szCs w:val="24"/>
        </w:rPr>
        <w:t>, were fitted with a bi-exponential function, and the amplitude-weighted average lifetime was calculated as follows:</w:t>
      </w:r>
    </w:p>
    <w:p w14:paraId="47883064" w14:textId="124EE1BB" w:rsidR="00227D23" w:rsidRPr="000B7ACC" w:rsidRDefault="00000000" w:rsidP="000B7ACC">
      <w:pPr>
        <w:spacing w:before="50" w:after="60" w:line="480" w:lineRule="auto"/>
        <w:jc w:val="right"/>
        <w:rPr>
          <w:rFonts w:cs="Times New Roman"/>
          <w:sz w:val="24"/>
          <w:szCs w:val="24"/>
        </w:rPr>
      </w:pPr>
      <m:oMath>
        <m:r>
          <w:rPr>
            <w:rFonts w:ascii="Cambria Math" w:hAnsi="Cambria Math" w:cs="Times New Roman"/>
            <w:sz w:val="24"/>
            <w:szCs w:val="24"/>
          </w:rPr>
          <m:t>I</m:t>
        </m:r>
        <m:d>
          <m:dPr>
            <m:ctrlPr>
              <w:rPr>
                <w:rFonts w:ascii="Cambria Math" w:hAnsi="Cambria Math" w:cs="Times New Roman"/>
                <w:sz w:val="24"/>
                <w:szCs w:val="24"/>
              </w:rPr>
            </m:ctrlPr>
          </m:dPr>
          <m:e>
            <m:r>
              <w:rPr>
                <w:rFonts w:ascii="Cambria Math" w:hAnsi="Cambria Math" w:cs="Times New Roman"/>
                <w:sz w:val="24"/>
                <w:szCs w:val="24"/>
              </w:rPr>
              <m:t>t</m:t>
            </m:r>
          </m:e>
        </m:d>
        <m:r>
          <m:rPr>
            <m:sty m:val="p"/>
          </m:rPr>
          <w:rPr>
            <w:rFonts w:ascii="Cambria Math" w:hAnsi="Cambria Math" w:cs="Times New Roman"/>
            <w:sz w:val="24"/>
            <w:szCs w:val="24"/>
          </w:rPr>
          <m:t>=</m:t>
        </m:r>
        <m:sSub>
          <m:sSubPr>
            <m:ctrlPr>
              <w:rPr>
                <w:rFonts w:ascii="Cambria Math" w:hAnsi="Cambria Math" w:cs="Times New Roman"/>
                <w:sz w:val="24"/>
                <w:szCs w:val="24"/>
              </w:rPr>
            </m:ctrlPr>
          </m:sSubPr>
          <m:e>
            <m:r>
              <w:rPr>
                <w:rFonts w:ascii="Cambria Math" w:hAnsi="Cambria Math" w:cs="Times New Roman"/>
                <w:sz w:val="24"/>
                <w:szCs w:val="24"/>
              </w:rPr>
              <m:t>A</m:t>
            </m:r>
          </m:e>
          <m:sub>
            <m:r>
              <w:rPr>
                <w:rFonts w:ascii="Cambria Math" w:hAnsi="Cambria Math" w:cs="Times New Roman"/>
                <w:sz w:val="24"/>
                <w:szCs w:val="24"/>
              </w:rPr>
              <m:t>1</m:t>
            </m:r>
          </m:sub>
        </m:sSub>
        <m:r>
          <m:rPr>
            <m:sty m:val="p"/>
          </m:rPr>
          <w:rPr>
            <w:rFonts w:ascii="Cambria Math" w:hAnsi="Cambria Math" w:cs="Times New Roman"/>
            <w:sz w:val="24"/>
            <w:szCs w:val="24"/>
          </w:rPr>
          <m:t>exp</m:t>
        </m:r>
        <m:d>
          <m:dPr>
            <m:ctrlPr>
              <w:rPr>
                <w:rFonts w:ascii="Cambria Math" w:hAnsi="Cambria Math" w:cs="Times New Roman"/>
                <w:sz w:val="24"/>
                <w:szCs w:val="24"/>
              </w:rPr>
            </m:ctrlPr>
          </m:dPr>
          <m:e>
            <m:r>
              <m:rPr>
                <m:sty m:val="p"/>
              </m:rPr>
              <w:rPr>
                <w:rFonts w:ascii="Cambria Math" w:hAnsi="Cambria Math" w:cs="Times New Roman"/>
                <w:sz w:val="24"/>
                <w:szCs w:val="24"/>
              </w:rPr>
              <m:t>-</m:t>
            </m:r>
            <m:r>
              <w:rPr>
                <w:rFonts w:ascii="Cambria Math" w:hAnsi="Cambria Math" w:cs="Times New Roman"/>
                <w:sz w:val="24"/>
                <w:szCs w:val="24"/>
              </w:rPr>
              <m:t>t</m:t>
            </m:r>
            <m:r>
              <m:rPr>
                <m:sty m:val="p"/>
              </m:rPr>
              <w:rPr>
                <w:rFonts w:ascii="Cambria Math" w:hAnsi="Cambria Math" w:cs="Times New Roman"/>
                <w:sz w:val="24"/>
                <w:szCs w:val="24"/>
              </w:rPr>
              <m:t>/</m:t>
            </m:r>
            <m:sSub>
              <m:sSubPr>
                <m:ctrlPr>
                  <w:rPr>
                    <w:rFonts w:ascii="Cambria Math" w:hAnsi="Cambria Math" w:cs="Times New Roman"/>
                    <w:sz w:val="24"/>
                    <w:szCs w:val="24"/>
                  </w:rPr>
                </m:ctrlPr>
              </m:sSubPr>
              <m:e>
                <m:r>
                  <w:rPr>
                    <w:rFonts w:ascii="Cambria Math" w:hAnsi="Cambria Math" w:cs="Times New Roman"/>
                    <w:sz w:val="24"/>
                    <w:szCs w:val="24"/>
                  </w:rPr>
                  <m:t>τ</m:t>
                </m:r>
              </m:e>
              <m:sub>
                <m:r>
                  <w:rPr>
                    <w:rFonts w:ascii="Cambria Math" w:hAnsi="Cambria Math" w:cs="Times New Roman"/>
                    <w:sz w:val="24"/>
                    <w:szCs w:val="24"/>
                  </w:rPr>
                  <m:t>1</m:t>
                </m:r>
              </m:sub>
            </m:sSub>
          </m:e>
        </m:d>
        <m:r>
          <m:rPr>
            <m:sty m:val="p"/>
          </m:rPr>
          <w:rPr>
            <w:rFonts w:ascii="Cambria Math" w:hAnsi="Cambria Math" w:cs="Times New Roman"/>
            <w:sz w:val="24"/>
            <w:szCs w:val="24"/>
          </w:rPr>
          <m:t>+</m:t>
        </m:r>
        <m:sSub>
          <m:sSubPr>
            <m:ctrlPr>
              <w:rPr>
                <w:rFonts w:ascii="Cambria Math" w:hAnsi="Cambria Math" w:cs="Times New Roman"/>
                <w:sz w:val="24"/>
                <w:szCs w:val="24"/>
              </w:rPr>
            </m:ctrlPr>
          </m:sSubPr>
          <m:e>
            <m:r>
              <w:rPr>
                <w:rFonts w:ascii="Cambria Math" w:hAnsi="Cambria Math" w:cs="Times New Roman"/>
                <w:sz w:val="24"/>
                <w:szCs w:val="24"/>
              </w:rPr>
              <m:t>A</m:t>
            </m:r>
          </m:e>
          <m:sub>
            <m:r>
              <w:rPr>
                <w:rFonts w:ascii="Cambria Math" w:hAnsi="Cambria Math" w:cs="Times New Roman"/>
                <w:sz w:val="24"/>
                <w:szCs w:val="24"/>
              </w:rPr>
              <m:t>2</m:t>
            </m:r>
          </m:sub>
        </m:sSub>
        <m:r>
          <m:rPr>
            <m:sty m:val="p"/>
          </m:rPr>
          <w:rPr>
            <w:rFonts w:ascii="Cambria Math" w:hAnsi="Cambria Math" w:cs="Times New Roman"/>
            <w:sz w:val="24"/>
            <w:szCs w:val="24"/>
          </w:rPr>
          <m:t>exp</m:t>
        </m:r>
        <m:d>
          <m:dPr>
            <m:ctrlPr>
              <w:rPr>
                <w:rFonts w:ascii="Cambria Math" w:hAnsi="Cambria Math" w:cs="Times New Roman"/>
                <w:sz w:val="24"/>
                <w:szCs w:val="24"/>
              </w:rPr>
            </m:ctrlPr>
          </m:dPr>
          <m:e>
            <m:r>
              <m:rPr>
                <m:sty m:val="p"/>
              </m:rPr>
              <w:rPr>
                <w:rFonts w:ascii="Cambria Math" w:hAnsi="Cambria Math" w:cs="Times New Roman"/>
                <w:sz w:val="24"/>
                <w:szCs w:val="24"/>
              </w:rPr>
              <m:t>-</m:t>
            </m:r>
            <m:r>
              <w:rPr>
                <w:rFonts w:ascii="Cambria Math" w:hAnsi="Cambria Math" w:cs="Times New Roman"/>
                <w:sz w:val="24"/>
                <w:szCs w:val="24"/>
              </w:rPr>
              <m:t>t</m:t>
            </m:r>
            <m:r>
              <m:rPr>
                <m:sty m:val="p"/>
              </m:rPr>
              <w:rPr>
                <w:rFonts w:ascii="Cambria Math" w:hAnsi="Cambria Math" w:cs="Times New Roman"/>
                <w:sz w:val="24"/>
                <w:szCs w:val="24"/>
              </w:rPr>
              <m:t>/</m:t>
            </m:r>
            <m:sSub>
              <m:sSubPr>
                <m:ctrlPr>
                  <w:rPr>
                    <w:rFonts w:ascii="Cambria Math" w:hAnsi="Cambria Math" w:cs="Times New Roman"/>
                    <w:sz w:val="24"/>
                    <w:szCs w:val="24"/>
                  </w:rPr>
                </m:ctrlPr>
              </m:sSubPr>
              <m:e>
                <m:r>
                  <w:rPr>
                    <w:rFonts w:ascii="Cambria Math" w:hAnsi="Cambria Math" w:cs="Times New Roman"/>
                    <w:sz w:val="24"/>
                    <w:szCs w:val="24"/>
                  </w:rPr>
                  <m:t>τ</m:t>
                </m:r>
              </m:e>
              <m:sub>
                <m:r>
                  <w:rPr>
                    <w:rFonts w:ascii="Cambria Math" w:hAnsi="Cambria Math" w:cs="Times New Roman"/>
                    <w:sz w:val="24"/>
                    <w:szCs w:val="24"/>
                  </w:rPr>
                  <m:t>2</m:t>
                </m:r>
              </m:sub>
            </m:sSub>
          </m:e>
        </m:d>
      </m:oMath>
      <w:r w:rsidRPr="000B7ACC">
        <w:rPr>
          <w:rFonts w:cs="Times New Roman"/>
          <w:sz w:val="24"/>
          <w:szCs w:val="24"/>
        </w:rPr>
        <w:t xml:space="preserve"> </w:t>
      </w:r>
      <w:r w:rsidRPr="000B7ACC">
        <w:rPr>
          <w:rFonts w:eastAsia="宋体" w:cs="Times New Roman"/>
          <w:sz w:val="24"/>
          <w:szCs w:val="24"/>
          <w:lang w:eastAsia="zh-CN"/>
        </w:rPr>
        <w:t xml:space="preserve">                                       </w:t>
      </w:r>
      <w:r w:rsidRPr="000B7ACC">
        <w:rPr>
          <w:rFonts w:cs="Times New Roman"/>
          <w:sz w:val="24"/>
          <w:szCs w:val="24"/>
        </w:rPr>
        <w:t>(S9)</w:t>
      </w:r>
    </w:p>
    <w:p w14:paraId="4EB53B74" w14:textId="0435F3E9" w:rsidR="00227D23" w:rsidRPr="000B7ACC" w:rsidRDefault="00000000" w:rsidP="000B7ACC">
      <w:pPr>
        <w:spacing w:before="50" w:after="60" w:line="480" w:lineRule="auto"/>
        <w:jc w:val="right"/>
        <w:rPr>
          <w:rFonts w:cs="Times New Roman"/>
          <w:sz w:val="24"/>
          <w:szCs w:val="24"/>
        </w:rPr>
      </w:pPr>
      <m:oMath>
        <m:sSub>
          <m:sSubPr>
            <m:ctrlPr>
              <w:rPr>
                <w:rFonts w:ascii="Cambria Math" w:hAnsi="Cambria Math" w:cs="Times New Roman"/>
                <w:sz w:val="24"/>
                <w:szCs w:val="24"/>
              </w:rPr>
            </m:ctrlPr>
          </m:sSubPr>
          <m:e>
            <m:r>
              <w:rPr>
                <w:rFonts w:ascii="Cambria Math" w:hAnsi="Cambria Math" w:cs="Times New Roman"/>
                <w:sz w:val="24"/>
                <w:szCs w:val="24"/>
              </w:rPr>
              <m:t>τ</m:t>
            </m:r>
          </m:e>
          <m:sub>
            <m:r>
              <m:rPr>
                <m:sty m:val="p"/>
              </m:rPr>
              <w:rPr>
                <w:rFonts w:ascii="Cambria Math" w:hAnsi="Cambria Math" w:cs="Times New Roman"/>
                <w:sz w:val="24"/>
                <w:szCs w:val="24"/>
              </w:rPr>
              <m:t>avg</m:t>
            </m:r>
          </m:sub>
        </m:sSub>
        <m:r>
          <m:rPr>
            <m:sty m:val="p"/>
          </m:rPr>
          <w:rPr>
            <w:rFonts w:ascii="Cambria Math" w:hAnsi="Cambria Math" w:cs="Times New Roman"/>
            <w:sz w:val="24"/>
            <w:szCs w:val="24"/>
          </w:rPr>
          <m:t>=</m:t>
        </m:r>
        <m:f>
          <m:fPr>
            <m:ctrlPr>
              <w:rPr>
                <w:rFonts w:ascii="Cambria Math" w:hAnsi="Cambria Math" w:cs="Times New Roman"/>
                <w:sz w:val="24"/>
                <w:szCs w:val="24"/>
              </w:rPr>
            </m:ctrlPr>
          </m:fPr>
          <m:num>
            <m:sSub>
              <m:sSubPr>
                <m:ctrlPr>
                  <w:rPr>
                    <w:rFonts w:ascii="Cambria Math" w:hAnsi="Cambria Math" w:cs="Times New Roman"/>
                    <w:sz w:val="24"/>
                    <w:szCs w:val="24"/>
                  </w:rPr>
                </m:ctrlPr>
              </m:sSubPr>
              <m:e>
                <m:r>
                  <w:rPr>
                    <w:rFonts w:ascii="Cambria Math" w:hAnsi="Cambria Math" w:cs="Times New Roman"/>
                    <w:sz w:val="24"/>
                    <w:szCs w:val="24"/>
                  </w:rPr>
                  <m:t>A</m:t>
                </m:r>
              </m:e>
              <m:sub>
                <m:r>
                  <w:rPr>
                    <w:rFonts w:ascii="Cambria Math" w:hAnsi="Cambria Math" w:cs="Times New Roman"/>
                    <w:sz w:val="24"/>
                    <w:szCs w:val="24"/>
                  </w:rPr>
                  <m:t>1</m:t>
                </m:r>
              </m:sub>
            </m:sSub>
            <m:sSubSup>
              <m:sSubSupPr>
                <m:ctrlPr>
                  <w:rPr>
                    <w:rFonts w:ascii="Cambria Math" w:hAnsi="Cambria Math" w:cs="Times New Roman"/>
                    <w:sz w:val="24"/>
                    <w:szCs w:val="24"/>
                  </w:rPr>
                </m:ctrlPr>
              </m:sSubSupPr>
              <m:e>
                <m:r>
                  <w:rPr>
                    <w:rFonts w:ascii="Cambria Math" w:hAnsi="Cambria Math" w:cs="Times New Roman"/>
                    <w:sz w:val="24"/>
                    <w:szCs w:val="24"/>
                  </w:rPr>
                  <m:t>τ</m:t>
                </m:r>
              </m:e>
              <m:sub>
                <m:r>
                  <w:rPr>
                    <w:rFonts w:ascii="Cambria Math" w:hAnsi="Cambria Math" w:cs="Times New Roman"/>
                    <w:sz w:val="24"/>
                    <w:szCs w:val="24"/>
                  </w:rPr>
                  <m:t>1</m:t>
                </m:r>
              </m:sub>
              <m:sup>
                <m:r>
                  <w:rPr>
                    <w:rFonts w:ascii="Cambria Math" w:hAnsi="Cambria Math" w:cs="Times New Roman"/>
                    <w:sz w:val="24"/>
                    <w:szCs w:val="24"/>
                  </w:rPr>
                  <m:t>2</m:t>
                </m:r>
              </m:sup>
            </m:sSubSup>
            <m:r>
              <m:rPr>
                <m:sty m:val="p"/>
              </m:rPr>
              <w:rPr>
                <w:rFonts w:ascii="Cambria Math" w:hAnsi="Cambria Math" w:cs="Times New Roman"/>
                <w:sz w:val="24"/>
                <w:szCs w:val="24"/>
              </w:rPr>
              <m:t>+</m:t>
            </m:r>
            <m:sSub>
              <m:sSubPr>
                <m:ctrlPr>
                  <w:rPr>
                    <w:rFonts w:ascii="Cambria Math" w:hAnsi="Cambria Math" w:cs="Times New Roman"/>
                    <w:sz w:val="24"/>
                    <w:szCs w:val="24"/>
                  </w:rPr>
                </m:ctrlPr>
              </m:sSubPr>
              <m:e>
                <m:r>
                  <w:rPr>
                    <w:rFonts w:ascii="Cambria Math" w:hAnsi="Cambria Math" w:cs="Times New Roman"/>
                    <w:sz w:val="24"/>
                    <w:szCs w:val="24"/>
                  </w:rPr>
                  <m:t>A</m:t>
                </m:r>
              </m:e>
              <m:sub>
                <m:r>
                  <w:rPr>
                    <w:rFonts w:ascii="Cambria Math" w:hAnsi="Cambria Math" w:cs="Times New Roman"/>
                    <w:sz w:val="24"/>
                    <w:szCs w:val="24"/>
                  </w:rPr>
                  <m:t>2</m:t>
                </m:r>
              </m:sub>
            </m:sSub>
            <m:sSubSup>
              <m:sSubSupPr>
                <m:ctrlPr>
                  <w:rPr>
                    <w:rFonts w:ascii="Cambria Math" w:hAnsi="Cambria Math" w:cs="Times New Roman"/>
                    <w:sz w:val="24"/>
                    <w:szCs w:val="24"/>
                  </w:rPr>
                </m:ctrlPr>
              </m:sSubSupPr>
              <m:e>
                <m:r>
                  <w:rPr>
                    <w:rFonts w:ascii="Cambria Math" w:hAnsi="Cambria Math" w:cs="Times New Roman"/>
                    <w:sz w:val="24"/>
                    <w:szCs w:val="24"/>
                  </w:rPr>
                  <m:t>τ</m:t>
                </m:r>
              </m:e>
              <m:sub>
                <m:r>
                  <w:rPr>
                    <w:rFonts w:ascii="Cambria Math" w:hAnsi="Cambria Math" w:cs="Times New Roman"/>
                    <w:sz w:val="24"/>
                    <w:szCs w:val="24"/>
                  </w:rPr>
                  <m:t>2</m:t>
                </m:r>
              </m:sub>
              <m:sup>
                <m:r>
                  <w:rPr>
                    <w:rFonts w:ascii="Cambria Math" w:hAnsi="Cambria Math" w:cs="Times New Roman"/>
                    <w:sz w:val="24"/>
                    <w:szCs w:val="24"/>
                  </w:rPr>
                  <m:t>2</m:t>
                </m:r>
              </m:sup>
            </m:sSubSup>
          </m:num>
          <m:den>
            <m:sSub>
              <m:sSubPr>
                <m:ctrlPr>
                  <w:rPr>
                    <w:rFonts w:ascii="Cambria Math" w:hAnsi="Cambria Math" w:cs="Times New Roman"/>
                    <w:sz w:val="24"/>
                    <w:szCs w:val="24"/>
                  </w:rPr>
                </m:ctrlPr>
              </m:sSubPr>
              <m:e>
                <m:r>
                  <w:rPr>
                    <w:rFonts w:ascii="Cambria Math" w:hAnsi="Cambria Math" w:cs="Times New Roman"/>
                    <w:sz w:val="24"/>
                    <w:szCs w:val="24"/>
                  </w:rPr>
                  <m:t>A</m:t>
                </m:r>
              </m:e>
              <m:sub>
                <m:r>
                  <w:rPr>
                    <w:rFonts w:ascii="Cambria Math" w:hAnsi="Cambria Math" w:cs="Times New Roman"/>
                    <w:sz w:val="24"/>
                    <w:szCs w:val="24"/>
                  </w:rPr>
                  <m:t>1</m:t>
                </m:r>
              </m:sub>
            </m:sSub>
            <m:sSub>
              <m:sSubPr>
                <m:ctrlPr>
                  <w:rPr>
                    <w:rFonts w:ascii="Cambria Math" w:hAnsi="Cambria Math" w:cs="Times New Roman"/>
                    <w:sz w:val="24"/>
                    <w:szCs w:val="24"/>
                  </w:rPr>
                </m:ctrlPr>
              </m:sSubPr>
              <m:e>
                <m:r>
                  <w:rPr>
                    <w:rFonts w:ascii="Cambria Math" w:hAnsi="Cambria Math" w:cs="Times New Roman"/>
                    <w:sz w:val="24"/>
                    <w:szCs w:val="24"/>
                  </w:rPr>
                  <m:t>τ</m:t>
                </m:r>
              </m:e>
              <m:sub>
                <m:r>
                  <w:rPr>
                    <w:rFonts w:ascii="Cambria Math" w:hAnsi="Cambria Math" w:cs="Times New Roman"/>
                    <w:sz w:val="24"/>
                    <w:szCs w:val="24"/>
                  </w:rPr>
                  <m:t>1</m:t>
                </m:r>
              </m:sub>
            </m:sSub>
            <m:r>
              <m:rPr>
                <m:sty m:val="p"/>
              </m:rPr>
              <w:rPr>
                <w:rFonts w:ascii="Cambria Math" w:hAnsi="Cambria Math" w:cs="Times New Roman"/>
                <w:sz w:val="24"/>
                <w:szCs w:val="24"/>
              </w:rPr>
              <m:t>+</m:t>
            </m:r>
            <m:sSub>
              <m:sSubPr>
                <m:ctrlPr>
                  <w:rPr>
                    <w:rFonts w:ascii="Cambria Math" w:hAnsi="Cambria Math" w:cs="Times New Roman"/>
                    <w:sz w:val="24"/>
                    <w:szCs w:val="24"/>
                  </w:rPr>
                </m:ctrlPr>
              </m:sSubPr>
              <m:e>
                <m:r>
                  <w:rPr>
                    <w:rFonts w:ascii="Cambria Math" w:hAnsi="Cambria Math" w:cs="Times New Roman"/>
                    <w:sz w:val="24"/>
                    <w:szCs w:val="24"/>
                  </w:rPr>
                  <m:t>A</m:t>
                </m:r>
              </m:e>
              <m:sub>
                <m:r>
                  <w:rPr>
                    <w:rFonts w:ascii="Cambria Math" w:hAnsi="Cambria Math" w:cs="Times New Roman"/>
                    <w:sz w:val="24"/>
                    <w:szCs w:val="24"/>
                  </w:rPr>
                  <m:t>2</m:t>
                </m:r>
              </m:sub>
            </m:sSub>
            <m:sSub>
              <m:sSubPr>
                <m:ctrlPr>
                  <w:rPr>
                    <w:rFonts w:ascii="Cambria Math" w:hAnsi="Cambria Math" w:cs="Times New Roman"/>
                    <w:sz w:val="24"/>
                    <w:szCs w:val="24"/>
                  </w:rPr>
                </m:ctrlPr>
              </m:sSubPr>
              <m:e>
                <m:r>
                  <w:rPr>
                    <w:rFonts w:ascii="Cambria Math" w:hAnsi="Cambria Math" w:cs="Times New Roman"/>
                    <w:sz w:val="24"/>
                    <w:szCs w:val="24"/>
                  </w:rPr>
                  <m:t>τ</m:t>
                </m:r>
              </m:e>
              <m:sub>
                <m:r>
                  <w:rPr>
                    <w:rFonts w:ascii="Cambria Math" w:hAnsi="Cambria Math" w:cs="Times New Roman"/>
                    <w:sz w:val="24"/>
                    <w:szCs w:val="24"/>
                  </w:rPr>
                  <m:t>2</m:t>
                </m:r>
              </m:sub>
            </m:sSub>
          </m:den>
        </m:f>
      </m:oMath>
      <w:r w:rsidRPr="000B7ACC">
        <w:rPr>
          <w:rFonts w:cs="Times New Roman"/>
          <w:sz w:val="24"/>
          <w:szCs w:val="24"/>
        </w:rPr>
        <w:t xml:space="preserve"> </w:t>
      </w:r>
      <w:r w:rsidRPr="000B7ACC">
        <w:rPr>
          <w:rFonts w:eastAsia="宋体" w:cs="Times New Roman"/>
          <w:sz w:val="24"/>
          <w:szCs w:val="24"/>
          <w:lang w:eastAsia="zh-CN"/>
        </w:rPr>
        <w:t xml:space="preserve">                                            </w:t>
      </w:r>
      <w:r w:rsidR="00814069" w:rsidRPr="000B7ACC">
        <w:rPr>
          <w:rFonts w:eastAsia="宋体" w:cs="Times New Roman"/>
          <w:sz w:val="24"/>
          <w:szCs w:val="24"/>
          <w:lang w:eastAsia="zh-CN"/>
        </w:rPr>
        <w:t xml:space="preserve"> </w:t>
      </w:r>
      <w:r w:rsidRPr="000B7ACC">
        <w:rPr>
          <w:rFonts w:eastAsia="宋体" w:cs="Times New Roman"/>
          <w:sz w:val="24"/>
          <w:szCs w:val="24"/>
          <w:lang w:eastAsia="zh-CN"/>
        </w:rPr>
        <w:t xml:space="preserve">           </w:t>
      </w:r>
      <w:r w:rsidRPr="000B7ACC">
        <w:rPr>
          <w:rFonts w:cs="Times New Roman"/>
          <w:sz w:val="24"/>
          <w:szCs w:val="24"/>
        </w:rPr>
        <w:t>(S10)</w:t>
      </w:r>
    </w:p>
    <w:p w14:paraId="19B6A3CA" w14:textId="77777777" w:rsidR="00227D23" w:rsidRPr="000B7ACC" w:rsidRDefault="00000000" w:rsidP="000B7ACC">
      <w:pPr>
        <w:spacing w:before="50" w:line="480" w:lineRule="auto"/>
        <w:rPr>
          <w:rFonts w:cs="Times New Roman"/>
          <w:sz w:val="24"/>
          <w:szCs w:val="24"/>
        </w:rPr>
      </w:pPr>
      <w:bookmarkStart w:id="0" w:name="OLE_LINK1"/>
      <w:r w:rsidRPr="000B7ACC">
        <w:rPr>
          <w:rFonts w:cs="Times New Roman"/>
          <w:sz w:val="24"/>
          <w:szCs w:val="24"/>
        </w:rPr>
        <w:t xml:space="preserve">For TRPL mapping, each pixel-resolved decay trace was fitted with a three-exponential function. The amplitude-weighted average lifetime from this fit was then used to construct the TRPL lifetime maps in </w:t>
      </w:r>
      <w:r w:rsidRPr="000B7ACC">
        <w:rPr>
          <w:rFonts w:cs="Times New Roman"/>
          <w:b/>
          <w:bCs/>
          <w:sz w:val="24"/>
          <w:szCs w:val="24"/>
        </w:rPr>
        <w:t>Fig. 3f</w:t>
      </w:r>
      <w:r w:rsidRPr="000B7ACC">
        <w:rPr>
          <w:rFonts w:cs="Times New Roman"/>
          <w:sz w:val="24"/>
          <w:szCs w:val="24"/>
        </w:rPr>
        <w:t xml:space="preserve"> and </w:t>
      </w:r>
      <w:r w:rsidRPr="000B7ACC">
        <w:rPr>
          <w:rFonts w:cs="Times New Roman"/>
          <w:b/>
          <w:bCs/>
          <w:sz w:val="24"/>
          <w:szCs w:val="24"/>
        </w:rPr>
        <w:t xml:space="preserve">Supplementary Figs. </w:t>
      </w:r>
      <w:r w:rsidRPr="000B7ACC">
        <w:rPr>
          <w:rFonts w:eastAsia="宋体" w:cs="Times New Roman"/>
          <w:b/>
          <w:bCs/>
          <w:sz w:val="24"/>
          <w:szCs w:val="24"/>
          <w:lang w:eastAsia="zh-CN"/>
        </w:rPr>
        <w:t>8 and</w:t>
      </w:r>
      <w:r w:rsidRPr="000B7ACC">
        <w:rPr>
          <w:rFonts w:cs="Times New Roman"/>
          <w:b/>
          <w:bCs/>
          <w:sz w:val="24"/>
          <w:szCs w:val="24"/>
        </w:rPr>
        <w:t xml:space="preserve"> </w:t>
      </w:r>
      <w:r w:rsidRPr="000B7ACC">
        <w:rPr>
          <w:rFonts w:eastAsia="宋体" w:cs="Times New Roman"/>
          <w:b/>
          <w:bCs/>
          <w:sz w:val="24"/>
          <w:szCs w:val="24"/>
          <w:lang w:eastAsia="zh-CN"/>
        </w:rPr>
        <w:t>19</w:t>
      </w:r>
      <w:r w:rsidRPr="000B7ACC">
        <w:rPr>
          <w:rFonts w:cs="Times New Roman"/>
          <w:sz w:val="24"/>
          <w:szCs w:val="24"/>
        </w:rPr>
        <w:t>:</w:t>
      </w:r>
    </w:p>
    <w:p w14:paraId="0EB63D46" w14:textId="30BC2E5F" w:rsidR="00227D23" w:rsidRPr="000B7ACC" w:rsidRDefault="00000000" w:rsidP="000B7ACC">
      <w:pPr>
        <w:spacing w:before="50" w:after="60" w:line="480" w:lineRule="auto"/>
        <w:jc w:val="right"/>
        <w:rPr>
          <w:rFonts w:cs="Times New Roman"/>
          <w:sz w:val="24"/>
          <w:szCs w:val="24"/>
        </w:rPr>
      </w:pPr>
      <m:oMath>
        <m:r>
          <w:rPr>
            <w:rFonts w:ascii="Cambria Math" w:hAnsi="Cambria Math" w:cs="Times New Roman"/>
            <w:sz w:val="24"/>
            <w:szCs w:val="24"/>
          </w:rPr>
          <m:t>I</m:t>
        </m:r>
        <m:d>
          <m:dPr>
            <m:ctrlPr>
              <w:rPr>
                <w:rFonts w:ascii="Cambria Math" w:hAnsi="Cambria Math" w:cs="Times New Roman"/>
                <w:sz w:val="24"/>
                <w:szCs w:val="24"/>
              </w:rPr>
            </m:ctrlPr>
          </m:dPr>
          <m:e>
            <m:r>
              <w:rPr>
                <w:rFonts w:ascii="Cambria Math" w:hAnsi="Cambria Math" w:cs="Times New Roman"/>
                <w:sz w:val="24"/>
                <w:szCs w:val="24"/>
              </w:rPr>
              <m:t>t</m:t>
            </m:r>
          </m:e>
        </m:d>
        <m:r>
          <m:rPr>
            <m:sty m:val="p"/>
          </m:rPr>
          <w:rPr>
            <w:rFonts w:ascii="Cambria Math" w:hAnsi="Cambria Math" w:cs="Times New Roman"/>
            <w:sz w:val="24"/>
            <w:szCs w:val="24"/>
          </w:rPr>
          <m:t>=</m:t>
        </m:r>
        <m:sSub>
          <m:sSubPr>
            <m:ctrlPr>
              <w:rPr>
                <w:rFonts w:ascii="Cambria Math" w:hAnsi="Cambria Math" w:cs="Times New Roman"/>
                <w:sz w:val="24"/>
                <w:szCs w:val="24"/>
              </w:rPr>
            </m:ctrlPr>
          </m:sSubPr>
          <m:e>
            <m:r>
              <w:rPr>
                <w:rFonts w:ascii="Cambria Math" w:hAnsi="Cambria Math" w:cs="Times New Roman"/>
                <w:sz w:val="24"/>
                <w:szCs w:val="24"/>
              </w:rPr>
              <m:t>A</m:t>
            </m:r>
          </m:e>
          <m:sub>
            <m:r>
              <w:rPr>
                <w:rFonts w:ascii="Cambria Math" w:hAnsi="Cambria Math" w:cs="Times New Roman"/>
                <w:sz w:val="24"/>
                <w:szCs w:val="24"/>
              </w:rPr>
              <m:t>1</m:t>
            </m:r>
          </m:sub>
        </m:sSub>
        <m:r>
          <m:rPr>
            <m:sty m:val="p"/>
          </m:rPr>
          <w:rPr>
            <w:rFonts w:ascii="Cambria Math" w:hAnsi="Cambria Math" w:cs="Times New Roman"/>
            <w:sz w:val="24"/>
            <w:szCs w:val="24"/>
          </w:rPr>
          <m:t>exp</m:t>
        </m:r>
        <m:d>
          <m:dPr>
            <m:ctrlPr>
              <w:rPr>
                <w:rFonts w:ascii="Cambria Math" w:hAnsi="Cambria Math" w:cs="Times New Roman"/>
                <w:sz w:val="24"/>
                <w:szCs w:val="24"/>
              </w:rPr>
            </m:ctrlPr>
          </m:dPr>
          <m:e>
            <m:r>
              <m:rPr>
                <m:sty m:val="p"/>
              </m:rPr>
              <w:rPr>
                <w:rFonts w:ascii="Cambria Math" w:hAnsi="Cambria Math" w:cs="Times New Roman"/>
                <w:sz w:val="24"/>
                <w:szCs w:val="24"/>
              </w:rPr>
              <m:t>-</m:t>
            </m:r>
            <m:r>
              <w:rPr>
                <w:rFonts w:ascii="Cambria Math" w:hAnsi="Cambria Math" w:cs="Times New Roman"/>
                <w:sz w:val="24"/>
                <w:szCs w:val="24"/>
              </w:rPr>
              <m:t>t</m:t>
            </m:r>
            <m:r>
              <m:rPr>
                <m:sty m:val="p"/>
              </m:rPr>
              <w:rPr>
                <w:rFonts w:ascii="Cambria Math" w:hAnsi="Cambria Math" w:cs="Times New Roman"/>
                <w:sz w:val="24"/>
                <w:szCs w:val="24"/>
              </w:rPr>
              <m:t>/</m:t>
            </m:r>
            <m:sSub>
              <m:sSubPr>
                <m:ctrlPr>
                  <w:rPr>
                    <w:rFonts w:ascii="Cambria Math" w:hAnsi="Cambria Math" w:cs="Times New Roman"/>
                    <w:sz w:val="24"/>
                    <w:szCs w:val="24"/>
                  </w:rPr>
                </m:ctrlPr>
              </m:sSubPr>
              <m:e>
                <m:r>
                  <w:rPr>
                    <w:rFonts w:ascii="Cambria Math" w:hAnsi="Cambria Math" w:cs="Times New Roman"/>
                    <w:sz w:val="24"/>
                    <w:szCs w:val="24"/>
                  </w:rPr>
                  <m:t>τ</m:t>
                </m:r>
              </m:e>
              <m:sub>
                <m:r>
                  <w:rPr>
                    <w:rFonts w:ascii="Cambria Math" w:hAnsi="Cambria Math" w:cs="Times New Roman"/>
                    <w:sz w:val="24"/>
                    <w:szCs w:val="24"/>
                  </w:rPr>
                  <m:t>1</m:t>
                </m:r>
              </m:sub>
            </m:sSub>
          </m:e>
        </m:d>
        <m:r>
          <m:rPr>
            <m:sty m:val="p"/>
          </m:rPr>
          <w:rPr>
            <w:rFonts w:ascii="Cambria Math" w:hAnsi="Cambria Math" w:cs="Times New Roman"/>
            <w:sz w:val="24"/>
            <w:szCs w:val="24"/>
          </w:rPr>
          <m:t>+</m:t>
        </m:r>
        <m:sSub>
          <m:sSubPr>
            <m:ctrlPr>
              <w:rPr>
                <w:rFonts w:ascii="Cambria Math" w:hAnsi="Cambria Math" w:cs="Times New Roman"/>
                <w:sz w:val="24"/>
                <w:szCs w:val="24"/>
              </w:rPr>
            </m:ctrlPr>
          </m:sSubPr>
          <m:e>
            <m:r>
              <w:rPr>
                <w:rFonts w:ascii="Cambria Math" w:hAnsi="Cambria Math" w:cs="Times New Roman"/>
                <w:sz w:val="24"/>
                <w:szCs w:val="24"/>
              </w:rPr>
              <m:t>A</m:t>
            </m:r>
          </m:e>
          <m:sub>
            <m:r>
              <w:rPr>
                <w:rFonts w:ascii="Cambria Math" w:hAnsi="Cambria Math" w:cs="Times New Roman"/>
                <w:sz w:val="24"/>
                <w:szCs w:val="24"/>
              </w:rPr>
              <m:t>2</m:t>
            </m:r>
          </m:sub>
        </m:sSub>
        <m:r>
          <m:rPr>
            <m:sty m:val="p"/>
          </m:rPr>
          <w:rPr>
            <w:rFonts w:ascii="Cambria Math" w:hAnsi="Cambria Math" w:cs="Times New Roman"/>
            <w:sz w:val="24"/>
            <w:szCs w:val="24"/>
          </w:rPr>
          <m:t>exp</m:t>
        </m:r>
        <m:d>
          <m:dPr>
            <m:ctrlPr>
              <w:rPr>
                <w:rFonts w:ascii="Cambria Math" w:hAnsi="Cambria Math" w:cs="Times New Roman"/>
                <w:sz w:val="24"/>
                <w:szCs w:val="24"/>
              </w:rPr>
            </m:ctrlPr>
          </m:dPr>
          <m:e>
            <m:r>
              <m:rPr>
                <m:sty m:val="p"/>
              </m:rPr>
              <w:rPr>
                <w:rFonts w:ascii="Cambria Math" w:hAnsi="Cambria Math" w:cs="Times New Roman"/>
                <w:sz w:val="24"/>
                <w:szCs w:val="24"/>
              </w:rPr>
              <m:t>-</m:t>
            </m:r>
            <m:r>
              <w:rPr>
                <w:rFonts w:ascii="Cambria Math" w:hAnsi="Cambria Math" w:cs="Times New Roman"/>
                <w:sz w:val="24"/>
                <w:szCs w:val="24"/>
              </w:rPr>
              <m:t>t</m:t>
            </m:r>
            <m:r>
              <m:rPr>
                <m:sty m:val="p"/>
              </m:rPr>
              <w:rPr>
                <w:rFonts w:ascii="Cambria Math" w:hAnsi="Cambria Math" w:cs="Times New Roman"/>
                <w:sz w:val="24"/>
                <w:szCs w:val="24"/>
              </w:rPr>
              <m:t>/</m:t>
            </m:r>
            <m:sSub>
              <m:sSubPr>
                <m:ctrlPr>
                  <w:rPr>
                    <w:rFonts w:ascii="Cambria Math" w:hAnsi="Cambria Math" w:cs="Times New Roman"/>
                    <w:sz w:val="24"/>
                    <w:szCs w:val="24"/>
                  </w:rPr>
                </m:ctrlPr>
              </m:sSubPr>
              <m:e>
                <m:r>
                  <w:rPr>
                    <w:rFonts w:ascii="Cambria Math" w:hAnsi="Cambria Math" w:cs="Times New Roman"/>
                    <w:sz w:val="24"/>
                    <w:szCs w:val="24"/>
                  </w:rPr>
                  <m:t>τ</m:t>
                </m:r>
              </m:e>
              <m:sub>
                <m:r>
                  <w:rPr>
                    <w:rFonts w:ascii="Cambria Math" w:hAnsi="Cambria Math" w:cs="Times New Roman"/>
                    <w:sz w:val="24"/>
                    <w:szCs w:val="24"/>
                  </w:rPr>
                  <m:t>2</m:t>
                </m:r>
              </m:sub>
            </m:sSub>
          </m:e>
        </m:d>
        <m:r>
          <m:rPr>
            <m:sty m:val="p"/>
          </m:rPr>
          <w:rPr>
            <w:rFonts w:ascii="Cambria Math" w:hAnsi="Cambria Math" w:cs="Times New Roman"/>
            <w:sz w:val="24"/>
            <w:szCs w:val="24"/>
          </w:rPr>
          <m:t>+</m:t>
        </m:r>
        <m:sSub>
          <m:sSubPr>
            <m:ctrlPr>
              <w:rPr>
                <w:rFonts w:ascii="Cambria Math" w:hAnsi="Cambria Math" w:cs="Times New Roman"/>
                <w:sz w:val="24"/>
                <w:szCs w:val="24"/>
              </w:rPr>
            </m:ctrlPr>
          </m:sSubPr>
          <m:e>
            <m:r>
              <w:rPr>
                <w:rFonts w:ascii="Cambria Math" w:hAnsi="Cambria Math" w:cs="Times New Roman"/>
                <w:sz w:val="24"/>
                <w:szCs w:val="24"/>
              </w:rPr>
              <m:t>A</m:t>
            </m:r>
          </m:e>
          <m:sub>
            <m:r>
              <w:rPr>
                <w:rFonts w:ascii="Cambria Math" w:hAnsi="Cambria Math" w:cs="Times New Roman"/>
                <w:sz w:val="24"/>
                <w:szCs w:val="24"/>
              </w:rPr>
              <m:t>3</m:t>
            </m:r>
          </m:sub>
        </m:sSub>
        <m:r>
          <m:rPr>
            <m:sty m:val="p"/>
          </m:rPr>
          <w:rPr>
            <w:rFonts w:ascii="Cambria Math" w:hAnsi="Cambria Math" w:cs="Times New Roman"/>
            <w:sz w:val="24"/>
            <w:szCs w:val="24"/>
          </w:rPr>
          <m:t>exp</m:t>
        </m:r>
        <m:d>
          <m:dPr>
            <m:ctrlPr>
              <w:rPr>
                <w:rFonts w:ascii="Cambria Math" w:hAnsi="Cambria Math" w:cs="Times New Roman"/>
                <w:sz w:val="24"/>
                <w:szCs w:val="24"/>
              </w:rPr>
            </m:ctrlPr>
          </m:dPr>
          <m:e>
            <m:r>
              <m:rPr>
                <m:sty m:val="p"/>
              </m:rPr>
              <w:rPr>
                <w:rFonts w:ascii="Cambria Math" w:hAnsi="Cambria Math" w:cs="Times New Roman"/>
                <w:sz w:val="24"/>
                <w:szCs w:val="24"/>
              </w:rPr>
              <m:t>-</m:t>
            </m:r>
            <m:r>
              <w:rPr>
                <w:rFonts w:ascii="Cambria Math" w:hAnsi="Cambria Math" w:cs="Times New Roman"/>
                <w:sz w:val="24"/>
                <w:szCs w:val="24"/>
              </w:rPr>
              <m:t>t</m:t>
            </m:r>
            <m:r>
              <m:rPr>
                <m:sty m:val="p"/>
              </m:rPr>
              <w:rPr>
                <w:rFonts w:ascii="Cambria Math" w:hAnsi="Cambria Math" w:cs="Times New Roman"/>
                <w:sz w:val="24"/>
                <w:szCs w:val="24"/>
              </w:rPr>
              <m:t>/</m:t>
            </m:r>
            <m:sSub>
              <m:sSubPr>
                <m:ctrlPr>
                  <w:rPr>
                    <w:rFonts w:ascii="Cambria Math" w:hAnsi="Cambria Math" w:cs="Times New Roman"/>
                    <w:sz w:val="24"/>
                    <w:szCs w:val="24"/>
                  </w:rPr>
                </m:ctrlPr>
              </m:sSubPr>
              <m:e>
                <m:r>
                  <w:rPr>
                    <w:rFonts w:ascii="Cambria Math" w:hAnsi="Cambria Math" w:cs="Times New Roman"/>
                    <w:sz w:val="24"/>
                    <w:szCs w:val="24"/>
                  </w:rPr>
                  <m:t>τ</m:t>
                </m:r>
              </m:e>
              <m:sub>
                <m:r>
                  <w:rPr>
                    <w:rFonts w:ascii="Cambria Math" w:hAnsi="Cambria Math" w:cs="Times New Roman"/>
                    <w:sz w:val="24"/>
                    <w:szCs w:val="24"/>
                  </w:rPr>
                  <m:t>3</m:t>
                </m:r>
              </m:sub>
            </m:sSub>
          </m:e>
        </m:d>
      </m:oMath>
      <w:r w:rsidRPr="000B7ACC">
        <w:rPr>
          <w:rFonts w:cs="Times New Roman"/>
          <w:sz w:val="24"/>
          <w:szCs w:val="24"/>
        </w:rPr>
        <w:t xml:space="preserve"> </w:t>
      </w:r>
      <w:r w:rsidRPr="000B7ACC">
        <w:rPr>
          <w:rFonts w:eastAsia="宋体" w:cs="Times New Roman"/>
          <w:sz w:val="24"/>
          <w:szCs w:val="24"/>
          <w:lang w:eastAsia="zh-CN"/>
        </w:rPr>
        <w:t xml:space="preserve">                       </w:t>
      </w:r>
      <w:r w:rsidRPr="000B7ACC">
        <w:rPr>
          <w:rFonts w:cs="Times New Roman"/>
          <w:sz w:val="24"/>
          <w:szCs w:val="24"/>
        </w:rPr>
        <w:t>(S11)</w:t>
      </w:r>
    </w:p>
    <w:p w14:paraId="00596573" w14:textId="4C5A3681" w:rsidR="00227D23" w:rsidRPr="000B7ACC" w:rsidRDefault="00000000" w:rsidP="000B7ACC">
      <w:pPr>
        <w:spacing w:before="50" w:after="60" w:line="480" w:lineRule="auto"/>
        <w:jc w:val="right"/>
        <w:rPr>
          <w:rFonts w:cs="Times New Roman"/>
          <w:sz w:val="24"/>
          <w:szCs w:val="24"/>
        </w:rPr>
      </w:pPr>
      <m:oMath>
        <m:sSub>
          <m:sSubPr>
            <m:ctrlPr>
              <w:rPr>
                <w:rFonts w:ascii="Cambria Math" w:hAnsi="Cambria Math" w:cs="Times New Roman"/>
                <w:sz w:val="24"/>
                <w:szCs w:val="24"/>
              </w:rPr>
            </m:ctrlPr>
          </m:sSubPr>
          <m:e>
            <m:r>
              <w:rPr>
                <w:rFonts w:ascii="Cambria Math" w:hAnsi="Cambria Math" w:cs="Times New Roman"/>
                <w:sz w:val="24"/>
                <w:szCs w:val="24"/>
              </w:rPr>
              <m:t>τ</m:t>
            </m:r>
          </m:e>
          <m:sub>
            <m:r>
              <m:rPr>
                <m:sty m:val="p"/>
              </m:rPr>
              <w:rPr>
                <w:rFonts w:ascii="Cambria Math" w:hAnsi="Cambria Math" w:cs="Times New Roman"/>
                <w:sz w:val="24"/>
                <w:szCs w:val="24"/>
              </w:rPr>
              <m:t>avg,map</m:t>
            </m:r>
          </m:sub>
        </m:sSub>
        <m:r>
          <m:rPr>
            <m:sty m:val="p"/>
          </m:rPr>
          <w:rPr>
            <w:rFonts w:ascii="Cambria Math" w:hAnsi="Cambria Math" w:cs="Times New Roman"/>
            <w:sz w:val="24"/>
            <w:szCs w:val="24"/>
          </w:rPr>
          <m:t>=</m:t>
        </m:r>
        <m:f>
          <m:fPr>
            <m:ctrlPr>
              <w:rPr>
                <w:rFonts w:ascii="Cambria Math" w:hAnsi="Cambria Math" w:cs="Times New Roman"/>
                <w:sz w:val="24"/>
                <w:szCs w:val="24"/>
              </w:rPr>
            </m:ctrlPr>
          </m:fPr>
          <m:num>
            <m:sSub>
              <m:sSubPr>
                <m:ctrlPr>
                  <w:rPr>
                    <w:rFonts w:ascii="Cambria Math" w:hAnsi="Cambria Math" w:cs="Times New Roman"/>
                    <w:sz w:val="24"/>
                    <w:szCs w:val="24"/>
                  </w:rPr>
                </m:ctrlPr>
              </m:sSubPr>
              <m:e>
                <m:r>
                  <w:rPr>
                    <w:rFonts w:ascii="Cambria Math" w:hAnsi="Cambria Math" w:cs="Times New Roman"/>
                    <w:sz w:val="24"/>
                    <w:szCs w:val="24"/>
                  </w:rPr>
                  <m:t>A</m:t>
                </m:r>
              </m:e>
              <m:sub>
                <m:r>
                  <w:rPr>
                    <w:rFonts w:ascii="Cambria Math" w:hAnsi="Cambria Math" w:cs="Times New Roman"/>
                    <w:sz w:val="24"/>
                    <w:szCs w:val="24"/>
                  </w:rPr>
                  <m:t>1</m:t>
                </m:r>
              </m:sub>
            </m:sSub>
            <m:sSubSup>
              <m:sSubSupPr>
                <m:ctrlPr>
                  <w:rPr>
                    <w:rFonts w:ascii="Cambria Math" w:hAnsi="Cambria Math" w:cs="Times New Roman"/>
                    <w:sz w:val="24"/>
                    <w:szCs w:val="24"/>
                  </w:rPr>
                </m:ctrlPr>
              </m:sSubSupPr>
              <m:e>
                <m:r>
                  <w:rPr>
                    <w:rFonts w:ascii="Cambria Math" w:hAnsi="Cambria Math" w:cs="Times New Roman"/>
                    <w:sz w:val="24"/>
                    <w:szCs w:val="24"/>
                  </w:rPr>
                  <m:t>τ</m:t>
                </m:r>
              </m:e>
              <m:sub>
                <m:r>
                  <w:rPr>
                    <w:rFonts w:ascii="Cambria Math" w:hAnsi="Cambria Math" w:cs="Times New Roman"/>
                    <w:sz w:val="24"/>
                    <w:szCs w:val="24"/>
                  </w:rPr>
                  <m:t>1</m:t>
                </m:r>
              </m:sub>
              <m:sup>
                <m:r>
                  <w:rPr>
                    <w:rFonts w:ascii="Cambria Math" w:hAnsi="Cambria Math" w:cs="Times New Roman"/>
                    <w:sz w:val="24"/>
                    <w:szCs w:val="24"/>
                  </w:rPr>
                  <m:t>2</m:t>
                </m:r>
              </m:sup>
            </m:sSubSup>
            <m:r>
              <m:rPr>
                <m:sty m:val="p"/>
              </m:rPr>
              <w:rPr>
                <w:rFonts w:ascii="Cambria Math" w:hAnsi="Cambria Math" w:cs="Times New Roman"/>
                <w:sz w:val="24"/>
                <w:szCs w:val="24"/>
              </w:rPr>
              <m:t>+</m:t>
            </m:r>
            <m:sSub>
              <m:sSubPr>
                <m:ctrlPr>
                  <w:rPr>
                    <w:rFonts w:ascii="Cambria Math" w:hAnsi="Cambria Math" w:cs="Times New Roman"/>
                    <w:sz w:val="24"/>
                    <w:szCs w:val="24"/>
                  </w:rPr>
                </m:ctrlPr>
              </m:sSubPr>
              <m:e>
                <m:r>
                  <w:rPr>
                    <w:rFonts w:ascii="Cambria Math" w:hAnsi="Cambria Math" w:cs="Times New Roman"/>
                    <w:sz w:val="24"/>
                    <w:szCs w:val="24"/>
                  </w:rPr>
                  <m:t>A</m:t>
                </m:r>
              </m:e>
              <m:sub>
                <m:r>
                  <w:rPr>
                    <w:rFonts w:ascii="Cambria Math" w:hAnsi="Cambria Math" w:cs="Times New Roman"/>
                    <w:sz w:val="24"/>
                    <w:szCs w:val="24"/>
                  </w:rPr>
                  <m:t>2</m:t>
                </m:r>
              </m:sub>
            </m:sSub>
            <m:sSubSup>
              <m:sSubSupPr>
                <m:ctrlPr>
                  <w:rPr>
                    <w:rFonts w:ascii="Cambria Math" w:hAnsi="Cambria Math" w:cs="Times New Roman"/>
                    <w:sz w:val="24"/>
                    <w:szCs w:val="24"/>
                  </w:rPr>
                </m:ctrlPr>
              </m:sSubSupPr>
              <m:e>
                <m:r>
                  <w:rPr>
                    <w:rFonts w:ascii="Cambria Math" w:hAnsi="Cambria Math" w:cs="Times New Roman"/>
                    <w:sz w:val="24"/>
                    <w:szCs w:val="24"/>
                  </w:rPr>
                  <m:t>τ</m:t>
                </m:r>
              </m:e>
              <m:sub>
                <m:r>
                  <w:rPr>
                    <w:rFonts w:ascii="Cambria Math" w:hAnsi="Cambria Math" w:cs="Times New Roman"/>
                    <w:sz w:val="24"/>
                    <w:szCs w:val="24"/>
                  </w:rPr>
                  <m:t>2</m:t>
                </m:r>
              </m:sub>
              <m:sup>
                <m:r>
                  <w:rPr>
                    <w:rFonts w:ascii="Cambria Math" w:hAnsi="Cambria Math" w:cs="Times New Roman"/>
                    <w:sz w:val="24"/>
                    <w:szCs w:val="24"/>
                  </w:rPr>
                  <m:t>2</m:t>
                </m:r>
              </m:sup>
            </m:sSubSup>
            <m:r>
              <m:rPr>
                <m:sty m:val="p"/>
              </m:rPr>
              <w:rPr>
                <w:rFonts w:ascii="Cambria Math" w:hAnsi="Cambria Math" w:cs="Times New Roman"/>
                <w:sz w:val="24"/>
                <w:szCs w:val="24"/>
              </w:rPr>
              <m:t>+</m:t>
            </m:r>
            <m:sSub>
              <m:sSubPr>
                <m:ctrlPr>
                  <w:rPr>
                    <w:rFonts w:ascii="Cambria Math" w:hAnsi="Cambria Math" w:cs="Times New Roman"/>
                    <w:sz w:val="24"/>
                    <w:szCs w:val="24"/>
                  </w:rPr>
                </m:ctrlPr>
              </m:sSubPr>
              <m:e>
                <m:r>
                  <w:rPr>
                    <w:rFonts w:ascii="Cambria Math" w:hAnsi="Cambria Math" w:cs="Times New Roman"/>
                    <w:sz w:val="24"/>
                    <w:szCs w:val="24"/>
                  </w:rPr>
                  <m:t>A</m:t>
                </m:r>
              </m:e>
              <m:sub>
                <m:r>
                  <w:rPr>
                    <w:rFonts w:ascii="Cambria Math" w:hAnsi="Cambria Math" w:cs="Times New Roman"/>
                    <w:sz w:val="24"/>
                    <w:szCs w:val="24"/>
                  </w:rPr>
                  <m:t>3</m:t>
                </m:r>
              </m:sub>
            </m:sSub>
            <m:sSubSup>
              <m:sSubSupPr>
                <m:ctrlPr>
                  <w:rPr>
                    <w:rFonts w:ascii="Cambria Math" w:hAnsi="Cambria Math" w:cs="Times New Roman"/>
                    <w:sz w:val="24"/>
                    <w:szCs w:val="24"/>
                  </w:rPr>
                </m:ctrlPr>
              </m:sSubSupPr>
              <m:e>
                <m:r>
                  <w:rPr>
                    <w:rFonts w:ascii="Cambria Math" w:hAnsi="Cambria Math" w:cs="Times New Roman"/>
                    <w:sz w:val="24"/>
                    <w:szCs w:val="24"/>
                  </w:rPr>
                  <m:t>τ</m:t>
                </m:r>
              </m:e>
              <m:sub>
                <m:r>
                  <w:rPr>
                    <w:rFonts w:ascii="Cambria Math" w:hAnsi="Cambria Math" w:cs="Times New Roman"/>
                    <w:sz w:val="24"/>
                    <w:szCs w:val="24"/>
                  </w:rPr>
                  <m:t>3</m:t>
                </m:r>
              </m:sub>
              <m:sup>
                <m:r>
                  <w:rPr>
                    <w:rFonts w:ascii="Cambria Math" w:hAnsi="Cambria Math" w:cs="Times New Roman"/>
                    <w:sz w:val="24"/>
                    <w:szCs w:val="24"/>
                  </w:rPr>
                  <m:t>2</m:t>
                </m:r>
              </m:sup>
            </m:sSubSup>
          </m:num>
          <m:den>
            <m:sSub>
              <m:sSubPr>
                <m:ctrlPr>
                  <w:rPr>
                    <w:rFonts w:ascii="Cambria Math" w:hAnsi="Cambria Math" w:cs="Times New Roman"/>
                    <w:sz w:val="24"/>
                    <w:szCs w:val="24"/>
                  </w:rPr>
                </m:ctrlPr>
              </m:sSubPr>
              <m:e>
                <m:r>
                  <w:rPr>
                    <w:rFonts w:ascii="Cambria Math" w:hAnsi="Cambria Math" w:cs="Times New Roman"/>
                    <w:sz w:val="24"/>
                    <w:szCs w:val="24"/>
                  </w:rPr>
                  <m:t>A</m:t>
                </m:r>
              </m:e>
              <m:sub>
                <m:r>
                  <w:rPr>
                    <w:rFonts w:ascii="Cambria Math" w:hAnsi="Cambria Math" w:cs="Times New Roman"/>
                    <w:sz w:val="24"/>
                    <w:szCs w:val="24"/>
                  </w:rPr>
                  <m:t>1</m:t>
                </m:r>
              </m:sub>
            </m:sSub>
            <m:sSub>
              <m:sSubPr>
                <m:ctrlPr>
                  <w:rPr>
                    <w:rFonts w:ascii="Cambria Math" w:hAnsi="Cambria Math" w:cs="Times New Roman"/>
                    <w:sz w:val="24"/>
                    <w:szCs w:val="24"/>
                  </w:rPr>
                </m:ctrlPr>
              </m:sSubPr>
              <m:e>
                <m:r>
                  <w:rPr>
                    <w:rFonts w:ascii="Cambria Math" w:hAnsi="Cambria Math" w:cs="Times New Roman"/>
                    <w:sz w:val="24"/>
                    <w:szCs w:val="24"/>
                  </w:rPr>
                  <m:t>τ</m:t>
                </m:r>
              </m:e>
              <m:sub>
                <m:r>
                  <w:rPr>
                    <w:rFonts w:ascii="Cambria Math" w:hAnsi="Cambria Math" w:cs="Times New Roman"/>
                    <w:sz w:val="24"/>
                    <w:szCs w:val="24"/>
                  </w:rPr>
                  <m:t>1</m:t>
                </m:r>
              </m:sub>
            </m:sSub>
            <m:r>
              <m:rPr>
                <m:sty m:val="p"/>
              </m:rPr>
              <w:rPr>
                <w:rFonts w:ascii="Cambria Math" w:hAnsi="Cambria Math" w:cs="Times New Roman"/>
                <w:sz w:val="24"/>
                <w:szCs w:val="24"/>
              </w:rPr>
              <m:t>+</m:t>
            </m:r>
            <m:sSub>
              <m:sSubPr>
                <m:ctrlPr>
                  <w:rPr>
                    <w:rFonts w:ascii="Cambria Math" w:hAnsi="Cambria Math" w:cs="Times New Roman"/>
                    <w:sz w:val="24"/>
                    <w:szCs w:val="24"/>
                  </w:rPr>
                </m:ctrlPr>
              </m:sSubPr>
              <m:e>
                <m:r>
                  <w:rPr>
                    <w:rFonts w:ascii="Cambria Math" w:hAnsi="Cambria Math" w:cs="Times New Roman"/>
                    <w:sz w:val="24"/>
                    <w:szCs w:val="24"/>
                  </w:rPr>
                  <m:t>A</m:t>
                </m:r>
              </m:e>
              <m:sub>
                <m:r>
                  <w:rPr>
                    <w:rFonts w:ascii="Cambria Math" w:hAnsi="Cambria Math" w:cs="Times New Roman"/>
                    <w:sz w:val="24"/>
                    <w:szCs w:val="24"/>
                  </w:rPr>
                  <m:t>2</m:t>
                </m:r>
              </m:sub>
            </m:sSub>
            <m:sSub>
              <m:sSubPr>
                <m:ctrlPr>
                  <w:rPr>
                    <w:rFonts w:ascii="Cambria Math" w:hAnsi="Cambria Math" w:cs="Times New Roman"/>
                    <w:sz w:val="24"/>
                    <w:szCs w:val="24"/>
                  </w:rPr>
                </m:ctrlPr>
              </m:sSubPr>
              <m:e>
                <m:r>
                  <w:rPr>
                    <w:rFonts w:ascii="Cambria Math" w:hAnsi="Cambria Math" w:cs="Times New Roman"/>
                    <w:sz w:val="24"/>
                    <w:szCs w:val="24"/>
                  </w:rPr>
                  <m:t>τ</m:t>
                </m:r>
              </m:e>
              <m:sub>
                <m:r>
                  <w:rPr>
                    <w:rFonts w:ascii="Cambria Math" w:hAnsi="Cambria Math" w:cs="Times New Roman"/>
                    <w:sz w:val="24"/>
                    <w:szCs w:val="24"/>
                  </w:rPr>
                  <m:t>2</m:t>
                </m:r>
              </m:sub>
            </m:sSub>
            <m:r>
              <m:rPr>
                <m:sty m:val="p"/>
              </m:rPr>
              <w:rPr>
                <w:rFonts w:ascii="Cambria Math" w:hAnsi="Cambria Math" w:cs="Times New Roman"/>
                <w:sz w:val="24"/>
                <w:szCs w:val="24"/>
              </w:rPr>
              <m:t>+</m:t>
            </m:r>
            <m:sSub>
              <m:sSubPr>
                <m:ctrlPr>
                  <w:rPr>
                    <w:rFonts w:ascii="Cambria Math" w:hAnsi="Cambria Math" w:cs="Times New Roman"/>
                    <w:sz w:val="24"/>
                    <w:szCs w:val="24"/>
                  </w:rPr>
                </m:ctrlPr>
              </m:sSubPr>
              <m:e>
                <m:r>
                  <w:rPr>
                    <w:rFonts w:ascii="Cambria Math" w:hAnsi="Cambria Math" w:cs="Times New Roman"/>
                    <w:sz w:val="24"/>
                    <w:szCs w:val="24"/>
                  </w:rPr>
                  <m:t>A</m:t>
                </m:r>
              </m:e>
              <m:sub>
                <m:r>
                  <w:rPr>
                    <w:rFonts w:ascii="Cambria Math" w:hAnsi="Cambria Math" w:cs="Times New Roman"/>
                    <w:sz w:val="24"/>
                    <w:szCs w:val="24"/>
                  </w:rPr>
                  <m:t>3</m:t>
                </m:r>
              </m:sub>
            </m:sSub>
            <m:sSub>
              <m:sSubPr>
                <m:ctrlPr>
                  <w:rPr>
                    <w:rFonts w:ascii="Cambria Math" w:hAnsi="Cambria Math" w:cs="Times New Roman"/>
                    <w:sz w:val="24"/>
                    <w:szCs w:val="24"/>
                  </w:rPr>
                </m:ctrlPr>
              </m:sSubPr>
              <m:e>
                <m:r>
                  <w:rPr>
                    <w:rFonts w:ascii="Cambria Math" w:hAnsi="Cambria Math" w:cs="Times New Roman"/>
                    <w:sz w:val="24"/>
                    <w:szCs w:val="24"/>
                  </w:rPr>
                  <m:t>τ</m:t>
                </m:r>
              </m:e>
              <m:sub>
                <m:r>
                  <w:rPr>
                    <w:rFonts w:ascii="Cambria Math" w:hAnsi="Cambria Math" w:cs="Times New Roman"/>
                    <w:sz w:val="24"/>
                    <w:szCs w:val="24"/>
                  </w:rPr>
                  <m:t>3</m:t>
                </m:r>
              </m:sub>
            </m:sSub>
          </m:den>
        </m:f>
      </m:oMath>
      <w:r w:rsidRPr="000B7ACC">
        <w:rPr>
          <w:rFonts w:cs="Times New Roman"/>
          <w:sz w:val="24"/>
          <w:szCs w:val="24"/>
        </w:rPr>
        <w:t xml:space="preserve"> </w:t>
      </w:r>
      <w:r w:rsidRPr="000B7ACC">
        <w:rPr>
          <w:rFonts w:eastAsia="宋体" w:cs="Times New Roman"/>
          <w:sz w:val="24"/>
          <w:szCs w:val="24"/>
          <w:lang w:eastAsia="zh-CN"/>
        </w:rPr>
        <w:t xml:space="preserve">                                               </w:t>
      </w:r>
      <w:r w:rsidRPr="000B7ACC">
        <w:rPr>
          <w:rFonts w:cs="Times New Roman"/>
          <w:sz w:val="24"/>
          <w:szCs w:val="24"/>
        </w:rPr>
        <w:t>(S12)</w:t>
      </w:r>
    </w:p>
    <w:p w14:paraId="0095970B" w14:textId="77777777" w:rsidR="00227D23" w:rsidRPr="000B7ACC" w:rsidRDefault="00000000" w:rsidP="000B7ACC">
      <w:pPr>
        <w:spacing w:before="50" w:line="480" w:lineRule="auto"/>
        <w:rPr>
          <w:rFonts w:cs="Times New Roman"/>
          <w:sz w:val="24"/>
          <w:szCs w:val="24"/>
        </w:rPr>
      </w:pPr>
      <w:r w:rsidRPr="000B7ACC">
        <w:rPr>
          <w:rFonts w:cs="Times New Roman"/>
          <w:sz w:val="24"/>
          <w:szCs w:val="24"/>
        </w:rPr>
        <w:t xml:space="preserve">Here, </w:t>
      </w:r>
      <w:r w:rsidRPr="000B7ACC">
        <w:rPr>
          <w:rFonts w:cs="Times New Roman"/>
          <w:i/>
          <w:iCs/>
          <w:sz w:val="24"/>
          <w:szCs w:val="24"/>
        </w:rPr>
        <w:t>A</w:t>
      </w:r>
      <w:r w:rsidRPr="000B7ACC">
        <w:rPr>
          <w:rFonts w:cs="Times New Roman"/>
          <w:sz w:val="24"/>
          <w:szCs w:val="24"/>
          <w:vertAlign w:val="subscript"/>
        </w:rPr>
        <w:t>1</w:t>
      </w:r>
      <w:r w:rsidRPr="000B7ACC">
        <w:rPr>
          <w:rFonts w:cs="Times New Roman"/>
          <w:sz w:val="24"/>
          <w:szCs w:val="24"/>
        </w:rPr>
        <w:t>–</w:t>
      </w:r>
      <w:r w:rsidRPr="000B7ACC">
        <w:rPr>
          <w:rFonts w:cs="Times New Roman"/>
          <w:i/>
          <w:iCs/>
          <w:sz w:val="24"/>
          <w:szCs w:val="24"/>
        </w:rPr>
        <w:t>A</w:t>
      </w:r>
      <w:r w:rsidRPr="000B7ACC">
        <w:rPr>
          <w:rFonts w:cs="Times New Roman"/>
          <w:sz w:val="24"/>
          <w:szCs w:val="24"/>
          <w:vertAlign w:val="subscript"/>
        </w:rPr>
        <w:t>3</w:t>
      </w:r>
      <w:r w:rsidRPr="000B7ACC">
        <w:rPr>
          <w:rFonts w:cs="Times New Roman"/>
          <w:sz w:val="24"/>
          <w:szCs w:val="24"/>
        </w:rPr>
        <w:t xml:space="preserve"> and </w:t>
      </w:r>
      <w:r w:rsidRPr="000B7ACC">
        <w:rPr>
          <w:rFonts w:cs="Times New Roman"/>
          <w:i/>
          <w:iCs/>
          <w:sz w:val="24"/>
          <w:szCs w:val="24"/>
        </w:rPr>
        <w:t>τ</w:t>
      </w:r>
      <w:r w:rsidRPr="000B7ACC">
        <w:rPr>
          <w:rFonts w:cs="Times New Roman"/>
          <w:sz w:val="24"/>
          <w:szCs w:val="24"/>
          <w:vertAlign w:val="subscript"/>
        </w:rPr>
        <w:t>1</w:t>
      </w:r>
      <w:r w:rsidRPr="000B7ACC">
        <w:rPr>
          <w:rFonts w:cs="Times New Roman"/>
          <w:sz w:val="24"/>
          <w:szCs w:val="24"/>
        </w:rPr>
        <w:t>–</w:t>
      </w:r>
      <w:r w:rsidRPr="000B7ACC">
        <w:rPr>
          <w:rFonts w:cs="Times New Roman"/>
          <w:i/>
          <w:iCs/>
          <w:sz w:val="24"/>
          <w:szCs w:val="24"/>
        </w:rPr>
        <w:t>τ</w:t>
      </w:r>
      <w:r w:rsidRPr="000B7ACC">
        <w:rPr>
          <w:rFonts w:cs="Times New Roman"/>
          <w:sz w:val="24"/>
          <w:szCs w:val="24"/>
          <w:vertAlign w:val="subscript"/>
        </w:rPr>
        <w:t>3</w:t>
      </w:r>
      <w:r w:rsidRPr="000B7ACC">
        <w:rPr>
          <w:rFonts w:cs="Times New Roman"/>
          <w:sz w:val="24"/>
          <w:szCs w:val="24"/>
        </w:rPr>
        <w:t xml:space="preserve"> are the fitted amplitudes and decay components, respectively. The three-exponential model was used only for TRPL mapping because each pixel contains spatially heterogeneous decay contributions; the representative TRPL decay curves and the values summarized in </w:t>
      </w:r>
      <w:r w:rsidRPr="000B7ACC">
        <w:rPr>
          <w:rFonts w:cs="Times New Roman"/>
          <w:b/>
          <w:bCs/>
          <w:sz w:val="24"/>
          <w:szCs w:val="24"/>
        </w:rPr>
        <w:t>Supplementary Table 2</w:t>
      </w:r>
      <w:r w:rsidRPr="000B7ACC">
        <w:rPr>
          <w:rFonts w:cs="Times New Roman"/>
          <w:sz w:val="24"/>
          <w:szCs w:val="24"/>
        </w:rPr>
        <w:t xml:space="preserve"> remain based on the bi-exponential fitting protocol.</w:t>
      </w:r>
    </w:p>
    <w:p w14:paraId="05D01F33" w14:textId="6D056FBE" w:rsidR="00227D23" w:rsidRPr="000B7ACC" w:rsidRDefault="00000000" w:rsidP="000B7ACC">
      <w:pPr>
        <w:spacing w:before="50" w:line="480" w:lineRule="auto"/>
        <w:rPr>
          <w:rFonts w:eastAsia="宋体" w:cs="Times New Roman"/>
          <w:sz w:val="24"/>
          <w:szCs w:val="24"/>
          <w:lang w:eastAsia="zh-CN"/>
        </w:rPr>
      </w:pPr>
      <w:r w:rsidRPr="000B7ACC">
        <w:rPr>
          <w:rFonts w:cs="Times New Roman"/>
          <w:sz w:val="24"/>
          <w:szCs w:val="24"/>
        </w:rPr>
        <w:t>The p–i–n implementation is used to test architectural compatibility of the BC4A EE4 scaffold in an inverted interfacial environment rather than to reproduce the n–i–p Spiro/LiTFSI/tBP co-doping mechanism.</w:t>
      </w:r>
      <w:r w:rsidRPr="000B7ACC">
        <w:rPr>
          <w:rFonts w:cs="Times New Roman"/>
          <w:sz w:val="24"/>
          <w:szCs w:val="24"/>
        </w:rPr>
        <w:fldChar w:fldCharType="begin">
          <w:fldData xml:space="preserve">PEVuZE5vdGU+PENpdGU+PEF1dGhvcj5ZdWFuPC9BdXRob3I+PFllYXI+MjAyNTwvWWVhcj48UmVj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</w:fldData>
        </w:fldChar>
      </w:r>
      <w:r w:rsidRPr="000B7ACC">
        <w:rPr>
          <w:rFonts w:cs="Times New Roman"/>
          <w:sz w:val="24"/>
          <w:szCs w:val="24"/>
        </w:rPr>
        <w:instrText xml:space="preserve"> ADDIN EN.CITE </w:instrText>
      </w:r>
      <w:r w:rsidRPr="000B7ACC">
        <w:rPr>
          <w:rFonts w:cs="Times New Roman"/>
          <w:sz w:val="24"/>
          <w:szCs w:val="24"/>
        </w:rPr>
        <w:fldChar w:fldCharType="begin">
          <w:fldData xml:space="preserve">PEVuZE5vdGU+PENpdGU+PEF1dGhvcj5ZdWFuPC9BdXRob3I+PFllYXI+MjAyNTwvWWVhcj48UmVj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</w:fldData>
        </w:fldChar>
      </w:r>
      <w:r w:rsidRPr="000B7ACC">
        <w:rPr>
          <w:rFonts w:cs="Times New Roman"/>
          <w:sz w:val="24"/>
          <w:szCs w:val="24"/>
        </w:rPr>
        <w:instrText xml:space="preserve"> ADDIN EN.CITE.DATA </w:instrText>
      </w:r>
      <w:r w:rsidRPr="000B7ACC">
        <w:rPr>
          <w:rFonts w:cs="Times New Roman"/>
          <w:sz w:val="24"/>
          <w:szCs w:val="24"/>
        </w:rPr>
      </w:r>
      <w:r w:rsidRPr="000B7ACC">
        <w:rPr>
          <w:rFonts w:cs="Times New Roman"/>
          <w:sz w:val="24"/>
          <w:szCs w:val="24"/>
        </w:rPr>
        <w:fldChar w:fldCharType="end"/>
      </w:r>
      <w:r w:rsidRPr="000B7ACC">
        <w:rPr>
          <w:rFonts w:cs="Times New Roman"/>
          <w:sz w:val="24"/>
          <w:szCs w:val="24"/>
        </w:rPr>
      </w:r>
      <w:r w:rsidRPr="000B7ACC">
        <w:rPr>
          <w:rFonts w:cs="Times New Roman"/>
          <w:sz w:val="24"/>
          <w:szCs w:val="24"/>
        </w:rPr>
        <w:fldChar w:fldCharType="separate"/>
      </w:r>
      <w:r w:rsidRPr="000B7ACC">
        <w:rPr>
          <w:rFonts w:cs="Times New Roman"/>
          <w:sz w:val="24"/>
          <w:szCs w:val="24"/>
          <w:vertAlign w:val="superscript"/>
        </w:rPr>
        <w:t>3</w:t>
      </w:r>
      <w:r w:rsidRPr="000B7ACC">
        <w:rPr>
          <w:rFonts w:cs="Times New Roman"/>
          <w:sz w:val="24"/>
          <w:szCs w:val="24"/>
        </w:rPr>
        <w:fldChar w:fldCharType="end"/>
      </w:r>
      <w:r w:rsidRPr="000B7ACC">
        <w:rPr>
          <w:rFonts w:cs="Times New Roman"/>
          <w:sz w:val="24"/>
          <w:szCs w:val="24"/>
        </w:rPr>
        <w:t xml:space="preserve"> The device in </w:t>
      </w:r>
      <w:r w:rsidRPr="000B7ACC">
        <w:rPr>
          <w:rFonts w:cs="Times New Roman"/>
          <w:b/>
          <w:bCs/>
          <w:sz w:val="24"/>
          <w:szCs w:val="24"/>
        </w:rPr>
        <w:t>Fig. 5b</w:t>
      </w:r>
      <w:r w:rsidRPr="000B7ACC">
        <w:rPr>
          <w:rFonts w:cs="Times New Roman"/>
          <w:sz w:val="24"/>
          <w:szCs w:val="24"/>
        </w:rPr>
        <w:t xml:space="preserve"> uses BC4A EE4 as an upper-interface treatment and does not contain the LiTFSI/tBP-doped Spiro-OMeTAD HTL used for the n–i–p mechanistic study.</w:t>
      </w:r>
      <w:r w:rsidRPr="000B7ACC">
        <w:rPr>
          <w:rFonts w:cs="Times New Roman"/>
          <w:sz w:val="24"/>
          <w:szCs w:val="24"/>
        </w:rPr>
        <w:fldChar w:fldCharType="begin">
          <w:fldData xml:space="preserve">PEVuZE5vdGU+PENpdGU+PEF1dGhvcj5XYW5nPC9BdXRob3I+PFllYXI+MjAxODwvWWVhcj48UmVj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</w:fldData>
        </w:fldChar>
      </w:r>
      <w:r w:rsidRPr="000B7ACC">
        <w:rPr>
          <w:rFonts w:cs="Times New Roman"/>
          <w:sz w:val="24"/>
          <w:szCs w:val="24"/>
        </w:rPr>
        <w:instrText xml:space="preserve"> ADDIN EN.CITE </w:instrText>
      </w:r>
      <w:r w:rsidRPr="000B7ACC">
        <w:rPr>
          <w:rFonts w:cs="Times New Roman"/>
          <w:sz w:val="24"/>
          <w:szCs w:val="24"/>
        </w:rPr>
        <w:fldChar w:fldCharType="begin">
          <w:fldData xml:space="preserve">PEVuZE5vdGU+PENpdGU+PEF1dGhvcj5XYW5nPC9BdXRob3I+PFllYXI+MjAxODwvWWVhcj48UmVj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</w:fldData>
        </w:fldChar>
      </w:r>
      <w:r w:rsidRPr="000B7ACC">
        <w:rPr>
          <w:rFonts w:cs="Times New Roman"/>
          <w:sz w:val="24"/>
          <w:szCs w:val="24"/>
        </w:rPr>
        <w:instrText xml:space="preserve"> ADDIN EN.CITE.DATA </w:instrText>
      </w:r>
      <w:r w:rsidRPr="000B7ACC">
        <w:rPr>
          <w:rFonts w:cs="Times New Roman"/>
          <w:sz w:val="24"/>
          <w:szCs w:val="24"/>
        </w:rPr>
      </w:r>
      <w:r w:rsidRPr="000B7ACC">
        <w:rPr>
          <w:rFonts w:cs="Times New Roman"/>
          <w:sz w:val="24"/>
          <w:szCs w:val="24"/>
        </w:rPr>
        <w:fldChar w:fldCharType="end"/>
      </w:r>
      <w:r w:rsidRPr="000B7ACC">
        <w:rPr>
          <w:rFonts w:cs="Times New Roman"/>
          <w:sz w:val="24"/>
          <w:szCs w:val="24"/>
        </w:rPr>
      </w:r>
      <w:r w:rsidRPr="000B7ACC">
        <w:rPr>
          <w:rFonts w:cs="Times New Roman"/>
          <w:sz w:val="24"/>
          <w:szCs w:val="24"/>
        </w:rPr>
        <w:fldChar w:fldCharType="separate"/>
      </w:r>
      <w:r w:rsidRPr="000B7ACC">
        <w:rPr>
          <w:rFonts w:cs="Times New Roman"/>
          <w:sz w:val="24"/>
          <w:szCs w:val="24"/>
          <w:vertAlign w:val="superscript"/>
        </w:rPr>
        <w:t>4-7</w:t>
      </w:r>
      <w:r w:rsidRPr="000B7ACC">
        <w:rPr>
          <w:rFonts w:cs="Times New Roman"/>
          <w:sz w:val="24"/>
          <w:szCs w:val="24"/>
        </w:rPr>
        <w:fldChar w:fldCharType="end"/>
      </w:r>
      <w:r w:rsidRPr="000B7ACC">
        <w:rPr>
          <w:rFonts w:cs="Times New Roman"/>
          <w:sz w:val="24"/>
          <w:szCs w:val="24"/>
        </w:rPr>
        <w:t xml:space="preserve"> The steady-state PL spectra and three-exponential TRPL mapping results in </w:t>
      </w:r>
      <w:r w:rsidRPr="000B7ACC">
        <w:rPr>
          <w:rFonts w:cs="Times New Roman"/>
          <w:b/>
          <w:bCs/>
          <w:sz w:val="24"/>
          <w:szCs w:val="24"/>
        </w:rPr>
        <w:t xml:space="preserve">Supplementary Figs. </w:t>
      </w:r>
      <w:r w:rsidRPr="000B7ACC">
        <w:rPr>
          <w:rFonts w:eastAsia="宋体" w:cs="Times New Roman"/>
          <w:b/>
          <w:bCs/>
          <w:sz w:val="24"/>
          <w:szCs w:val="24"/>
          <w:lang w:eastAsia="zh-CN"/>
        </w:rPr>
        <w:t>18</w:t>
      </w:r>
      <w:r w:rsidRPr="000B7ACC">
        <w:rPr>
          <w:rFonts w:cs="Times New Roman"/>
          <w:b/>
          <w:bCs/>
          <w:sz w:val="24"/>
          <w:szCs w:val="24"/>
        </w:rPr>
        <w:t xml:space="preserve">, </w:t>
      </w:r>
      <w:r w:rsidRPr="000B7ACC">
        <w:rPr>
          <w:rFonts w:eastAsia="宋体" w:cs="Times New Roman"/>
          <w:b/>
          <w:bCs/>
          <w:sz w:val="24"/>
          <w:szCs w:val="24"/>
          <w:lang w:eastAsia="zh-CN"/>
        </w:rPr>
        <w:t>19</w:t>
      </w:r>
      <w:r w:rsidRPr="000B7ACC">
        <w:rPr>
          <w:rFonts w:cs="Times New Roman"/>
          <w:sz w:val="24"/>
          <w:szCs w:val="24"/>
        </w:rPr>
        <w:t xml:space="preserve"> are therefore interpreted as photophysical evidence that BC4A EE4 upper-interface treatment improves carrier extraction in the inverted device</w:t>
      </w:r>
      <w:r w:rsidRPr="001A256B">
        <w:rPr>
          <w:rFonts w:cs="Times New Roman"/>
          <w:color w:val="000000" w:themeColor="text1"/>
          <w:sz w:val="24"/>
          <w:szCs w:val="24"/>
        </w:rPr>
        <w:t xml:space="preserve"> stack. </w:t>
      </w:r>
      <w:r w:rsidR="00FF4C03" w:rsidRPr="001A256B">
        <w:rPr>
          <w:rFonts w:cs="Times New Roman"/>
          <w:color w:val="000000" w:themeColor="text1"/>
          <w:sz w:val="24"/>
          <w:szCs w:val="24"/>
        </w:rPr>
        <w:t xml:space="preserve">The p–i–n EQE spectra in </w:t>
      </w:r>
      <w:r w:rsidR="00FF4C03" w:rsidRPr="00AB0E63">
        <w:rPr>
          <w:rFonts w:cs="Times New Roman"/>
          <w:b/>
          <w:bCs/>
          <w:color w:val="000000" w:themeColor="text1"/>
          <w:sz w:val="24"/>
          <w:szCs w:val="24"/>
        </w:rPr>
        <w:lastRenderedPageBreak/>
        <w:t>Supplementary Fig. 20</w:t>
      </w:r>
      <w:r w:rsidR="00FF4C03" w:rsidRPr="00AB0E63">
        <w:rPr>
          <w:rFonts w:cs="Times New Roman"/>
          <w:color w:val="000000" w:themeColor="text1"/>
          <w:sz w:val="24"/>
          <w:szCs w:val="24"/>
        </w:rPr>
        <w:t xml:space="preserve"> provide the corresponding photocurrent cross-check.</w:t>
      </w:r>
      <w:r w:rsidRPr="00AB0E63">
        <w:rPr>
          <w:rFonts w:cs="Times New Roman"/>
          <w:color w:val="000000" w:themeColor="text1"/>
          <w:sz w:val="24"/>
          <w:szCs w:val="24"/>
        </w:rPr>
        <w:t xml:space="preserve"> These measurements support architectural compatibility of the polar calixarene scaffold, but they do not extend the Li</w:t>
      </w:r>
      <w:r w:rsidRPr="00AB0E63">
        <w:rPr>
          <w:rFonts w:cs="Times New Roman"/>
          <w:color w:val="000000" w:themeColor="text1"/>
          <w:sz w:val="24"/>
          <w:szCs w:val="24"/>
          <w:vertAlign w:val="superscript"/>
        </w:rPr>
        <w:t>+</w:t>
      </w:r>
      <w:r w:rsidRPr="00AB0E63">
        <w:rPr>
          <w:rFonts w:cs="Times New Roman"/>
          <w:color w:val="000000" w:themeColor="text1"/>
          <w:sz w:val="24"/>
          <w:szCs w:val="24"/>
        </w:rPr>
        <w:t xml:space="preserve"> coordination-</w:t>
      </w:r>
      <w:r w:rsidR="00FF4C03" w:rsidRPr="00AB0E63">
        <w:rPr>
          <w:rFonts w:cs="Times New Roman"/>
          <w:color w:val="000000" w:themeColor="text1"/>
          <w:sz w:val="24"/>
          <w:szCs w:val="24"/>
        </w:rPr>
        <w:t>confinement mechanism</w:t>
      </w:r>
      <w:r w:rsidRPr="00AB0E63">
        <w:rPr>
          <w:rFonts w:cs="Times New Roman"/>
          <w:color w:val="000000" w:themeColor="text1"/>
          <w:sz w:val="24"/>
          <w:szCs w:val="24"/>
        </w:rPr>
        <w:t xml:space="preserve"> beyo</w:t>
      </w:r>
      <w:r w:rsidRPr="000B7ACC">
        <w:rPr>
          <w:rFonts w:cs="Times New Roman"/>
          <w:sz w:val="24"/>
          <w:szCs w:val="24"/>
        </w:rPr>
        <w:t>nd the n–i–p Spiro/LiTFSI/tBP chemistry.</w:t>
      </w:r>
      <w:r w:rsidRPr="000B7ACC">
        <w:rPr>
          <w:rFonts w:cs="Times New Roman"/>
          <w:sz w:val="24"/>
          <w:szCs w:val="24"/>
        </w:rPr>
        <w:br w:type="page"/>
      </w:r>
      <w:bookmarkEnd w:id="0"/>
    </w:p>
    <w:p w14:paraId="1C498ABC" w14:textId="77777777" w:rsidR="00227D23" w:rsidRPr="000B7ACC" w:rsidRDefault="00000000" w:rsidP="000B7ACC">
      <w:pPr>
        <w:spacing w:before="50" w:line="480" w:lineRule="auto"/>
        <w:jc w:val="center"/>
        <w:rPr>
          <w:rFonts w:eastAsia="宋体" w:cs="Times New Roman"/>
          <w:sz w:val="24"/>
          <w:szCs w:val="24"/>
          <w:lang w:eastAsia="zh-CN"/>
        </w:rPr>
      </w:pPr>
      <w:r w:rsidRPr="000B7ACC">
        <w:rPr>
          <w:rFonts w:eastAsia="宋体" w:cs="Times New Roman"/>
          <w:noProof/>
          <w:sz w:val="24"/>
          <w:szCs w:val="24"/>
          <w:lang w:eastAsia="zh-CN"/>
        </w:rPr>
        <w:lastRenderedPageBreak/>
        <w:drawing>
          <wp:inline distT="0" distB="0" distL="0" distR="0" wp14:anchorId="0471F229" wp14:editId="2263C4D8">
            <wp:extent cx="5219700" cy="3502660"/>
            <wp:effectExtent l="0" t="0" r="0" b="2540"/>
            <wp:docPr id="172020011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0200114" name="图片 34"/>
                    <pic:cNvPicPr>
                      <a:picLocks noChangeAspect="1" noChangeArrowheads="1"/>
                    </pic:cNvPicPr>
                  </pic:nvPicPr>
                  <pic:blipFill>
                    <a:blip r:embed="rId8">
                      <a:extLst>
                        <a:ext uri="{28A0092B-C50C-407E-A947-70E740481C1C}">
                          <a14:useLocalDpi xmlns:a14="http://schemas.microsoft.com/office/drawing/2010/main" val="0"/>
                        </a:ext>
                      </a:extLst>
                    </a:blip>
                    <a:srcRect l="2245" t="1847" r="1298" b="3916"/>
                    <a:stretch>
                      <a:fillRect/>
                    </a:stretch>
                  </pic:blipFill>
                  <pic:spPr>
                    <a:xfrm>
                      <a:off x="0" y="0"/>
                      <a:ext cx="5220000" cy="3502788"/>
                    </a:xfrm>
                    <a:prstGeom prst="rect">
                      <a:avLst/>
                    </a:prstGeom>
                    <a:noFill/>
                    <a:ln>
                      <a:noFill/>
                    </a:ln>
                  </pic:spPr>
                </pic:pic>
              </a:graphicData>
            </a:graphic>
          </wp:inline>
        </w:drawing>
      </w:r>
    </w:p>
    <w:p w14:paraId="4C5C049F" w14:textId="77777777" w:rsidR="00227D23" w:rsidRPr="000B7ACC" w:rsidRDefault="00000000" w:rsidP="000B7ACC">
      <w:pPr>
        <w:spacing w:before="50" w:line="480" w:lineRule="auto"/>
        <w:rPr>
          <w:rFonts w:cs="Times New Roman"/>
          <w:sz w:val="24"/>
          <w:szCs w:val="24"/>
        </w:rPr>
      </w:pPr>
      <w:r w:rsidRPr="000B7ACC">
        <w:rPr>
          <w:rFonts w:cs="Times New Roman"/>
          <w:b/>
          <w:bCs/>
          <w:sz w:val="24"/>
          <w:szCs w:val="24"/>
        </w:rPr>
        <w:t>Supplementary Fig. 1</w:t>
      </w:r>
      <w:r w:rsidRPr="000B7ACC">
        <w:rPr>
          <w:rFonts w:eastAsia="宋体" w:cs="Times New Roman"/>
          <w:b/>
          <w:bCs/>
          <w:sz w:val="24"/>
          <w:szCs w:val="24"/>
          <w:lang w:eastAsia="zh-CN"/>
        </w:rPr>
        <w:t>.</w:t>
      </w:r>
      <w:r w:rsidRPr="000B7ACC">
        <w:rPr>
          <w:rFonts w:cs="Times New Roman"/>
          <w:b/>
          <w:bCs/>
          <w:sz w:val="24"/>
          <w:szCs w:val="24"/>
        </w:rPr>
        <w:t xml:space="preserve"> </w:t>
      </w:r>
      <w:r w:rsidRPr="000B7ACC">
        <w:rPr>
          <w:rFonts w:eastAsia="宋体" w:cs="Times New Roman"/>
          <w:b/>
          <w:bCs/>
          <w:sz w:val="24"/>
          <w:szCs w:val="24"/>
          <w:lang w:eastAsia="zh-CN"/>
        </w:rPr>
        <w:t>ESP</w:t>
      </w:r>
      <w:r w:rsidRPr="000B7ACC">
        <w:rPr>
          <w:rFonts w:cs="Times New Roman"/>
          <w:b/>
          <w:bCs/>
          <w:sz w:val="24"/>
          <w:szCs w:val="24"/>
        </w:rPr>
        <w:t xml:space="preserve"> maps of the model host molecules.</w:t>
      </w:r>
      <w:r w:rsidRPr="000B7ACC">
        <w:rPr>
          <w:rFonts w:cs="Times New Roman"/>
          <w:sz w:val="24"/>
          <w:szCs w:val="24"/>
        </w:rPr>
        <w:t xml:space="preserve"> </w:t>
      </w:r>
      <w:r w:rsidRPr="000B7ACC">
        <w:rPr>
          <w:rFonts w:cs="Times New Roman"/>
          <w:b/>
          <w:bCs/>
          <w:sz w:val="24"/>
          <w:szCs w:val="24"/>
        </w:rPr>
        <w:t>a</w:t>
      </w:r>
      <w:r w:rsidRPr="000B7ACC">
        <w:rPr>
          <w:rFonts w:cs="Times New Roman"/>
          <w:sz w:val="24"/>
          <w:szCs w:val="24"/>
        </w:rPr>
        <w:t>–</w:t>
      </w:r>
      <w:r w:rsidRPr="000B7ACC">
        <w:rPr>
          <w:rFonts w:cs="Times New Roman"/>
          <w:b/>
          <w:bCs/>
          <w:sz w:val="24"/>
          <w:szCs w:val="24"/>
        </w:rPr>
        <w:t>d</w:t>
      </w:r>
      <w:r w:rsidRPr="000B7ACC">
        <w:rPr>
          <w:rFonts w:eastAsia="宋体" w:cs="Times New Roman"/>
          <w:sz w:val="24"/>
          <w:szCs w:val="24"/>
          <w:lang w:eastAsia="zh-CN"/>
        </w:rPr>
        <w:t>,</w:t>
      </w:r>
      <w:r w:rsidRPr="000B7ACC">
        <w:rPr>
          <w:rFonts w:cs="Times New Roman"/>
          <w:sz w:val="24"/>
          <w:szCs w:val="24"/>
        </w:rPr>
        <w:t xml:space="preserve"> Electrostatic-potential maps of (</w:t>
      </w:r>
      <w:r w:rsidRPr="000B7ACC">
        <w:rPr>
          <w:rFonts w:cs="Times New Roman"/>
          <w:b/>
          <w:bCs/>
          <w:sz w:val="24"/>
          <w:szCs w:val="24"/>
        </w:rPr>
        <w:t>a</w:t>
      </w:r>
      <w:r w:rsidRPr="000B7ACC">
        <w:rPr>
          <w:rFonts w:cs="Times New Roman"/>
          <w:sz w:val="24"/>
          <w:szCs w:val="24"/>
        </w:rPr>
        <w:t>) BC4A EE4, (</w:t>
      </w:r>
      <w:r w:rsidRPr="000B7ACC">
        <w:rPr>
          <w:rFonts w:cs="Times New Roman"/>
          <w:b/>
          <w:bCs/>
          <w:sz w:val="24"/>
          <w:szCs w:val="24"/>
        </w:rPr>
        <w:t>b</w:t>
      </w:r>
      <w:r w:rsidRPr="000B7ACC">
        <w:rPr>
          <w:rFonts w:cs="Times New Roman"/>
          <w:sz w:val="24"/>
          <w:szCs w:val="24"/>
        </w:rPr>
        <w:t>) BC4A, (</w:t>
      </w:r>
      <w:r w:rsidRPr="000B7ACC">
        <w:rPr>
          <w:rFonts w:cs="Times New Roman"/>
          <w:b/>
          <w:bCs/>
          <w:sz w:val="24"/>
          <w:szCs w:val="24"/>
        </w:rPr>
        <w:t>c</w:t>
      </w:r>
      <w:r w:rsidRPr="000B7ACC">
        <w:rPr>
          <w:rFonts w:cs="Times New Roman"/>
          <w:sz w:val="24"/>
          <w:szCs w:val="24"/>
        </w:rPr>
        <w:t>) POAE and (</w:t>
      </w:r>
      <w:r w:rsidRPr="000B7ACC">
        <w:rPr>
          <w:rFonts w:cs="Times New Roman"/>
          <w:b/>
          <w:bCs/>
          <w:sz w:val="24"/>
          <w:szCs w:val="24"/>
        </w:rPr>
        <w:t>d</w:t>
      </w:r>
      <w:r w:rsidRPr="000B7ACC">
        <w:rPr>
          <w:rFonts w:cs="Times New Roman"/>
          <w:sz w:val="24"/>
          <w:szCs w:val="24"/>
        </w:rPr>
        <w:t>) PTBP. BC4A retains the calixarene scaffold but lacks the ester-functionalized lower-rim side arms, whereas POAE and PTBP contain local oxygen-donor units without a preorganized cyclic cavity. This comparison separates the contribution of the macrocyclic cage from that of isolated oxygen-donor sites.</w:t>
      </w:r>
      <w:r w:rsidRPr="000B7ACC">
        <w:rPr>
          <w:rFonts w:cs="Times New Roman"/>
          <w:sz w:val="24"/>
          <w:szCs w:val="24"/>
        </w:rPr>
        <w:br w:type="page"/>
      </w:r>
    </w:p>
    <w:p w14:paraId="012A15B1" w14:textId="77777777" w:rsidR="00227D23" w:rsidRPr="000B7ACC" w:rsidRDefault="00000000" w:rsidP="000B7ACC">
      <w:pPr>
        <w:spacing w:before="50" w:line="480" w:lineRule="auto"/>
        <w:jc w:val="center"/>
        <w:rPr>
          <w:rFonts w:cs="Times New Roman"/>
          <w:sz w:val="24"/>
          <w:szCs w:val="24"/>
        </w:rPr>
      </w:pPr>
      <w:r w:rsidRPr="000B7ACC">
        <w:rPr>
          <w:rFonts w:cs="Times New Roman"/>
          <w:noProof/>
          <w:sz w:val="24"/>
          <w:szCs w:val="24"/>
        </w:rPr>
        <w:lastRenderedPageBreak/>
        <w:drawing>
          <wp:inline distT="0" distB="0" distL="0" distR="0" wp14:anchorId="688363EA" wp14:editId="139CF2DC">
            <wp:extent cx="2879725" cy="2411730"/>
            <wp:effectExtent l="0" t="0" r="0" b="7620"/>
            <wp:docPr id="1531955864"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1955864" name="图片 30"/>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a:xfrm>
                      <a:off x="0" y="0"/>
                      <a:ext cx="2880000" cy="2412243"/>
                    </a:xfrm>
                    <a:prstGeom prst="rect">
                      <a:avLst/>
                    </a:prstGeom>
                    <a:noFill/>
                    <a:ln>
                      <a:noFill/>
                    </a:ln>
                  </pic:spPr>
                </pic:pic>
              </a:graphicData>
            </a:graphic>
          </wp:inline>
        </w:drawing>
      </w:r>
    </w:p>
    <w:p w14:paraId="468ED72E" w14:textId="77777777" w:rsidR="00227D23" w:rsidRPr="000B7ACC" w:rsidRDefault="00000000" w:rsidP="000B7ACC">
      <w:pPr>
        <w:spacing w:before="50" w:line="480" w:lineRule="auto"/>
        <w:rPr>
          <w:rFonts w:eastAsia="宋体" w:cs="Times New Roman"/>
          <w:sz w:val="24"/>
          <w:szCs w:val="24"/>
          <w:lang w:eastAsia="zh-CN"/>
        </w:rPr>
      </w:pPr>
      <w:r w:rsidRPr="000B7ACC">
        <w:rPr>
          <w:rFonts w:cs="Times New Roman"/>
          <w:b/>
          <w:sz w:val="24"/>
          <w:szCs w:val="24"/>
        </w:rPr>
        <w:t xml:space="preserve">Supplementary Fig. </w:t>
      </w:r>
      <w:r w:rsidRPr="000B7ACC">
        <w:rPr>
          <w:rFonts w:eastAsia="宋体" w:cs="Times New Roman"/>
          <w:b/>
          <w:sz w:val="24"/>
          <w:szCs w:val="24"/>
          <w:lang w:eastAsia="zh-CN"/>
        </w:rPr>
        <w:t>2</w:t>
      </w:r>
      <w:r w:rsidRPr="000B7ACC">
        <w:rPr>
          <w:rFonts w:eastAsia="宋体" w:cs="Times New Roman"/>
          <w:b/>
          <w:bCs/>
          <w:sz w:val="24"/>
          <w:szCs w:val="24"/>
          <w:lang w:eastAsia="zh-CN"/>
        </w:rPr>
        <w:t>.</w:t>
      </w:r>
      <w:r w:rsidRPr="000B7ACC">
        <w:rPr>
          <w:rFonts w:cs="Times New Roman"/>
          <w:sz w:val="24"/>
          <w:szCs w:val="24"/>
        </w:rPr>
        <w:t xml:space="preserve"> </w:t>
      </w:r>
      <w:r w:rsidRPr="000B7ACC">
        <w:rPr>
          <w:rFonts w:cs="Times New Roman"/>
          <w:b/>
          <w:bCs/>
          <w:sz w:val="24"/>
          <w:szCs w:val="24"/>
        </w:rPr>
        <w:t>Full FTIR spectra of BC4A EE4, LiTFSI and the LiTFSI-BC4A EE4 mixture in the range of 4000–500 cm</w:t>
      </w:r>
      <w:r w:rsidRPr="000B7ACC">
        <w:rPr>
          <w:rFonts w:eastAsia="宋体" w:cs="Times New Roman"/>
          <w:b/>
          <w:bCs/>
          <w:sz w:val="24"/>
          <w:szCs w:val="24"/>
          <w:vertAlign w:val="superscript"/>
          <w:lang w:eastAsia="zh-CN"/>
        </w:rPr>
        <w:t>-1</w:t>
      </w:r>
      <w:r w:rsidRPr="000B7ACC">
        <w:rPr>
          <w:rFonts w:cs="Times New Roman"/>
          <w:b/>
          <w:bCs/>
          <w:sz w:val="24"/>
          <w:szCs w:val="24"/>
        </w:rPr>
        <w:t>.</w:t>
      </w:r>
      <w:r w:rsidRPr="000B7ACC">
        <w:rPr>
          <w:rFonts w:cs="Times New Roman"/>
          <w:sz w:val="24"/>
          <w:szCs w:val="24"/>
        </w:rPr>
        <w:t xml:space="preserve"> The full spectra provide the vibrational context for the C=O and C–O regions highlighted in </w:t>
      </w:r>
      <w:r w:rsidRPr="000B7ACC">
        <w:rPr>
          <w:rFonts w:cs="Times New Roman"/>
          <w:b/>
          <w:bCs/>
          <w:sz w:val="24"/>
          <w:szCs w:val="24"/>
        </w:rPr>
        <w:t>Fig. 1i, j</w:t>
      </w:r>
      <w:r w:rsidRPr="000B7ACC">
        <w:rPr>
          <w:rFonts w:cs="Times New Roman"/>
          <w:sz w:val="24"/>
          <w:szCs w:val="24"/>
        </w:rPr>
        <w:t>.</w:t>
      </w:r>
      <w:r w:rsidRPr="000B7ACC">
        <w:rPr>
          <w:rFonts w:cs="Times New Roman"/>
          <w:sz w:val="24"/>
          <w:szCs w:val="24"/>
        </w:rPr>
        <w:br w:type="page"/>
      </w:r>
    </w:p>
    <w:p w14:paraId="70E1DC2C" w14:textId="04CF1FF2" w:rsidR="00227D23" w:rsidRPr="000B7ACC" w:rsidRDefault="007337D6" w:rsidP="000B7ACC">
      <w:pPr>
        <w:spacing w:before="50" w:line="480" w:lineRule="auto"/>
        <w:jc w:val="center"/>
        <w:rPr>
          <w:rFonts w:cs="Times New Roman"/>
          <w:sz w:val="24"/>
          <w:szCs w:val="24"/>
        </w:rPr>
      </w:pPr>
      <w:r w:rsidRPr="007337D6">
        <w:rPr>
          <w:rFonts w:cs="Times New Roman"/>
          <w:noProof/>
          <w:sz w:val="24"/>
          <w:szCs w:val="24"/>
        </w:rPr>
        <w:lastRenderedPageBreak/>
        <w:drawing>
          <wp:inline distT="0" distB="0" distL="0" distR="0" wp14:anchorId="19094568" wp14:editId="33333F01">
            <wp:extent cx="3465709" cy="2700000"/>
            <wp:effectExtent l="0" t="0" r="0" b="5715"/>
            <wp:docPr id="151" name="图片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图片 150"/>
                    <pic:cNvPicPr>
                      <a:picLocks noChangeAspect="1"/>
                    </pic:cNvPicPr>
                  </pic:nvPicPr>
                  <pic:blipFill>
                    <a:blip r:embed="rId10"/>
                    <a:stretch>
                      <a:fillRect/>
                    </a:stretch>
                  </pic:blipFill>
                  <pic:spPr>
                    <a:xfrm>
                      <a:off x="0" y="0"/>
                      <a:ext cx="3465709" cy="2700000"/>
                    </a:xfrm>
                    <a:prstGeom prst="rect">
                      <a:avLst/>
                    </a:prstGeom>
                  </pic:spPr>
                </pic:pic>
              </a:graphicData>
            </a:graphic>
          </wp:inline>
        </w:drawing>
      </w:r>
    </w:p>
    <w:p w14:paraId="23C86ED6" w14:textId="360080FA" w:rsidR="00227D23" w:rsidRPr="000B7ACC" w:rsidRDefault="00000000" w:rsidP="000B7ACC">
      <w:pPr>
        <w:spacing w:before="50" w:line="480" w:lineRule="auto"/>
        <w:rPr>
          <w:rFonts w:cs="Times New Roman"/>
          <w:sz w:val="24"/>
          <w:szCs w:val="24"/>
        </w:rPr>
      </w:pPr>
      <w:r w:rsidRPr="000B7ACC">
        <w:rPr>
          <w:rFonts w:cs="Times New Roman"/>
          <w:b/>
          <w:sz w:val="24"/>
          <w:szCs w:val="24"/>
        </w:rPr>
        <w:t xml:space="preserve">Supplementary Fig. </w:t>
      </w:r>
      <w:r w:rsidRPr="000B7ACC">
        <w:rPr>
          <w:rFonts w:eastAsia="宋体" w:cs="Times New Roman"/>
          <w:b/>
          <w:sz w:val="24"/>
          <w:szCs w:val="24"/>
          <w:lang w:eastAsia="zh-CN"/>
        </w:rPr>
        <w:t>3.</w:t>
      </w:r>
      <w:r w:rsidRPr="000B7ACC">
        <w:rPr>
          <w:rFonts w:cs="Times New Roman"/>
          <w:b/>
          <w:sz w:val="24"/>
          <w:szCs w:val="24"/>
        </w:rPr>
        <w:t xml:space="preserve"> </w:t>
      </w:r>
      <w:r w:rsidR="007337D6">
        <w:rPr>
          <w:rFonts w:eastAsia="宋体" w:cs="Times New Roman" w:hint="eastAsia"/>
          <w:b/>
          <w:sz w:val="24"/>
          <w:szCs w:val="24"/>
          <w:lang w:eastAsia="zh-CN"/>
        </w:rPr>
        <w:t>O</w:t>
      </w:r>
      <w:r w:rsidRPr="000B7ACC">
        <w:rPr>
          <w:rFonts w:cs="Times New Roman"/>
          <w:b/>
          <w:sz w:val="24"/>
          <w:szCs w:val="24"/>
        </w:rPr>
        <w:t>1s XPS spectra of LiTFSI</w:t>
      </w:r>
      <w:r w:rsidR="007337D6">
        <w:rPr>
          <w:rFonts w:eastAsia="宋体" w:cs="Times New Roman" w:hint="eastAsia"/>
          <w:b/>
          <w:sz w:val="24"/>
          <w:szCs w:val="24"/>
          <w:lang w:eastAsia="zh-CN"/>
        </w:rPr>
        <w:t>, BC4A EE4,</w:t>
      </w:r>
      <w:r w:rsidRPr="000B7ACC">
        <w:rPr>
          <w:rFonts w:cs="Times New Roman"/>
          <w:b/>
          <w:sz w:val="24"/>
          <w:szCs w:val="24"/>
        </w:rPr>
        <w:t xml:space="preserve"> and the LiTFSI/BC4A EE4 sample. </w:t>
      </w:r>
      <w:r w:rsidRPr="000B7ACC">
        <w:rPr>
          <w:rFonts w:cs="Times New Roman"/>
          <w:bCs/>
          <w:sz w:val="24"/>
          <w:szCs w:val="24"/>
        </w:rPr>
        <w:t xml:space="preserve">The </w:t>
      </w:r>
      <w:r w:rsidR="007337D6">
        <w:rPr>
          <w:rFonts w:eastAsia="宋体" w:cs="Times New Roman" w:hint="eastAsia"/>
          <w:bCs/>
          <w:sz w:val="24"/>
          <w:szCs w:val="24"/>
          <w:lang w:eastAsia="zh-CN"/>
        </w:rPr>
        <w:t xml:space="preserve">O </w:t>
      </w:r>
      <w:r w:rsidRPr="000B7ACC">
        <w:rPr>
          <w:rFonts w:cs="Times New Roman"/>
          <w:bCs/>
          <w:sz w:val="24"/>
          <w:szCs w:val="24"/>
        </w:rPr>
        <w:t xml:space="preserve">1s shift after mixing with BC4A EE4 supports a changed coordination environment, consistent with the </w:t>
      </w:r>
      <w:r w:rsidR="007337D6">
        <w:rPr>
          <w:rFonts w:eastAsia="宋体" w:cs="Times New Roman" w:hint="eastAsia"/>
          <w:bCs/>
          <w:sz w:val="24"/>
          <w:szCs w:val="24"/>
          <w:lang w:eastAsia="zh-CN"/>
        </w:rPr>
        <w:t xml:space="preserve">Li </w:t>
      </w:r>
      <w:r w:rsidRPr="000B7ACC">
        <w:rPr>
          <w:rFonts w:cs="Times New Roman"/>
          <w:bCs/>
          <w:sz w:val="24"/>
          <w:szCs w:val="24"/>
        </w:rPr>
        <w:t>1s XPS evidence in</w:t>
      </w:r>
      <w:r w:rsidRPr="000B7ACC">
        <w:rPr>
          <w:rFonts w:cs="Times New Roman"/>
          <w:b/>
          <w:sz w:val="24"/>
          <w:szCs w:val="24"/>
        </w:rPr>
        <w:t xml:space="preserve"> </w:t>
      </w:r>
      <w:r w:rsidRPr="000B7ACC">
        <w:rPr>
          <w:rFonts w:cs="Times New Roman"/>
          <w:bCs/>
          <w:sz w:val="24"/>
          <w:szCs w:val="24"/>
        </w:rPr>
        <w:t>Fig. 1k.</w:t>
      </w:r>
      <w:r w:rsidRPr="000B7ACC">
        <w:rPr>
          <w:rFonts w:cs="Times New Roman"/>
          <w:sz w:val="24"/>
          <w:szCs w:val="24"/>
        </w:rPr>
        <w:fldChar w:fldCharType="begin">
          <w:fldData xml:space="preserve">PEVuZE5vdGU+PENpdGU+PEF1dGhvcj5XYW5nPC9BdXRob3I+PFllYXI+MjAxODwvWWVhcj48UmVj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</w:fldData>
        </w:fldChar>
      </w:r>
      <w:r w:rsidRPr="000B7ACC">
        <w:rPr>
          <w:rFonts w:cs="Times New Roman"/>
          <w:sz w:val="24"/>
          <w:szCs w:val="24"/>
        </w:rPr>
        <w:instrText xml:space="preserve"> ADDIN EN.CITE </w:instrText>
      </w:r>
      <w:r w:rsidRPr="000B7ACC">
        <w:rPr>
          <w:rFonts w:cs="Times New Roman"/>
          <w:sz w:val="24"/>
          <w:szCs w:val="24"/>
        </w:rPr>
        <w:fldChar w:fldCharType="begin">
          <w:fldData xml:space="preserve">PEVuZE5vdGU+PENpdGU+PEF1dGhvcj5XYW5nPC9BdXRob3I+PFllYXI+MjAxODwvWWVhcj48UmVj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</w:fldData>
        </w:fldChar>
      </w:r>
      <w:r w:rsidRPr="000B7ACC">
        <w:rPr>
          <w:rFonts w:cs="Times New Roman"/>
          <w:sz w:val="24"/>
          <w:szCs w:val="24"/>
        </w:rPr>
        <w:instrText xml:space="preserve"> ADDIN EN.CITE.DATA </w:instrText>
      </w:r>
      <w:r w:rsidRPr="000B7ACC">
        <w:rPr>
          <w:rFonts w:cs="Times New Roman"/>
          <w:sz w:val="24"/>
          <w:szCs w:val="24"/>
        </w:rPr>
      </w:r>
      <w:r w:rsidRPr="000B7ACC">
        <w:rPr>
          <w:rFonts w:cs="Times New Roman"/>
          <w:sz w:val="24"/>
          <w:szCs w:val="24"/>
        </w:rPr>
        <w:fldChar w:fldCharType="end"/>
      </w:r>
      <w:r w:rsidRPr="000B7ACC">
        <w:rPr>
          <w:rFonts w:cs="Times New Roman"/>
          <w:sz w:val="24"/>
          <w:szCs w:val="24"/>
        </w:rPr>
      </w:r>
      <w:r w:rsidRPr="000B7ACC">
        <w:rPr>
          <w:rFonts w:cs="Times New Roman"/>
          <w:sz w:val="24"/>
          <w:szCs w:val="24"/>
        </w:rPr>
        <w:fldChar w:fldCharType="separate"/>
      </w:r>
      <w:r w:rsidRPr="000B7ACC">
        <w:rPr>
          <w:rFonts w:cs="Times New Roman"/>
          <w:sz w:val="24"/>
          <w:szCs w:val="24"/>
          <w:vertAlign w:val="superscript"/>
        </w:rPr>
        <w:t>4,5</w:t>
      </w:r>
      <w:r w:rsidRPr="000B7ACC">
        <w:rPr>
          <w:rFonts w:cs="Times New Roman"/>
          <w:sz w:val="24"/>
          <w:szCs w:val="24"/>
        </w:rPr>
        <w:fldChar w:fldCharType="end"/>
      </w:r>
      <w:r w:rsidRPr="000B7ACC">
        <w:rPr>
          <w:rFonts w:cs="Times New Roman"/>
          <w:sz w:val="24"/>
          <w:szCs w:val="24"/>
        </w:rPr>
        <w:br w:type="page"/>
      </w:r>
    </w:p>
    <w:p w14:paraId="5B50BC1E" w14:textId="77777777" w:rsidR="00227D23" w:rsidRPr="000B7ACC" w:rsidRDefault="00000000" w:rsidP="000B7ACC">
      <w:pPr>
        <w:spacing w:before="50" w:line="480" w:lineRule="auto"/>
        <w:jc w:val="center"/>
        <w:rPr>
          <w:rFonts w:cs="Times New Roman"/>
          <w:sz w:val="24"/>
          <w:szCs w:val="24"/>
        </w:rPr>
      </w:pPr>
      <w:r w:rsidRPr="000B7ACC">
        <w:rPr>
          <w:rFonts w:cs="Times New Roman"/>
          <w:noProof/>
          <w:sz w:val="24"/>
          <w:szCs w:val="24"/>
        </w:rPr>
        <w:lastRenderedPageBreak/>
        <w:drawing>
          <wp:inline distT="0" distB="0" distL="0" distR="0" wp14:anchorId="07354ADF" wp14:editId="2285F89F">
            <wp:extent cx="5219700" cy="2970530"/>
            <wp:effectExtent l="0" t="0" r="0" b="1270"/>
            <wp:docPr id="1152752462"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2752462" name="图片 28"/>
                    <pic:cNvPicPr>
                      <a:picLocks noChangeAspect="1" noChangeArrowheads="1"/>
                    </pic:cNvPicPr>
                  </pic:nvPicPr>
                  <pic:blipFill>
                    <a:blip r:embed="rId11">
                      <a:extLst>
                        <a:ext uri="{28A0092B-C50C-407E-A947-70E740481C1C}">
                          <a14:useLocalDpi xmlns:a14="http://schemas.microsoft.com/office/drawing/2010/main" val="0"/>
                        </a:ext>
                      </a:extLst>
                    </a:blip>
                    <a:srcRect l="2542" t="3981" r="4558"/>
                    <a:stretch>
                      <a:fillRect/>
                    </a:stretch>
                  </pic:blipFill>
                  <pic:spPr>
                    <a:xfrm>
                      <a:off x="0" y="0"/>
                      <a:ext cx="5220000" cy="2970602"/>
                    </a:xfrm>
                    <a:prstGeom prst="rect">
                      <a:avLst/>
                    </a:prstGeom>
                    <a:noFill/>
                    <a:ln>
                      <a:noFill/>
                    </a:ln>
                  </pic:spPr>
                </pic:pic>
              </a:graphicData>
            </a:graphic>
          </wp:inline>
        </w:drawing>
      </w:r>
    </w:p>
    <w:p w14:paraId="434DA377" w14:textId="77777777" w:rsidR="00227D23" w:rsidRPr="000B7ACC" w:rsidRDefault="00000000" w:rsidP="000B7ACC">
      <w:pPr>
        <w:spacing w:before="50" w:line="480" w:lineRule="auto"/>
        <w:rPr>
          <w:rFonts w:cs="Times New Roman"/>
          <w:b/>
          <w:sz w:val="24"/>
          <w:szCs w:val="24"/>
        </w:rPr>
      </w:pPr>
      <w:r w:rsidRPr="000B7ACC">
        <w:rPr>
          <w:rFonts w:cs="Times New Roman"/>
          <w:b/>
          <w:sz w:val="24"/>
          <w:szCs w:val="24"/>
        </w:rPr>
        <w:t xml:space="preserve">Supplementary Fig. </w:t>
      </w:r>
      <w:r w:rsidRPr="000B7ACC">
        <w:rPr>
          <w:rFonts w:eastAsia="宋体" w:cs="Times New Roman"/>
          <w:b/>
          <w:sz w:val="24"/>
          <w:szCs w:val="24"/>
          <w:lang w:eastAsia="zh-CN"/>
        </w:rPr>
        <w:t>4.</w:t>
      </w:r>
      <w:r w:rsidRPr="000B7ACC">
        <w:rPr>
          <w:rFonts w:cs="Times New Roman"/>
          <w:b/>
          <w:sz w:val="24"/>
          <w:szCs w:val="24"/>
        </w:rPr>
        <w:t xml:space="preserve"> Raw UPS spectra and cutoff analyses of control and BC4A EE4-modified Spiro-OMeTAD films. a</w:t>
      </w:r>
      <w:r w:rsidRPr="000B7ACC">
        <w:rPr>
          <w:rFonts w:eastAsia="宋体" w:cs="Times New Roman"/>
          <w:bCs/>
          <w:sz w:val="24"/>
          <w:szCs w:val="24"/>
          <w:lang w:eastAsia="zh-CN"/>
        </w:rPr>
        <w:t>,</w:t>
      </w:r>
      <w:r w:rsidRPr="000B7ACC">
        <w:rPr>
          <w:rFonts w:cs="Times New Roman"/>
          <w:b/>
          <w:sz w:val="24"/>
          <w:szCs w:val="24"/>
        </w:rPr>
        <w:t xml:space="preserve"> </w:t>
      </w:r>
      <w:r w:rsidRPr="000B7ACC">
        <w:rPr>
          <w:rFonts w:cs="Times New Roman"/>
          <w:bCs/>
          <w:sz w:val="24"/>
          <w:szCs w:val="24"/>
        </w:rPr>
        <w:t>UPS spectra, valence-band-edge region and secondary-electron cutoff of the Spiro@Li control film.</w:t>
      </w:r>
      <w:r w:rsidRPr="000B7ACC">
        <w:rPr>
          <w:rFonts w:cs="Times New Roman"/>
          <w:b/>
          <w:sz w:val="24"/>
          <w:szCs w:val="24"/>
        </w:rPr>
        <w:t xml:space="preserve"> b</w:t>
      </w:r>
      <w:r w:rsidRPr="000B7ACC">
        <w:rPr>
          <w:rFonts w:eastAsia="宋体" w:cs="Times New Roman"/>
          <w:bCs/>
          <w:sz w:val="24"/>
          <w:szCs w:val="24"/>
          <w:lang w:eastAsia="zh-CN"/>
        </w:rPr>
        <w:t>,</w:t>
      </w:r>
      <w:r w:rsidRPr="000B7ACC">
        <w:rPr>
          <w:rFonts w:cs="Times New Roman"/>
          <w:b/>
          <w:sz w:val="24"/>
          <w:szCs w:val="24"/>
        </w:rPr>
        <w:t xml:space="preserve"> </w:t>
      </w:r>
      <w:r w:rsidRPr="000B7ACC">
        <w:rPr>
          <w:rFonts w:cs="Times New Roman"/>
          <w:bCs/>
          <w:sz w:val="24"/>
          <w:szCs w:val="24"/>
        </w:rPr>
        <w:t>Corresponding UPS analyses of the Spiro@Li-BC4A EE4 film. These spectra support the work-function increase from 3.98 to 4.28 eV and the reduction in E</w:t>
      </w:r>
      <w:r w:rsidRPr="000B7ACC">
        <w:rPr>
          <w:rFonts w:cs="Times New Roman"/>
          <w:bCs/>
          <w:sz w:val="24"/>
          <w:szCs w:val="24"/>
          <w:vertAlign w:val="subscript"/>
        </w:rPr>
        <w:t>F</w:t>
      </w:r>
      <w:r w:rsidRPr="000B7ACC">
        <w:rPr>
          <w:rFonts w:cs="Times New Roman"/>
          <w:bCs/>
          <w:sz w:val="24"/>
          <w:szCs w:val="24"/>
        </w:rPr>
        <w:t xml:space="preserve"> − E</w:t>
      </w:r>
      <w:r w:rsidRPr="000B7ACC">
        <w:rPr>
          <w:rFonts w:cs="Times New Roman"/>
          <w:bCs/>
          <w:sz w:val="24"/>
          <w:szCs w:val="24"/>
          <w:vertAlign w:val="subscript"/>
        </w:rPr>
        <w:t>VBM</w:t>
      </w:r>
      <w:r w:rsidRPr="000B7ACC">
        <w:rPr>
          <w:rFonts w:cs="Times New Roman"/>
          <w:bCs/>
          <w:sz w:val="24"/>
          <w:szCs w:val="24"/>
        </w:rPr>
        <w:t xml:space="preserve"> from 1.12 to 0.90 eV shown in</w:t>
      </w:r>
      <w:r w:rsidRPr="000B7ACC">
        <w:rPr>
          <w:rFonts w:cs="Times New Roman"/>
          <w:b/>
          <w:sz w:val="24"/>
          <w:szCs w:val="24"/>
        </w:rPr>
        <w:t xml:space="preserve"> Fig. 2e.</w:t>
      </w:r>
      <w:r w:rsidRPr="000B7ACC">
        <w:rPr>
          <w:rFonts w:cs="Times New Roman"/>
          <w:sz w:val="24"/>
          <w:szCs w:val="24"/>
        </w:rPr>
        <w:br w:type="page"/>
      </w:r>
    </w:p>
    <w:p w14:paraId="1484DA89" w14:textId="3718B9CD" w:rsidR="00227D23" w:rsidRPr="000B7ACC" w:rsidRDefault="00762FD6" w:rsidP="000B7ACC">
      <w:pPr>
        <w:spacing w:before="50" w:line="480" w:lineRule="auto"/>
        <w:jc w:val="center"/>
        <w:rPr>
          <w:rFonts w:cs="Times New Roman"/>
          <w:sz w:val="24"/>
          <w:szCs w:val="24"/>
        </w:rPr>
      </w:pPr>
      <w:r w:rsidRPr="00762FD6">
        <w:rPr>
          <w:rFonts w:cs="Times New Roman"/>
          <w:noProof/>
          <w:sz w:val="24"/>
          <w:szCs w:val="24"/>
        </w:rPr>
        <w:lastRenderedPageBreak/>
        <w:drawing>
          <wp:inline distT="0" distB="0" distL="0" distR="0" wp14:anchorId="1FCB41C7" wp14:editId="60E51394">
            <wp:extent cx="3359727" cy="2561458"/>
            <wp:effectExtent l="0" t="0" r="0" b="0"/>
            <wp:docPr id="78191916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370079" cy="2569351"/>
                    </a:xfrm>
                    <a:prstGeom prst="rect">
                      <a:avLst/>
                    </a:prstGeom>
                    <a:noFill/>
                    <a:ln>
                      <a:noFill/>
                    </a:ln>
                  </pic:spPr>
                </pic:pic>
              </a:graphicData>
            </a:graphic>
          </wp:inline>
        </w:drawing>
      </w:r>
    </w:p>
    <w:p w14:paraId="47C06620" w14:textId="77777777" w:rsidR="00227D23" w:rsidRPr="000B7ACC" w:rsidRDefault="00000000" w:rsidP="000B7ACC">
      <w:pPr>
        <w:spacing w:before="50" w:line="480" w:lineRule="auto"/>
        <w:rPr>
          <w:rFonts w:cs="Times New Roman"/>
          <w:sz w:val="24"/>
          <w:szCs w:val="24"/>
        </w:rPr>
      </w:pPr>
      <w:r w:rsidRPr="000B7ACC">
        <w:rPr>
          <w:rFonts w:cs="Times New Roman"/>
          <w:b/>
          <w:sz w:val="24"/>
          <w:szCs w:val="24"/>
        </w:rPr>
        <w:t xml:space="preserve">Supplementary Fig. </w:t>
      </w:r>
      <w:r w:rsidRPr="000B7ACC">
        <w:rPr>
          <w:rFonts w:eastAsia="宋体" w:cs="Times New Roman"/>
          <w:b/>
          <w:sz w:val="24"/>
          <w:szCs w:val="24"/>
          <w:lang w:eastAsia="zh-CN"/>
        </w:rPr>
        <w:t>5</w:t>
      </w:r>
      <w:r w:rsidRPr="000B7ACC">
        <w:rPr>
          <w:rFonts w:eastAsia="宋体" w:cs="Times New Roman"/>
          <w:b/>
          <w:bCs/>
          <w:sz w:val="24"/>
          <w:szCs w:val="24"/>
          <w:lang w:eastAsia="zh-CN"/>
        </w:rPr>
        <w:t>.</w:t>
      </w:r>
      <w:r w:rsidRPr="000B7ACC">
        <w:rPr>
          <w:rFonts w:cs="Times New Roman"/>
          <w:sz w:val="24"/>
          <w:szCs w:val="24"/>
        </w:rPr>
        <w:t xml:space="preserve"> </w:t>
      </w:r>
      <w:r w:rsidRPr="000B7ACC">
        <w:rPr>
          <w:rFonts w:cs="Times New Roman"/>
          <w:b/>
          <w:bCs/>
          <w:sz w:val="24"/>
          <w:szCs w:val="24"/>
        </w:rPr>
        <w:t>Tauc analysis of the Spiro-OMeTAD films</w:t>
      </w:r>
      <w:r w:rsidRPr="000B7ACC">
        <w:rPr>
          <w:rFonts w:eastAsia="宋体" w:cs="Times New Roman"/>
          <w:b/>
          <w:bCs/>
          <w:sz w:val="24"/>
          <w:szCs w:val="24"/>
          <w:lang w:eastAsia="zh-CN"/>
        </w:rPr>
        <w:t xml:space="preserve"> without and with </w:t>
      </w:r>
      <w:r w:rsidRPr="000B7ACC">
        <w:rPr>
          <w:rFonts w:cs="Times New Roman"/>
          <w:b/>
          <w:bCs/>
          <w:sz w:val="24"/>
          <w:szCs w:val="24"/>
        </w:rPr>
        <w:t>BC4A EE4</w:t>
      </w:r>
      <w:r w:rsidRPr="000B7ACC">
        <w:rPr>
          <w:rFonts w:eastAsia="宋体" w:cs="Times New Roman"/>
          <w:b/>
          <w:bCs/>
          <w:sz w:val="24"/>
          <w:szCs w:val="24"/>
          <w:lang w:eastAsia="zh-CN"/>
        </w:rPr>
        <w:t xml:space="preserve"> doping</w:t>
      </w:r>
      <w:r w:rsidRPr="000B7ACC">
        <w:rPr>
          <w:rFonts w:cs="Times New Roman"/>
          <w:b/>
          <w:bCs/>
          <w:sz w:val="24"/>
          <w:szCs w:val="24"/>
        </w:rPr>
        <w:t xml:space="preserve">. </w:t>
      </w:r>
      <w:r w:rsidRPr="000B7ACC">
        <w:rPr>
          <w:rFonts w:cs="Times New Roman"/>
          <w:sz w:val="24"/>
          <w:szCs w:val="24"/>
        </w:rPr>
        <w:t>The optical gap remains near 3.00 eV after BC4A EE4 incorporation, indicating that the energy-level shift is not caused by an additional low-bandgap absorbing component.</w:t>
      </w:r>
      <w:r w:rsidRPr="000B7ACC">
        <w:rPr>
          <w:rFonts w:cs="Times New Roman"/>
          <w:sz w:val="24"/>
          <w:szCs w:val="24"/>
        </w:rPr>
        <w:br w:type="page"/>
      </w:r>
    </w:p>
    <w:p w14:paraId="3B1AC7D8" w14:textId="77777777" w:rsidR="00227D23" w:rsidRPr="000B7ACC" w:rsidRDefault="00000000" w:rsidP="000B7ACC">
      <w:pPr>
        <w:spacing w:before="50" w:line="480" w:lineRule="auto"/>
        <w:jc w:val="center"/>
        <w:rPr>
          <w:rFonts w:cs="Times New Roman"/>
          <w:sz w:val="24"/>
          <w:szCs w:val="24"/>
        </w:rPr>
      </w:pPr>
      <w:r w:rsidRPr="000B7ACC">
        <w:rPr>
          <w:rFonts w:cs="Times New Roman"/>
          <w:noProof/>
          <w:sz w:val="24"/>
          <w:szCs w:val="24"/>
        </w:rPr>
        <w:lastRenderedPageBreak/>
        <w:drawing>
          <wp:inline distT="0" distB="0" distL="0" distR="0" wp14:anchorId="1BE700C1" wp14:editId="0814AA15">
            <wp:extent cx="2879725" cy="2312670"/>
            <wp:effectExtent l="0" t="0" r="0" b="0"/>
            <wp:docPr id="1138542537"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8542537" name="图片 6"/>
                    <pic:cNvPicPr>
                      <a:picLocks noChangeAspect="1" noChangeArrowheads="1"/>
                    </pic:cNvPicPr>
                  </pic:nvPicPr>
                  <pic:blipFill>
                    <a:blip r:embed="rId13">
                      <a:extLst>
                        <a:ext uri="{28A0092B-C50C-407E-A947-70E740481C1C}">
                          <a14:useLocalDpi xmlns:a14="http://schemas.microsoft.com/office/drawing/2010/main" val="0"/>
                        </a:ext>
                      </a:extLst>
                    </a:blip>
                    <a:srcRect l="33694" t="40575" r="39415" b="35092"/>
                    <a:stretch>
                      <a:fillRect/>
                    </a:stretch>
                  </pic:blipFill>
                  <pic:spPr>
                    <a:xfrm>
                      <a:off x="0" y="0"/>
                      <a:ext cx="2880000" cy="2312853"/>
                    </a:xfrm>
                    <a:prstGeom prst="rect">
                      <a:avLst/>
                    </a:prstGeom>
                    <a:noFill/>
                    <a:ln>
                      <a:noFill/>
                    </a:ln>
                  </pic:spPr>
                </pic:pic>
              </a:graphicData>
            </a:graphic>
          </wp:inline>
        </w:drawing>
      </w:r>
    </w:p>
    <w:p w14:paraId="0D718ABB" w14:textId="77777777" w:rsidR="00227D23" w:rsidRPr="000B7ACC" w:rsidRDefault="00000000" w:rsidP="000B7ACC">
      <w:pPr>
        <w:spacing w:before="50" w:line="480" w:lineRule="auto"/>
        <w:rPr>
          <w:rFonts w:cs="Times New Roman"/>
          <w:sz w:val="24"/>
          <w:szCs w:val="24"/>
        </w:rPr>
      </w:pPr>
      <w:r w:rsidRPr="000B7ACC">
        <w:rPr>
          <w:rFonts w:cs="Times New Roman"/>
          <w:b/>
          <w:sz w:val="24"/>
          <w:szCs w:val="24"/>
        </w:rPr>
        <w:t xml:space="preserve">Supplementary Fig. </w:t>
      </w:r>
      <w:r w:rsidRPr="000B7ACC">
        <w:rPr>
          <w:rFonts w:eastAsia="宋体" w:cs="Times New Roman"/>
          <w:b/>
          <w:sz w:val="24"/>
          <w:szCs w:val="24"/>
          <w:lang w:eastAsia="zh-CN"/>
        </w:rPr>
        <w:t>6.</w:t>
      </w:r>
      <w:r w:rsidRPr="000B7ACC">
        <w:rPr>
          <w:rFonts w:cs="Times New Roman"/>
          <w:b/>
          <w:sz w:val="24"/>
          <w:szCs w:val="24"/>
        </w:rPr>
        <w:t xml:space="preserve"> UV–vis absorption spectra of the</w:t>
      </w:r>
      <w:r w:rsidRPr="000B7ACC">
        <w:rPr>
          <w:rFonts w:eastAsia="宋体" w:cs="Times New Roman"/>
          <w:b/>
          <w:sz w:val="24"/>
          <w:szCs w:val="24"/>
          <w:lang w:eastAsia="zh-CN"/>
        </w:rPr>
        <w:t xml:space="preserve"> Spiro@Li, Spiro@Li-POAE, and Spiro@Li-</w:t>
      </w:r>
      <w:r w:rsidRPr="000B7ACC">
        <w:rPr>
          <w:rFonts w:cs="Times New Roman"/>
          <w:b/>
          <w:sz w:val="24"/>
          <w:szCs w:val="24"/>
        </w:rPr>
        <w:t>BC4A EE4</w:t>
      </w:r>
      <w:r w:rsidRPr="000B7ACC">
        <w:rPr>
          <w:rFonts w:eastAsia="宋体" w:cs="Times New Roman"/>
          <w:b/>
          <w:sz w:val="24"/>
          <w:szCs w:val="24"/>
          <w:lang w:eastAsia="zh-CN"/>
        </w:rPr>
        <w:t xml:space="preserve"> s</w:t>
      </w:r>
      <w:r w:rsidRPr="000B7ACC">
        <w:rPr>
          <w:rFonts w:cs="Times New Roman"/>
          <w:b/>
          <w:sz w:val="24"/>
          <w:szCs w:val="24"/>
        </w:rPr>
        <w:t>olution</w:t>
      </w:r>
      <w:r w:rsidRPr="000B7ACC">
        <w:rPr>
          <w:rFonts w:eastAsia="宋体" w:cs="Times New Roman"/>
          <w:b/>
          <w:sz w:val="24"/>
          <w:szCs w:val="24"/>
          <w:lang w:eastAsia="zh-CN"/>
        </w:rPr>
        <w:t>s.</w:t>
      </w:r>
      <w:r w:rsidRPr="000B7ACC">
        <w:rPr>
          <w:rFonts w:cs="Times New Roman"/>
          <w:bCs/>
          <w:sz w:val="24"/>
          <w:szCs w:val="24"/>
        </w:rPr>
        <w:t xml:space="preserve"> </w:t>
      </w:r>
      <w:r w:rsidRPr="000B7ACC">
        <w:rPr>
          <w:rFonts w:cs="Times New Roman"/>
          <w:b/>
          <w:sz w:val="24"/>
          <w:szCs w:val="24"/>
        </w:rPr>
        <w:t xml:space="preserve"> </w:t>
      </w:r>
      <w:r w:rsidRPr="000B7ACC">
        <w:rPr>
          <w:rFonts w:cs="Times New Roman"/>
          <w:bCs/>
          <w:sz w:val="24"/>
          <w:szCs w:val="24"/>
        </w:rPr>
        <w:t>The spectra compare the conventional Spiro@Li solution, the monomer-control solution and the Spiro@Li-BC4A EE4 solution, with the neutral Spiro-OMeTAD and Spiro-OMeTAD</w:t>
      </w:r>
      <w:r w:rsidRPr="000B7ACC">
        <w:rPr>
          <w:rFonts w:cs="Times New Roman"/>
          <w:bCs/>
          <w:sz w:val="24"/>
          <w:szCs w:val="24"/>
          <w:vertAlign w:val="superscript"/>
        </w:rPr>
        <w:t>•</w:t>
      </w:r>
      <w:r w:rsidRPr="000B7ACC">
        <w:rPr>
          <w:rFonts w:cs="Times New Roman"/>
          <w:bCs/>
          <w:sz w:val="24"/>
          <w:szCs w:val="24"/>
        </w:rPr>
        <w:t>⁺ absorption regions labelled in the plot. The stronger Spiro-OMeTAD</w:t>
      </w:r>
      <w:r w:rsidRPr="000B7ACC">
        <w:rPr>
          <w:rFonts w:cs="Times New Roman"/>
          <w:bCs/>
          <w:sz w:val="24"/>
          <w:szCs w:val="24"/>
          <w:vertAlign w:val="superscript"/>
        </w:rPr>
        <w:t>•</w:t>
      </w:r>
      <w:r w:rsidRPr="000B7ACC">
        <w:rPr>
          <w:rFonts w:cs="Times New Roman"/>
          <w:bCs/>
          <w:sz w:val="24"/>
          <w:szCs w:val="24"/>
        </w:rPr>
        <w:t xml:space="preserve">⁺ absorption feature in the BC4A EE4-containing solution supports the film-state oxidation evidence in </w:t>
      </w:r>
      <w:r w:rsidRPr="000B7ACC">
        <w:rPr>
          <w:rFonts w:cs="Times New Roman"/>
          <w:b/>
          <w:sz w:val="24"/>
          <w:szCs w:val="24"/>
        </w:rPr>
        <w:t>Fig. 3d</w:t>
      </w:r>
      <w:r w:rsidRPr="000B7ACC">
        <w:rPr>
          <w:rFonts w:cs="Times New Roman"/>
          <w:bCs/>
          <w:sz w:val="24"/>
          <w:szCs w:val="24"/>
        </w:rPr>
        <w:t>.</w:t>
      </w:r>
      <w:r w:rsidRPr="000B7ACC">
        <w:rPr>
          <w:rFonts w:cs="Times New Roman"/>
          <w:sz w:val="24"/>
          <w:szCs w:val="24"/>
        </w:rPr>
        <w:fldChar w:fldCharType="begin">
          <w:fldData xml:space="preserve">PEVuZE5vdGU+PENpdGU+PEF1dGhvcj5aaGFuZzwvQXV0aG9yPjxZZWFyPjIwMjI8L1llYXI+PFJl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</w:fldData>
        </w:fldChar>
      </w:r>
      <w:r w:rsidRPr="000B7ACC">
        <w:rPr>
          <w:rFonts w:cs="Times New Roman"/>
          <w:sz w:val="24"/>
          <w:szCs w:val="24"/>
        </w:rPr>
        <w:instrText xml:space="preserve"> ADDIN EN.CITE </w:instrText>
      </w:r>
      <w:r w:rsidRPr="000B7ACC">
        <w:rPr>
          <w:rFonts w:cs="Times New Roman"/>
          <w:sz w:val="24"/>
          <w:szCs w:val="24"/>
        </w:rPr>
        <w:fldChar w:fldCharType="begin">
          <w:fldData xml:space="preserve">PEVuZE5vdGU+PENpdGU+PEF1dGhvcj5aaGFuZzwvQXV0aG9yPjxZZWFyPjIwMjI8L1llYXI+PFJl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</w:fldData>
        </w:fldChar>
      </w:r>
      <w:r w:rsidRPr="000B7ACC">
        <w:rPr>
          <w:rFonts w:cs="Times New Roman"/>
          <w:sz w:val="24"/>
          <w:szCs w:val="24"/>
        </w:rPr>
        <w:instrText xml:space="preserve"> ADDIN EN.CITE.DATA </w:instrText>
      </w:r>
      <w:r w:rsidRPr="000B7ACC">
        <w:rPr>
          <w:rFonts w:cs="Times New Roman"/>
          <w:sz w:val="24"/>
          <w:szCs w:val="24"/>
        </w:rPr>
      </w:r>
      <w:r w:rsidRPr="000B7ACC">
        <w:rPr>
          <w:rFonts w:cs="Times New Roman"/>
          <w:sz w:val="24"/>
          <w:szCs w:val="24"/>
        </w:rPr>
        <w:fldChar w:fldCharType="end"/>
      </w:r>
      <w:r w:rsidRPr="000B7ACC">
        <w:rPr>
          <w:rFonts w:cs="Times New Roman"/>
          <w:sz w:val="24"/>
          <w:szCs w:val="24"/>
        </w:rPr>
      </w:r>
      <w:r w:rsidRPr="000B7ACC">
        <w:rPr>
          <w:rFonts w:cs="Times New Roman"/>
          <w:sz w:val="24"/>
          <w:szCs w:val="24"/>
        </w:rPr>
        <w:fldChar w:fldCharType="separate"/>
      </w:r>
      <w:r w:rsidRPr="000B7ACC">
        <w:rPr>
          <w:rFonts w:cs="Times New Roman"/>
          <w:sz w:val="24"/>
          <w:szCs w:val="24"/>
          <w:vertAlign w:val="superscript"/>
        </w:rPr>
        <w:t>5,8</w:t>
      </w:r>
      <w:r w:rsidRPr="000B7ACC">
        <w:rPr>
          <w:rFonts w:cs="Times New Roman"/>
          <w:sz w:val="24"/>
          <w:szCs w:val="24"/>
        </w:rPr>
        <w:fldChar w:fldCharType="end"/>
      </w:r>
      <w:r w:rsidRPr="000B7ACC">
        <w:rPr>
          <w:rFonts w:cs="Times New Roman"/>
          <w:sz w:val="24"/>
          <w:szCs w:val="24"/>
        </w:rPr>
        <w:br w:type="page"/>
      </w:r>
    </w:p>
    <w:p w14:paraId="57E3D291" w14:textId="2D772945" w:rsidR="00227D23" w:rsidRPr="000B7ACC" w:rsidRDefault="00560940" w:rsidP="000B7ACC">
      <w:pPr>
        <w:spacing w:before="50" w:line="480" w:lineRule="auto"/>
        <w:jc w:val="center"/>
        <w:rPr>
          <w:rFonts w:cs="Times New Roman"/>
          <w:sz w:val="24"/>
          <w:szCs w:val="24"/>
        </w:rPr>
      </w:pPr>
      <w:r>
        <w:rPr>
          <w:noProof/>
        </w:rPr>
        <w:lastRenderedPageBreak/>
        <w:drawing>
          <wp:inline distT="0" distB="0" distL="0" distR="0" wp14:anchorId="4590EE31" wp14:editId="3CACAE6C">
            <wp:extent cx="2774134" cy="2372400"/>
            <wp:effectExtent l="0" t="0" r="7620" b="8890"/>
            <wp:docPr id="78252267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774134" cy="2372400"/>
                    </a:xfrm>
                    <a:prstGeom prst="rect">
                      <a:avLst/>
                    </a:prstGeom>
                    <a:noFill/>
                    <a:ln>
                      <a:noFill/>
                    </a:ln>
                  </pic:spPr>
                </pic:pic>
              </a:graphicData>
            </a:graphic>
          </wp:inline>
        </w:drawing>
      </w:r>
    </w:p>
    <w:p w14:paraId="5A11EC13" w14:textId="77777777" w:rsidR="00227D23" w:rsidRPr="000B7ACC" w:rsidRDefault="00000000" w:rsidP="000B7ACC">
      <w:pPr>
        <w:spacing w:before="50" w:line="480" w:lineRule="auto"/>
        <w:rPr>
          <w:rFonts w:cs="Times New Roman"/>
          <w:sz w:val="24"/>
          <w:szCs w:val="24"/>
        </w:rPr>
      </w:pPr>
      <w:r w:rsidRPr="000B7ACC">
        <w:rPr>
          <w:rFonts w:cs="Times New Roman"/>
          <w:b/>
          <w:sz w:val="24"/>
          <w:szCs w:val="24"/>
        </w:rPr>
        <w:t xml:space="preserve">Supplementary Fig. </w:t>
      </w:r>
      <w:r w:rsidRPr="000B7ACC">
        <w:rPr>
          <w:rFonts w:eastAsia="宋体" w:cs="Times New Roman"/>
          <w:b/>
          <w:sz w:val="24"/>
          <w:szCs w:val="24"/>
          <w:lang w:eastAsia="zh-CN"/>
        </w:rPr>
        <w:t>7.</w:t>
      </w:r>
      <w:r w:rsidRPr="000B7ACC">
        <w:rPr>
          <w:rFonts w:cs="Times New Roman"/>
          <w:bCs/>
          <w:sz w:val="24"/>
          <w:szCs w:val="24"/>
        </w:rPr>
        <w:t xml:space="preserve"> </w:t>
      </w:r>
      <w:r w:rsidRPr="000B7ACC">
        <w:rPr>
          <w:rFonts w:cs="Times New Roman"/>
          <w:b/>
          <w:sz w:val="24"/>
          <w:szCs w:val="24"/>
        </w:rPr>
        <w:t>Steady-state PL spectra of perovskite/HTL stacks.</w:t>
      </w:r>
      <w:r w:rsidRPr="000B7ACC">
        <w:rPr>
          <w:rFonts w:cs="Times New Roman"/>
          <w:bCs/>
          <w:sz w:val="24"/>
          <w:szCs w:val="24"/>
        </w:rPr>
        <w:t xml:space="preserve"> The PVSK/Spiro@Li-BC4A EE4 stack shows lower PL intensity than the PVSK/Spiro@Li stack, consistent with more efficient hole extraction from perovskite into the modified Spiro-OMeTAD layer.</w:t>
      </w:r>
      <w:r w:rsidRPr="000B7ACC">
        <w:rPr>
          <w:rFonts w:cs="Times New Roman"/>
          <w:sz w:val="24"/>
          <w:szCs w:val="24"/>
        </w:rPr>
        <w:br w:type="page"/>
      </w:r>
    </w:p>
    <w:p w14:paraId="7C9A8837" w14:textId="77777777" w:rsidR="00227D23" w:rsidRPr="000B7ACC" w:rsidRDefault="00000000" w:rsidP="000B7ACC">
      <w:pPr>
        <w:spacing w:before="50" w:line="480" w:lineRule="auto"/>
        <w:jc w:val="center"/>
        <w:rPr>
          <w:rFonts w:cs="Times New Roman"/>
          <w:sz w:val="24"/>
          <w:szCs w:val="24"/>
        </w:rPr>
      </w:pPr>
      <w:r w:rsidRPr="000B7ACC">
        <w:rPr>
          <w:rFonts w:cs="Times New Roman"/>
          <w:noProof/>
          <w:sz w:val="24"/>
          <w:szCs w:val="24"/>
        </w:rPr>
        <w:lastRenderedPageBreak/>
        <w:drawing>
          <wp:inline distT="0" distB="0" distL="0" distR="0" wp14:anchorId="06732DF1" wp14:editId="0BB621A3">
            <wp:extent cx="5219700" cy="2264410"/>
            <wp:effectExtent l="0" t="0" r="0" b="2540"/>
            <wp:docPr id="1167188670"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7188670" name="图片 22"/>
                    <pic:cNvPicPr>
                      <a:picLocks noChangeAspect="1" noChangeArrowheads="1"/>
                    </pic:cNvPicPr>
                  </pic:nvPicPr>
                  <pic:blipFill>
                    <a:blip r:embed="rId15">
                      <a:extLst>
                        <a:ext uri="{28A0092B-C50C-407E-A947-70E740481C1C}">
                          <a14:useLocalDpi xmlns:a14="http://schemas.microsoft.com/office/drawing/2010/main" val="0"/>
                        </a:ext>
                      </a:extLst>
                    </a:blip>
                    <a:srcRect l="3948" b="6598"/>
                    <a:stretch>
                      <a:fillRect/>
                    </a:stretch>
                  </pic:blipFill>
                  <pic:spPr>
                    <a:xfrm>
                      <a:off x="0" y="0"/>
                      <a:ext cx="5220000" cy="2264528"/>
                    </a:xfrm>
                    <a:prstGeom prst="rect">
                      <a:avLst/>
                    </a:prstGeom>
                    <a:noFill/>
                    <a:ln>
                      <a:noFill/>
                    </a:ln>
                  </pic:spPr>
                </pic:pic>
              </a:graphicData>
            </a:graphic>
          </wp:inline>
        </w:drawing>
      </w:r>
    </w:p>
    <w:p w14:paraId="4F6894B9" w14:textId="77777777" w:rsidR="00227D23" w:rsidRPr="000B7ACC" w:rsidRDefault="00000000" w:rsidP="000B7ACC">
      <w:pPr>
        <w:spacing w:before="50" w:line="480" w:lineRule="auto"/>
        <w:rPr>
          <w:rFonts w:cs="Times New Roman"/>
          <w:sz w:val="24"/>
          <w:szCs w:val="24"/>
        </w:rPr>
      </w:pPr>
      <w:r w:rsidRPr="000B7ACC">
        <w:rPr>
          <w:rFonts w:cs="Times New Roman"/>
          <w:b/>
          <w:sz w:val="24"/>
          <w:szCs w:val="24"/>
        </w:rPr>
        <w:t xml:space="preserve">Supplementary Fig. </w:t>
      </w:r>
      <w:r w:rsidRPr="000B7ACC">
        <w:rPr>
          <w:rFonts w:eastAsia="宋体" w:cs="Times New Roman"/>
          <w:b/>
          <w:sz w:val="24"/>
          <w:szCs w:val="24"/>
          <w:lang w:eastAsia="zh-CN"/>
        </w:rPr>
        <w:t>8.</w:t>
      </w:r>
      <w:r w:rsidRPr="000B7ACC">
        <w:rPr>
          <w:rFonts w:cs="Times New Roman"/>
          <w:b/>
          <w:sz w:val="24"/>
          <w:szCs w:val="24"/>
        </w:rPr>
        <w:t xml:space="preserve"> TRPL lifetime mapping sequence of perovskite/HTL stacks during 65 °C aging in air. </w:t>
      </w:r>
      <w:r w:rsidRPr="000B7ACC">
        <w:rPr>
          <w:rFonts w:cs="Times New Roman"/>
          <w:bCs/>
          <w:sz w:val="24"/>
          <w:szCs w:val="24"/>
        </w:rPr>
        <w:t>Pixel-resolved lifetime maps were obtained using a three-exponential fitting model. The Spiro@Li stack develops progressively stronger lifetime heterogeneity from the fresh state to 4 days of aging, whereas the Spiro@Li-BC4A EE4 stack maintains a more spatially uniform lifetime distribution, indicating delayed aging-induced deterioration in interfacial carrier transport.</w:t>
      </w:r>
      <w:r w:rsidRPr="000B7ACC">
        <w:rPr>
          <w:rFonts w:cs="Times New Roman"/>
          <w:sz w:val="24"/>
          <w:szCs w:val="24"/>
        </w:rPr>
        <w:br w:type="page"/>
      </w:r>
    </w:p>
    <w:p w14:paraId="7A1E6907" w14:textId="77777777" w:rsidR="00227D23" w:rsidRPr="000B7ACC" w:rsidRDefault="00000000" w:rsidP="000B7ACC">
      <w:pPr>
        <w:spacing w:before="50" w:line="480" w:lineRule="auto"/>
        <w:jc w:val="center"/>
        <w:rPr>
          <w:rFonts w:cs="Times New Roman"/>
          <w:sz w:val="24"/>
          <w:szCs w:val="24"/>
        </w:rPr>
      </w:pPr>
      <w:r w:rsidRPr="000B7ACC">
        <w:rPr>
          <w:rFonts w:cs="Times New Roman"/>
          <w:noProof/>
          <w:sz w:val="24"/>
          <w:szCs w:val="24"/>
        </w:rPr>
        <w:lastRenderedPageBreak/>
        <w:drawing>
          <wp:inline distT="0" distB="0" distL="0" distR="0" wp14:anchorId="65352EB3" wp14:editId="444D639E">
            <wp:extent cx="5182870" cy="2411730"/>
            <wp:effectExtent l="0" t="0" r="0" b="7620"/>
            <wp:docPr id="1750702880"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0702880" name="图片 21"/>
                    <pic:cNvPicPr>
                      <a:picLocks noChangeAspect="1" noChangeArrowheads="1"/>
                    </pic:cNvPicPr>
                  </pic:nvPicPr>
                  <pic:blipFill>
                    <a:blip r:embed="rId16">
                      <a:extLst>
                        <a:ext uri="{28A0092B-C50C-407E-A947-70E740481C1C}">
                          <a14:useLocalDpi xmlns:a14="http://schemas.microsoft.com/office/drawing/2010/main" val="0"/>
                        </a:ext>
                      </a:extLst>
                    </a:blip>
                    <a:srcRect l="1531" t="2983" r="4173" b="5426"/>
                    <a:stretch>
                      <a:fillRect/>
                    </a:stretch>
                  </pic:blipFill>
                  <pic:spPr>
                    <a:xfrm>
                      <a:off x="0" y="0"/>
                      <a:ext cx="5200649" cy="2420496"/>
                    </a:xfrm>
                    <a:prstGeom prst="rect">
                      <a:avLst/>
                    </a:prstGeom>
                    <a:noFill/>
                    <a:ln>
                      <a:noFill/>
                    </a:ln>
                  </pic:spPr>
                </pic:pic>
              </a:graphicData>
            </a:graphic>
          </wp:inline>
        </w:drawing>
      </w:r>
    </w:p>
    <w:p w14:paraId="7BB019FD" w14:textId="77777777" w:rsidR="00227D23" w:rsidRPr="000B7ACC" w:rsidRDefault="00000000" w:rsidP="000B7ACC">
      <w:pPr>
        <w:spacing w:before="50" w:line="480" w:lineRule="auto"/>
        <w:rPr>
          <w:rFonts w:cs="Times New Roman"/>
          <w:sz w:val="24"/>
          <w:szCs w:val="24"/>
        </w:rPr>
      </w:pPr>
      <w:r w:rsidRPr="000B7ACC">
        <w:rPr>
          <w:rFonts w:cs="Times New Roman"/>
          <w:b/>
          <w:sz w:val="24"/>
          <w:szCs w:val="24"/>
        </w:rPr>
        <w:t xml:space="preserve">Supplementary Fig. </w:t>
      </w:r>
      <w:r w:rsidRPr="000B7ACC">
        <w:rPr>
          <w:rFonts w:eastAsia="宋体" w:cs="Times New Roman"/>
          <w:b/>
          <w:sz w:val="24"/>
          <w:szCs w:val="24"/>
          <w:lang w:eastAsia="zh-CN"/>
        </w:rPr>
        <w:t>9.</w:t>
      </w:r>
      <w:r w:rsidRPr="000B7ACC">
        <w:rPr>
          <w:rFonts w:cs="Times New Roman"/>
          <w:b/>
          <w:sz w:val="24"/>
          <w:szCs w:val="24"/>
        </w:rPr>
        <w:t xml:space="preserve"> </w:t>
      </w:r>
      <w:r w:rsidRPr="000B7ACC">
        <w:rPr>
          <w:rFonts w:eastAsia="宋体" w:cs="Times New Roman"/>
          <w:b/>
          <w:sz w:val="24"/>
          <w:szCs w:val="24"/>
          <w:lang w:eastAsia="zh-CN"/>
        </w:rPr>
        <w:t>a</w:t>
      </w:r>
      <w:r w:rsidRPr="000B7ACC">
        <w:rPr>
          <w:rFonts w:eastAsia="宋体" w:cs="Times New Roman"/>
          <w:bCs/>
          <w:sz w:val="24"/>
          <w:szCs w:val="24"/>
          <w:lang w:eastAsia="zh-CN"/>
        </w:rPr>
        <w:t>,</w:t>
      </w:r>
      <w:r w:rsidRPr="000B7ACC">
        <w:rPr>
          <w:rFonts w:eastAsia="宋体" w:cs="Times New Roman"/>
          <w:b/>
          <w:sz w:val="24"/>
          <w:szCs w:val="24"/>
          <w:lang w:eastAsia="zh-CN"/>
        </w:rPr>
        <w:t>b</w:t>
      </w:r>
      <w:r w:rsidRPr="000B7ACC">
        <w:rPr>
          <w:rFonts w:eastAsia="宋体" w:cs="Times New Roman"/>
          <w:bCs/>
          <w:sz w:val="24"/>
          <w:szCs w:val="24"/>
          <w:lang w:eastAsia="zh-CN"/>
        </w:rPr>
        <w:t>,</w:t>
      </w:r>
      <w:r w:rsidRPr="000B7ACC">
        <w:rPr>
          <w:rFonts w:eastAsia="宋体" w:cs="Times New Roman"/>
          <w:b/>
          <w:sz w:val="24"/>
          <w:szCs w:val="24"/>
          <w:lang w:eastAsia="zh-CN"/>
        </w:rPr>
        <w:t xml:space="preserve"> </w:t>
      </w:r>
      <w:r w:rsidRPr="000B7ACC">
        <w:rPr>
          <w:rFonts w:cs="Times New Roman"/>
          <w:bCs/>
          <w:sz w:val="24"/>
          <w:szCs w:val="24"/>
        </w:rPr>
        <w:t>TPC and TPV of control and BC4A EE4-modified devices. The faster TPC decay and longer TPV decay of the BC4A EE4-modified device indicate accelerated carrier extraction and suppressed recombination.</w:t>
      </w:r>
      <w:r w:rsidRPr="000B7ACC">
        <w:rPr>
          <w:rFonts w:cs="Times New Roman"/>
          <w:sz w:val="24"/>
          <w:szCs w:val="24"/>
        </w:rPr>
        <w:fldChar w:fldCharType="begin">
          <w:fldData xml:space="preserve">PEVuZE5vdGU+PENpdGU+PEF1dGhvcj5CaXNxdWVydDwvQXV0aG9yPjxZZWFyPjIwMjE8L1llYXI+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</w:fldData>
        </w:fldChar>
      </w:r>
      <w:r w:rsidRPr="000B7ACC">
        <w:rPr>
          <w:rFonts w:cs="Times New Roman"/>
          <w:sz w:val="24"/>
          <w:szCs w:val="24"/>
        </w:rPr>
        <w:instrText xml:space="preserve"> ADDIN EN.CITE </w:instrText>
      </w:r>
      <w:r w:rsidRPr="000B7ACC">
        <w:rPr>
          <w:rFonts w:cs="Times New Roman"/>
          <w:sz w:val="24"/>
          <w:szCs w:val="24"/>
        </w:rPr>
        <w:fldChar w:fldCharType="begin">
          <w:fldData xml:space="preserve">PEVuZE5vdGU+PENpdGU+PEF1dGhvcj5CaXNxdWVydDwvQXV0aG9yPjxZZWFyPjIwMjE8L1llYXI+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</w:fldData>
        </w:fldChar>
      </w:r>
      <w:r w:rsidRPr="000B7ACC">
        <w:rPr>
          <w:rFonts w:cs="Times New Roman"/>
          <w:sz w:val="24"/>
          <w:szCs w:val="24"/>
        </w:rPr>
        <w:instrText xml:space="preserve"> ADDIN EN.CITE.DATA </w:instrText>
      </w:r>
      <w:r w:rsidRPr="000B7ACC">
        <w:rPr>
          <w:rFonts w:cs="Times New Roman"/>
          <w:sz w:val="24"/>
          <w:szCs w:val="24"/>
        </w:rPr>
      </w:r>
      <w:r w:rsidRPr="000B7ACC">
        <w:rPr>
          <w:rFonts w:cs="Times New Roman"/>
          <w:sz w:val="24"/>
          <w:szCs w:val="24"/>
        </w:rPr>
        <w:fldChar w:fldCharType="end"/>
      </w:r>
      <w:r w:rsidRPr="000B7ACC">
        <w:rPr>
          <w:rFonts w:cs="Times New Roman"/>
          <w:sz w:val="24"/>
          <w:szCs w:val="24"/>
        </w:rPr>
      </w:r>
      <w:r w:rsidRPr="000B7ACC">
        <w:rPr>
          <w:rFonts w:cs="Times New Roman"/>
          <w:sz w:val="24"/>
          <w:szCs w:val="24"/>
        </w:rPr>
        <w:fldChar w:fldCharType="separate"/>
      </w:r>
      <w:r w:rsidRPr="000B7ACC">
        <w:rPr>
          <w:rFonts w:cs="Times New Roman"/>
          <w:sz w:val="24"/>
          <w:szCs w:val="24"/>
          <w:vertAlign w:val="superscript"/>
        </w:rPr>
        <w:t>9,10</w:t>
      </w:r>
      <w:r w:rsidRPr="000B7ACC">
        <w:rPr>
          <w:rFonts w:cs="Times New Roman"/>
          <w:sz w:val="24"/>
          <w:szCs w:val="24"/>
        </w:rPr>
        <w:fldChar w:fldCharType="end"/>
      </w:r>
      <w:r w:rsidRPr="000B7ACC">
        <w:rPr>
          <w:rFonts w:cs="Times New Roman"/>
          <w:sz w:val="24"/>
          <w:szCs w:val="24"/>
        </w:rPr>
        <w:br w:type="page"/>
      </w:r>
    </w:p>
    <w:p w14:paraId="2DE20735" w14:textId="77777777" w:rsidR="00227D23" w:rsidRPr="000B7ACC" w:rsidRDefault="00000000" w:rsidP="000B7ACC">
      <w:pPr>
        <w:spacing w:before="50" w:line="480" w:lineRule="auto"/>
        <w:jc w:val="center"/>
        <w:rPr>
          <w:rFonts w:cs="Times New Roman"/>
          <w:sz w:val="24"/>
          <w:szCs w:val="24"/>
        </w:rPr>
      </w:pPr>
      <w:r w:rsidRPr="000B7ACC">
        <w:rPr>
          <w:rFonts w:cs="Times New Roman"/>
          <w:noProof/>
          <w:sz w:val="24"/>
          <w:szCs w:val="24"/>
        </w:rPr>
        <w:lastRenderedPageBreak/>
        <w:drawing>
          <wp:inline distT="0" distB="0" distL="0" distR="0" wp14:anchorId="67F36F06" wp14:editId="00F73617">
            <wp:extent cx="5219700" cy="2326005"/>
            <wp:effectExtent l="0" t="0" r="0" b="0"/>
            <wp:docPr id="1752123068"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2123068" name="图片 20"/>
                    <pic:cNvPicPr>
                      <a:picLocks noChangeAspect="1" noChangeArrowheads="1"/>
                    </pic:cNvPicPr>
                  </pic:nvPicPr>
                  <pic:blipFill>
                    <a:blip r:embed="rId17">
                      <a:extLst>
                        <a:ext uri="{28A0092B-C50C-407E-A947-70E740481C1C}">
                          <a14:useLocalDpi xmlns:a14="http://schemas.microsoft.com/office/drawing/2010/main" val="0"/>
                        </a:ext>
                      </a:extLst>
                    </a:blip>
                    <a:srcRect l="1520" t="3262" r="5690" b="1673"/>
                    <a:stretch>
                      <a:fillRect/>
                    </a:stretch>
                  </pic:blipFill>
                  <pic:spPr>
                    <a:xfrm>
                      <a:off x="0" y="0"/>
                      <a:ext cx="5220000" cy="2326005"/>
                    </a:xfrm>
                    <a:prstGeom prst="rect">
                      <a:avLst/>
                    </a:prstGeom>
                    <a:noFill/>
                    <a:ln>
                      <a:noFill/>
                    </a:ln>
                  </pic:spPr>
                </pic:pic>
              </a:graphicData>
            </a:graphic>
          </wp:inline>
        </w:drawing>
      </w:r>
    </w:p>
    <w:p w14:paraId="533B3F50" w14:textId="77777777" w:rsidR="00227D23" w:rsidRPr="000B7ACC" w:rsidRDefault="00000000" w:rsidP="000B7ACC">
      <w:pPr>
        <w:spacing w:before="50" w:line="480" w:lineRule="auto"/>
        <w:rPr>
          <w:rFonts w:cs="Times New Roman"/>
          <w:sz w:val="24"/>
          <w:szCs w:val="24"/>
        </w:rPr>
      </w:pPr>
      <w:r w:rsidRPr="000B7ACC">
        <w:rPr>
          <w:rFonts w:cs="Times New Roman"/>
          <w:b/>
          <w:sz w:val="24"/>
          <w:szCs w:val="24"/>
        </w:rPr>
        <w:t>Supplementary Fig. 1</w:t>
      </w:r>
      <w:r w:rsidRPr="000B7ACC">
        <w:rPr>
          <w:rFonts w:eastAsia="宋体" w:cs="Times New Roman"/>
          <w:b/>
          <w:sz w:val="24"/>
          <w:szCs w:val="24"/>
          <w:lang w:eastAsia="zh-CN"/>
        </w:rPr>
        <w:t>0.</w:t>
      </w:r>
      <w:r w:rsidRPr="000B7ACC">
        <w:rPr>
          <w:rFonts w:cs="Times New Roman"/>
          <w:b/>
          <w:sz w:val="24"/>
          <w:szCs w:val="24"/>
        </w:rPr>
        <w:t xml:space="preserve"> Raw conductivity and SCLC curves used to extract the electrical parameters summarized in Fig. 3h. a</w:t>
      </w:r>
      <w:r w:rsidRPr="000B7ACC">
        <w:rPr>
          <w:rFonts w:eastAsia="宋体" w:cs="Times New Roman"/>
          <w:bCs/>
          <w:sz w:val="24"/>
          <w:szCs w:val="24"/>
          <w:lang w:eastAsia="zh-CN"/>
        </w:rPr>
        <w:t>,</w:t>
      </w:r>
      <w:r w:rsidRPr="000B7ACC">
        <w:rPr>
          <w:rFonts w:cs="Times New Roman"/>
          <w:b/>
          <w:sz w:val="24"/>
          <w:szCs w:val="24"/>
        </w:rPr>
        <w:t xml:space="preserve"> </w:t>
      </w:r>
      <w:r w:rsidRPr="000B7ACC">
        <w:rPr>
          <w:rFonts w:cs="Times New Roman"/>
          <w:bCs/>
          <w:sz w:val="24"/>
          <w:szCs w:val="24"/>
        </w:rPr>
        <w:t>Current–voltage curves in the ohmic region used for conductivity extraction</w:t>
      </w:r>
      <w:r w:rsidRPr="000B7ACC">
        <w:rPr>
          <w:rFonts w:eastAsia="宋体" w:cs="Times New Roman"/>
          <w:bCs/>
          <w:sz w:val="24"/>
          <w:szCs w:val="24"/>
          <w:lang w:eastAsia="zh-CN"/>
        </w:rPr>
        <w:t xml:space="preserve"> for </w:t>
      </w:r>
      <w:r w:rsidRPr="000B7ACC">
        <w:rPr>
          <w:rFonts w:cs="Times New Roman"/>
          <w:bCs/>
          <w:sz w:val="24"/>
          <w:szCs w:val="24"/>
        </w:rPr>
        <w:t>Spiro@Li, Spiro@Li-POAE and Spiro@Li-BC4A EE4 films.</w:t>
      </w:r>
      <w:r w:rsidRPr="000B7ACC">
        <w:rPr>
          <w:rFonts w:cs="Times New Roman"/>
          <w:b/>
          <w:sz w:val="24"/>
          <w:szCs w:val="24"/>
        </w:rPr>
        <w:t xml:space="preserve"> b</w:t>
      </w:r>
      <w:r w:rsidRPr="000B7ACC">
        <w:rPr>
          <w:rFonts w:eastAsia="宋体" w:cs="Times New Roman"/>
          <w:bCs/>
          <w:sz w:val="24"/>
          <w:szCs w:val="24"/>
          <w:lang w:eastAsia="zh-CN"/>
        </w:rPr>
        <w:t>,</w:t>
      </w:r>
      <w:r w:rsidRPr="000B7ACC">
        <w:rPr>
          <w:rFonts w:cs="Times New Roman"/>
          <w:b/>
          <w:sz w:val="24"/>
          <w:szCs w:val="24"/>
        </w:rPr>
        <w:t xml:space="preserve"> </w:t>
      </w:r>
      <w:r w:rsidRPr="000B7ACC">
        <w:rPr>
          <w:rFonts w:cs="Times New Roman"/>
          <w:bCs/>
          <w:sz w:val="24"/>
          <w:szCs w:val="24"/>
        </w:rPr>
        <w:t>SCLC fitting curves used to extract the hole mobility of Spiro@Li, Spiro@Li-POAE and Spiro@Li-BC4A EE4 films.</w:t>
      </w:r>
      <w:r w:rsidRPr="000B7ACC">
        <w:rPr>
          <w:rFonts w:cs="Times New Roman"/>
          <w:sz w:val="24"/>
          <w:szCs w:val="24"/>
        </w:rPr>
        <w:fldChar w:fldCharType="begin">
          <w:fldData xml:space="preserve">PEVuZE5vdGU+PENpdGU+PEF1dGhvcj5MYW1wZXJ0PC9BdXRob3I+PFllYXI+MTk1NjwvWWVhcj48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</w:fldData>
        </w:fldChar>
      </w:r>
      <w:r w:rsidRPr="000B7ACC">
        <w:rPr>
          <w:rFonts w:cs="Times New Roman"/>
          <w:sz w:val="24"/>
          <w:szCs w:val="24"/>
        </w:rPr>
        <w:instrText xml:space="preserve"> ADDIN EN.CITE </w:instrText>
      </w:r>
      <w:r w:rsidRPr="000B7ACC">
        <w:rPr>
          <w:rFonts w:cs="Times New Roman"/>
          <w:sz w:val="24"/>
          <w:szCs w:val="24"/>
        </w:rPr>
        <w:fldChar w:fldCharType="begin">
          <w:fldData xml:space="preserve">PEVuZE5vdGU+PENpdGU+PEF1dGhvcj5MYW1wZXJ0PC9BdXRob3I+PFllYXI+MTk1NjwvWWVhcj48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</w:fldData>
        </w:fldChar>
      </w:r>
      <w:r w:rsidRPr="000B7ACC">
        <w:rPr>
          <w:rFonts w:cs="Times New Roman"/>
          <w:sz w:val="24"/>
          <w:szCs w:val="24"/>
        </w:rPr>
        <w:instrText xml:space="preserve"> ADDIN EN.CITE.DATA </w:instrText>
      </w:r>
      <w:r w:rsidRPr="000B7ACC">
        <w:rPr>
          <w:rFonts w:cs="Times New Roman"/>
          <w:sz w:val="24"/>
          <w:szCs w:val="24"/>
        </w:rPr>
      </w:r>
      <w:r w:rsidRPr="000B7ACC">
        <w:rPr>
          <w:rFonts w:cs="Times New Roman"/>
          <w:sz w:val="24"/>
          <w:szCs w:val="24"/>
        </w:rPr>
        <w:fldChar w:fldCharType="end"/>
      </w:r>
      <w:r w:rsidRPr="000B7ACC">
        <w:rPr>
          <w:rFonts w:cs="Times New Roman"/>
          <w:sz w:val="24"/>
          <w:szCs w:val="24"/>
        </w:rPr>
      </w:r>
      <w:r w:rsidRPr="000B7ACC">
        <w:rPr>
          <w:rFonts w:cs="Times New Roman"/>
          <w:sz w:val="24"/>
          <w:szCs w:val="24"/>
        </w:rPr>
        <w:fldChar w:fldCharType="separate"/>
      </w:r>
      <w:r w:rsidRPr="000B7ACC">
        <w:rPr>
          <w:rFonts w:cs="Times New Roman"/>
          <w:sz w:val="24"/>
          <w:szCs w:val="24"/>
          <w:vertAlign w:val="superscript"/>
        </w:rPr>
        <w:t>1,2,11</w:t>
      </w:r>
      <w:r w:rsidRPr="000B7ACC">
        <w:rPr>
          <w:rFonts w:cs="Times New Roman"/>
          <w:sz w:val="24"/>
          <w:szCs w:val="24"/>
        </w:rPr>
        <w:fldChar w:fldCharType="end"/>
      </w:r>
      <w:r w:rsidRPr="000B7ACC">
        <w:rPr>
          <w:rFonts w:cs="Times New Roman"/>
          <w:sz w:val="24"/>
          <w:szCs w:val="24"/>
        </w:rPr>
        <w:br w:type="page"/>
      </w:r>
    </w:p>
    <w:p w14:paraId="22F8CFB5" w14:textId="77777777" w:rsidR="00227D23" w:rsidRPr="000B7ACC" w:rsidRDefault="00000000" w:rsidP="000B7ACC">
      <w:pPr>
        <w:spacing w:before="50" w:line="480" w:lineRule="auto"/>
        <w:jc w:val="center"/>
        <w:rPr>
          <w:rFonts w:cs="Times New Roman"/>
          <w:sz w:val="24"/>
          <w:szCs w:val="24"/>
        </w:rPr>
      </w:pPr>
      <w:r w:rsidRPr="000B7ACC">
        <w:rPr>
          <w:rFonts w:cs="Times New Roman"/>
          <w:noProof/>
          <w:sz w:val="24"/>
          <w:szCs w:val="24"/>
        </w:rPr>
        <w:lastRenderedPageBreak/>
        <w:drawing>
          <wp:inline distT="0" distB="0" distL="0" distR="0" wp14:anchorId="26E2BBF7" wp14:editId="6351C1A1">
            <wp:extent cx="5219700" cy="4006850"/>
            <wp:effectExtent l="0" t="0" r="0" b="0"/>
            <wp:docPr id="2113844701"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3844701" name="图片 19"/>
                    <pic:cNvPicPr>
                      <a:picLocks noChangeAspect="1" noChangeArrowheads="1"/>
                    </pic:cNvPicPr>
                  </pic:nvPicPr>
                  <pic:blipFill>
                    <a:blip r:embed="rId18">
                      <a:extLst>
                        <a:ext uri="{28A0092B-C50C-407E-A947-70E740481C1C}">
                          <a14:useLocalDpi xmlns:a14="http://schemas.microsoft.com/office/drawing/2010/main" val="0"/>
                        </a:ext>
                      </a:extLst>
                    </a:blip>
                    <a:srcRect l="2486" t="3476" r="2314"/>
                    <a:stretch>
                      <a:fillRect/>
                    </a:stretch>
                  </pic:blipFill>
                  <pic:spPr>
                    <a:xfrm>
                      <a:off x="0" y="0"/>
                      <a:ext cx="5220000" cy="4006896"/>
                    </a:xfrm>
                    <a:prstGeom prst="rect">
                      <a:avLst/>
                    </a:prstGeom>
                    <a:noFill/>
                    <a:ln>
                      <a:noFill/>
                    </a:ln>
                  </pic:spPr>
                </pic:pic>
              </a:graphicData>
            </a:graphic>
          </wp:inline>
        </w:drawing>
      </w:r>
    </w:p>
    <w:p w14:paraId="3E451EF5" w14:textId="77777777" w:rsidR="00227D23" w:rsidRPr="000B7ACC" w:rsidRDefault="00000000" w:rsidP="000B7ACC">
      <w:pPr>
        <w:spacing w:before="50" w:line="480" w:lineRule="auto"/>
        <w:rPr>
          <w:rFonts w:cs="Times New Roman"/>
          <w:sz w:val="24"/>
          <w:szCs w:val="24"/>
        </w:rPr>
      </w:pPr>
      <w:r w:rsidRPr="000B7ACC">
        <w:rPr>
          <w:rFonts w:cs="Times New Roman"/>
          <w:b/>
          <w:sz w:val="24"/>
          <w:szCs w:val="24"/>
        </w:rPr>
        <w:t>Supplementary Fig. 1</w:t>
      </w:r>
      <w:r w:rsidRPr="000B7ACC">
        <w:rPr>
          <w:rFonts w:eastAsia="宋体" w:cs="Times New Roman"/>
          <w:b/>
          <w:sz w:val="24"/>
          <w:szCs w:val="24"/>
          <w:lang w:eastAsia="zh-CN"/>
        </w:rPr>
        <w:t xml:space="preserve">1. </w:t>
      </w:r>
      <w:r w:rsidRPr="000B7ACC">
        <w:rPr>
          <w:rFonts w:cs="Times New Roman"/>
          <w:b/>
          <w:sz w:val="24"/>
          <w:szCs w:val="24"/>
        </w:rPr>
        <w:t>a,b</w:t>
      </w:r>
      <w:r w:rsidRPr="000B7ACC">
        <w:rPr>
          <w:rFonts w:eastAsia="宋体" w:cs="Times New Roman"/>
          <w:bCs/>
          <w:sz w:val="24"/>
          <w:szCs w:val="24"/>
          <w:lang w:eastAsia="zh-CN"/>
        </w:rPr>
        <w:t>,</w:t>
      </w:r>
      <w:r w:rsidRPr="000B7ACC">
        <w:rPr>
          <w:rFonts w:cs="Times New Roman"/>
          <w:b/>
          <w:sz w:val="24"/>
          <w:szCs w:val="24"/>
        </w:rPr>
        <w:t xml:space="preserve"> </w:t>
      </w:r>
      <w:r w:rsidRPr="000B7ACC">
        <w:rPr>
          <w:rFonts w:cs="Times New Roman"/>
          <w:bCs/>
          <w:sz w:val="24"/>
          <w:szCs w:val="24"/>
        </w:rPr>
        <w:t xml:space="preserve">Optical microscopy images </w:t>
      </w:r>
      <w:r w:rsidRPr="000B7ACC">
        <w:rPr>
          <w:rFonts w:eastAsia="宋体" w:cs="Times New Roman"/>
          <w:bCs/>
          <w:sz w:val="24"/>
          <w:szCs w:val="24"/>
          <w:lang w:eastAsia="zh-CN"/>
        </w:rPr>
        <w:t>of f</w:t>
      </w:r>
      <w:r w:rsidRPr="000B7ACC">
        <w:rPr>
          <w:rFonts w:cs="Times New Roman"/>
          <w:bCs/>
          <w:sz w:val="24"/>
          <w:szCs w:val="24"/>
        </w:rPr>
        <w:t xml:space="preserve">resh </w:t>
      </w:r>
      <w:r w:rsidRPr="000B7ACC">
        <w:rPr>
          <w:rFonts w:eastAsia="宋体" w:cs="Times New Roman"/>
          <w:bCs/>
          <w:sz w:val="24"/>
          <w:szCs w:val="24"/>
          <w:lang w:eastAsia="zh-CN"/>
        </w:rPr>
        <w:t>(</w:t>
      </w:r>
      <w:r w:rsidRPr="000B7ACC">
        <w:rPr>
          <w:rFonts w:eastAsia="宋体" w:cs="Times New Roman"/>
          <w:b/>
          <w:sz w:val="24"/>
          <w:szCs w:val="24"/>
          <w:lang w:eastAsia="zh-CN"/>
        </w:rPr>
        <w:t>a</w:t>
      </w:r>
      <w:r w:rsidRPr="000B7ACC">
        <w:rPr>
          <w:rFonts w:eastAsia="宋体" w:cs="Times New Roman"/>
          <w:bCs/>
          <w:sz w:val="24"/>
          <w:szCs w:val="24"/>
          <w:lang w:eastAsia="zh-CN"/>
        </w:rPr>
        <w:t xml:space="preserve">) </w:t>
      </w:r>
      <w:r w:rsidRPr="000B7ACC">
        <w:rPr>
          <w:rFonts w:cs="Times New Roman"/>
          <w:bCs/>
          <w:sz w:val="24"/>
          <w:szCs w:val="24"/>
        </w:rPr>
        <w:t xml:space="preserve">Spiro@Li and </w:t>
      </w:r>
      <w:r w:rsidRPr="000B7ACC">
        <w:rPr>
          <w:rFonts w:eastAsia="宋体" w:cs="Times New Roman"/>
          <w:bCs/>
          <w:sz w:val="24"/>
          <w:szCs w:val="24"/>
          <w:lang w:eastAsia="zh-CN"/>
        </w:rPr>
        <w:t>(</w:t>
      </w:r>
      <w:r w:rsidRPr="000B7ACC">
        <w:rPr>
          <w:rFonts w:eastAsia="宋体" w:cs="Times New Roman"/>
          <w:b/>
          <w:sz w:val="24"/>
          <w:szCs w:val="24"/>
          <w:lang w:eastAsia="zh-CN"/>
        </w:rPr>
        <w:t>b</w:t>
      </w:r>
      <w:r w:rsidRPr="000B7ACC">
        <w:rPr>
          <w:rFonts w:eastAsia="宋体" w:cs="Times New Roman"/>
          <w:bCs/>
          <w:sz w:val="24"/>
          <w:szCs w:val="24"/>
          <w:lang w:eastAsia="zh-CN"/>
        </w:rPr>
        <w:t xml:space="preserve">) </w:t>
      </w:r>
      <w:r w:rsidRPr="000B7ACC">
        <w:rPr>
          <w:rFonts w:cs="Times New Roman"/>
          <w:bCs/>
          <w:sz w:val="24"/>
          <w:szCs w:val="24"/>
        </w:rPr>
        <w:t>Spiro@Li-BC4A EE4 films.</w:t>
      </w:r>
      <w:r w:rsidRPr="000B7ACC">
        <w:rPr>
          <w:rFonts w:cs="Times New Roman"/>
          <w:b/>
          <w:sz w:val="24"/>
          <w:szCs w:val="24"/>
        </w:rPr>
        <w:t xml:space="preserve"> c</w:t>
      </w:r>
      <w:r w:rsidRPr="000B7ACC">
        <w:rPr>
          <w:rFonts w:cs="Times New Roman"/>
          <w:bCs/>
          <w:sz w:val="24"/>
          <w:szCs w:val="24"/>
        </w:rPr>
        <w:t>,</w:t>
      </w:r>
      <w:r w:rsidRPr="000B7ACC">
        <w:rPr>
          <w:rFonts w:cs="Times New Roman"/>
          <w:b/>
          <w:sz w:val="24"/>
          <w:szCs w:val="24"/>
        </w:rPr>
        <w:t>d</w:t>
      </w:r>
      <w:r w:rsidRPr="000B7ACC">
        <w:rPr>
          <w:rFonts w:eastAsia="宋体" w:cs="Times New Roman"/>
          <w:bCs/>
          <w:sz w:val="24"/>
          <w:szCs w:val="24"/>
          <w:lang w:eastAsia="zh-CN"/>
        </w:rPr>
        <w:t>,</w:t>
      </w:r>
      <w:r w:rsidRPr="000B7ACC">
        <w:rPr>
          <w:rFonts w:cs="Times New Roman"/>
          <w:b/>
          <w:sz w:val="24"/>
          <w:szCs w:val="24"/>
        </w:rPr>
        <w:t xml:space="preserve"> </w:t>
      </w:r>
      <w:r w:rsidRPr="000B7ACC">
        <w:rPr>
          <w:rFonts w:cs="Times New Roman"/>
          <w:bCs/>
          <w:sz w:val="24"/>
          <w:szCs w:val="24"/>
        </w:rPr>
        <w:t xml:space="preserve">Optical microscopy images </w:t>
      </w:r>
      <w:r w:rsidRPr="000B7ACC">
        <w:rPr>
          <w:rFonts w:eastAsia="宋体" w:cs="Times New Roman"/>
          <w:bCs/>
          <w:sz w:val="24"/>
          <w:szCs w:val="24"/>
          <w:lang w:eastAsia="zh-CN"/>
        </w:rPr>
        <w:t>of (</w:t>
      </w:r>
      <w:r w:rsidRPr="000B7ACC">
        <w:rPr>
          <w:rFonts w:eastAsia="宋体" w:cs="Times New Roman"/>
          <w:b/>
          <w:sz w:val="24"/>
          <w:szCs w:val="24"/>
          <w:lang w:eastAsia="zh-CN"/>
        </w:rPr>
        <w:t>c</w:t>
      </w:r>
      <w:r w:rsidRPr="000B7ACC">
        <w:rPr>
          <w:rFonts w:eastAsia="宋体" w:cs="Times New Roman"/>
          <w:bCs/>
          <w:sz w:val="24"/>
          <w:szCs w:val="24"/>
          <w:lang w:eastAsia="zh-CN"/>
        </w:rPr>
        <w:t xml:space="preserve">) </w:t>
      </w:r>
      <w:r w:rsidRPr="000B7ACC">
        <w:rPr>
          <w:rFonts w:cs="Times New Roman"/>
          <w:bCs/>
          <w:sz w:val="24"/>
          <w:szCs w:val="24"/>
        </w:rPr>
        <w:t xml:space="preserve">Spiro@Li and </w:t>
      </w:r>
      <w:r w:rsidRPr="000B7ACC">
        <w:rPr>
          <w:rFonts w:eastAsia="宋体" w:cs="Times New Roman"/>
          <w:bCs/>
          <w:sz w:val="24"/>
          <w:szCs w:val="24"/>
          <w:lang w:eastAsia="zh-CN"/>
        </w:rPr>
        <w:t>(</w:t>
      </w:r>
      <w:r w:rsidRPr="000B7ACC">
        <w:rPr>
          <w:rFonts w:eastAsia="宋体" w:cs="Times New Roman"/>
          <w:b/>
          <w:sz w:val="24"/>
          <w:szCs w:val="24"/>
          <w:lang w:eastAsia="zh-CN"/>
        </w:rPr>
        <w:t>d</w:t>
      </w:r>
      <w:r w:rsidRPr="000B7ACC">
        <w:rPr>
          <w:rFonts w:eastAsia="宋体" w:cs="Times New Roman"/>
          <w:bCs/>
          <w:sz w:val="24"/>
          <w:szCs w:val="24"/>
          <w:lang w:eastAsia="zh-CN"/>
        </w:rPr>
        <w:t xml:space="preserve">) </w:t>
      </w:r>
      <w:r w:rsidRPr="000B7ACC">
        <w:rPr>
          <w:rFonts w:cs="Times New Roman"/>
          <w:bCs/>
          <w:sz w:val="24"/>
          <w:szCs w:val="24"/>
        </w:rPr>
        <w:t>Spiro@Li-BC4A EE4 films after aging at 85 °C for 3 days.</w:t>
      </w:r>
      <w:r w:rsidRPr="000B7ACC">
        <w:rPr>
          <w:rFonts w:cs="Times New Roman"/>
          <w:sz w:val="24"/>
          <w:szCs w:val="24"/>
        </w:rPr>
        <w:br w:type="page"/>
      </w:r>
    </w:p>
    <w:p w14:paraId="7CC16C6D" w14:textId="77777777" w:rsidR="00227D23" w:rsidRPr="000B7ACC" w:rsidRDefault="00000000" w:rsidP="000B7ACC">
      <w:pPr>
        <w:spacing w:before="50" w:line="480" w:lineRule="auto"/>
        <w:jc w:val="center"/>
        <w:rPr>
          <w:rFonts w:cs="Times New Roman"/>
          <w:sz w:val="24"/>
          <w:szCs w:val="24"/>
        </w:rPr>
      </w:pPr>
      <w:r w:rsidRPr="000B7ACC">
        <w:rPr>
          <w:rFonts w:cs="Times New Roman"/>
          <w:noProof/>
          <w:sz w:val="24"/>
          <w:szCs w:val="24"/>
        </w:rPr>
        <w:lastRenderedPageBreak/>
        <w:drawing>
          <wp:inline distT="0" distB="0" distL="0" distR="0" wp14:anchorId="527E2D18" wp14:editId="4D94CD95">
            <wp:extent cx="4679950" cy="3057525"/>
            <wp:effectExtent l="0" t="0" r="6350" b="9525"/>
            <wp:docPr id="1221476415"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1476415" name="图片 17"/>
                    <pic:cNvPicPr>
                      <a:picLocks noChangeAspect="1" noChangeArrowheads="1"/>
                    </pic:cNvPicPr>
                  </pic:nvPicPr>
                  <pic:blipFill>
                    <a:blip r:embed="rId19">
                      <a:extLst>
                        <a:ext uri="{28A0092B-C50C-407E-A947-70E740481C1C}">
                          <a14:useLocalDpi xmlns:a14="http://schemas.microsoft.com/office/drawing/2010/main" val="0"/>
                        </a:ext>
                      </a:extLst>
                    </a:blip>
                    <a:srcRect l="2043" t="3342" r="1546"/>
                    <a:stretch>
                      <a:fillRect/>
                    </a:stretch>
                  </pic:blipFill>
                  <pic:spPr>
                    <a:xfrm>
                      <a:off x="0" y="0"/>
                      <a:ext cx="4680000" cy="3057817"/>
                    </a:xfrm>
                    <a:prstGeom prst="rect">
                      <a:avLst/>
                    </a:prstGeom>
                    <a:noFill/>
                    <a:ln>
                      <a:noFill/>
                    </a:ln>
                  </pic:spPr>
                </pic:pic>
              </a:graphicData>
            </a:graphic>
          </wp:inline>
        </w:drawing>
      </w:r>
    </w:p>
    <w:p w14:paraId="2369801E" w14:textId="77777777" w:rsidR="00227D23" w:rsidRPr="000B7ACC" w:rsidRDefault="00000000" w:rsidP="000B7ACC">
      <w:pPr>
        <w:spacing w:before="50" w:line="480" w:lineRule="auto"/>
        <w:rPr>
          <w:rFonts w:cs="Times New Roman"/>
          <w:sz w:val="24"/>
          <w:szCs w:val="24"/>
        </w:rPr>
      </w:pPr>
      <w:r w:rsidRPr="000B7ACC">
        <w:rPr>
          <w:rFonts w:cs="Times New Roman"/>
          <w:b/>
          <w:sz w:val="24"/>
          <w:szCs w:val="24"/>
        </w:rPr>
        <w:t>Supplementary Fig. 1</w:t>
      </w:r>
      <w:r w:rsidRPr="000B7ACC">
        <w:rPr>
          <w:rFonts w:eastAsia="宋体" w:cs="Times New Roman"/>
          <w:b/>
          <w:sz w:val="24"/>
          <w:szCs w:val="24"/>
          <w:lang w:eastAsia="zh-CN"/>
        </w:rPr>
        <w:t>2.</w:t>
      </w:r>
      <w:r w:rsidRPr="000B7ACC">
        <w:rPr>
          <w:rFonts w:cs="Times New Roman"/>
          <w:b/>
          <w:sz w:val="24"/>
          <w:szCs w:val="24"/>
        </w:rPr>
        <w:t xml:space="preserve"> a</w:t>
      </w:r>
      <w:r w:rsidRPr="000B7ACC">
        <w:rPr>
          <w:rFonts w:cs="Times New Roman"/>
          <w:bCs/>
          <w:sz w:val="24"/>
          <w:szCs w:val="24"/>
        </w:rPr>
        <w:t>,</w:t>
      </w:r>
      <w:r w:rsidRPr="000B7ACC">
        <w:rPr>
          <w:rFonts w:cs="Times New Roman"/>
          <w:b/>
          <w:sz w:val="24"/>
          <w:szCs w:val="24"/>
        </w:rPr>
        <w:t>b</w:t>
      </w:r>
      <w:r w:rsidRPr="000B7ACC">
        <w:rPr>
          <w:rFonts w:eastAsia="宋体" w:cs="Times New Roman"/>
          <w:bCs/>
          <w:sz w:val="24"/>
          <w:szCs w:val="24"/>
          <w:lang w:eastAsia="zh-CN"/>
        </w:rPr>
        <w:t>,</w:t>
      </w:r>
      <w:r w:rsidRPr="000B7ACC">
        <w:rPr>
          <w:rFonts w:cs="Times New Roman"/>
          <w:b/>
          <w:sz w:val="24"/>
          <w:szCs w:val="24"/>
        </w:rPr>
        <w:t xml:space="preserve"> </w:t>
      </w:r>
      <w:r w:rsidRPr="000B7ACC">
        <w:rPr>
          <w:rFonts w:cs="Times New Roman"/>
          <w:bCs/>
          <w:sz w:val="24"/>
          <w:szCs w:val="24"/>
        </w:rPr>
        <w:t xml:space="preserve">Contact-angle images of the Spiro@Li film at </w:t>
      </w:r>
      <w:r w:rsidRPr="000B7ACC">
        <w:rPr>
          <w:rFonts w:eastAsia="宋体" w:cs="Times New Roman"/>
          <w:bCs/>
          <w:sz w:val="24"/>
          <w:szCs w:val="24"/>
          <w:lang w:eastAsia="zh-CN"/>
        </w:rPr>
        <w:t>(</w:t>
      </w:r>
      <w:r w:rsidRPr="000B7ACC">
        <w:rPr>
          <w:rFonts w:eastAsia="宋体" w:cs="Times New Roman"/>
          <w:b/>
          <w:sz w:val="24"/>
          <w:szCs w:val="24"/>
          <w:lang w:eastAsia="zh-CN"/>
        </w:rPr>
        <w:t>a</w:t>
      </w:r>
      <w:r w:rsidRPr="000B7ACC">
        <w:rPr>
          <w:rFonts w:eastAsia="宋体" w:cs="Times New Roman"/>
          <w:bCs/>
          <w:sz w:val="24"/>
          <w:szCs w:val="24"/>
          <w:lang w:eastAsia="zh-CN"/>
        </w:rPr>
        <w:t xml:space="preserve">) </w:t>
      </w:r>
      <w:r w:rsidRPr="000B7ACC">
        <w:rPr>
          <w:rFonts w:cs="Times New Roman"/>
          <w:bCs/>
          <w:sz w:val="24"/>
          <w:szCs w:val="24"/>
        </w:rPr>
        <w:t xml:space="preserve">0 and </w:t>
      </w:r>
      <w:r w:rsidRPr="000B7ACC">
        <w:rPr>
          <w:rFonts w:eastAsia="宋体" w:cs="Times New Roman"/>
          <w:bCs/>
          <w:sz w:val="24"/>
          <w:szCs w:val="24"/>
          <w:lang w:eastAsia="zh-CN"/>
        </w:rPr>
        <w:t>(</w:t>
      </w:r>
      <w:r w:rsidRPr="000B7ACC">
        <w:rPr>
          <w:rFonts w:eastAsia="宋体" w:cs="Times New Roman"/>
          <w:b/>
          <w:sz w:val="24"/>
          <w:szCs w:val="24"/>
          <w:lang w:eastAsia="zh-CN"/>
        </w:rPr>
        <w:t>b</w:t>
      </w:r>
      <w:r w:rsidRPr="000B7ACC">
        <w:rPr>
          <w:rFonts w:eastAsia="宋体" w:cs="Times New Roman"/>
          <w:bCs/>
          <w:sz w:val="24"/>
          <w:szCs w:val="24"/>
          <w:lang w:eastAsia="zh-CN"/>
        </w:rPr>
        <w:t xml:space="preserve">) </w:t>
      </w:r>
      <w:r w:rsidRPr="000B7ACC">
        <w:rPr>
          <w:rFonts w:cs="Times New Roman"/>
          <w:bCs/>
          <w:sz w:val="24"/>
          <w:szCs w:val="24"/>
        </w:rPr>
        <w:t>15 min.</w:t>
      </w:r>
      <w:r w:rsidRPr="000B7ACC">
        <w:rPr>
          <w:rFonts w:cs="Times New Roman"/>
          <w:b/>
          <w:sz w:val="24"/>
          <w:szCs w:val="24"/>
        </w:rPr>
        <w:t xml:space="preserve"> c</w:t>
      </w:r>
      <w:r w:rsidRPr="000B7ACC">
        <w:rPr>
          <w:rFonts w:cs="Times New Roman"/>
          <w:bCs/>
          <w:sz w:val="24"/>
          <w:szCs w:val="24"/>
        </w:rPr>
        <w:t>,</w:t>
      </w:r>
      <w:r w:rsidRPr="000B7ACC">
        <w:rPr>
          <w:rFonts w:cs="Times New Roman"/>
          <w:b/>
          <w:sz w:val="24"/>
          <w:szCs w:val="24"/>
        </w:rPr>
        <w:t>d</w:t>
      </w:r>
      <w:r w:rsidRPr="000B7ACC">
        <w:rPr>
          <w:rFonts w:eastAsia="宋体" w:cs="Times New Roman"/>
          <w:bCs/>
          <w:sz w:val="24"/>
          <w:szCs w:val="24"/>
          <w:lang w:eastAsia="zh-CN"/>
        </w:rPr>
        <w:t>,</w:t>
      </w:r>
      <w:r w:rsidRPr="000B7ACC">
        <w:rPr>
          <w:rFonts w:cs="Times New Roman"/>
          <w:b/>
          <w:sz w:val="24"/>
          <w:szCs w:val="24"/>
        </w:rPr>
        <w:t xml:space="preserve"> </w:t>
      </w:r>
      <w:r w:rsidRPr="000B7ACC">
        <w:rPr>
          <w:rFonts w:cs="Times New Roman"/>
          <w:bCs/>
          <w:sz w:val="24"/>
          <w:szCs w:val="24"/>
        </w:rPr>
        <w:t xml:space="preserve">Contact-angle images of the Spiro@Li-BC4A EE4 film at </w:t>
      </w:r>
      <w:r w:rsidRPr="000B7ACC">
        <w:rPr>
          <w:rFonts w:eastAsia="宋体" w:cs="Times New Roman"/>
          <w:bCs/>
          <w:sz w:val="24"/>
          <w:szCs w:val="24"/>
          <w:lang w:eastAsia="zh-CN"/>
        </w:rPr>
        <w:t>(</w:t>
      </w:r>
      <w:r w:rsidRPr="000B7ACC">
        <w:rPr>
          <w:rFonts w:eastAsia="宋体" w:cs="Times New Roman"/>
          <w:b/>
          <w:sz w:val="24"/>
          <w:szCs w:val="24"/>
          <w:lang w:eastAsia="zh-CN"/>
        </w:rPr>
        <w:t>c</w:t>
      </w:r>
      <w:r w:rsidRPr="000B7ACC">
        <w:rPr>
          <w:rFonts w:eastAsia="宋体" w:cs="Times New Roman"/>
          <w:bCs/>
          <w:sz w:val="24"/>
          <w:szCs w:val="24"/>
          <w:lang w:eastAsia="zh-CN"/>
        </w:rPr>
        <w:t xml:space="preserve">) </w:t>
      </w:r>
      <w:r w:rsidRPr="000B7ACC">
        <w:rPr>
          <w:rFonts w:cs="Times New Roman"/>
          <w:bCs/>
          <w:sz w:val="24"/>
          <w:szCs w:val="24"/>
        </w:rPr>
        <w:t xml:space="preserve">0 and </w:t>
      </w:r>
      <w:r w:rsidRPr="000B7ACC">
        <w:rPr>
          <w:rFonts w:eastAsia="宋体" w:cs="Times New Roman"/>
          <w:bCs/>
          <w:sz w:val="24"/>
          <w:szCs w:val="24"/>
          <w:lang w:eastAsia="zh-CN"/>
        </w:rPr>
        <w:t>(</w:t>
      </w:r>
      <w:r w:rsidRPr="000B7ACC">
        <w:rPr>
          <w:rFonts w:eastAsia="宋体" w:cs="Times New Roman"/>
          <w:b/>
          <w:sz w:val="24"/>
          <w:szCs w:val="24"/>
          <w:lang w:eastAsia="zh-CN"/>
        </w:rPr>
        <w:t>d</w:t>
      </w:r>
      <w:r w:rsidRPr="000B7ACC">
        <w:rPr>
          <w:rFonts w:eastAsia="宋体" w:cs="Times New Roman"/>
          <w:bCs/>
          <w:sz w:val="24"/>
          <w:szCs w:val="24"/>
          <w:lang w:eastAsia="zh-CN"/>
        </w:rPr>
        <w:t xml:space="preserve">) </w:t>
      </w:r>
      <w:r w:rsidRPr="000B7ACC">
        <w:rPr>
          <w:rFonts w:cs="Times New Roman"/>
          <w:bCs/>
          <w:sz w:val="24"/>
          <w:szCs w:val="24"/>
        </w:rPr>
        <w:t xml:space="preserve">15 min. </w:t>
      </w:r>
      <w:r w:rsidRPr="000B7ACC">
        <w:rPr>
          <w:rFonts w:cs="Times New Roman"/>
          <w:sz w:val="24"/>
          <w:szCs w:val="24"/>
        </w:rPr>
        <w:br w:type="page"/>
      </w:r>
    </w:p>
    <w:p w14:paraId="2164D5BE" w14:textId="77777777" w:rsidR="00227D23" w:rsidRPr="000B7ACC" w:rsidRDefault="00000000" w:rsidP="000B7ACC">
      <w:pPr>
        <w:spacing w:before="50" w:line="480" w:lineRule="auto"/>
        <w:jc w:val="center"/>
        <w:rPr>
          <w:rFonts w:cs="Times New Roman"/>
          <w:sz w:val="24"/>
          <w:szCs w:val="24"/>
        </w:rPr>
      </w:pPr>
      <w:r w:rsidRPr="000B7ACC">
        <w:rPr>
          <w:rFonts w:cs="Times New Roman"/>
          <w:noProof/>
          <w:sz w:val="24"/>
          <w:szCs w:val="24"/>
        </w:rPr>
        <w:lastRenderedPageBreak/>
        <w:drawing>
          <wp:inline distT="0" distB="0" distL="0" distR="0" wp14:anchorId="609F9B21" wp14:editId="660F1E32">
            <wp:extent cx="2844800" cy="2413000"/>
            <wp:effectExtent l="0" t="0" r="0" b="6350"/>
            <wp:docPr id="123417761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4177614" name="图片 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a:xfrm>
                      <a:off x="0" y="0"/>
                      <a:ext cx="2844800" cy="2413000"/>
                    </a:xfrm>
                    <a:prstGeom prst="rect">
                      <a:avLst/>
                    </a:prstGeom>
                    <a:noFill/>
                    <a:ln>
                      <a:noFill/>
                    </a:ln>
                  </pic:spPr>
                </pic:pic>
              </a:graphicData>
            </a:graphic>
          </wp:inline>
        </w:drawing>
      </w:r>
    </w:p>
    <w:p w14:paraId="3468A182" w14:textId="7D530FD1" w:rsidR="00227D23" w:rsidRPr="000B7ACC" w:rsidRDefault="00624BE6" w:rsidP="000B7ACC">
      <w:pPr>
        <w:spacing w:before="50" w:line="480" w:lineRule="auto"/>
        <w:rPr>
          <w:rFonts w:cs="Times New Roman"/>
          <w:sz w:val="24"/>
          <w:szCs w:val="24"/>
        </w:rPr>
      </w:pPr>
      <w:r w:rsidRPr="001A256B">
        <w:rPr>
          <w:rFonts w:cs="Times New Roman"/>
          <w:b/>
          <w:color w:val="000000" w:themeColor="text1"/>
          <w:sz w:val="24"/>
          <w:szCs w:val="24"/>
        </w:rPr>
        <w:t>Supplementary Fig. 13.</w:t>
      </w:r>
      <w:r w:rsidRPr="001A256B">
        <w:rPr>
          <w:rFonts w:cs="Times New Roman"/>
          <w:bCs/>
          <w:color w:val="000000" w:themeColor="text1"/>
          <w:sz w:val="24"/>
          <w:szCs w:val="24"/>
        </w:rPr>
        <w:t xml:space="preserve"> </w:t>
      </w:r>
      <w:r w:rsidRPr="001A256B">
        <w:rPr>
          <w:rFonts w:cs="Times New Roman"/>
          <w:b/>
          <w:color w:val="000000" w:themeColor="text1"/>
          <w:sz w:val="24"/>
          <w:szCs w:val="24"/>
        </w:rPr>
        <w:t>Three-dimensional ToF-SIMS reconstructions of ion distributions in aged devices.</w:t>
      </w:r>
      <w:r w:rsidRPr="001A256B">
        <w:rPr>
          <w:rFonts w:cs="Times New Roman"/>
          <w:bCs/>
          <w:color w:val="000000" w:themeColor="text1"/>
          <w:sz w:val="24"/>
          <w:szCs w:val="24"/>
        </w:rPr>
        <w:t xml:space="preserve"> </w:t>
      </w:r>
      <w:r w:rsidRPr="001A256B">
        <w:rPr>
          <w:rFonts w:cs="Times New Roman"/>
          <w:b/>
          <w:color w:val="000000" w:themeColor="text1"/>
          <w:sz w:val="24"/>
          <w:szCs w:val="24"/>
        </w:rPr>
        <w:t>a,</w:t>
      </w:r>
      <w:r w:rsidRPr="001A256B">
        <w:rPr>
          <w:rFonts w:eastAsia="宋体" w:cs="Times New Roman"/>
          <w:b/>
          <w:color w:val="000000" w:themeColor="text1"/>
          <w:sz w:val="24"/>
          <w:szCs w:val="24"/>
          <w:lang w:eastAsia="zh-CN"/>
        </w:rPr>
        <w:t xml:space="preserve"> </w:t>
      </w:r>
      <w:r w:rsidRPr="001A256B">
        <w:rPr>
          <w:rFonts w:cs="Times New Roman"/>
          <w:b/>
          <w:color w:val="000000" w:themeColor="text1"/>
          <w:sz w:val="24"/>
          <w:szCs w:val="24"/>
        </w:rPr>
        <w:t>b</w:t>
      </w:r>
      <w:r w:rsidRPr="001A256B">
        <w:rPr>
          <w:rFonts w:cs="Times New Roman"/>
          <w:bCs/>
          <w:color w:val="000000" w:themeColor="text1"/>
          <w:sz w:val="24"/>
          <w:szCs w:val="24"/>
        </w:rPr>
        <w:t>, Three-dimensional Li⁺ and Ag⁺ distributions in aged (</w:t>
      </w:r>
      <w:r w:rsidRPr="001A256B">
        <w:rPr>
          <w:rFonts w:cs="Times New Roman"/>
          <w:b/>
          <w:color w:val="000000" w:themeColor="text1"/>
          <w:sz w:val="24"/>
          <w:szCs w:val="24"/>
        </w:rPr>
        <w:t>a</w:t>
      </w:r>
      <w:r w:rsidRPr="001A256B">
        <w:rPr>
          <w:rFonts w:cs="Times New Roman"/>
          <w:bCs/>
          <w:color w:val="000000" w:themeColor="text1"/>
          <w:sz w:val="24"/>
          <w:szCs w:val="24"/>
        </w:rPr>
        <w:t>) Spiro@Li control and (</w:t>
      </w:r>
      <w:r w:rsidRPr="001A256B">
        <w:rPr>
          <w:rFonts w:cs="Times New Roman"/>
          <w:b/>
          <w:color w:val="000000" w:themeColor="text1"/>
          <w:sz w:val="24"/>
          <w:szCs w:val="24"/>
        </w:rPr>
        <w:t>b</w:t>
      </w:r>
      <w:r w:rsidRPr="001A256B">
        <w:rPr>
          <w:rFonts w:cs="Times New Roman"/>
          <w:bCs/>
          <w:color w:val="000000" w:themeColor="text1"/>
          <w:sz w:val="24"/>
          <w:szCs w:val="24"/>
        </w:rPr>
        <w:t xml:space="preserve">) </w:t>
      </w:r>
      <w:r w:rsidR="00FF4C03" w:rsidRPr="001A256B">
        <w:rPr>
          <w:rFonts w:cs="Times New Roman"/>
          <w:bCs/>
          <w:color w:val="000000" w:themeColor="text1"/>
          <w:sz w:val="24"/>
          <w:szCs w:val="24"/>
        </w:rPr>
        <w:t>Spiro@</w:t>
      </w:r>
      <w:r w:rsidRPr="001A256B">
        <w:rPr>
          <w:rFonts w:cs="Times New Roman"/>
          <w:bCs/>
          <w:color w:val="000000" w:themeColor="text1"/>
          <w:sz w:val="24"/>
          <w:szCs w:val="24"/>
        </w:rPr>
        <w:t>Li-BC4A EE4 devices. Compared with the control device, the BC4A EE4-modified device shows more spatially confined Li⁺ and Ag⁺ signals, supporting suppressed ion redistribution during aging.</w:t>
      </w:r>
      <w:r w:rsidRPr="000B7ACC">
        <w:rPr>
          <w:rFonts w:cs="Times New Roman"/>
          <w:sz w:val="24"/>
          <w:szCs w:val="24"/>
        </w:rPr>
        <w:br w:type="page"/>
      </w:r>
    </w:p>
    <w:p w14:paraId="2D08B6A5" w14:textId="77777777" w:rsidR="00227D23" w:rsidRPr="000B7ACC" w:rsidRDefault="00000000" w:rsidP="000B7ACC">
      <w:pPr>
        <w:spacing w:before="50" w:line="480" w:lineRule="auto"/>
        <w:jc w:val="center"/>
        <w:rPr>
          <w:rFonts w:cs="Times New Roman"/>
          <w:sz w:val="24"/>
          <w:szCs w:val="24"/>
        </w:rPr>
      </w:pPr>
      <w:r w:rsidRPr="000B7ACC">
        <w:rPr>
          <w:rFonts w:cs="Times New Roman"/>
          <w:noProof/>
          <w:sz w:val="24"/>
          <w:szCs w:val="24"/>
        </w:rPr>
        <w:lastRenderedPageBreak/>
        <w:drawing>
          <wp:inline distT="0" distB="0" distL="0" distR="0" wp14:anchorId="6D0662DE" wp14:editId="290BBE69">
            <wp:extent cx="5219700" cy="1741805"/>
            <wp:effectExtent l="0" t="0" r="0" b="0"/>
            <wp:docPr id="949388109"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9388109" name="图片 15"/>
                    <pic:cNvPicPr>
                      <a:picLocks noChangeAspect="1" noChangeArrowheads="1"/>
                    </pic:cNvPicPr>
                  </pic:nvPicPr>
                  <pic:blipFill>
                    <a:blip r:embed="rId21">
                      <a:extLst>
                        <a:ext uri="{28A0092B-C50C-407E-A947-70E740481C1C}">
                          <a14:useLocalDpi xmlns:a14="http://schemas.microsoft.com/office/drawing/2010/main" val="0"/>
                        </a:ext>
                      </a:extLst>
                    </a:blip>
                    <a:srcRect l="878" t="2242" b="3791"/>
                    <a:stretch>
                      <a:fillRect/>
                    </a:stretch>
                  </pic:blipFill>
                  <pic:spPr>
                    <a:xfrm>
                      <a:off x="0" y="0"/>
                      <a:ext cx="5220000" cy="1741858"/>
                    </a:xfrm>
                    <a:prstGeom prst="rect">
                      <a:avLst/>
                    </a:prstGeom>
                    <a:noFill/>
                    <a:ln>
                      <a:noFill/>
                    </a:ln>
                  </pic:spPr>
                </pic:pic>
              </a:graphicData>
            </a:graphic>
          </wp:inline>
        </w:drawing>
      </w:r>
    </w:p>
    <w:p w14:paraId="4253972E" w14:textId="77777777" w:rsidR="00227D23" w:rsidRPr="000B7ACC" w:rsidRDefault="00000000" w:rsidP="000B7ACC">
      <w:pPr>
        <w:spacing w:before="50" w:line="480" w:lineRule="auto"/>
        <w:rPr>
          <w:rFonts w:cs="Times New Roman"/>
          <w:sz w:val="24"/>
          <w:szCs w:val="24"/>
        </w:rPr>
      </w:pPr>
      <w:r w:rsidRPr="000B7ACC">
        <w:rPr>
          <w:rFonts w:cs="Times New Roman"/>
          <w:b/>
          <w:sz w:val="24"/>
          <w:szCs w:val="24"/>
        </w:rPr>
        <w:t>Supplementary Fig. 1</w:t>
      </w:r>
      <w:r w:rsidRPr="000B7ACC">
        <w:rPr>
          <w:rFonts w:eastAsia="宋体" w:cs="Times New Roman"/>
          <w:b/>
          <w:sz w:val="24"/>
          <w:szCs w:val="24"/>
          <w:lang w:eastAsia="zh-CN"/>
        </w:rPr>
        <w:t>4.</w:t>
      </w:r>
      <w:r w:rsidRPr="000B7ACC">
        <w:rPr>
          <w:rFonts w:cs="Times New Roman"/>
          <w:b/>
          <w:sz w:val="24"/>
          <w:szCs w:val="24"/>
        </w:rPr>
        <w:t xml:space="preserve"> a</w:t>
      </w:r>
      <w:r w:rsidRPr="000B7ACC">
        <w:rPr>
          <w:rFonts w:eastAsia="宋体" w:cs="Times New Roman"/>
          <w:bCs/>
          <w:sz w:val="24"/>
          <w:szCs w:val="24"/>
          <w:lang w:eastAsia="zh-CN"/>
        </w:rPr>
        <w:t>,</w:t>
      </w:r>
      <w:r w:rsidRPr="000B7ACC">
        <w:rPr>
          <w:rFonts w:cs="Times New Roman"/>
          <w:b/>
          <w:sz w:val="24"/>
          <w:szCs w:val="24"/>
        </w:rPr>
        <w:t xml:space="preserve"> </w:t>
      </w:r>
      <w:r w:rsidRPr="000B7ACC">
        <w:rPr>
          <w:rFonts w:cs="Times New Roman"/>
          <w:bCs/>
          <w:sz w:val="24"/>
          <w:szCs w:val="24"/>
        </w:rPr>
        <w:t>Impedance spectra of the Spiro@Li control device</w:t>
      </w:r>
      <w:r w:rsidRPr="000B7ACC">
        <w:rPr>
          <w:rFonts w:eastAsia="宋体" w:cs="Times New Roman"/>
          <w:bCs/>
          <w:sz w:val="24"/>
          <w:szCs w:val="24"/>
          <w:lang w:eastAsia="zh-CN"/>
        </w:rPr>
        <w:t xml:space="preserve"> during aging</w:t>
      </w:r>
      <w:r w:rsidRPr="000B7ACC">
        <w:rPr>
          <w:rFonts w:cs="Times New Roman"/>
          <w:bCs/>
          <w:sz w:val="24"/>
          <w:szCs w:val="24"/>
        </w:rPr>
        <w:t>.</w:t>
      </w:r>
      <w:r w:rsidRPr="000B7ACC">
        <w:rPr>
          <w:rFonts w:cs="Times New Roman"/>
          <w:b/>
          <w:sz w:val="24"/>
          <w:szCs w:val="24"/>
        </w:rPr>
        <w:t xml:space="preserve"> b</w:t>
      </w:r>
      <w:r w:rsidRPr="000B7ACC">
        <w:rPr>
          <w:rFonts w:eastAsia="宋体" w:cs="Times New Roman"/>
          <w:bCs/>
          <w:sz w:val="24"/>
          <w:szCs w:val="24"/>
          <w:lang w:eastAsia="zh-CN"/>
        </w:rPr>
        <w:t>,</w:t>
      </w:r>
      <w:r w:rsidRPr="000B7ACC">
        <w:rPr>
          <w:rFonts w:cs="Times New Roman"/>
          <w:b/>
          <w:sz w:val="24"/>
          <w:szCs w:val="24"/>
        </w:rPr>
        <w:t xml:space="preserve"> </w:t>
      </w:r>
      <w:r w:rsidRPr="000B7ACC">
        <w:rPr>
          <w:rFonts w:cs="Times New Roman"/>
          <w:bCs/>
          <w:sz w:val="24"/>
          <w:szCs w:val="24"/>
        </w:rPr>
        <w:t>Impedance spectra of the Spiro@Li-BC4A EE4 device</w:t>
      </w:r>
      <w:r w:rsidRPr="000B7ACC">
        <w:rPr>
          <w:rFonts w:eastAsia="宋体" w:cs="Times New Roman"/>
          <w:bCs/>
          <w:sz w:val="24"/>
          <w:szCs w:val="24"/>
          <w:lang w:eastAsia="zh-CN"/>
        </w:rPr>
        <w:t xml:space="preserve"> during aging</w:t>
      </w:r>
      <w:r w:rsidRPr="000B7ACC">
        <w:rPr>
          <w:rFonts w:cs="Times New Roman"/>
          <w:bCs/>
          <w:sz w:val="24"/>
          <w:szCs w:val="24"/>
        </w:rPr>
        <w:t>. The raw spectra support the fitted resistance trends summarized in</w:t>
      </w:r>
      <w:r w:rsidRPr="000B7ACC">
        <w:rPr>
          <w:rFonts w:cs="Times New Roman"/>
          <w:b/>
          <w:sz w:val="24"/>
          <w:szCs w:val="24"/>
        </w:rPr>
        <w:t xml:space="preserve"> Fig. 4i, j</w:t>
      </w:r>
      <w:r w:rsidRPr="000B7ACC">
        <w:rPr>
          <w:rFonts w:cs="Times New Roman"/>
          <w:bCs/>
          <w:sz w:val="24"/>
          <w:szCs w:val="24"/>
        </w:rPr>
        <w:t>.</w:t>
      </w:r>
      <w:r w:rsidRPr="000B7ACC">
        <w:rPr>
          <w:rFonts w:cs="Times New Roman"/>
          <w:sz w:val="24"/>
          <w:szCs w:val="24"/>
        </w:rPr>
        <w:fldChar w:fldCharType="begin">
          <w:fldData xml:space="preserve">PEVuZE5vdGU+PENpdGU+PEF1dGhvcj5Zb288L0F1dGhvcj48WWVhcj4yMDE5PC9ZZWFyPjxSZWNO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</w:fldData>
        </w:fldChar>
      </w:r>
      <w:r w:rsidRPr="000B7ACC">
        <w:rPr>
          <w:rFonts w:cs="Times New Roman"/>
          <w:sz w:val="24"/>
          <w:szCs w:val="24"/>
        </w:rPr>
        <w:instrText xml:space="preserve"> ADDIN EN.CITE </w:instrText>
      </w:r>
      <w:r w:rsidRPr="000B7ACC">
        <w:rPr>
          <w:rFonts w:cs="Times New Roman"/>
          <w:sz w:val="24"/>
          <w:szCs w:val="24"/>
        </w:rPr>
        <w:fldChar w:fldCharType="begin">
          <w:fldData xml:space="preserve">PEVuZE5vdGU+PENpdGU+PEF1dGhvcj5Zb288L0F1dGhvcj48WWVhcj4yMDE5PC9ZZWFyPjxSZWNO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</w:fldData>
        </w:fldChar>
      </w:r>
      <w:r w:rsidRPr="000B7ACC">
        <w:rPr>
          <w:rFonts w:cs="Times New Roman"/>
          <w:sz w:val="24"/>
          <w:szCs w:val="24"/>
        </w:rPr>
        <w:instrText xml:space="preserve"> ADDIN EN.CITE.DATA </w:instrText>
      </w:r>
      <w:r w:rsidRPr="000B7ACC">
        <w:rPr>
          <w:rFonts w:cs="Times New Roman"/>
          <w:sz w:val="24"/>
          <w:szCs w:val="24"/>
        </w:rPr>
      </w:r>
      <w:r w:rsidRPr="000B7ACC">
        <w:rPr>
          <w:rFonts w:cs="Times New Roman"/>
          <w:sz w:val="24"/>
          <w:szCs w:val="24"/>
        </w:rPr>
        <w:fldChar w:fldCharType="end"/>
      </w:r>
      <w:r w:rsidRPr="000B7ACC">
        <w:rPr>
          <w:rFonts w:cs="Times New Roman"/>
          <w:sz w:val="24"/>
          <w:szCs w:val="24"/>
        </w:rPr>
      </w:r>
      <w:r w:rsidRPr="000B7ACC">
        <w:rPr>
          <w:rFonts w:cs="Times New Roman"/>
          <w:sz w:val="24"/>
          <w:szCs w:val="24"/>
        </w:rPr>
        <w:fldChar w:fldCharType="separate"/>
      </w:r>
      <w:r w:rsidRPr="000B7ACC">
        <w:rPr>
          <w:rFonts w:cs="Times New Roman"/>
          <w:sz w:val="24"/>
          <w:szCs w:val="24"/>
          <w:vertAlign w:val="superscript"/>
        </w:rPr>
        <w:t>9,12,13</w:t>
      </w:r>
      <w:r w:rsidRPr="000B7ACC">
        <w:rPr>
          <w:rFonts w:cs="Times New Roman"/>
          <w:sz w:val="24"/>
          <w:szCs w:val="24"/>
        </w:rPr>
        <w:fldChar w:fldCharType="end"/>
      </w:r>
      <w:r w:rsidRPr="000B7ACC">
        <w:rPr>
          <w:rFonts w:cs="Times New Roman"/>
          <w:sz w:val="24"/>
          <w:szCs w:val="24"/>
        </w:rPr>
        <w:br w:type="page"/>
      </w:r>
    </w:p>
    <w:p w14:paraId="1BDBA53E" w14:textId="77777777" w:rsidR="00227D23" w:rsidRPr="000B7ACC" w:rsidRDefault="00000000" w:rsidP="000B7ACC">
      <w:pPr>
        <w:spacing w:before="50" w:line="480" w:lineRule="auto"/>
        <w:jc w:val="center"/>
        <w:rPr>
          <w:rFonts w:cs="Times New Roman"/>
          <w:sz w:val="24"/>
          <w:szCs w:val="24"/>
        </w:rPr>
      </w:pPr>
      <w:r w:rsidRPr="000B7ACC">
        <w:rPr>
          <w:rFonts w:cs="Times New Roman"/>
          <w:noProof/>
          <w:sz w:val="24"/>
          <w:szCs w:val="24"/>
        </w:rPr>
        <w:lastRenderedPageBreak/>
        <w:drawing>
          <wp:inline distT="0" distB="0" distL="0" distR="0" wp14:anchorId="42947B04" wp14:editId="55401D1F">
            <wp:extent cx="5219700" cy="4214495"/>
            <wp:effectExtent l="0" t="0" r="0" b="0"/>
            <wp:docPr id="591764565"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1764565" name="图片 14"/>
                    <pic:cNvPicPr>
                      <a:picLocks noChangeAspect="1" noChangeArrowheads="1"/>
                    </pic:cNvPicPr>
                  </pic:nvPicPr>
                  <pic:blipFill>
                    <a:blip r:embed="rId22"/>
                    <a:srcRect l="4138" r="4138"/>
                    <a:stretch>
                      <a:fillRect/>
                    </a:stretch>
                  </pic:blipFill>
                  <pic:spPr>
                    <a:xfrm>
                      <a:off x="0" y="0"/>
                      <a:ext cx="5220000" cy="4214785"/>
                    </a:xfrm>
                    <a:prstGeom prst="rect">
                      <a:avLst/>
                    </a:prstGeom>
                    <a:noFill/>
                    <a:ln>
                      <a:noFill/>
                    </a:ln>
                  </pic:spPr>
                </pic:pic>
              </a:graphicData>
            </a:graphic>
          </wp:inline>
        </w:drawing>
      </w:r>
    </w:p>
    <w:p w14:paraId="545EF3B8" w14:textId="77777777" w:rsidR="00227D23" w:rsidRPr="000B7ACC" w:rsidRDefault="00000000" w:rsidP="000B7ACC">
      <w:pPr>
        <w:spacing w:before="50" w:line="480" w:lineRule="auto"/>
        <w:rPr>
          <w:rFonts w:cs="Times New Roman"/>
          <w:b/>
          <w:sz w:val="24"/>
          <w:szCs w:val="24"/>
        </w:rPr>
      </w:pPr>
      <w:r w:rsidRPr="000B7ACC">
        <w:rPr>
          <w:rFonts w:cs="Times New Roman"/>
          <w:b/>
          <w:sz w:val="24"/>
          <w:szCs w:val="24"/>
        </w:rPr>
        <w:t>Supplementary Fig. 1</w:t>
      </w:r>
      <w:r w:rsidRPr="000B7ACC">
        <w:rPr>
          <w:rFonts w:eastAsia="宋体" w:cs="Times New Roman"/>
          <w:b/>
          <w:sz w:val="24"/>
          <w:szCs w:val="24"/>
          <w:lang w:eastAsia="zh-CN"/>
        </w:rPr>
        <w:t>5.</w:t>
      </w:r>
      <w:r w:rsidRPr="000B7ACC">
        <w:rPr>
          <w:rFonts w:cs="Times New Roman"/>
          <w:b/>
          <w:sz w:val="24"/>
          <w:szCs w:val="24"/>
        </w:rPr>
        <w:t>a</w:t>
      </w:r>
      <w:r w:rsidRPr="000B7ACC">
        <w:rPr>
          <w:rFonts w:cs="Times New Roman"/>
          <w:bCs/>
          <w:sz w:val="24"/>
          <w:szCs w:val="24"/>
        </w:rPr>
        <w:t>–</w:t>
      </w:r>
      <w:r w:rsidRPr="000B7ACC">
        <w:rPr>
          <w:rFonts w:cs="Times New Roman"/>
          <w:b/>
          <w:sz w:val="24"/>
          <w:szCs w:val="24"/>
        </w:rPr>
        <w:t>d</w:t>
      </w:r>
      <w:r w:rsidRPr="000B7ACC">
        <w:rPr>
          <w:rFonts w:eastAsia="宋体" w:cs="Times New Roman"/>
          <w:bCs/>
          <w:sz w:val="24"/>
          <w:szCs w:val="24"/>
          <w:lang w:eastAsia="zh-CN"/>
        </w:rPr>
        <w:t>,</w:t>
      </w:r>
      <w:r w:rsidRPr="000B7ACC">
        <w:rPr>
          <w:rFonts w:cs="Times New Roman"/>
          <w:b/>
          <w:sz w:val="24"/>
          <w:szCs w:val="24"/>
        </w:rPr>
        <w:t xml:space="preserve"> </w:t>
      </w:r>
      <w:r w:rsidRPr="000B7ACC">
        <w:rPr>
          <w:rFonts w:cs="Times New Roman"/>
          <w:bCs/>
          <w:sz w:val="24"/>
          <w:szCs w:val="24"/>
        </w:rPr>
        <w:t>Statistical distributions of</w:t>
      </w:r>
      <w:r w:rsidRPr="000B7ACC">
        <w:rPr>
          <w:rFonts w:cs="Times New Roman"/>
          <w:b/>
          <w:sz w:val="24"/>
          <w:szCs w:val="24"/>
        </w:rPr>
        <w:t xml:space="preserve"> </w:t>
      </w:r>
      <w:r w:rsidRPr="000B7ACC">
        <w:rPr>
          <w:rFonts w:cs="Times New Roman"/>
          <w:bCs/>
          <w:sz w:val="24"/>
          <w:szCs w:val="24"/>
        </w:rPr>
        <w:t>(</w:t>
      </w:r>
      <w:r w:rsidRPr="000B7ACC">
        <w:rPr>
          <w:rFonts w:cs="Times New Roman"/>
          <w:b/>
          <w:sz w:val="24"/>
          <w:szCs w:val="24"/>
        </w:rPr>
        <w:t>a</w:t>
      </w:r>
      <w:r w:rsidRPr="000B7ACC">
        <w:rPr>
          <w:rFonts w:cs="Times New Roman"/>
          <w:bCs/>
          <w:sz w:val="24"/>
          <w:szCs w:val="24"/>
        </w:rPr>
        <w:t>)</w:t>
      </w:r>
      <w:r w:rsidRPr="000B7ACC">
        <w:rPr>
          <w:rFonts w:cs="Times New Roman"/>
          <w:b/>
          <w:sz w:val="24"/>
          <w:szCs w:val="24"/>
        </w:rPr>
        <w:t xml:space="preserve"> </w:t>
      </w:r>
      <w:r w:rsidRPr="000B7ACC">
        <w:rPr>
          <w:rFonts w:cs="Times New Roman"/>
          <w:bCs/>
          <w:i/>
          <w:iCs/>
          <w:sz w:val="24"/>
          <w:szCs w:val="24"/>
        </w:rPr>
        <w:t>J</w:t>
      </w:r>
      <w:r w:rsidRPr="000B7ACC">
        <w:rPr>
          <w:rFonts w:cs="Times New Roman"/>
          <w:bCs/>
          <w:sz w:val="24"/>
          <w:szCs w:val="24"/>
          <w:vertAlign w:val="subscript"/>
        </w:rPr>
        <w:t>SC</w:t>
      </w:r>
      <w:r w:rsidRPr="000B7ACC">
        <w:rPr>
          <w:rFonts w:cs="Times New Roman"/>
          <w:bCs/>
          <w:sz w:val="24"/>
          <w:szCs w:val="24"/>
        </w:rPr>
        <w:t>,</w:t>
      </w:r>
      <w:r w:rsidRPr="000B7ACC">
        <w:rPr>
          <w:rFonts w:cs="Times New Roman"/>
          <w:b/>
          <w:sz w:val="24"/>
          <w:szCs w:val="24"/>
        </w:rPr>
        <w:t xml:space="preserve"> </w:t>
      </w:r>
      <w:r w:rsidRPr="000B7ACC">
        <w:rPr>
          <w:rFonts w:cs="Times New Roman"/>
          <w:bCs/>
          <w:sz w:val="24"/>
          <w:szCs w:val="24"/>
        </w:rPr>
        <w:t>(</w:t>
      </w:r>
      <w:r w:rsidRPr="000B7ACC">
        <w:rPr>
          <w:rFonts w:cs="Times New Roman"/>
          <w:b/>
          <w:sz w:val="24"/>
          <w:szCs w:val="24"/>
        </w:rPr>
        <w:t>b</w:t>
      </w:r>
      <w:r w:rsidRPr="000B7ACC">
        <w:rPr>
          <w:rFonts w:cs="Times New Roman"/>
          <w:bCs/>
          <w:sz w:val="24"/>
          <w:szCs w:val="24"/>
        </w:rPr>
        <w:t>)</w:t>
      </w:r>
      <w:r w:rsidRPr="000B7ACC">
        <w:rPr>
          <w:rFonts w:eastAsia="宋体" w:cs="Times New Roman"/>
          <w:bCs/>
          <w:sz w:val="24"/>
          <w:szCs w:val="24"/>
          <w:lang w:eastAsia="zh-CN"/>
        </w:rPr>
        <w:t xml:space="preserve"> </w:t>
      </w:r>
      <w:r w:rsidRPr="000B7ACC">
        <w:rPr>
          <w:rFonts w:cs="Times New Roman"/>
          <w:bCs/>
          <w:i/>
          <w:iCs/>
          <w:sz w:val="24"/>
          <w:szCs w:val="24"/>
        </w:rPr>
        <w:t>V</w:t>
      </w:r>
      <w:r w:rsidRPr="000B7ACC">
        <w:rPr>
          <w:rFonts w:cs="Times New Roman"/>
          <w:bCs/>
          <w:sz w:val="24"/>
          <w:szCs w:val="24"/>
          <w:vertAlign w:val="subscript"/>
        </w:rPr>
        <w:t>OC</w:t>
      </w:r>
      <w:r w:rsidRPr="000B7ACC">
        <w:rPr>
          <w:rFonts w:cs="Times New Roman"/>
          <w:bCs/>
          <w:sz w:val="24"/>
          <w:szCs w:val="24"/>
        </w:rPr>
        <w:t>, (</w:t>
      </w:r>
      <w:r w:rsidRPr="000B7ACC">
        <w:rPr>
          <w:rFonts w:cs="Times New Roman"/>
          <w:b/>
          <w:sz w:val="24"/>
          <w:szCs w:val="24"/>
        </w:rPr>
        <w:t>c</w:t>
      </w:r>
      <w:r w:rsidRPr="000B7ACC">
        <w:rPr>
          <w:rFonts w:cs="Times New Roman"/>
          <w:bCs/>
          <w:sz w:val="24"/>
          <w:szCs w:val="24"/>
        </w:rPr>
        <w:t>) FF and (</w:t>
      </w:r>
      <w:r w:rsidRPr="000B7ACC">
        <w:rPr>
          <w:rFonts w:cs="Times New Roman"/>
          <w:b/>
          <w:sz w:val="24"/>
          <w:szCs w:val="24"/>
        </w:rPr>
        <w:t>d</w:t>
      </w:r>
      <w:r w:rsidRPr="000B7ACC">
        <w:rPr>
          <w:rFonts w:cs="Times New Roman"/>
          <w:bCs/>
          <w:sz w:val="24"/>
          <w:szCs w:val="24"/>
        </w:rPr>
        <w:t>)</w:t>
      </w:r>
      <w:r w:rsidRPr="000B7ACC">
        <w:rPr>
          <w:rFonts w:cs="Times New Roman"/>
          <w:b/>
          <w:sz w:val="24"/>
          <w:szCs w:val="24"/>
        </w:rPr>
        <w:t xml:space="preserve"> </w:t>
      </w:r>
      <w:r w:rsidRPr="000B7ACC">
        <w:rPr>
          <w:rFonts w:cs="Times New Roman"/>
          <w:bCs/>
          <w:sz w:val="24"/>
          <w:szCs w:val="24"/>
        </w:rPr>
        <w:t xml:space="preserve">PCE for </w:t>
      </w:r>
      <w:r w:rsidRPr="000B7ACC">
        <w:rPr>
          <w:rFonts w:eastAsia="宋体" w:cs="Times New Roman"/>
          <w:bCs/>
          <w:sz w:val="24"/>
          <w:szCs w:val="24"/>
          <w:lang w:eastAsia="zh-CN"/>
        </w:rPr>
        <w:t xml:space="preserve">n-i-p </w:t>
      </w:r>
      <w:r w:rsidRPr="000B7ACC">
        <w:rPr>
          <w:rFonts w:cs="Times New Roman"/>
          <w:bCs/>
          <w:sz w:val="24"/>
          <w:szCs w:val="24"/>
        </w:rPr>
        <w:t xml:space="preserve">devices modified with different concentrations </w:t>
      </w:r>
      <w:r w:rsidRPr="000B7ACC">
        <w:rPr>
          <w:rFonts w:eastAsia="宋体" w:cs="Times New Roman"/>
          <w:bCs/>
          <w:sz w:val="24"/>
          <w:szCs w:val="24"/>
          <w:lang w:eastAsia="zh-CN"/>
        </w:rPr>
        <w:t xml:space="preserve">of </w:t>
      </w:r>
      <w:r w:rsidRPr="000B7ACC">
        <w:rPr>
          <w:rFonts w:cs="Times New Roman"/>
          <w:bCs/>
          <w:sz w:val="24"/>
          <w:szCs w:val="24"/>
        </w:rPr>
        <w:t>POAE</w:t>
      </w:r>
      <w:r w:rsidRPr="000B7ACC">
        <w:rPr>
          <w:rFonts w:eastAsia="宋体" w:cs="Times New Roman"/>
          <w:bCs/>
          <w:sz w:val="24"/>
          <w:szCs w:val="24"/>
          <w:lang w:eastAsia="zh-CN"/>
        </w:rPr>
        <w:t>.</w:t>
      </w:r>
      <w:r w:rsidRPr="000B7ACC">
        <w:rPr>
          <w:rFonts w:cs="Times New Roman"/>
          <w:sz w:val="24"/>
          <w:szCs w:val="24"/>
        </w:rPr>
        <w:br w:type="page"/>
      </w:r>
    </w:p>
    <w:p w14:paraId="59B8BC86" w14:textId="77777777" w:rsidR="00227D23" w:rsidRPr="000B7ACC" w:rsidRDefault="00000000" w:rsidP="000B7ACC">
      <w:pPr>
        <w:spacing w:before="50" w:line="480" w:lineRule="auto"/>
        <w:jc w:val="center"/>
        <w:rPr>
          <w:rFonts w:cs="Times New Roman"/>
          <w:sz w:val="24"/>
          <w:szCs w:val="24"/>
        </w:rPr>
      </w:pPr>
      <w:r w:rsidRPr="000B7ACC">
        <w:rPr>
          <w:rFonts w:cs="Times New Roman"/>
          <w:noProof/>
          <w:sz w:val="24"/>
          <w:szCs w:val="24"/>
        </w:rPr>
        <w:lastRenderedPageBreak/>
        <w:drawing>
          <wp:inline distT="0" distB="0" distL="0" distR="0" wp14:anchorId="17AA11D8" wp14:editId="727B4E4D">
            <wp:extent cx="5219700" cy="4318635"/>
            <wp:effectExtent l="0" t="0" r="0" b="5715"/>
            <wp:docPr id="1242330289"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2330289" name="图片 5"/>
                    <pic:cNvPicPr>
                      <a:picLocks noChangeAspect="1" noChangeArrowheads="1"/>
                    </pic:cNvPicPr>
                  </pic:nvPicPr>
                  <pic:blipFill>
                    <a:blip r:embed="rId23"/>
                    <a:srcRect l="4136" r="4136"/>
                    <a:stretch>
                      <a:fillRect/>
                    </a:stretch>
                  </pic:blipFill>
                  <pic:spPr>
                    <a:xfrm>
                      <a:off x="0" y="0"/>
                      <a:ext cx="5220000" cy="4318727"/>
                    </a:xfrm>
                    <a:prstGeom prst="rect">
                      <a:avLst/>
                    </a:prstGeom>
                    <a:noFill/>
                    <a:ln>
                      <a:noFill/>
                    </a:ln>
                  </pic:spPr>
                </pic:pic>
              </a:graphicData>
            </a:graphic>
          </wp:inline>
        </w:drawing>
      </w:r>
    </w:p>
    <w:p w14:paraId="1F2542FD" w14:textId="77777777" w:rsidR="00227D23" w:rsidRPr="000B7ACC" w:rsidRDefault="00000000" w:rsidP="000B7ACC">
      <w:pPr>
        <w:spacing w:before="50" w:line="480" w:lineRule="auto"/>
        <w:rPr>
          <w:rFonts w:cs="Times New Roman"/>
          <w:sz w:val="24"/>
          <w:szCs w:val="24"/>
        </w:rPr>
      </w:pPr>
      <w:r w:rsidRPr="000B7ACC">
        <w:rPr>
          <w:rFonts w:cs="Times New Roman"/>
          <w:b/>
          <w:sz w:val="24"/>
          <w:szCs w:val="24"/>
        </w:rPr>
        <w:t>Supplementary Fig. 1</w:t>
      </w:r>
      <w:r w:rsidRPr="000B7ACC">
        <w:rPr>
          <w:rFonts w:eastAsia="宋体" w:cs="Times New Roman"/>
          <w:b/>
          <w:sz w:val="24"/>
          <w:szCs w:val="24"/>
          <w:lang w:eastAsia="zh-CN"/>
        </w:rPr>
        <w:t>6.</w:t>
      </w:r>
      <w:r w:rsidRPr="000B7ACC">
        <w:rPr>
          <w:rFonts w:cs="Times New Roman"/>
          <w:b/>
          <w:sz w:val="24"/>
          <w:szCs w:val="24"/>
        </w:rPr>
        <w:t xml:space="preserve"> a</w:t>
      </w:r>
      <w:r w:rsidRPr="000B7ACC">
        <w:rPr>
          <w:rFonts w:cs="Times New Roman"/>
          <w:bCs/>
          <w:sz w:val="24"/>
          <w:szCs w:val="24"/>
        </w:rPr>
        <w:t>–</w:t>
      </w:r>
      <w:r w:rsidRPr="000B7ACC">
        <w:rPr>
          <w:rFonts w:cs="Times New Roman"/>
          <w:b/>
          <w:sz w:val="24"/>
          <w:szCs w:val="24"/>
        </w:rPr>
        <w:t>d</w:t>
      </w:r>
      <w:r w:rsidRPr="000B7ACC">
        <w:rPr>
          <w:rFonts w:eastAsia="宋体" w:cs="Times New Roman"/>
          <w:bCs/>
          <w:sz w:val="24"/>
          <w:szCs w:val="24"/>
          <w:lang w:eastAsia="zh-CN"/>
        </w:rPr>
        <w:t>,</w:t>
      </w:r>
      <w:r w:rsidRPr="000B7ACC">
        <w:rPr>
          <w:rFonts w:cs="Times New Roman"/>
          <w:b/>
          <w:sz w:val="24"/>
          <w:szCs w:val="24"/>
        </w:rPr>
        <w:t xml:space="preserve"> </w:t>
      </w:r>
      <w:r w:rsidRPr="000B7ACC">
        <w:rPr>
          <w:rFonts w:cs="Times New Roman"/>
          <w:bCs/>
          <w:sz w:val="24"/>
          <w:szCs w:val="24"/>
        </w:rPr>
        <w:t>Statistical distributions of</w:t>
      </w:r>
      <w:r w:rsidRPr="000B7ACC">
        <w:rPr>
          <w:rFonts w:cs="Times New Roman"/>
          <w:b/>
          <w:sz w:val="24"/>
          <w:szCs w:val="24"/>
        </w:rPr>
        <w:t xml:space="preserve"> </w:t>
      </w:r>
      <w:r w:rsidRPr="000B7ACC">
        <w:rPr>
          <w:rFonts w:cs="Times New Roman"/>
          <w:bCs/>
          <w:sz w:val="24"/>
          <w:szCs w:val="24"/>
        </w:rPr>
        <w:t>(</w:t>
      </w:r>
      <w:r w:rsidRPr="000B7ACC">
        <w:rPr>
          <w:rFonts w:cs="Times New Roman"/>
          <w:b/>
          <w:sz w:val="24"/>
          <w:szCs w:val="24"/>
        </w:rPr>
        <w:t>a</w:t>
      </w:r>
      <w:r w:rsidRPr="000B7ACC">
        <w:rPr>
          <w:rFonts w:cs="Times New Roman"/>
          <w:bCs/>
          <w:sz w:val="24"/>
          <w:szCs w:val="24"/>
        </w:rPr>
        <w:t>)</w:t>
      </w:r>
      <w:r w:rsidRPr="000B7ACC">
        <w:rPr>
          <w:rFonts w:cs="Times New Roman"/>
          <w:b/>
          <w:sz w:val="24"/>
          <w:szCs w:val="24"/>
        </w:rPr>
        <w:t xml:space="preserve"> </w:t>
      </w:r>
      <w:r w:rsidRPr="000B7ACC">
        <w:rPr>
          <w:rFonts w:cs="Times New Roman"/>
          <w:bCs/>
          <w:i/>
          <w:iCs/>
          <w:sz w:val="24"/>
          <w:szCs w:val="24"/>
        </w:rPr>
        <w:t>J</w:t>
      </w:r>
      <w:r w:rsidRPr="000B7ACC">
        <w:rPr>
          <w:rFonts w:cs="Times New Roman"/>
          <w:bCs/>
          <w:sz w:val="24"/>
          <w:szCs w:val="24"/>
          <w:vertAlign w:val="subscript"/>
        </w:rPr>
        <w:t>SC</w:t>
      </w:r>
      <w:r w:rsidRPr="000B7ACC">
        <w:rPr>
          <w:rFonts w:cs="Times New Roman"/>
          <w:bCs/>
          <w:sz w:val="24"/>
          <w:szCs w:val="24"/>
        </w:rPr>
        <w:t>,</w:t>
      </w:r>
      <w:r w:rsidRPr="000B7ACC">
        <w:rPr>
          <w:rFonts w:cs="Times New Roman"/>
          <w:b/>
          <w:sz w:val="24"/>
          <w:szCs w:val="24"/>
        </w:rPr>
        <w:t xml:space="preserve"> </w:t>
      </w:r>
      <w:r w:rsidRPr="000B7ACC">
        <w:rPr>
          <w:rFonts w:cs="Times New Roman"/>
          <w:bCs/>
          <w:sz w:val="24"/>
          <w:szCs w:val="24"/>
        </w:rPr>
        <w:t>(</w:t>
      </w:r>
      <w:r w:rsidRPr="000B7ACC">
        <w:rPr>
          <w:rFonts w:cs="Times New Roman"/>
          <w:b/>
          <w:sz w:val="24"/>
          <w:szCs w:val="24"/>
        </w:rPr>
        <w:t>b</w:t>
      </w:r>
      <w:r w:rsidRPr="000B7ACC">
        <w:rPr>
          <w:rFonts w:cs="Times New Roman"/>
          <w:bCs/>
          <w:sz w:val="24"/>
          <w:szCs w:val="24"/>
        </w:rPr>
        <w:t>)</w:t>
      </w:r>
      <w:r w:rsidRPr="000B7ACC">
        <w:rPr>
          <w:rFonts w:eastAsia="宋体" w:cs="Times New Roman"/>
          <w:bCs/>
          <w:sz w:val="24"/>
          <w:szCs w:val="24"/>
          <w:lang w:eastAsia="zh-CN"/>
        </w:rPr>
        <w:t xml:space="preserve"> </w:t>
      </w:r>
      <w:r w:rsidRPr="000B7ACC">
        <w:rPr>
          <w:rFonts w:cs="Times New Roman"/>
          <w:bCs/>
          <w:i/>
          <w:iCs/>
          <w:sz w:val="24"/>
          <w:szCs w:val="24"/>
        </w:rPr>
        <w:t>V</w:t>
      </w:r>
      <w:r w:rsidRPr="000B7ACC">
        <w:rPr>
          <w:rFonts w:cs="Times New Roman"/>
          <w:bCs/>
          <w:sz w:val="24"/>
          <w:szCs w:val="24"/>
          <w:vertAlign w:val="subscript"/>
        </w:rPr>
        <w:t>OC</w:t>
      </w:r>
      <w:r w:rsidRPr="000B7ACC">
        <w:rPr>
          <w:rFonts w:cs="Times New Roman"/>
          <w:bCs/>
          <w:sz w:val="24"/>
          <w:szCs w:val="24"/>
        </w:rPr>
        <w:t>, (</w:t>
      </w:r>
      <w:r w:rsidRPr="000B7ACC">
        <w:rPr>
          <w:rFonts w:cs="Times New Roman"/>
          <w:b/>
          <w:sz w:val="24"/>
          <w:szCs w:val="24"/>
        </w:rPr>
        <w:t>c</w:t>
      </w:r>
      <w:r w:rsidRPr="000B7ACC">
        <w:rPr>
          <w:rFonts w:cs="Times New Roman"/>
          <w:bCs/>
          <w:sz w:val="24"/>
          <w:szCs w:val="24"/>
        </w:rPr>
        <w:t>) FF and (</w:t>
      </w:r>
      <w:r w:rsidRPr="000B7ACC">
        <w:rPr>
          <w:rFonts w:cs="Times New Roman"/>
          <w:b/>
          <w:sz w:val="24"/>
          <w:szCs w:val="24"/>
        </w:rPr>
        <w:t>d</w:t>
      </w:r>
      <w:r w:rsidRPr="000B7ACC">
        <w:rPr>
          <w:rFonts w:cs="Times New Roman"/>
          <w:bCs/>
          <w:sz w:val="24"/>
          <w:szCs w:val="24"/>
        </w:rPr>
        <w:t>)</w:t>
      </w:r>
      <w:r w:rsidRPr="000B7ACC">
        <w:rPr>
          <w:rFonts w:cs="Times New Roman"/>
          <w:b/>
          <w:sz w:val="24"/>
          <w:szCs w:val="24"/>
        </w:rPr>
        <w:t xml:space="preserve"> </w:t>
      </w:r>
      <w:r w:rsidRPr="000B7ACC">
        <w:rPr>
          <w:rFonts w:cs="Times New Roman"/>
          <w:bCs/>
          <w:sz w:val="24"/>
          <w:szCs w:val="24"/>
        </w:rPr>
        <w:t xml:space="preserve">PCE for </w:t>
      </w:r>
      <w:r w:rsidRPr="000B7ACC">
        <w:rPr>
          <w:rFonts w:eastAsia="宋体" w:cs="Times New Roman"/>
          <w:bCs/>
          <w:sz w:val="24"/>
          <w:szCs w:val="24"/>
          <w:lang w:eastAsia="zh-CN"/>
        </w:rPr>
        <w:t xml:space="preserve">n-i-p </w:t>
      </w:r>
      <w:r w:rsidRPr="000B7ACC">
        <w:rPr>
          <w:rFonts w:cs="Times New Roman"/>
          <w:bCs/>
          <w:sz w:val="24"/>
          <w:szCs w:val="24"/>
        </w:rPr>
        <w:t xml:space="preserve">devices modified with different concentrations </w:t>
      </w:r>
      <w:r w:rsidRPr="000B7ACC">
        <w:rPr>
          <w:rFonts w:eastAsia="宋体" w:cs="Times New Roman"/>
          <w:bCs/>
          <w:sz w:val="24"/>
          <w:szCs w:val="24"/>
          <w:lang w:eastAsia="zh-CN"/>
        </w:rPr>
        <w:t xml:space="preserve">of </w:t>
      </w:r>
      <w:r w:rsidRPr="000B7ACC">
        <w:rPr>
          <w:rFonts w:cs="Times New Roman"/>
          <w:bCs/>
          <w:sz w:val="24"/>
          <w:szCs w:val="24"/>
        </w:rPr>
        <w:t>BC4A EE4.</w:t>
      </w:r>
      <w:r w:rsidRPr="000B7ACC">
        <w:rPr>
          <w:rFonts w:cs="Times New Roman"/>
          <w:sz w:val="24"/>
          <w:szCs w:val="24"/>
        </w:rPr>
        <w:br w:type="page"/>
      </w:r>
    </w:p>
    <w:p w14:paraId="7387A35F" w14:textId="77777777" w:rsidR="00227D23" w:rsidRPr="000B7ACC" w:rsidRDefault="00000000" w:rsidP="000B7ACC">
      <w:pPr>
        <w:spacing w:before="50" w:line="480" w:lineRule="auto"/>
        <w:jc w:val="center"/>
        <w:rPr>
          <w:rFonts w:cs="Times New Roman"/>
          <w:sz w:val="24"/>
          <w:szCs w:val="24"/>
        </w:rPr>
      </w:pPr>
      <w:r w:rsidRPr="000B7ACC">
        <w:rPr>
          <w:rFonts w:cs="Times New Roman"/>
          <w:noProof/>
          <w:sz w:val="24"/>
          <w:szCs w:val="24"/>
        </w:rPr>
        <w:lastRenderedPageBreak/>
        <w:drawing>
          <wp:inline distT="0" distB="0" distL="0" distR="0" wp14:anchorId="7F77E112" wp14:editId="35026E8B">
            <wp:extent cx="3356610" cy="2788920"/>
            <wp:effectExtent l="0" t="0" r="0" b="0"/>
            <wp:docPr id="1158289908"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8289908" name="图片 1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a:xfrm>
                      <a:off x="0" y="0"/>
                      <a:ext cx="3381998" cy="2810392"/>
                    </a:xfrm>
                    <a:prstGeom prst="rect">
                      <a:avLst/>
                    </a:prstGeom>
                    <a:noFill/>
                    <a:ln>
                      <a:noFill/>
                    </a:ln>
                  </pic:spPr>
                </pic:pic>
              </a:graphicData>
            </a:graphic>
          </wp:inline>
        </w:drawing>
      </w:r>
    </w:p>
    <w:p w14:paraId="35936DF2" w14:textId="77777777" w:rsidR="00227D23" w:rsidRPr="000B7ACC" w:rsidRDefault="00000000" w:rsidP="000B7ACC">
      <w:pPr>
        <w:spacing w:before="50" w:line="480" w:lineRule="auto"/>
        <w:rPr>
          <w:rFonts w:cs="Times New Roman"/>
          <w:sz w:val="24"/>
          <w:szCs w:val="24"/>
        </w:rPr>
      </w:pPr>
      <w:r w:rsidRPr="000B7ACC">
        <w:rPr>
          <w:rFonts w:cs="Times New Roman"/>
          <w:b/>
          <w:sz w:val="24"/>
          <w:szCs w:val="24"/>
        </w:rPr>
        <w:t>Supplementary Fig. 1</w:t>
      </w:r>
      <w:r w:rsidRPr="000B7ACC">
        <w:rPr>
          <w:rFonts w:eastAsia="宋体" w:cs="Times New Roman"/>
          <w:b/>
          <w:sz w:val="24"/>
          <w:szCs w:val="24"/>
          <w:lang w:eastAsia="zh-CN"/>
        </w:rPr>
        <w:t>7.</w:t>
      </w:r>
      <w:r w:rsidRPr="000B7ACC">
        <w:rPr>
          <w:rFonts w:cs="Times New Roman"/>
          <w:b/>
          <w:sz w:val="24"/>
          <w:szCs w:val="24"/>
        </w:rPr>
        <w:t xml:space="preserve"> </w:t>
      </w:r>
      <w:r w:rsidRPr="000B7ACC">
        <w:rPr>
          <w:rFonts w:cs="Times New Roman"/>
          <w:bCs/>
          <w:sz w:val="24"/>
          <w:szCs w:val="24"/>
        </w:rPr>
        <w:t xml:space="preserve">Forward and reverse </w:t>
      </w:r>
      <w:r w:rsidRPr="000B7ACC">
        <w:rPr>
          <w:rFonts w:cs="Times New Roman"/>
          <w:bCs/>
          <w:i/>
          <w:iCs/>
          <w:sz w:val="24"/>
          <w:szCs w:val="24"/>
        </w:rPr>
        <w:t>J–V</w:t>
      </w:r>
      <w:r w:rsidRPr="000B7ACC">
        <w:rPr>
          <w:rFonts w:cs="Times New Roman"/>
          <w:bCs/>
          <w:sz w:val="24"/>
          <w:szCs w:val="24"/>
        </w:rPr>
        <w:t xml:space="preserve"> curves of the optimized </w:t>
      </w:r>
      <w:r w:rsidRPr="000B7ACC">
        <w:rPr>
          <w:rFonts w:eastAsia="宋体" w:cs="Times New Roman"/>
          <w:bCs/>
          <w:sz w:val="24"/>
          <w:szCs w:val="24"/>
          <w:lang w:eastAsia="zh-CN"/>
        </w:rPr>
        <w:t xml:space="preserve">control and </w:t>
      </w:r>
      <w:r w:rsidRPr="000B7ACC">
        <w:rPr>
          <w:rFonts w:cs="Times New Roman"/>
          <w:bCs/>
          <w:sz w:val="24"/>
          <w:szCs w:val="24"/>
        </w:rPr>
        <w:t>POAE-modified n–i–p device</w:t>
      </w:r>
      <w:r w:rsidRPr="000B7ACC">
        <w:rPr>
          <w:rFonts w:eastAsia="宋体" w:cs="Times New Roman"/>
          <w:bCs/>
          <w:sz w:val="24"/>
          <w:szCs w:val="24"/>
          <w:lang w:eastAsia="zh-CN"/>
        </w:rPr>
        <w:t>s</w:t>
      </w:r>
      <w:r w:rsidRPr="000B7ACC">
        <w:rPr>
          <w:rFonts w:cs="Times New Roman"/>
          <w:bCs/>
          <w:sz w:val="24"/>
          <w:szCs w:val="24"/>
        </w:rPr>
        <w:t xml:space="preserve">. </w:t>
      </w:r>
      <w:r w:rsidRPr="000B7ACC">
        <w:rPr>
          <w:rFonts w:cs="Times New Roman"/>
          <w:sz w:val="24"/>
          <w:szCs w:val="24"/>
        </w:rPr>
        <w:br w:type="page"/>
      </w:r>
    </w:p>
    <w:p w14:paraId="73EDAF42" w14:textId="77777777" w:rsidR="00227D23" w:rsidRPr="000B7ACC" w:rsidRDefault="00000000" w:rsidP="000B7ACC">
      <w:pPr>
        <w:spacing w:before="50" w:line="480" w:lineRule="auto"/>
        <w:jc w:val="center"/>
        <w:rPr>
          <w:rFonts w:cs="Times New Roman"/>
          <w:sz w:val="24"/>
          <w:szCs w:val="24"/>
        </w:rPr>
      </w:pPr>
      <w:r w:rsidRPr="000B7ACC">
        <w:rPr>
          <w:rFonts w:cs="Times New Roman"/>
          <w:noProof/>
          <w:sz w:val="24"/>
          <w:szCs w:val="24"/>
        </w:rPr>
        <w:lastRenderedPageBreak/>
        <w:drawing>
          <wp:inline distT="0" distB="0" distL="0" distR="0" wp14:anchorId="39579FD7" wp14:editId="719BD0AC">
            <wp:extent cx="2879725" cy="2451100"/>
            <wp:effectExtent l="0" t="0" r="0" b="6350"/>
            <wp:docPr id="1022502503"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2502503" name="图片 10"/>
                    <pic:cNvPicPr>
                      <a:picLocks noChangeAspect="1" noChangeArrowheads="1"/>
                    </pic:cNvPicPr>
                  </pic:nvPicPr>
                  <pic:blipFill>
                    <a:blip r:embed="rId25">
                      <a:extLst>
                        <a:ext uri="{28A0092B-C50C-407E-A947-70E740481C1C}">
                          <a14:useLocalDpi xmlns:a14="http://schemas.microsoft.com/office/drawing/2010/main" val="0"/>
                        </a:ext>
                      </a:extLst>
                    </a:blip>
                    <a:srcRect l="10832" t="3809" r="17512" b="9315"/>
                    <a:stretch>
                      <a:fillRect/>
                    </a:stretch>
                  </pic:blipFill>
                  <pic:spPr>
                    <a:xfrm>
                      <a:off x="0" y="0"/>
                      <a:ext cx="2880000" cy="2451296"/>
                    </a:xfrm>
                    <a:prstGeom prst="rect">
                      <a:avLst/>
                    </a:prstGeom>
                    <a:noFill/>
                    <a:ln>
                      <a:noFill/>
                    </a:ln>
                  </pic:spPr>
                </pic:pic>
              </a:graphicData>
            </a:graphic>
          </wp:inline>
        </w:drawing>
      </w:r>
    </w:p>
    <w:p w14:paraId="006968B9" w14:textId="5CB4A933" w:rsidR="00227D23" w:rsidRPr="000B7ACC" w:rsidRDefault="00000000" w:rsidP="000B7ACC">
      <w:pPr>
        <w:spacing w:before="50" w:line="480" w:lineRule="auto"/>
        <w:rPr>
          <w:rFonts w:cs="Times New Roman"/>
          <w:sz w:val="24"/>
          <w:szCs w:val="24"/>
        </w:rPr>
      </w:pPr>
      <w:r w:rsidRPr="000B7ACC">
        <w:rPr>
          <w:rFonts w:cs="Times New Roman"/>
          <w:b/>
          <w:sz w:val="24"/>
          <w:szCs w:val="24"/>
        </w:rPr>
        <w:t xml:space="preserve">Supplementary Fig. </w:t>
      </w:r>
      <w:r w:rsidRPr="000B7ACC">
        <w:rPr>
          <w:rFonts w:eastAsia="宋体" w:cs="Times New Roman"/>
          <w:b/>
          <w:sz w:val="24"/>
          <w:szCs w:val="24"/>
          <w:lang w:eastAsia="zh-CN"/>
        </w:rPr>
        <w:t>18.</w:t>
      </w:r>
      <w:r w:rsidRPr="000B7ACC">
        <w:rPr>
          <w:rFonts w:cs="Times New Roman"/>
          <w:sz w:val="24"/>
          <w:szCs w:val="24"/>
        </w:rPr>
        <w:t xml:space="preserve"> </w:t>
      </w:r>
      <w:r w:rsidRPr="00FF4C03">
        <w:rPr>
          <w:rFonts w:cs="Times New Roman"/>
          <w:b/>
          <w:bCs/>
          <w:sz w:val="24"/>
          <w:szCs w:val="24"/>
        </w:rPr>
        <w:t>Steady-state PL spectra of</w:t>
      </w:r>
      <w:r w:rsidRPr="00FF4C03">
        <w:rPr>
          <w:rFonts w:eastAsia="宋体" w:cs="Times New Roman"/>
          <w:b/>
          <w:bCs/>
          <w:sz w:val="24"/>
          <w:szCs w:val="24"/>
          <w:lang w:eastAsia="zh-CN"/>
        </w:rPr>
        <w:t xml:space="preserve"> </w:t>
      </w:r>
      <w:r w:rsidRPr="00FF4C03">
        <w:rPr>
          <w:rFonts w:cs="Times New Roman"/>
          <w:b/>
          <w:bCs/>
          <w:sz w:val="24"/>
          <w:szCs w:val="24"/>
        </w:rPr>
        <w:t>PVSK/PC</w:t>
      </w:r>
      <w:r w:rsidR="00FF4C03" w:rsidRPr="00FF4C03">
        <w:rPr>
          <w:rFonts w:eastAsia="宋体" w:cs="Times New Roman" w:hint="eastAsia"/>
          <w:b/>
          <w:bCs/>
          <w:sz w:val="24"/>
          <w:szCs w:val="24"/>
          <w:vertAlign w:val="subscript"/>
          <w:lang w:eastAsia="zh-CN"/>
        </w:rPr>
        <w:t>61</w:t>
      </w:r>
      <w:r w:rsidRPr="00FF4C03">
        <w:rPr>
          <w:rFonts w:cs="Times New Roman"/>
          <w:b/>
          <w:bCs/>
          <w:sz w:val="24"/>
          <w:szCs w:val="24"/>
        </w:rPr>
        <w:t>BM/C</w:t>
      </w:r>
      <w:r w:rsidRPr="00FF4C03">
        <w:rPr>
          <w:rFonts w:cs="Times New Roman"/>
          <w:b/>
          <w:bCs/>
          <w:sz w:val="24"/>
          <w:szCs w:val="24"/>
          <w:vertAlign w:val="subscript"/>
        </w:rPr>
        <w:t>60</w:t>
      </w:r>
      <w:r w:rsidRPr="00FF4C03">
        <w:rPr>
          <w:rFonts w:eastAsia="宋体" w:cs="Times New Roman"/>
          <w:b/>
          <w:bCs/>
          <w:sz w:val="24"/>
          <w:szCs w:val="24"/>
          <w:lang w:eastAsia="zh-CN"/>
        </w:rPr>
        <w:t xml:space="preserve"> and</w:t>
      </w:r>
      <w:r w:rsidRPr="00FF4C03">
        <w:rPr>
          <w:rFonts w:cs="Times New Roman"/>
          <w:b/>
          <w:bCs/>
          <w:sz w:val="24"/>
          <w:szCs w:val="24"/>
        </w:rPr>
        <w:t xml:space="preserve"> PVSK/BC4A EE4/PC</w:t>
      </w:r>
      <w:r w:rsidR="00FF4C03" w:rsidRPr="00FF4C03">
        <w:rPr>
          <w:rFonts w:eastAsia="宋体" w:cs="Times New Roman" w:hint="eastAsia"/>
          <w:b/>
          <w:bCs/>
          <w:sz w:val="24"/>
          <w:szCs w:val="24"/>
          <w:vertAlign w:val="subscript"/>
          <w:lang w:eastAsia="zh-CN"/>
        </w:rPr>
        <w:t>61</w:t>
      </w:r>
      <w:r w:rsidRPr="00FF4C03">
        <w:rPr>
          <w:rFonts w:cs="Times New Roman"/>
          <w:b/>
          <w:bCs/>
          <w:sz w:val="24"/>
          <w:szCs w:val="24"/>
        </w:rPr>
        <w:t>BM/C</w:t>
      </w:r>
      <w:r w:rsidRPr="00FF4C03">
        <w:rPr>
          <w:rFonts w:cs="Times New Roman"/>
          <w:b/>
          <w:bCs/>
          <w:sz w:val="24"/>
          <w:szCs w:val="24"/>
          <w:vertAlign w:val="subscript"/>
        </w:rPr>
        <w:t>60</w:t>
      </w:r>
      <w:r w:rsidRPr="00FF4C03">
        <w:rPr>
          <w:rFonts w:cs="Times New Roman"/>
          <w:b/>
          <w:bCs/>
          <w:sz w:val="24"/>
          <w:szCs w:val="24"/>
        </w:rPr>
        <w:t xml:space="preserve"> stack</w:t>
      </w:r>
      <w:r w:rsidRPr="00FF4C03">
        <w:rPr>
          <w:rFonts w:eastAsia="宋体" w:cs="Times New Roman"/>
          <w:b/>
          <w:bCs/>
          <w:sz w:val="24"/>
          <w:szCs w:val="24"/>
          <w:lang w:eastAsia="zh-CN"/>
        </w:rPr>
        <w:t xml:space="preserve"> samples measured from ETL side.</w:t>
      </w:r>
      <w:r w:rsidR="00FF4C03" w:rsidRPr="00FF4C03">
        <w:t xml:space="preserve"> </w:t>
      </w:r>
      <w:r w:rsidR="00FF4C03" w:rsidRPr="00FF4C03">
        <w:rPr>
          <w:rFonts w:eastAsia="宋体" w:cs="Times New Roman"/>
          <w:sz w:val="24"/>
          <w:szCs w:val="24"/>
          <w:lang w:eastAsia="zh-CN"/>
        </w:rPr>
        <w:t>The reduced PL intensity after BC4A EE4 treatment supports enhanced carrier extraction in the inverted stack.</w:t>
      </w:r>
      <w:r w:rsidRPr="000B7ACC">
        <w:rPr>
          <w:rFonts w:cs="Times New Roman"/>
          <w:sz w:val="24"/>
          <w:szCs w:val="24"/>
        </w:rPr>
        <w:br w:type="page"/>
      </w:r>
    </w:p>
    <w:p w14:paraId="66E32A7E" w14:textId="77777777" w:rsidR="00227D23" w:rsidRPr="000B7ACC" w:rsidRDefault="00000000" w:rsidP="000B7ACC">
      <w:pPr>
        <w:spacing w:before="50" w:line="480" w:lineRule="auto"/>
        <w:jc w:val="center"/>
        <w:rPr>
          <w:rFonts w:cs="Times New Roman"/>
          <w:sz w:val="24"/>
          <w:szCs w:val="24"/>
        </w:rPr>
      </w:pPr>
      <w:r w:rsidRPr="000B7ACC">
        <w:rPr>
          <w:rFonts w:cs="Times New Roman"/>
          <w:noProof/>
          <w:sz w:val="24"/>
          <w:szCs w:val="24"/>
        </w:rPr>
        <w:lastRenderedPageBreak/>
        <w:drawing>
          <wp:inline distT="0" distB="0" distL="0" distR="0" wp14:anchorId="01A140F6" wp14:editId="2245D531">
            <wp:extent cx="5219700" cy="2180590"/>
            <wp:effectExtent l="0" t="0" r="0" b="0"/>
            <wp:docPr id="1294985158"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4985158" name="图片 9"/>
                    <pic:cNvPicPr>
                      <a:picLocks noChangeAspect="1" noChangeArrowheads="1"/>
                    </pic:cNvPicPr>
                  </pic:nvPicPr>
                  <pic:blipFill>
                    <a:blip r:embed="rId26">
                      <a:extLst>
                        <a:ext uri="{28A0092B-C50C-407E-A947-70E740481C1C}">
                          <a14:useLocalDpi xmlns:a14="http://schemas.microsoft.com/office/drawing/2010/main" val="0"/>
                        </a:ext>
                      </a:extLst>
                    </a:blip>
                    <a:srcRect l="5167" t="4288" r="1544" b="12733"/>
                    <a:stretch>
                      <a:fillRect/>
                    </a:stretch>
                  </pic:blipFill>
                  <pic:spPr>
                    <a:xfrm>
                      <a:off x="0" y="0"/>
                      <a:ext cx="5220000" cy="2180967"/>
                    </a:xfrm>
                    <a:prstGeom prst="rect">
                      <a:avLst/>
                    </a:prstGeom>
                    <a:noFill/>
                    <a:ln>
                      <a:noFill/>
                    </a:ln>
                  </pic:spPr>
                </pic:pic>
              </a:graphicData>
            </a:graphic>
          </wp:inline>
        </w:drawing>
      </w:r>
    </w:p>
    <w:p w14:paraId="33E200D6" w14:textId="77777777" w:rsidR="00227D23" w:rsidRPr="000B7ACC" w:rsidRDefault="00000000" w:rsidP="000B7ACC">
      <w:pPr>
        <w:spacing w:before="50" w:line="480" w:lineRule="auto"/>
        <w:rPr>
          <w:rFonts w:cs="Times New Roman"/>
          <w:sz w:val="24"/>
          <w:szCs w:val="24"/>
        </w:rPr>
      </w:pPr>
      <w:r w:rsidRPr="000B7ACC">
        <w:rPr>
          <w:rFonts w:cs="Times New Roman"/>
          <w:b/>
          <w:sz w:val="24"/>
          <w:szCs w:val="24"/>
        </w:rPr>
        <w:t xml:space="preserve">Supplementary Fig. </w:t>
      </w:r>
      <w:r w:rsidRPr="000B7ACC">
        <w:rPr>
          <w:rFonts w:eastAsia="宋体" w:cs="Times New Roman"/>
          <w:b/>
          <w:sz w:val="24"/>
          <w:szCs w:val="24"/>
          <w:lang w:eastAsia="zh-CN"/>
        </w:rPr>
        <w:t>19.</w:t>
      </w:r>
      <w:r w:rsidRPr="000B7ACC">
        <w:rPr>
          <w:rFonts w:cs="Times New Roman"/>
          <w:b/>
          <w:sz w:val="24"/>
          <w:szCs w:val="24"/>
        </w:rPr>
        <w:t xml:space="preserve"> </w:t>
      </w:r>
      <w:r w:rsidRPr="000B7ACC">
        <w:rPr>
          <w:rFonts w:eastAsia="宋体" w:cs="Times New Roman"/>
          <w:b/>
          <w:sz w:val="24"/>
          <w:szCs w:val="24"/>
          <w:lang w:eastAsia="zh-CN"/>
        </w:rPr>
        <w:t>a</w:t>
      </w:r>
      <w:r w:rsidRPr="000B7ACC">
        <w:rPr>
          <w:rFonts w:eastAsia="宋体" w:cs="Times New Roman"/>
          <w:bCs/>
          <w:sz w:val="24"/>
          <w:szCs w:val="24"/>
          <w:lang w:eastAsia="zh-CN"/>
        </w:rPr>
        <w:t>,</w:t>
      </w:r>
      <w:r w:rsidRPr="000B7ACC">
        <w:rPr>
          <w:rFonts w:eastAsia="宋体" w:cs="Times New Roman"/>
          <w:b/>
          <w:sz w:val="24"/>
          <w:szCs w:val="24"/>
          <w:lang w:eastAsia="zh-CN"/>
        </w:rPr>
        <w:t>b</w:t>
      </w:r>
      <w:r w:rsidRPr="000B7ACC">
        <w:rPr>
          <w:rFonts w:eastAsia="宋体" w:cs="Times New Roman"/>
          <w:bCs/>
          <w:sz w:val="24"/>
          <w:szCs w:val="24"/>
          <w:lang w:eastAsia="zh-CN"/>
        </w:rPr>
        <w:t>,</w:t>
      </w:r>
      <w:r w:rsidRPr="000B7ACC">
        <w:rPr>
          <w:rFonts w:eastAsia="宋体" w:cs="Times New Roman"/>
          <w:b/>
          <w:sz w:val="24"/>
          <w:szCs w:val="24"/>
          <w:lang w:eastAsia="zh-CN"/>
        </w:rPr>
        <w:t xml:space="preserve"> </w:t>
      </w:r>
      <w:r w:rsidRPr="000B7ACC">
        <w:rPr>
          <w:rFonts w:cs="Times New Roman"/>
          <w:bCs/>
          <w:sz w:val="24"/>
          <w:szCs w:val="24"/>
        </w:rPr>
        <w:t>TRPL lifetime maps of (</w:t>
      </w:r>
      <w:r w:rsidRPr="000B7ACC">
        <w:rPr>
          <w:rFonts w:cs="Times New Roman"/>
          <w:b/>
          <w:sz w:val="24"/>
          <w:szCs w:val="24"/>
        </w:rPr>
        <w:t>a</w:t>
      </w:r>
      <w:r w:rsidRPr="000B7ACC">
        <w:rPr>
          <w:rFonts w:cs="Times New Roman"/>
          <w:bCs/>
          <w:sz w:val="24"/>
          <w:szCs w:val="24"/>
        </w:rPr>
        <w:t xml:space="preserve">) PVSK/ETL </w:t>
      </w:r>
      <w:r w:rsidRPr="000B7ACC">
        <w:rPr>
          <w:rFonts w:eastAsia="宋体" w:cs="Times New Roman"/>
          <w:bCs/>
          <w:sz w:val="24"/>
          <w:szCs w:val="24"/>
          <w:lang w:eastAsia="zh-CN"/>
        </w:rPr>
        <w:t>and</w:t>
      </w:r>
      <w:r w:rsidRPr="000B7ACC">
        <w:rPr>
          <w:rFonts w:eastAsia="宋体" w:cs="Times New Roman"/>
          <w:b/>
          <w:sz w:val="24"/>
          <w:szCs w:val="24"/>
          <w:lang w:eastAsia="zh-CN"/>
        </w:rPr>
        <w:t xml:space="preserve"> </w:t>
      </w:r>
      <w:r w:rsidRPr="000B7ACC">
        <w:rPr>
          <w:rFonts w:cs="Times New Roman"/>
          <w:bCs/>
          <w:sz w:val="24"/>
          <w:szCs w:val="24"/>
        </w:rPr>
        <w:t>(</w:t>
      </w:r>
      <w:r w:rsidRPr="000B7ACC">
        <w:rPr>
          <w:rFonts w:cs="Times New Roman"/>
          <w:b/>
          <w:sz w:val="24"/>
          <w:szCs w:val="24"/>
        </w:rPr>
        <w:t>b</w:t>
      </w:r>
      <w:r w:rsidRPr="000B7ACC">
        <w:rPr>
          <w:rFonts w:cs="Times New Roman"/>
          <w:bCs/>
          <w:sz w:val="24"/>
          <w:szCs w:val="24"/>
        </w:rPr>
        <w:t>)</w:t>
      </w:r>
      <w:r w:rsidRPr="000B7ACC">
        <w:rPr>
          <w:rFonts w:cs="Times New Roman"/>
          <w:b/>
          <w:sz w:val="24"/>
          <w:szCs w:val="24"/>
        </w:rPr>
        <w:t xml:space="preserve"> </w:t>
      </w:r>
      <w:r w:rsidRPr="000B7ACC">
        <w:rPr>
          <w:rFonts w:cs="Times New Roman"/>
          <w:bCs/>
          <w:sz w:val="24"/>
          <w:szCs w:val="24"/>
        </w:rPr>
        <w:t>PVSK/BC4A EE4/ETL stack</w:t>
      </w:r>
      <w:r w:rsidRPr="000B7ACC">
        <w:rPr>
          <w:rFonts w:eastAsia="宋体" w:cs="Times New Roman"/>
          <w:bCs/>
          <w:sz w:val="24"/>
          <w:szCs w:val="24"/>
          <w:lang w:eastAsia="zh-CN"/>
        </w:rPr>
        <w:t xml:space="preserve"> samples</w:t>
      </w:r>
      <w:r w:rsidRPr="000B7ACC">
        <w:rPr>
          <w:rFonts w:cs="Times New Roman"/>
          <w:bCs/>
          <w:sz w:val="24"/>
          <w:szCs w:val="24"/>
        </w:rPr>
        <w:t>. The lifetime maps were obtained using a three-exponential pixel-resolved fitting model.</w:t>
      </w:r>
      <w:r w:rsidRPr="000B7ACC">
        <w:rPr>
          <w:rFonts w:cs="Times New Roman"/>
          <w:sz w:val="24"/>
          <w:szCs w:val="24"/>
        </w:rPr>
        <w:br w:type="page"/>
      </w:r>
    </w:p>
    <w:p w14:paraId="0046EA89" w14:textId="77777777" w:rsidR="00227D23" w:rsidRPr="000B7ACC" w:rsidRDefault="00000000" w:rsidP="000B7ACC">
      <w:pPr>
        <w:spacing w:before="50" w:line="480" w:lineRule="auto"/>
        <w:jc w:val="center"/>
        <w:rPr>
          <w:rFonts w:cs="Times New Roman"/>
          <w:sz w:val="24"/>
          <w:szCs w:val="24"/>
        </w:rPr>
      </w:pPr>
      <w:r w:rsidRPr="000B7ACC">
        <w:rPr>
          <w:rFonts w:cs="Times New Roman"/>
          <w:noProof/>
          <w:sz w:val="24"/>
          <w:szCs w:val="24"/>
        </w:rPr>
        <w:lastRenderedPageBreak/>
        <w:drawing>
          <wp:inline distT="0" distB="0" distL="0" distR="0" wp14:anchorId="6C1078A3" wp14:editId="4EF107A1">
            <wp:extent cx="2879725" cy="2298065"/>
            <wp:effectExtent l="0" t="0" r="0" b="6985"/>
            <wp:docPr id="2093324101"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3324101" name="图片 8"/>
                    <pic:cNvPicPr>
                      <a:picLocks noChangeAspect="1" noChangeArrowheads="1"/>
                    </pic:cNvPicPr>
                  </pic:nvPicPr>
                  <pic:blipFill>
                    <a:blip r:embed="rId27">
                      <a:extLst>
                        <a:ext uri="{28A0092B-C50C-407E-A947-70E740481C1C}">
                          <a14:useLocalDpi xmlns:a14="http://schemas.microsoft.com/office/drawing/2010/main" val="0"/>
                        </a:ext>
                      </a:extLst>
                    </a:blip>
                    <a:srcRect l="5951" t="2739" r="11404" b="2115"/>
                    <a:stretch>
                      <a:fillRect/>
                    </a:stretch>
                  </pic:blipFill>
                  <pic:spPr>
                    <a:xfrm>
                      <a:off x="0" y="0"/>
                      <a:ext cx="2880000" cy="2298275"/>
                    </a:xfrm>
                    <a:prstGeom prst="rect">
                      <a:avLst/>
                    </a:prstGeom>
                    <a:noFill/>
                    <a:ln>
                      <a:noFill/>
                    </a:ln>
                  </pic:spPr>
                </pic:pic>
              </a:graphicData>
            </a:graphic>
          </wp:inline>
        </w:drawing>
      </w:r>
    </w:p>
    <w:p w14:paraId="3BA0469D" w14:textId="5889F8C6" w:rsidR="00227D23" w:rsidRPr="000B7ACC" w:rsidRDefault="00000000" w:rsidP="000B7ACC">
      <w:pPr>
        <w:spacing w:before="50" w:line="480" w:lineRule="auto"/>
        <w:rPr>
          <w:rFonts w:cs="Times New Roman"/>
          <w:sz w:val="24"/>
          <w:szCs w:val="24"/>
        </w:rPr>
      </w:pPr>
      <w:r w:rsidRPr="000B7ACC">
        <w:rPr>
          <w:rFonts w:cs="Times New Roman"/>
          <w:b/>
          <w:sz w:val="24"/>
          <w:szCs w:val="24"/>
        </w:rPr>
        <w:t>Supplementary Fig. 2</w:t>
      </w:r>
      <w:r w:rsidRPr="000B7ACC">
        <w:rPr>
          <w:rFonts w:eastAsia="宋体" w:cs="Times New Roman"/>
          <w:b/>
          <w:sz w:val="24"/>
          <w:szCs w:val="24"/>
          <w:lang w:eastAsia="zh-CN"/>
        </w:rPr>
        <w:t>0.</w:t>
      </w:r>
      <w:r w:rsidRPr="000B7ACC">
        <w:rPr>
          <w:rFonts w:cs="Times New Roman"/>
          <w:sz w:val="24"/>
          <w:szCs w:val="24"/>
        </w:rPr>
        <w:t xml:space="preserve"> </w:t>
      </w:r>
      <w:r w:rsidRPr="00FF4C03">
        <w:rPr>
          <w:rFonts w:cs="Times New Roman"/>
          <w:b/>
          <w:bCs/>
          <w:sz w:val="24"/>
          <w:szCs w:val="24"/>
        </w:rPr>
        <w:t>EQE spectra of inverted p–i–n devices</w:t>
      </w:r>
      <w:r w:rsidRPr="00FF4C03">
        <w:rPr>
          <w:rFonts w:eastAsia="宋体" w:cs="Times New Roman"/>
          <w:b/>
          <w:bCs/>
          <w:sz w:val="24"/>
          <w:szCs w:val="24"/>
          <w:lang w:eastAsia="zh-CN"/>
        </w:rPr>
        <w:t xml:space="preserve"> without and with </w:t>
      </w:r>
      <w:r w:rsidRPr="00FF4C03">
        <w:rPr>
          <w:rFonts w:cs="Times New Roman"/>
          <w:b/>
          <w:bCs/>
          <w:sz w:val="24"/>
          <w:szCs w:val="24"/>
        </w:rPr>
        <w:t>BC4A EE4 upper-interface treatment.</w:t>
      </w:r>
      <w:r w:rsidRPr="000B7ACC">
        <w:rPr>
          <w:rFonts w:cs="Times New Roman"/>
          <w:sz w:val="24"/>
          <w:szCs w:val="24"/>
        </w:rPr>
        <w:t xml:space="preserve"> </w:t>
      </w:r>
      <w:r w:rsidR="00FF4C03" w:rsidRPr="00FF4C03">
        <w:rPr>
          <w:rFonts w:cs="Times New Roman"/>
          <w:sz w:val="24"/>
          <w:szCs w:val="24"/>
        </w:rPr>
        <w:t>The integrated current density increases from 25.10 to 26.19 mA cm</w:t>
      </w:r>
      <w:r w:rsidR="00FF4C03" w:rsidRPr="00FF4C03">
        <w:rPr>
          <w:rFonts w:eastAsia="宋体" w:cs="Times New Roman" w:hint="eastAsia"/>
          <w:sz w:val="24"/>
          <w:szCs w:val="24"/>
          <w:vertAlign w:val="superscript"/>
          <w:lang w:eastAsia="zh-CN"/>
        </w:rPr>
        <w:t>-2</w:t>
      </w:r>
      <w:r w:rsidR="00FF4C03" w:rsidRPr="00FF4C03">
        <w:rPr>
          <w:rFonts w:cs="Times New Roman"/>
          <w:sz w:val="24"/>
          <w:szCs w:val="24"/>
        </w:rPr>
        <w:t xml:space="preserve"> after BC4A EE4 treatment, consistent with the enhanced </w:t>
      </w:r>
      <w:r w:rsidR="00FF4C03" w:rsidRPr="00FF4C03">
        <w:rPr>
          <w:rFonts w:cs="Times New Roman"/>
          <w:i/>
          <w:iCs/>
          <w:sz w:val="24"/>
          <w:szCs w:val="24"/>
        </w:rPr>
        <w:t>J</w:t>
      </w:r>
      <w:r w:rsidR="00FF4C03" w:rsidRPr="00FF4C03">
        <w:rPr>
          <w:rFonts w:eastAsia="宋体" w:cs="Times New Roman"/>
          <w:sz w:val="24"/>
          <w:szCs w:val="24"/>
          <w:vertAlign w:val="subscript"/>
          <w:lang w:eastAsia="zh-CN"/>
        </w:rPr>
        <w:t>SC</w:t>
      </w:r>
      <w:r w:rsidR="00FF4C03" w:rsidRPr="00FF4C03">
        <w:rPr>
          <w:rFonts w:cs="Times New Roman"/>
          <w:sz w:val="24"/>
          <w:szCs w:val="24"/>
        </w:rPr>
        <w:t xml:space="preserve"> in the corresponding </w:t>
      </w:r>
      <w:r w:rsidR="00FF4C03" w:rsidRPr="00FF4C03">
        <w:rPr>
          <w:rFonts w:cs="Times New Roman"/>
          <w:i/>
          <w:iCs/>
          <w:sz w:val="24"/>
          <w:szCs w:val="24"/>
        </w:rPr>
        <w:t>J–V</w:t>
      </w:r>
      <w:r w:rsidR="00FF4C03" w:rsidRPr="00FF4C03">
        <w:rPr>
          <w:rFonts w:cs="Times New Roman"/>
          <w:sz w:val="24"/>
          <w:szCs w:val="24"/>
        </w:rPr>
        <w:t xml:space="preserve"> curves.</w:t>
      </w:r>
      <w:r w:rsidRPr="000B7ACC">
        <w:rPr>
          <w:rFonts w:cs="Times New Roman"/>
          <w:sz w:val="24"/>
          <w:szCs w:val="24"/>
        </w:rPr>
        <w:br w:type="page"/>
      </w:r>
    </w:p>
    <w:p w14:paraId="0EC1BB66" w14:textId="77777777" w:rsidR="00227D23" w:rsidRPr="000B7ACC" w:rsidRDefault="00000000" w:rsidP="000B7ACC">
      <w:pPr>
        <w:spacing w:before="50" w:line="480" w:lineRule="auto"/>
        <w:jc w:val="center"/>
        <w:rPr>
          <w:rFonts w:cs="Times New Roman"/>
          <w:sz w:val="24"/>
          <w:szCs w:val="24"/>
        </w:rPr>
      </w:pPr>
      <w:r w:rsidRPr="000B7ACC">
        <w:rPr>
          <w:rFonts w:cs="Times New Roman"/>
          <w:noProof/>
          <w:sz w:val="24"/>
          <w:szCs w:val="24"/>
        </w:rPr>
        <w:lastRenderedPageBreak/>
        <w:drawing>
          <wp:inline distT="0" distB="0" distL="0" distR="0" wp14:anchorId="0FBE77D8" wp14:editId="19085078">
            <wp:extent cx="5257800" cy="7505700"/>
            <wp:effectExtent l="0" t="0" r="0" b="0"/>
            <wp:docPr id="186132966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1329664" name="图片 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a:xfrm>
                      <a:off x="0" y="0"/>
                      <a:ext cx="5257800" cy="7505700"/>
                    </a:xfrm>
                    <a:prstGeom prst="rect">
                      <a:avLst/>
                    </a:prstGeom>
                    <a:noFill/>
                    <a:ln>
                      <a:noFill/>
                    </a:ln>
                  </pic:spPr>
                </pic:pic>
              </a:graphicData>
            </a:graphic>
          </wp:inline>
        </w:drawing>
      </w:r>
    </w:p>
    <w:p w14:paraId="393EE90F" w14:textId="77777777" w:rsidR="00227D23" w:rsidRPr="000B7ACC" w:rsidRDefault="00000000" w:rsidP="000B7ACC">
      <w:pPr>
        <w:spacing w:before="50" w:line="480" w:lineRule="auto"/>
        <w:rPr>
          <w:rFonts w:cs="Times New Roman"/>
          <w:b/>
          <w:sz w:val="24"/>
          <w:szCs w:val="24"/>
        </w:rPr>
      </w:pPr>
      <w:r w:rsidRPr="000B7ACC">
        <w:rPr>
          <w:rFonts w:cs="Times New Roman"/>
          <w:b/>
          <w:sz w:val="24"/>
          <w:szCs w:val="24"/>
        </w:rPr>
        <w:t>Supplementary Fig. 2</w:t>
      </w:r>
      <w:r w:rsidRPr="000B7ACC">
        <w:rPr>
          <w:rFonts w:eastAsia="宋体" w:cs="Times New Roman"/>
          <w:b/>
          <w:sz w:val="24"/>
          <w:szCs w:val="24"/>
          <w:lang w:eastAsia="zh-CN"/>
        </w:rPr>
        <w:t>1.</w:t>
      </w:r>
      <w:r w:rsidRPr="000B7ACC">
        <w:rPr>
          <w:rFonts w:cs="Times New Roman"/>
          <w:b/>
          <w:sz w:val="24"/>
          <w:szCs w:val="24"/>
        </w:rPr>
        <w:t xml:space="preserve"> </w:t>
      </w:r>
      <w:r w:rsidRPr="000B7ACC">
        <w:rPr>
          <w:rFonts w:eastAsia="宋体" w:cs="Times New Roman"/>
          <w:bCs/>
          <w:sz w:val="24"/>
          <w:szCs w:val="24"/>
          <w:lang w:eastAsia="zh-CN"/>
        </w:rPr>
        <w:t>Certification report for the BC4A EE4-modified n-i-p PSCs obtained from Fujian Metrology Institute.</w:t>
      </w:r>
      <w:r w:rsidRPr="000B7ACC">
        <w:rPr>
          <w:rFonts w:cs="Times New Roman"/>
          <w:sz w:val="24"/>
          <w:szCs w:val="24"/>
        </w:rPr>
        <w:br w:type="page"/>
      </w:r>
    </w:p>
    <w:p w14:paraId="3D7FB659" w14:textId="77777777" w:rsidR="00227D23" w:rsidRPr="000B7ACC" w:rsidRDefault="00000000" w:rsidP="000B7ACC">
      <w:pPr>
        <w:spacing w:before="50" w:line="480" w:lineRule="auto"/>
        <w:jc w:val="center"/>
        <w:rPr>
          <w:rFonts w:cs="Times New Roman"/>
          <w:sz w:val="24"/>
          <w:szCs w:val="24"/>
        </w:rPr>
      </w:pPr>
      <w:r w:rsidRPr="000B7ACC">
        <w:rPr>
          <w:rFonts w:cs="Times New Roman"/>
          <w:noProof/>
          <w:sz w:val="24"/>
          <w:szCs w:val="24"/>
        </w:rPr>
        <w:lastRenderedPageBreak/>
        <w:drawing>
          <wp:inline distT="0" distB="0" distL="0" distR="0" wp14:anchorId="6F03CB81" wp14:editId="7FA311BD">
            <wp:extent cx="5269230" cy="7459980"/>
            <wp:effectExtent l="0" t="0" r="7620" b="7620"/>
            <wp:docPr id="2103662949"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3662949" name="图片 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a:xfrm>
                      <a:off x="0" y="0"/>
                      <a:ext cx="5269230" cy="7459980"/>
                    </a:xfrm>
                    <a:prstGeom prst="rect">
                      <a:avLst/>
                    </a:prstGeom>
                    <a:noFill/>
                    <a:ln>
                      <a:noFill/>
                    </a:ln>
                  </pic:spPr>
                </pic:pic>
              </a:graphicData>
            </a:graphic>
          </wp:inline>
        </w:drawing>
      </w:r>
    </w:p>
    <w:p w14:paraId="67833C43" w14:textId="77777777" w:rsidR="00227D23" w:rsidRPr="000B7ACC" w:rsidRDefault="00000000" w:rsidP="000B7ACC">
      <w:pPr>
        <w:spacing w:before="50" w:line="480" w:lineRule="auto"/>
        <w:rPr>
          <w:rFonts w:cs="Times New Roman"/>
          <w:sz w:val="24"/>
          <w:szCs w:val="24"/>
        </w:rPr>
      </w:pPr>
      <w:r w:rsidRPr="000B7ACC">
        <w:rPr>
          <w:rFonts w:cs="Times New Roman"/>
          <w:b/>
          <w:sz w:val="24"/>
          <w:szCs w:val="24"/>
        </w:rPr>
        <w:t>Supplementary Fig. 2</w:t>
      </w:r>
      <w:r w:rsidRPr="000B7ACC">
        <w:rPr>
          <w:rFonts w:eastAsia="宋体" w:cs="Times New Roman"/>
          <w:b/>
          <w:sz w:val="24"/>
          <w:szCs w:val="24"/>
          <w:lang w:eastAsia="zh-CN"/>
        </w:rPr>
        <w:t xml:space="preserve">2. </w:t>
      </w:r>
      <w:r w:rsidRPr="000B7ACC">
        <w:rPr>
          <w:rFonts w:eastAsia="宋体" w:cs="Times New Roman"/>
          <w:bCs/>
          <w:sz w:val="24"/>
          <w:szCs w:val="24"/>
          <w:lang w:eastAsia="zh-CN"/>
        </w:rPr>
        <w:t xml:space="preserve">Certification report for the BC4A EE4-modified p-i-n PSCs obtained from South China National Center of Metrology. </w:t>
      </w:r>
      <w:r w:rsidRPr="000B7ACC">
        <w:rPr>
          <w:rFonts w:cs="Times New Roman"/>
          <w:sz w:val="24"/>
          <w:szCs w:val="24"/>
        </w:rPr>
        <w:br w:type="page"/>
      </w:r>
    </w:p>
    <w:p w14:paraId="30ABBE91" w14:textId="77777777" w:rsidR="00227D23" w:rsidRPr="000B7ACC" w:rsidRDefault="00000000" w:rsidP="000B7ACC">
      <w:pPr>
        <w:spacing w:before="50" w:line="480" w:lineRule="auto"/>
        <w:jc w:val="center"/>
        <w:rPr>
          <w:rFonts w:cs="Times New Roman"/>
          <w:sz w:val="24"/>
          <w:szCs w:val="24"/>
        </w:rPr>
      </w:pPr>
      <w:r w:rsidRPr="000B7ACC">
        <w:rPr>
          <w:rFonts w:cs="Times New Roman"/>
          <w:noProof/>
          <w:sz w:val="24"/>
          <w:szCs w:val="24"/>
        </w:rPr>
        <w:lastRenderedPageBreak/>
        <w:drawing>
          <wp:inline distT="0" distB="0" distL="0" distR="0" wp14:anchorId="2DEC85DC" wp14:editId="65D808AF">
            <wp:extent cx="2228215" cy="1730375"/>
            <wp:effectExtent l="0" t="0" r="635" b="3175"/>
            <wp:docPr id="80642514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6425145" name="图片 5"/>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a:xfrm>
                      <a:off x="0" y="0"/>
                      <a:ext cx="2228215" cy="1730375"/>
                    </a:xfrm>
                    <a:prstGeom prst="rect">
                      <a:avLst/>
                    </a:prstGeom>
                    <a:noFill/>
                    <a:ln>
                      <a:noFill/>
                    </a:ln>
                  </pic:spPr>
                </pic:pic>
              </a:graphicData>
            </a:graphic>
          </wp:inline>
        </w:drawing>
      </w:r>
    </w:p>
    <w:p w14:paraId="47BA8D8D" w14:textId="77777777" w:rsidR="00227D23" w:rsidRPr="000B7ACC" w:rsidRDefault="00000000" w:rsidP="000B7ACC">
      <w:pPr>
        <w:spacing w:before="50" w:line="480" w:lineRule="auto"/>
        <w:rPr>
          <w:rFonts w:cs="Times New Roman"/>
          <w:sz w:val="24"/>
          <w:szCs w:val="24"/>
        </w:rPr>
      </w:pPr>
      <w:r w:rsidRPr="000B7ACC">
        <w:rPr>
          <w:rFonts w:cs="Times New Roman"/>
          <w:b/>
          <w:sz w:val="24"/>
          <w:szCs w:val="24"/>
        </w:rPr>
        <w:t>Supplementary Fig. 2</w:t>
      </w:r>
      <w:r w:rsidRPr="000B7ACC">
        <w:rPr>
          <w:rFonts w:eastAsia="宋体" w:cs="Times New Roman"/>
          <w:b/>
          <w:sz w:val="24"/>
          <w:szCs w:val="24"/>
          <w:lang w:eastAsia="zh-CN"/>
        </w:rPr>
        <w:t>3.</w:t>
      </w:r>
      <w:r w:rsidRPr="000B7ACC">
        <w:rPr>
          <w:rFonts w:cs="Times New Roman"/>
          <w:b/>
          <w:sz w:val="24"/>
          <w:szCs w:val="24"/>
        </w:rPr>
        <w:t xml:space="preserve"> </w:t>
      </w:r>
      <w:r w:rsidRPr="000B7ACC">
        <w:rPr>
          <w:rFonts w:cs="Times New Roman"/>
          <w:bCs/>
          <w:sz w:val="24"/>
          <w:szCs w:val="24"/>
        </w:rPr>
        <w:t>Photograph and aperture-area information of the 30 cm</w:t>
      </w:r>
      <w:r w:rsidRPr="000B7ACC">
        <w:rPr>
          <w:rFonts w:eastAsia="宋体" w:cs="Times New Roman"/>
          <w:bCs/>
          <w:sz w:val="24"/>
          <w:szCs w:val="24"/>
          <w:vertAlign w:val="superscript"/>
          <w:lang w:eastAsia="zh-CN"/>
        </w:rPr>
        <w:t xml:space="preserve">2 </w:t>
      </w:r>
      <w:r w:rsidRPr="000B7ACC">
        <w:rPr>
          <w:rFonts w:cs="Times New Roman"/>
          <w:bCs/>
          <w:sz w:val="24"/>
          <w:szCs w:val="24"/>
        </w:rPr>
        <w:t>mini-module.</w:t>
      </w:r>
      <w:r w:rsidRPr="000B7ACC">
        <w:rPr>
          <w:rFonts w:cs="Times New Roman"/>
          <w:b/>
          <w:sz w:val="24"/>
          <w:szCs w:val="24"/>
        </w:rPr>
        <w:t xml:space="preserve"> </w:t>
      </w:r>
      <w:r w:rsidRPr="000B7ACC">
        <w:rPr>
          <w:rFonts w:cs="Times New Roman"/>
          <w:bCs/>
          <w:sz w:val="24"/>
          <w:szCs w:val="24"/>
        </w:rPr>
        <w:t>The image shows the module configuration and aperture-area definition used for the large-area photovoltaic measurement.</w:t>
      </w:r>
      <w:r w:rsidRPr="000B7ACC">
        <w:rPr>
          <w:rFonts w:cs="Times New Roman"/>
          <w:sz w:val="24"/>
          <w:szCs w:val="24"/>
        </w:rPr>
        <w:br w:type="page"/>
      </w:r>
    </w:p>
    <w:p w14:paraId="5AD541FF" w14:textId="77777777" w:rsidR="00227D23" w:rsidRPr="000B7ACC" w:rsidRDefault="00000000" w:rsidP="000B7ACC">
      <w:pPr>
        <w:spacing w:before="50" w:line="480" w:lineRule="auto"/>
        <w:jc w:val="center"/>
        <w:rPr>
          <w:rFonts w:cs="Times New Roman"/>
          <w:sz w:val="24"/>
          <w:szCs w:val="24"/>
        </w:rPr>
      </w:pPr>
      <w:r w:rsidRPr="000B7ACC">
        <w:rPr>
          <w:rFonts w:cs="Times New Roman"/>
          <w:noProof/>
          <w:sz w:val="24"/>
          <w:szCs w:val="24"/>
        </w:rPr>
        <w:lastRenderedPageBreak/>
        <w:drawing>
          <wp:inline distT="0" distB="0" distL="0" distR="0" wp14:anchorId="2BD21185" wp14:editId="34F6DD08">
            <wp:extent cx="5219700" cy="2491740"/>
            <wp:effectExtent l="0" t="0" r="0" b="3810"/>
            <wp:docPr id="144358426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3584262" name="图片 2"/>
                    <pic:cNvPicPr>
                      <a:picLocks noChangeAspect="1" noChangeArrowheads="1"/>
                    </pic:cNvPicPr>
                  </pic:nvPicPr>
                  <pic:blipFill>
                    <a:blip r:embed="rId31">
                      <a:extLst>
                        <a:ext uri="{28A0092B-C50C-407E-A947-70E740481C1C}">
                          <a14:useLocalDpi xmlns:a14="http://schemas.microsoft.com/office/drawing/2010/main" val="0"/>
                        </a:ext>
                      </a:extLst>
                    </a:blip>
                    <a:srcRect l="6013" t="4180" r="1697" b="2822"/>
                    <a:stretch>
                      <a:fillRect/>
                    </a:stretch>
                  </pic:blipFill>
                  <pic:spPr>
                    <a:xfrm>
                      <a:off x="0" y="0"/>
                      <a:ext cx="5220000" cy="2492247"/>
                    </a:xfrm>
                    <a:prstGeom prst="rect">
                      <a:avLst/>
                    </a:prstGeom>
                    <a:noFill/>
                    <a:ln>
                      <a:noFill/>
                    </a:ln>
                  </pic:spPr>
                </pic:pic>
              </a:graphicData>
            </a:graphic>
          </wp:inline>
        </w:drawing>
      </w:r>
    </w:p>
    <w:p w14:paraId="4251C36E" w14:textId="31A32359" w:rsidR="00227D23" w:rsidRPr="000B7ACC" w:rsidRDefault="00000000" w:rsidP="000B7ACC">
      <w:pPr>
        <w:spacing w:before="50" w:line="480" w:lineRule="auto"/>
        <w:rPr>
          <w:rFonts w:cs="Times New Roman"/>
          <w:sz w:val="24"/>
          <w:szCs w:val="24"/>
        </w:rPr>
      </w:pPr>
      <w:r w:rsidRPr="000B7ACC">
        <w:rPr>
          <w:rStyle w:val="aff0"/>
          <w:rFonts w:cs="Times New Roman"/>
          <w:sz w:val="24"/>
          <w:szCs w:val="24"/>
        </w:rPr>
        <w:t>Supplementary Fig. 2</w:t>
      </w:r>
      <w:r w:rsidRPr="000B7ACC">
        <w:rPr>
          <w:rStyle w:val="aff0"/>
          <w:rFonts w:eastAsia="宋体" w:cs="Times New Roman"/>
          <w:sz w:val="24"/>
          <w:szCs w:val="24"/>
          <w:lang w:eastAsia="zh-CN"/>
        </w:rPr>
        <w:t>4.</w:t>
      </w:r>
      <w:r w:rsidR="00FF4C03">
        <w:rPr>
          <w:rStyle w:val="aff0"/>
          <w:rFonts w:eastAsia="宋体" w:cs="Times New Roman" w:hint="eastAsia"/>
          <w:sz w:val="24"/>
          <w:szCs w:val="24"/>
          <w:lang w:eastAsia="zh-CN"/>
        </w:rPr>
        <w:t xml:space="preserve"> </w:t>
      </w:r>
      <w:r w:rsidRPr="000B7ACC">
        <w:rPr>
          <w:rStyle w:val="aff0"/>
          <w:rFonts w:cs="Times New Roman"/>
          <w:sz w:val="24"/>
          <w:szCs w:val="24"/>
        </w:rPr>
        <w:t>a</w:t>
      </w:r>
      <w:r w:rsidRPr="000B7ACC">
        <w:rPr>
          <w:rStyle w:val="aff0"/>
          <w:rFonts w:eastAsia="宋体" w:cs="Times New Roman"/>
          <w:b w:val="0"/>
          <w:bCs w:val="0"/>
          <w:sz w:val="24"/>
          <w:szCs w:val="24"/>
          <w:lang w:eastAsia="zh-CN"/>
        </w:rPr>
        <w:t>,</w:t>
      </w:r>
      <w:r w:rsidRPr="000B7ACC">
        <w:rPr>
          <w:rStyle w:val="aff0"/>
          <w:rFonts w:cs="Times New Roman"/>
          <w:sz w:val="24"/>
          <w:szCs w:val="24"/>
        </w:rPr>
        <w:t xml:space="preserve"> </w:t>
      </w:r>
      <w:r w:rsidRPr="000B7ACC">
        <w:rPr>
          <w:rStyle w:val="aff0"/>
          <w:rFonts w:cs="Times New Roman"/>
          <w:b w:val="0"/>
          <w:bCs w:val="0"/>
          <w:sz w:val="24"/>
          <w:szCs w:val="24"/>
        </w:rPr>
        <w:t xml:space="preserve">Absorption spectra of the control and target perovskite </w:t>
      </w:r>
      <w:r w:rsidRPr="000B7ACC">
        <w:rPr>
          <w:rStyle w:val="aff0"/>
          <w:rFonts w:eastAsia="宋体" w:cs="Times New Roman"/>
          <w:b w:val="0"/>
          <w:bCs w:val="0"/>
          <w:sz w:val="24"/>
          <w:szCs w:val="24"/>
          <w:lang w:eastAsia="zh-CN"/>
        </w:rPr>
        <w:t>films</w:t>
      </w:r>
      <w:r w:rsidRPr="000B7ACC">
        <w:rPr>
          <w:rStyle w:val="aff0"/>
          <w:rFonts w:cs="Times New Roman"/>
          <w:b w:val="0"/>
          <w:bCs w:val="0"/>
          <w:sz w:val="24"/>
          <w:szCs w:val="24"/>
        </w:rPr>
        <w:t xml:space="preserve"> in the band-edge region.</w:t>
      </w:r>
      <w:r w:rsidRPr="000B7ACC">
        <w:rPr>
          <w:rStyle w:val="aff0"/>
          <w:rFonts w:cs="Times New Roman"/>
          <w:sz w:val="24"/>
          <w:szCs w:val="24"/>
        </w:rPr>
        <w:t xml:space="preserve"> b</w:t>
      </w:r>
      <w:r w:rsidRPr="000B7ACC">
        <w:rPr>
          <w:rStyle w:val="aff0"/>
          <w:rFonts w:eastAsia="宋体" w:cs="Times New Roman"/>
          <w:b w:val="0"/>
          <w:bCs w:val="0"/>
          <w:sz w:val="24"/>
          <w:szCs w:val="24"/>
          <w:lang w:eastAsia="zh-CN"/>
        </w:rPr>
        <w:t>,</w:t>
      </w:r>
      <w:r w:rsidRPr="000B7ACC">
        <w:rPr>
          <w:rStyle w:val="aff0"/>
          <w:rFonts w:cs="Times New Roman"/>
          <w:sz w:val="24"/>
          <w:szCs w:val="24"/>
        </w:rPr>
        <w:t xml:space="preserve"> </w:t>
      </w:r>
      <w:r w:rsidRPr="000B7ACC">
        <w:rPr>
          <w:rStyle w:val="aff0"/>
          <w:rFonts w:cs="Times New Roman"/>
          <w:b w:val="0"/>
          <w:bCs w:val="0"/>
          <w:sz w:val="24"/>
          <w:szCs w:val="24"/>
        </w:rPr>
        <w:t>Corresponding Tauc plots used to estimate the optical bandgap. Both samples show similar absorption edges and an optical bandgap close to 1.55 eV, indicating that the increased EQE-derived current is not caused by bandgap variation but mainly originates from improved carrier collection.</w:t>
      </w:r>
      <w:r w:rsidRPr="000B7ACC">
        <w:rPr>
          <w:rFonts w:cs="Times New Roman"/>
          <w:sz w:val="24"/>
          <w:szCs w:val="24"/>
        </w:rPr>
        <w:br w:type="page"/>
      </w:r>
    </w:p>
    <w:p w14:paraId="55C32D19" w14:textId="77777777" w:rsidR="00227D23" w:rsidRPr="000B7ACC" w:rsidRDefault="00000000" w:rsidP="000B7ACC">
      <w:pPr>
        <w:spacing w:before="50" w:line="480" w:lineRule="auto"/>
        <w:jc w:val="center"/>
        <w:rPr>
          <w:rFonts w:eastAsia="宋体" w:cs="Times New Roman"/>
          <w:b/>
          <w:sz w:val="24"/>
          <w:szCs w:val="24"/>
          <w:lang w:eastAsia="zh-CN"/>
        </w:rPr>
      </w:pPr>
      <w:r w:rsidRPr="000B7ACC">
        <w:rPr>
          <w:rFonts w:eastAsia="宋体" w:cs="Times New Roman"/>
          <w:b/>
          <w:noProof/>
          <w:sz w:val="24"/>
          <w:szCs w:val="24"/>
          <w:lang w:eastAsia="zh-CN"/>
        </w:rPr>
        <w:lastRenderedPageBreak/>
        <w:drawing>
          <wp:inline distT="0" distB="0" distL="0" distR="0" wp14:anchorId="7D8A3AD8" wp14:editId="3B00607D">
            <wp:extent cx="4160520" cy="2826385"/>
            <wp:effectExtent l="0" t="0" r="0" b="0"/>
            <wp:docPr id="75844468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8444688" name="图片 1"/>
                    <pic:cNvPicPr>
                      <a:picLocks noChangeAspect="1" noChangeArrowheads="1"/>
                    </pic:cNvPicPr>
                  </pic:nvPicPr>
                  <pic:blipFill>
                    <a:blip r:embed="rId32">
                      <a:extLst>
                        <a:ext uri="{28A0092B-C50C-407E-A947-70E740481C1C}">
                          <a14:useLocalDpi xmlns:a14="http://schemas.microsoft.com/office/drawing/2010/main" val="0"/>
                        </a:ext>
                      </a:extLst>
                    </a:blip>
                    <a:srcRect l="1501" t="1731" b="-1"/>
                    <a:stretch>
                      <a:fillRect/>
                    </a:stretch>
                  </pic:blipFill>
                  <pic:spPr>
                    <a:xfrm>
                      <a:off x="0" y="0"/>
                      <a:ext cx="4161273" cy="2826756"/>
                    </a:xfrm>
                    <a:prstGeom prst="rect">
                      <a:avLst/>
                    </a:prstGeom>
                    <a:noFill/>
                    <a:ln>
                      <a:noFill/>
                    </a:ln>
                  </pic:spPr>
                </pic:pic>
              </a:graphicData>
            </a:graphic>
          </wp:inline>
        </w:drawing>
      </w:r>
    </w:p>
    <w:p w14:paraId="3BA605A1" w14:textId="5D720AE3" w:rsidR="00227D23" w:rsidRDefault="00000000" w:rsidP="000B7ACC">
      <w:pPr>
        <w:spacing w:before="50" w:line="480" w:lineRule="auto"/>
        <w:rPr>
          <w:rFonts w:cs="Times New Roman"/>
          <w:sz w:val="24"/>
          <w:szCs w:val="24"/>
        </w:rPr>
      </w:pPr>
      <w:r w:rsidRPr="000B7ACC">
        <w:rPr>
          <w:rFonts w:cs="Times New Roman"/>
          <w:b/>
          <w:sz w:val="24"/>
          <w:szCs w:val="24"/>
        </w:rPr>
        <w:t>Supplementary Fig. 2</w:t>
      </w:r>
      <w:r w:rsidRPr="000B7ACC">
        <w:rPr>
          <w:rFonts w:eastAsia="宋体" w:cs="Times New Roman"/>
          <w:b/>
          <w:sz w:val="24"/>
          <w:szCs w:val="24"/>
          <w:lang w:eastAsia="zh-CN"/>
        </w:rPr>
        <w:t>5.</w:t>
      </w:r>
      <w:r w:rsidRPr="000B7ACC">
        <w:rPr>
          <w:rFonts w:cs="Times New Roman"/>
          <w:b/>
          <w:sz w:val="24"/>
          <w:szCs w:val="24"/>
        </w:rPr>
        <w:t xml:space="preserve"> </w:t>
      </w:r>
      <w:r w:rsidR="00FF4C03" w:rsidRPr="00FF4C03">
        <w:rPr>
          <w:rFonts w:cs="Times New Roman"/>
          <w:b/>
          <w:sz w:val="24"/>
          <w:szCs w:val="24"/>
        </w:rPr>
        <w:t xml:space="preserve">Time-sequential photographs of unencapsulated devices under LED aging at 85 </w:t>
      </w:r>
      <w:r w:rsidR="00FF4C03" w:rsidRPr="00FF4C03">
        <w:rPr>
          <w:rFonts w:eastAsia="宋体" w:cs="Times New Roman"/>
          <w:b/>
          <w:sz w:val="24"/>
          <w:szCs w:val="24"/>
          <w:lang w:eastAsia="zh-CN"/>
        </w:rPr>
        <w:t>℃</w:t>
      </w:r>
      <w:r w:rsidR="00FF4C03" w:rsidRPr="00FF4C03">
        <w:rPr>
          <w:rFonts w:cs="Times New Roman"/>
          <w:b/>
          <w:sz w:val="24"/>
          <w:szCs w:val="24"/>
        </w:rPr>
        <w:t xml:space="preserve"> and 60 ± 5% RH.</w:t>
      </w:r>
      <w:r w:rsidRPr="000B7ACC">
        <w:rPr>
          <w:rFonts w:cs="Times New Roman"/>
          <w:sz w:val="24"/>
          <w:szCs w:val="24"/>
        </w:rPr>
        <w:fldChar w:fldCharType="begin">
          <w:fldData xml:space="preserve">PEVuZE5vdGU+PENpdGU+PEF1dGhvcj5LaGVua2luPC9BdXRob3I+PFllYXI+MjAyMDwvWWVhcj48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</w:fldData>
        </w:fldChar>
      </w:r>
      <w:r w:rsidRPr="000B7ACC">
        <w:rPr>
          <w:rFonts w:cs="Times New Roman"/>
          <w:sz w:val="24"/>
          <w:szCs w:val="24"/>
        </w:rPr>
        <w:instrText xml:space="preserve"> ADDIN EN.CITE </w:instrText>
      </w:r>
      <w:r w:rsidRPr="000B7ACC">
        <w:rPr>
          <w:rFonts w:cs="Times New Roman"/>
          <w:sz w:val="24"/>
          <w:szCs w:val="24"/>
        </w:rPr>
        <w:fldChar w:fldCharType="begin">
          <w:fldData xml:space="preserve">PEVuZE5vdGU+PENpdGU+PEF1dGhvcj5LaGVua2luPC9BdXRob3I+PFllYXI+MjAyMDwvWWVhcj48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</w:fldData>
        </w:fldChar>
      </w:r>
      <w:r w:rsidRPr="000B7ACC">
        <w:rPr>
          <w:rFonts w:cs="Times New Roman"/>
          <w:sz w:val="24"/>
          <w:szCs w:val="24"/>
        </w:rPr>
        <w:instrText xml:space="preserve"> ADDIN EN.CITE.DATA </w:instrText>
      </w:r>
      <w:r w:rsidRPr="000B7ACC">
        <w:rPr>
          <w:rFonts w:cs="Times New Roman"/>
          <w:sz w:val="24"/>
          <w:szCs w:val="24"/>
        </w:rPr>
      </w:r>
      <w:r w:rsidRPr="000B7ACC">
        <w:rPr>
          <w:rFonts w:cs="Times New Roman"/>
          <w:sz w:val="24"/>
          <w:szCs w:val="24"/>
        </w:rPr>
        <w:fldChar w:fldCharType="end"/>
      </w:r>
      <w:r w:rsidRPr="000B7ACC">
        <w:rPr>
          <w:rFonts w:cs="Times New Roman"/>
          <w:sz w:val="24"/>
          <w:szCs w:val="24"/>
        </w:rPr>
      </w:r>
      <w:r w:rsidRPr="000B7ACC">
        <w:rPr>
          <w:rFonts w:cs="Times New Roman"/>
          <w:sz w:val="24"/>
          <w:szCs w:val="24"/>
        </w:rPr>
        <w:fldChar w:fldCharType="separate"/>
      </w:r>
      <w:r w:rsidRPr="000B7ACC">
        <w:rPr>
          <w:rFonts w:cs="Times New Roman"/>
          <w:sz w:val="24"/>
          <w:szCs w:val="24"/>
          <w:vertAlign w:val="superscript"/>
        </w:rPr>
        <w:t>14,15</w:t>
      </w:r>
      <w:r w:rsidRPr="000B7ACC">
        <w:rPr>
          <w:rFonts w:cs="Times New Roman"/>
          <w:sz w:val="24"/>
          <w:szCs w:val="24"/>
        </w:rPr>
        <w:fldChar w:fldCharType="end"/>
      </w:r>
      <w:r w:rsidRPr="000B7ACC">
        <w:rPr>
          <w:rFonts w:cs="Times New Roman"/>
          <w:sz w:val="24"/>
          <w:szCs w:val="24"/>
        </w:rPr>
        <w:t xml:space="preserve"> Photographs were taken in the fresh state and after 4, 6 and 10 days of aging. The control devices show stronger macroscopic discoloration and electrode degradation, whereas the BC4A EE4-containing devices remain visually more intact.</w:t>
      </w:r>
      <w:r>
        <w:rPr>
          <w:rFonts w:cs="Times New Roman"/>
          <w:sz w:val="24"/>
          <w:szCs w:val="24"/>
        </w:rPr>
        <w:br w:type="page"/>
      </w:r>
    </w:p>
    <w:p w14:paraId="6B32BA64" w14:textId="77777777" w:rsidR="00227D23" w:rsidRDefault="00000000" w:rsidP="000B7ACC">
      <w:pPr>
        <w:spacing w:before="0" w:line="480" w:lineRule="auto"/>
        <w:rPr>
          <w:rFonts w:cs="Times New Roman"/>
          <w:sz w:val="24"/>
          <w:szCs w:val="24"/>
        </w:rPr>
      </w:pPr>
      <w:r>
        <w:rPr>
          <w:rFonts w:cs="Times New Roman"/>
          <w:b/>
          <w:sz w:val="24"/>
          <w:szCs w:val="24"/>
        </w:rPr>
        <w:lastRenderedPageBreak/>
        <w:t>Supplementary Table</w:t>
      </w:r>
      <w:r>
        <w:rPr>
          <w:rFonts w:eastAsia="宋体" w:cs="Times New Roman"/>
          <w:b/>
          <w:sz w:val="24"/>
          <w:szCs w:val="24"/>
          <w:lang w:eastAsia="zh-CN"/>
        </w:rPr>
        <w:t xml:space="preserve"> </w:t>
      </w:r>
      <w:r>
        <w:rPr>
          <w:rFonts w:cs="Times New Roman"/>
          <w:b/>
          <w:sz w:val="24"/>
          <w:szCs w:val="24"/>
        </w:rPr>
        <w:t>1</w:t>
      </w:r>
      <w:r>
        <w:rPr>
          <w:rFonts w:cs="Times New Roman"/>
          <w:b/>
          <w:bCs/>
          <w:sz w:val="24"/>
          <w:szCs w:val="24"/>
        </w:rPr>
        <w:t>.</w:t>
      </w:r>
      <w:r>
        <w:rPr>
          <w:rFonts w:cs="Times New Roman"/>
          <w:sz w:val="24"/>
          <w:szCs w:val="24"/>
        </w:rPr>
        <w:t xml:space="preserve"> Calculated valence band (</w:t>
      </w:r>
      <w:r>
        <w:rPr>
          <w:rFonts w:cs="Times New Roman"/>
          <w:i/>
          <w:iCs/>
          <w:sz w:val="24"/>
          <w:szCs w:val="24"/>
        </w:rPr>
        <w:t>E</w:t>
      </w:r>
      <w:r>
        <w:rPr>
          <w:rFonts w:cs="Times New Roman"/>
          <w:sz w:val="24"/>
          <w:szCs w:val="24"/>
          <w:vertAlign w:val="subscript"/>
        </w:rPr>
        <w:t>VB</w:t>
      </w:r>
      <w:r>
        <w:rPr>
          <w:rFonts w:cs="Times New Roman"/>
          <w:sz w:val="24"/>
          <w:szCs w:val="24"/>
        </w:rPr>
        <w:t>) and conduction band (</w:t>
      </w:r>
      <w:r>
        <w:rPr>
          <w:rFonts w:cs="Times New Roman"/>
          <w:i/>
          <w:iCs/>
          <w:sz w:val="24"/>
          <w:szCs w:val="24"/>
        </w:rPr>
        <w:t>E</w:t>
      </w:r>
      <w:r>
        <w:rPr>
          <w:rFonts w:cs="Times New Roman"/>
          <w:sz w:val="24"/>
          <w:szCs w:val="24"/>
          <w:vertAlign w:val="subscript"/>
        </w:rPr>
        <w:t>CB</w:t>
      </w:r>
      <w:r>
        <w:rPr>
          <w:rFonts w:cs="Times New Roman"/>
          <w:sz w:val="24"/>
          <w:szCs w:val="24"/>
        </w:rPr>
        <w:t xml:space="preserve">) from Ecut-off, </w:t>
      </w:r>
      <w:r>
        <w:rPr>
          <w:rFonts w:cs="Times New Roman"/>
          <w:i/>
          <w:iCs/>
          <w:sz w:val="24"/>
          <w:szCs w:val="24"/>
        </w:rPr>
        <w:t>E</w:t>
      </w:r>
      <w:r>
        <w:rPr>
          <w:rFonts w:cs="Times New Roman"/>
          <w:sz w:val="24"/>
          <w:szCs w:val="24"/>
          <w:vertAlign w:val="subscript"/>
        </w:rPr>
        <w:t>F,edge</w:t>
      </w:r>
      <w:r>
        <w:rPr>
          <w:rFonts w:cs="Times New Roman"/>
          <w:sz w:val="24"/>
          <w:szCs w:val="24"/>
        </w:rPr>
        <w:t xml:space="preserve"> and </w:t>
      </w:r>
      <w:r>
        <w:rPr>
          <w:rFonts w:cs="Times New Roman"/>
          <w:i/>
          <w:iCs/>
          <w:sz w:val="24"/>
          <w:szCs w:val="24"/>
        </w:rPr>
        <w:t>E</w:t>
      </w:r>
      <w:r>
        <w:rPr>
          <w:rFonts w:cs="Times New Roman"/>
          <w:sz w:val="24"/>
          <w:szCs w:val="24"/>
          <w:vertAlign w:val="subscript"/>
        </w:rPr>
        <w:t>g</w:t>
      </w:r>
      <w:r>
        <w:rPr>
          <w:rFonts w:cs="Times New Roman"/>
          <w:sz w:val="24"/>
          <w:szCs w:val="24"/>
        </w:rPr>
        <w:t xml:space="preserve"> for control and modified Spiro films.</w:t>
      </w:r>
    </w:p>
    <w:tbl>
      <w:tblPr>
        <w:tblStyle w:val="af8"/>
        <w:tblW w:w="0" w:type="auto"/>
        <w:jc w:val="center"/>
        <w:tblLook w:val="04A0" w:firstRow="1" w:lastRow="0" w:firstColumn="1" w:lastColumn="0" w:noHBand="0" w:noVBand="1"/>
      </w:tblPr>
      <w:tblGrid>
        <w:gridCol w:w="1292"/>
        <w:gridCol w:w="1181"/>
        <w:gridCol w:w="1157"/>
        <w:gridCol w:w="1195"/>
        <w:gridCol w:w="1157"/>
        <w:gridCol w:w="1157"/>
        <w:gridCol w:w="1157"/>
      </w:tblGrid>
      <w:tr w:rsidR="00227D23" w14:paraId="1BFE54AF" w14:textId="77777777" w:rsidTr="00293D12">
        <w:trPr>
          <w:tblHeader/>
          <w:jc w:val="center"/>
        </w:trPr>
        <w:tc>
          <w:tcPr>
            <w:tcW w:w="1419" w:type="dxa"/>
            <w:tcBorders>
              <w:left w:val="single" w:sz="4" w:space="0" w:color="FFFFFF" w:themeColor="background1"/>
              <w:right w:val="single" w:sz="4" w:space="0" w:color="FFFFFF" w:themeColor="background1"/>
            </w:tcBorders>
            <w:vAlign w:val="center"/>
          </w:tcPr>
          <w:p w14:paraId="1425846B" w14:textId="77777777" w:rsidR="00227D23" w:rsidRDefault="00000000">
            <w:pPr>
              <w:spacing w:before="50"/>
              <w:jc w:val="center"/>
              <w:rPr>
                <w:rFonts w:cs="Times New Roman"/>
              </w:rPr>
            </w:pPr>
            <w:r>
              <w:rPr>
                <w:rFonts w:cs="Times New Roman"/>
                <w:b/>
                <w:sz w:val="18"/>
              </w:rPr>
              <w:t>Films</w:t>
            </w:r>
          </w:p>
        </w:tc>
        <w:tc>
          <w:tcPr>
            <w:tcW w:w="1419" w:type="dxa"/>
            <w:tcBorders>
              <w:left w:val="single" w:sz="4" w:space="0" w:color="FFFFFF" w:themeColor="background1"/>
              <w:right w:val="single" w:sz="4" w:space="0" w:color="FFFFFF" w:themeColor="background1"/>
            </w:tcBorders>
            <w:vAlign w:val="center"/>
          </w:tcPr>
          <w:p w14:paraId="7E55BA89" w14:textId="77777777" w:rsidR="00227D23" w:rsidRDefault="00000000">
            <w:pPr>
              <w:spacing w:before="50"/>
              <w:jc w:val="center"/>
              <w:rPr>
                <w:rFonts w:cs="Times New Roman"/>
              </w:rPr>
            </w:pPr>
            <w:r>
              <w:rPr>
                <w:rFonts w:cs="Times New Roman"/>
                <w:b/>
                <w:i/>
                <w:sz w:val="18"/>
              </w:rPr>
              <w:t>E</w:t>
            </w:r>
            <w:r>
              <w:rPr>
                <w:rFonts w:cs="Times New Roman"/>
                <w:b/>
                <w:sz w:val="18"/>
                <w:vertAlign w:val="subscript"/>
              </w:rPr>
              <w:t>cut-off</w:t>
            </w:r>
            <w:r>
              <w:rPr>
                <w:rFonts w:cs="Times New Roman"/>
                <w:b/>
                <w:sz w:val="18"/>
              </w:rPr>
              <w:t xml:space="preserve"> (eV)</w:t>
            </w:r>
          </w:p>
        </w:tc>
        <w:tc>
          <w:tcPr>
            <w:tcW w:w="1419" w:type="dxa"/>
            <w:tcBorders>
              <w:left w:val="single" w:sz="4" w:space="0" w:color="FFFFFF" w:themeColor="background1"/>
              <w:right w:val="single" w:sz="4" w:space="0" w:color="FFFFFF" w:themeColor="background1"/>
            </w:tcBorders>
            <w:vAlign w:val="center"/>
          </w:tcPr>
          <w:p w14:paraId="39E2066B" w14:textId="77777777" w:rsidR="00227D23" w:rsidRDefault="00000000">
            <w:pPr>
              <w:spacing w:before="50"/>
              <w:jc w:val="center"/>
              <w:rPr>
                <w:rFonts w:cs="Times New Roman"/>
              </w:rPr>
            </w:pPr>
            <w:r>
              <w:rPr>
                <w:rFonts w:cs="Times New Roman"/>
                <w:b/>
                <w:i/>
                <w:sz w:val="18"/>
              </w:rPr>
              <w:t>E</w:t>
            </w:r>
            <w:r>
              <w:rPr>
                <w:rFonts w:cs="Times New Roman"/>
                <w:b/>
                <w:sz w:val="18"/>
                <w:vertAlign w:val="subscript"/>
              </w:rPr>
              <w:t>F</w:t>
            </w:r>
            <w:r>
              <w:rPr>
                <w:rFonts w:cs="Times New Roman"/>
                <w:b/>
                <w:sz w:val="18"/>
              </w:rPr>
              <w:t xml:space="preserve"> (eV)</w:t>
            </w:r>
          </w:p>
        </w:tc>
        <w:tc>
          <w:tcPr>
            <w:tcW w:w="1419" w:type="dxa"/>
            <w:tcBorders>
              <w:left w:val="single" w:sz="4" w:space="0" w:color="FFFFFF" w:themeColor="background1"/>
              <w:right w:val="single" w:sz="4" w:space="0" w:color="FFFFFF" w:themeColor="background1"/>
            </w:tcBorders>
            <w:vAlign w:val="center"/>
          </w:tcPr>
          <w:p w14:paraId="2F1CF909" w14:textId="77777777" w:rsidR="00227D23" w:rsidRDefault="00000000">
            <w:pPr>
              <w:spacing w:before="50"/>
              <w:jc w:val="center"/>
              <w:rPr>
                <w:rFonts w:cs="Times New Roman"/>
              </w:rPr>
            </w:pPr>
            <w:r>
              <w:rPr>
                <w:rFonts w:cs="Times New Roman"/>
                <w:b/>
                <w:i/>
                <w:sz w:val="18"/>
              </w:rPr>
              <w:t>E</w:t>
            </w:r>
            <w:r>
              <w:rPr>
                <w:rFonts w:cs="Times New Roman"/>
                <w:b/>
                <w:sz w:val="18"/>
                <w:vertAlign w:val="subscript"/>
              </w:rPr>
              <w:t>F,edge</w:t>
            </w:r>
            <w:r>
              <w:rPr>
                <w:rFonts w:cs="Times New Roman"/>
                <w:b/>
                <w:sz w:val="18"/>
              </w:rPr>
              <w:t xml:space="preserve"> (eV)</w:t>
            </w:r>
          </w:p>
        </w:tc>
        <w:tc>
          <w:tcPr>
            <w:tcW w:w="1419" w:type="dxa"/>
            <w:tcBorders>
              <w:left w:val="single" w:sz="4" w:space="0" w:color="FFFFFF" w:themeColor="background1"/>
              <w:right w:val="single" w:sz="4" w:space="0" w:color="FFFFFF" w:themeColor="background1"/>
            </w:tcBorders>
            <w:vAlign w:val="center"/>
          </w:tcPr>
          <w:p w14:paraId="058A90A9" w14:textId="77777777" w:rsidR="00227D23" w:rsidRDefault="00000000">
            <w:pPr>
              <w:spacing w:before="50"/>
              <w:jc w:val="center"/>
              <w:rPr>
                <w:rFonts w:cs="Times New Roman"/>
              </w:rPr>
            </w:pPr>
            <w:r>
              <w:rPr>
                <w:rFonts w:cs="Times New Roman"/>
                <w:b/>
                <w:i/>
                <w:sz w:val="18"/>
              </w:rPr>
              <w:t>E</w:t>
            </w:r>
            <w:r>
              <w:rPr>
                <w:rFonts w:cs="Times New Roman"/>
                <w:b/>
                <w:sz w:val="18"/>
                <w:vertAlign w:val="subscript"/>
              </w:rPr>
              <w:t>VB</w:t>
            </w:r>
            <w:r>
              <w:rPr>
                <w:rFonts w:cs="Times New Roman"/>
                <w:b/>
                <w:sz w:val="18"/>
              </w:rPr>
              <w:t xml:space="preserve"> (eV)</w:t>
            </w:r>
          </w:p>
        </w:tc>
        <w:tc>
          <w:tcPr>
            <w:tcW w:w="1419" w:type="dxa"/>
            <w:tcBorders>
              <w:left w:val="single" w:sz="4" w:space="0" w:color="FFFFFF" w:themeColor="background1"/>
              <w:right w:val="single" w:sz="4" w:space="0" w:color="FFFFFF" w:themeColor="background1"/>
            </w:tcBorders>
            <w:vAlign w:val="center"/>
          </w:tcPr>
          <w:p w14:paraId="2FDC5453" w14:textId="77777777" w:rsidR="00227D23" w:rsidRDefault="00000000">
            <w:pPr>
              <w:spacing w:before="50"/>
              <w:jc w:val="center"/>
              <w:rPr>
                <w:rFonts w:cs="Times New Roman"/>
              </w:rPr>
            </w:pPr>
            <w:r>
              <w:rPr>
                <w:rFonts w:cs="Times New Roman"/>
                <w:b/>
                <w:i/>
                <w:sz w:val="18"/>
              </w:rPr>
              <w:t>E</w:t>
            </w:r>
            <w:r>
              <w:rPr>
                <w:rFonts w:cs="Times New Roman"/>
                <w:b/>
                <w:sz w:val="18"/>
                <w:vertAlign w:val="subscript"/>
              </w:rPr>
              <w:t>g</w:t>
            </w:r>
            <w:r>
              <w:rPr>
                <w:rFonts w:cs="Times New Roman"/>
                <w:b/>
                <w:sz w:val="18"/>
              </w:rPr>
              <w:t xml:space="preserve"> (eV)</w:t>
            </w:r>
          </w:p>
        </w:tc>
        <w:tc>
          <w:tcPr>
            <w:tcW w:w="1419" w:type="dxa"/>
            <w:tcBorders>
              <w:left w:val="single" w:sz="4" w:space="0" w:color="FFFFFF" w:themeColor="background1"/>
              <w:right w:val="single" w:sz="4" w:space="0" w:color="FFFFFF" w:themeColor="background1"/>
            </w:tcBorders>
            <w:vAlign w:val="center"/>
          </w:tcPr>
          <w:p w14:paraId="329BBF15" w14:textId="77777777" w:rsidR="00227D23" w:rsidRDefault="00000000">
            <w:pPr>
              <w:spacing w:before="50"/>
              <w:jc w:val="center"/>
              <w:rPr>
                <w:rFonts w:cs="Times New Roman"/>
              </w:rPr>
            </w:pPr>
            <w:r>
              <w:rPr>
                <w:rFonts w:cs="Times New Roman"/>
                <w:b/>
                <w:i/>
                <w:sz w:val="18"/>
              </w:rPr>
              <w:t>E</w:t>
            </w:r>
            <w:r>
              <w:rPr>
                <w:rFonts w:cs="Times New Roman"/>
                <w:b/>
                <w:sz w:val="18"/>
                <w:vertAlign w:val="subscript"/>
              </w:rPr>
              <w:t>CB</w:t>
            </w:r>
            <w:r>
              <w:rPr>
                <w:rFonts w:cs="Times New Roman"/>
                <w:b/>
                <w:sz w:val="18"/>
              </w:rPr>
              <w:t xml:space="preserve"> (eV)</w:t>
            </w:r>
          </w:p>
        </w:tc>
      </w:tr>
      <w:tr w:rsidR="00227D23" w14:paraId="6D11A6F6" w14:textId="77777777" w:rsidTr="000114BE">
        <w:trPr>
          <w:jc w:val="center"/>
        </w:trPr>
        <w:tc>
          <w:tcPr>
            <w:tcW w:w="1419" w:type="dxa"/>
            <w:tcBorders>
              <w:left w:val="single" w:sz="4" w:space="0" w:color="FFFFFF" w:themeColor="background1"/>
              <w:bottom w:val="single" w:sz="4" w:space="0" w:color="FFFFFF" w:themeColor="background1"/>
              <w:right w:val="single" w:sz="4" w:space="0" w:color="FFFFFF" w:themeColor="background1"/>
            </w:tcBorders>
            <w:vAlign w:val="center"/>
          </w:tcPr>
          <w:p w14:paraId="07037F11" w14:textId="77777777" w:rsidR="00227D23" w:rsidRDefault="00000000">
            <w:pPr>
              <w:spacing w:before="50"/>
              <w:jc w:val="center"/>
              <w:rPr>
                <w:rFonts w:cs="Times New Roman"/>
              </w:rPr>
            </w:pPr>
            <w:r>
              <w:rPr>
                <w:rFonts w:cs="Times New Roman"/>
                <w:sz w:val="18"/>
              </w:rPr>
              <w:t>Spiro@Li</w:t>
            </w:r>
          </w:p>
        </w:tc>
        <w:tc>
          <w:tcPr>
            <w:tcW w:w="1419" w:type="dxa"/>
            <w:tcBorders>
              <w:left w:val="single" w:sz="4" w:space="0" w:color="FFFFFF" w:themeColor="background1"/>
              <w:bottom w:val="single" w:sz="4" w:space="0" w:color="FFFFFF" w:themeColor="background1"/>
              <w:right w:val="single" w:sz="4" w:space="0" w:color="FFFFFF" w:themeColor="background1"/>
            </w:tcBorders>
            <w:vAlign w:val="center"/>
          </w:tcPr>
          <w:p w14:paraId="2C2E5936" w14:textId="77777777" w:rsidR="00227D23" w:rsidRDefault="00000000">
            <w:pPr>
              <w:spacing w:before="50"/>
              <w:jc w:val="center"/>
              <w:rPr>
                <w:rFonts w:cs="Times New Roman"/>
              </w:rPr>
            </w:pPr>
            <w:r>
              <w:rPr>
                <w:rFonts w:cs="Times New Roman"/>
                <w:sz w:val="18"/>
              </w:rPr>
              <w:t>17.24</w:t>
            </w:r>
          </w:p>
        </w:tc>
        <w:tc>
          <w:tcPr>
            <w:tcW w:w="1419" w:type="dxa"/>
            <w:tcBorders>
              <w:left w:val="single" w:sz="4" w:space="0" w:color="FFFFFF" w:themeColor="background1"/>
              <w:bottom w:val="single" w:sz="4" w:space="0" w:color="FFFFFF" w:themeColor="background1"/>
              <w:right w:val="single" w:sz="4" w:space="0" w:color="FFFFFF" w:themeColor="background1"/>
            </w:tcBorders>
            <w:vAlign w:val="center"/>
          </w:tcPr>
          <w:p w14:paraId="092142A3" w14:textId="77777777" w:rsidR="00227D23" w:rsidRDefault="00000000">
            <w:pPr>
              <w:spacing w:before="50"/>
              <w:jc w:val="center"/>
              <w:rPr>
                <w:rFonts w:cs="Times New Roman"/>
              </w:rPr>
            </w:pPr>
            <w:r>
              <w:rPr>
                <w:rFonts w:cs="Times New Roman"/>
                <w:sz w:val="18"/>
              </w:rPr>
              <w:t>-3.98</w:t>
            </w:r>
          </w:p>
        </w:tc>
        <w:tc>
          <w:tcPr>
            <w:tcW w:w="1419" w:type="dxa"/>
            <w:tcBorders>
              <w:left w:val="single" w:sz="4" w:space="0" w:color="FFFFFF" w:themeColor="background1"/>
              <w:bottom w:val="single" w:sz="4" w:space="0" w:color="FFFFFF" w:themeColor="background1"/>
              <w:right w:val="single" w:sz="4" w:space="0" w:color="FFFFFF" w:themeColor="background1"/>
            </w:tcBorders>
            <w:vAlign w:val="center"/>
          </w:tcPr>
          <w:p w14:paraId="5C062EC5" w14:textId="77777777" w:rsidR="00227D23" w:rsidRDefault="00000000">
            <w:pPr>
              <w:spacing w:before="50"/>
              <w:jc w:val="center"/>
              <w:rPr>
                <w:rFonts w:cs="Times New Roman"/>
              </w:rPr>
            </w:pPr>
            <w:r>
              <w:rPr>
                <w:rFonts w:cs="Times New Roman"/>
                <w:sz w:val="18"/>
              </w:rPr>
              <w:t>1.12</w:t>
            </w:r>
          </w:p>
        </w:tc>
        <w:tc>
          <w:tcPr>
            <w:tcW w:w="1419" w:type="dxa"/>
            <w:tcBorders>
              <w:left w:val="single" w:sz="4" w:space="0" w:color="FFFFFF" w:themeColor="background1"/>
              <w:bottom w:val="single" w:sz="4" w:space="0" w:color="FFFFFF" w:themeColor="background1"/>
              <w:right w:val="single" w:sz="4" w:space="0" w:color="FFFFFF" w:themeColor="background1"/>
            </w:tcBorders>
            <w:vAlign w:val="center"/>
          </w:tcPr>
          <w:p w14:paraId="743D274F" w14:textId="77777777" w:rsidR="00227D23" w:rsidRDefault="00000000">
            <w:pPr>
              <w:spacing w:before="50"/>
              <w:jc w:val="center"/>
              <w:rPr>
                <w:rFonts w:cs="Times New Roman"/>
              </w:rPr>
            </w:pPr>
            <w:r>
              <w:rPr>
                <w:rFonts w:cs="Times New Roman"/>
                <w:sz w:val="18"/>
              </w:rPr>
              <w:t>-5.10</w:t>
            </w:r>
          </w:p>
        </w:tc>
        <w:tc>
          <w:tcPr>
            <w:tcW w:w="1419" w:type="dxa"/>
            <w:tcBorders>
              <w:left w:val="single" w:sz="4" w:space="0" w:color="FFFFFF" w:themeColor="background1"/>
              <w:bottom w:val="single" w:sz="4" w:space="0" w:color="FFFFFF" w:themeColor="background1"/>
              <w:right w:val="single" w:sz="4" w:space="0" w:color="FFFFFF" w:themeColor="background1"/>
            </w:tcBorders>
            <w:vAlign w:val="center"/>
          </w:tcPr>
          <w:p w14:paraId="691A098B" w14:textId="77777777" w:rsidR="00227D23" w:rsidRDefault="00000000">
            <w:pPr>
              <w:spacing w:before="50"/>
              <w:jc w:val="center"/>
              <w:rPr>
                <w:rFonts w:cs="Times New Roman"/>
              </w:rPr>
            </w:pPr>
            <w:r>
              <w:rPr>
                <w:rFonts w:cs="Times New Roman"/>
                <w:sz w:val="18"/>
              </w:rPr>
              <w:t>3.00</w:t>
            </w:r>
          </w:p>
        </w:tc>
        <w:tc>
          <w:tcPr>
            <w:tcW w:w="1419" w:type="dxa"/>
            <w:tcBorders>
              <w:left w:val="single" w:sz="4" w:space="0" w:color="FFFFFF" w:themeColor="background1"/>
              <w:bottom w:val="single" w:sz="4" w:space="0" w:color="FFFFFF" w:themeColor="background1"/>
              <w:right w:val="single" w:sz="4" w:space="0" w:color="FFFFFF" w:themeColor="background1"/>
            </w:tcBorders>
            <w:vAlign w:val="center"/>
          </w:tcPr>
          <w:p w14:paraId="26ECFF7A" w14:textId="77777777" w:rsidR="00227D23" w:rsidRDefault="00000000">
            <w:pPr>
              <w:spacing w:before="50"/>
              <w:jc w:val="center"/>
              <w:rPr>
                <w:rFonts w:cs="Times New Roman"/>
              </w:rPr>
            </w:pPr>
            <w:r>
              <w:rPr>
                <w:rFonts w:cs="Times New Roman"/>
                <w:sz w:val="18"/>
              </w:rPr>
              <w:t>-2.10</w:t>
            </w:r>
          </w:p>
        </w:tc>
      </w:tr>
      <w:tr w:rsidR="00227D23" w14:paraId="27AA5AD7" w14:textId="77777777" w:rsidTr="000114BE">
        <w:trPr>
          <w:jc w:val="center"/>
        </w:trPr>
        <w:tc>
          <w:tcPr>
            <w:tcW w:w="1419" w:type="dxa"/>
            <w:tcBorders>
              <w:top w:val="single" w:sz="4" w:space="0" w:color="FFFFFF" w:themeColor="background1"/>
              <w:left w:val="single" w:sz="4" w:space="0" w:color="FFFFFF" w:themeColor="background1"/>
              <w:right w:val="single" w:sz="4" w:space="0" w:color="FFFFFF" w:themeColor="background1"/>
            </w:tcBorders>
            <w:vAlign w:val="center"/>
          </w:tcPr>
          <w:p w14:paraId="593F1BAF" w14:textId="77777777" w:rsidR="00227D23" w:rsidRDefault="00000000">
            <w:pPr>
              <w:spacing w:before="50"/>
              <w:jc w:val="center"/>
              <w:rPr>
                <w:rFonts w:cs="Times New Roman"/>
              </w:rPr>
            </w:pPr>
            <w:r>
              <w:rPr>
                <w:rFonts w:cs="Times New Roman"/>
                <w:sz w:val="18"/>
              </w:rPr>
              <w:t>Spiro@Li-BC4A EE4</w:t>
            </w:r>
          </w:p>
        </w:tc>
        <w:tc>
          <w:tcPr>
            <w:tcW w:w="1419" w:type="dxa"/>
            <w:tcBorders>
              <w:top w:val="single" w:sz="4" w:space="0" w:color="FFFFFF" w:themeColor="background1"/>
              <w:left w:val="single" w:sz="4" w:space="0" w:color="FFFFFF" w:themeColor="background1"/>
              <w:right w:val="single" w:sz="4" w:space="0" w:color="FFFFFF" w:themeColor="background1"/>
            </w:tcBorders>
            <w:vAlign w:val="center"/>
          </w:tcPr>
          <w:p w14:paraId="6515ED33" w14:textId="77777777" w:rsidR="00227D23" w:rsidRDefault="00000000">
            <w:pPr>
              <w:spacing w:before="50"/>
              <w:jc w:val="center"/>
              <w:rPr>
                <w:rFonts w:cs="Times New Roman"/>
              </w:rPr>
            </w:pPr>
            <w:r>
              <w:rPr>
                <w:rFonts w:cs="Times New Roman"/>
                <w:sz w:val="18"/>
              </w:rPr>
              <w:t>16.94</w:t>
            </w:r>
          </w:p>
        </w:tc>
        <w:tc>
          <w:tcPr>
            <w:tcW w:w="1419" w:type="dxa"/>
            <w:tcBorders>
              <w:top w:val="single" w:sz="4" w:space="0" w:color="FFFFFF" w:themeColor="background1"/>
              <w:left w:val="single" w:sz="4" w:space="0" w:color="FFFFFF" w:themeColor="background1"/>
              <w:right w:val="single" w:sz="4" w:space="0" w:color="FFFFFF" w:themeColor="background1"/>
            </w:tcBorders>
            <w:vAlign w:val="center"/>
          </w:tcPr>
          <w:p w14:paraId="1539BB8F" w14:textId="77777777" w:rsidR="00227D23" w:rsidRDefault="00000000">
            <w:pPr>
              <w:spacing w:before="50"/>
              <w:jc w:val="center"/>
              <w:rPr>
                <w:rFonts w:cs="Times New Roman"/>
              </w:rPr>
            </w:pPr>
            <w:r>
              <w:rPr>
                <w:rFonts w:cs="Times New Roman"/>
                <w:sz w:val="18"/>
              </w:rPr>
              <w:t>-4.28</w:t>
            </w:r>
          </w:p>
        </w:tc>
        <w:tc>
          <w:tcPr>
            <w:tcW w:w="1419" w:type="dxa"/>
            <w:tcBorders>
              <w:top w:val="single" w:sz="4" w:space="0" w:color="FFFFFF" w:themeColor="background1"/>
              <w:left w:val="single" w:sz="4" w:space="0" w:color="FFFFFF" w:themeColor="background1"/>
              <w:right w:val="single" w:sz="4" w:space="0" w:color="FFFFFF" w:themeColor="background1"/>
            </w:tcBorders>
            <w:vAlign w:val="center"/>
          </w:tcPr>
          <w:p w14:paraId="62DD245B" w14:textId="77777777" w:rsidR="00227D23" w:rsidRDefault="00000000">
            <w:pPr>
              <w:spacing w:before="50"/>
              <w:jc w:val="center"/>
              <w:rPr>
                <w:rFonts w:cs="Times New Roman"/>
              </w:rPr>
            </w:pPr>
            <w:r>
              <w:rPr>
                <w:rFonts w:cs="Times New Roman"/>
                <w:sz w:val="18"/>
              </w:rPr>
              <w:t>0.90</w:t>
            </w:r>
          </w:p>
        </w:tc>
        <w:tc>
          <w:tcPr>
            <w:tcW w:w="1419" w:type="dxa"/>
            <w:tcBorders>
              <w:top w:val="single" w:sz="4" w:space="0" w:color="FFFFFF" w:themeColor="background1"/>
              <w:left w:val="single" w:sz="4" w:space="0" w:color="FFFFFF" w:themeColor="background1"/>
              <w:right w:val="single" w:sz="4" w:space="0" w:color="FFFFFF" w:themeColor="background1"/>
            </w:tcBorders>
            <w:vAlign w:val="center"/>
          </w:tcPr>
          <w:p w14:paraId="58C894DE" w14:textId="77777777" w:rsidR="00227D23" w:rsidRDefault="00000000">
            <w:pPr>
              <w:spacing w:before="50"/>
              <w:jc w:val="center"/>
              <w:rPr>
                <w:rFonts w:cs="Times New Roman"/>
              </w:rPr>
            </w:pPr>
            <w:r>
              <w:rPr>
                <w:rFonts w:cs="Times New Roman"/>
                <w:sz w:val="18"/>
              </w:rPr>
              <w:t>-5.18</w:t>
            </w:r>
          </w:p>
        </w:tc>
        <w:tc>
          <w:tcPr>
            <w:tcW w:w="1419" w:type="dxa"/>
            <w:tcBorders>
              <w:top w:val="single" w:sz="4" w:space="0" w:color="FFFFFF" w:themeColor="background1"/>
              <w:left w:val="single" w:sz="4" w:space="0" w:color="FFFFFF" w:themeColor="background1"/>
              <w:right w:val="single" w:sz="4" w:space="0" w:color="FFFFFF" w:themeColor="background1"/>
            </w:tcBorders>
            <w:vAlign w:val="center"/>
          </w:tcPr>
          <w:p w14:paraId="2203F260" w14:textId="77777777" w:rsidR="00227D23" w:rsidRDefault="00000000">
            <w:pPr>
              <w:spacing w:before="50"/>
              <w:jc w:val="center"/>
              <w:rPr>
                <w:rFonts w:cs="Times New Roman"/>
              </w:rPr>
            </w:pPr>
            <w:r>
              <w:rPr>
                <w:rFonts w:cs="Times New Roman"/>
                <w:sz w:val="18"/>
              </w:rPr>
              <w:t>3.00</w:t>
            </w:r>
          </w:p>
        </w:tc>
        <w:tc>
          <w:tcPr>
            <w:tcW w:w="1419" w:type="dxa"/>
            <w:tcBorders>
              <w:top w:val="single" w:sz="4" w:space="0" w:color="FFFFFF" w:themeColor="background1"/>
              <w:left w:val="single" w:sz="4" w:space="0" w:color="FFFFFF" w:themeColor="background1"/>
              <w:right w:val="single" w:sz="4" w:space="0" w:color="FFFFFF" w:themeColor="background1"/>
            </w:tcBorders>
            <w:vAlign w:val="center"/>
          </w:tcPr>
          <w:p w14:paraId="0C760BAB" w14:textId="77777777" w:rsidR="00227D23" w:rsidRDefault="00000000">
            <w:pPr>
              <w:spacing w:before="50"/>
              <w:jc w:val="center"/>
              <w:rPr>
                <w:rFonts w:cs="Times New Roman"/>
              </w:rPr>
            </w:pPr>
            <w:r>
              <w:rPr>
                <w:rFonts w:cs="Times New Roman"/>
                <w:sz w:val="18"/>
              </w:rPr>
              <w:t>-2.18</w:t>
            </w:r>
          </w:p>
        </w:tc>
      </w:tr>
    </w:tbl>
    <w:p w14:paraId="4D6BBB07" w14:textId="77777777" w:rsidR="00227D23" w:rsidRDefault="00227D23">
      <w:pPr>
        <w:spacing w:before="50"/>
        <w:rPr>
          <w:rFonts w:eastAsia="宋体" w:cs="Times New Roman"/>
          <w:lang w:eastAsia="zh-CN"/>
        </w:rPr>
      </w:pPr>
    </w:p>
    <w:p w14:paraId="38F2DBFA" w14:textId="77777777" w:rsidR="00227D23" w:rsidRDefault="00000000">
      <w:pPr>
        <w:spacing w:before="0" w:line="240" w:lineRule="auto"/>
        <w:jc w:val="left"/>
        <w:rPr>
          <w:rFonts w:eastAsia="宋体" w:cs="Times New Roman"/>
          <w:lang w:eastAsia="zh-CN"/>
        </w:rPr>
      </w:pPr>
      <w:r>
        <w:rPr>
          <w:rFonts w:eastAsia="宋体" w:cs="Times New Roman"/>
          <w:lang w:eastAsia="zh-CN"/>
        </w:rPr>
        <w:br w:type="page"/>
      </w:r>
    </w:p>
    <w:p w14:paraId="57EDD6E4" w14:textId="77777777" w:rsidR="00227D23" w:rsidRDefault="00000000" w:rsidP="000B7ACC">
      <w:pPr>
        <w:spacing w:before="0" w:line="480" w:lineRule="auto"/>
        <w:rPr>
          <w:rFonts w:cs="Times New Roman"/>
          <w:sz w:val="24"/>
          <w:szCs w:val="24"/>
        </w:rPr>
      </w:pPr>
      <w:r>
        <w:rPr>
          <w:rFonts w:cs="Times New Roman"/>
          <w:b/>
          <w:sz w:val="24"/>
          <w:szCs w:val="24"/>
        </w:rPr>
        <w:lastRenderedPageBreak/>
        <w:t>Supplementary Table</w:t>
      </w:r>
      <w:r>
        <w:rPr>
          <w:rFonts w:eastAsia="宋体" w:cs="Times New Roman"/>
          <w:b/>
          <w:sz w:val="24"/>
          <w:szCs w:val="24"/>
          <w:lang w:eastAsia="zh-CN"/>
        </w:rPr>
        <w:t xml:space="preserve"> </w:t>
      </w:r>
      <w:r>
        <w:rPr>
          <w:rFonts w:cs="Times New Roman"/>
          <w:b/>
          <w:sz w:val="24"/>
          <w:szCs w:val="24"/>
        </w:rPr>
        <w:t>2</w:t>
      </w:r>
      <w:r>
        <w:rPr>
          <w:rFonts w:cs="Times New Roman"/>
          <w:b/>
          <w:bCs/>
          <w:sz w:val="24"/>
          <w:szCs w:val="24"/>
        </w:rPr>
        <w:t>.</w:t>
      </w:r>
      <w:r>
        <w:rPr>
          <w:rFonts w:cs="Times New Roman"/>
          <w:sz w:val="24"/>
          <w:szCs w:val="24"/>
        </w:rPr>
        <w:t xml:space="preserve"> Fitted results of TRPL curves of the perovskite films deposited on glass substrates with or without modifiers measured from glass side. The PVSK represents the perovskite layer.</w:t>
      </w:r>
    </w:p>
    <w:tbl>
      <w:tblPr>
        <w:tblStyle w:val="af8"/>
        <w:tblW w:w="0" w:type="auto"/>
        <w:jc w:val="center"/>
        <w:tblLook w:val="04A0" w:firstRow="1" w:lastRow="0" w:firstColumn="1" w:lastColumn="0" w:noHBand="0" w:noVBand="1"/>
      </w:tblPr>
      <w:tblGrid>
        <w:gridCol w:w="1952"/>
        <w:gridCol w:w="1282"/>
        <w:gridCol w:w="1212"/>
        <w:gridCol w:w="1319"/>
        <w:gridCol w:w="1212"/>
        <w:gridCol w:w="1319"/>
      </w:tblGrid>
      <w:tr w:rsidR="00227D23" w14:paraId="0FCEA545" w14:textId="77777777" w:rsidTr="00293D12">
        <w:trPr>
          <w:tblHeader/>
          <w:jc w:val="center"/>
        </w:trPr>
        <w:tc>
          <w:tcPr>
            <w:tcW w:w="1656" w:type="dxa"/>
            <w:tcBorders>
              <w:left w:val="single" w:sz="4" w:space="0" w:color="FFFFFF" w:themeColor="background1"/>
              <w:right w:val="single" w:sz="4" w:space="0" w:color="FFFFFF" w:themeColor="background1"/>
            </w:tcBorders>
            <w:vAlign w:val="center"/>
          </w:tcPr>
          <w:p w14:paraId="5A59D732" w14:textId="77777777" w:rsidR="00227D23" w:rsidRDefault="00000000">
            <w:pPr>
              <w:spacing w:before="50"/>
              <w:jc w:val="center"/>
              <w:rPr>
                <w:rFonts w:cs="Times New Roman"/>
              </w:rPr>
            </w:pPr>
            <w:r>
              <w:rPr>
                <w:rFonts w:cs="Times New Roman"/>
                <w:b/>
                <w:sz w:val="18"/>
              </w:rPr>
              <w:t>Samples</w:t>
            </w:r>
          </w:p>
        </w:tc>
        <w:tc>
          <w:tcPr>
            <w:tcW w:w="1656" w:type="dxa"/>
            <w:tcBorders>
              <w:left w:val="single" w:sz="4" w:space="0" w:color="FFFFFF" w:themeColor="background1"/>
              <w:right w:val="single" w:sz="4" w:space="0" w:color="FFFFFF" w:themeColor="background1"/>
            </w:tcBorders>
            <w:vAlign w:val="center"/>
          </w:tcPr>
          <w:p w14:paraId="43A1885C" w14:textId="77777777" w:rsidR="00227D23" w:rsidRDefault="00000000">
            <w:pPr>
              <w:spacing w:before="50"/>
              <w:jc w:val="center"/>
              <w:rPr>
                <w:rFonts w:cs="Times New Roman"/>
              </w:rPr>
            </w:pPr>
            <w:r>
              <w:rPr>
                <w:rFonts w:cs="Times New Roman"/>
                <w:b/>
                <w:i/>
                <w:sz w:val="18"/>
              </w:rPr>
              <w:t>τ</w:t>
            </w:r>
            <w:r>
              <w:rPr>
                <w:rFonts w:cs="Times New Roman"/>
                <w:b/>
                <w:sz w:val="18"/>
                <w:vertAlign w:val="subscript"/>
              </w:rPr>
              <w:t>1</w:t>
            </w:r>
            <w:r>
              <w:rPr>
                <w:rFonts w:cs="Times New Roman"/>
                <w:b/>
                <w:sz w:val="18"/>
              </w:rPr>
              <w:t xml:space="preserve"> (ns)</w:t>
            </w:r>
          </w:p>
        </w:tc>
        <w:tc>
          <w:tcPr>
            <w:tcW w:w="1656" w:type="dxa"/>
            <w:tcBorders>
              <w:left w:val="single" w:sz="4" w:space="0" w:color="FFFFFF" w:themeColor="background1"/>
              <w:right w:val="single" w:sz="4" w:space="0" w:color="FFFFFF" w:themeColor="background1"/>
            </w:tcBorders>
            <w:vAlign w:val="center"/>
          </w:tcPr>
          <w:p w14:paraId="26F8FA2E" w14:textId="77777777" w:rsidR="00227D23" w:rsidRDefault="00000000">
            <w:pPr>
              <w:spacing w:before="50"/>
              <w:jc w:val="center"/>
              <w:rPr>
                <w:rFonts w:cs="Times New Roman"/>
              </w:rPr>
            </w:pPr>
            <w:r>
              <w:rPr>
                <w:rFonts w:cs="Times New Roman"/>
                <w:b/>
                <w:i/>
                <w:sz w:val="18"/>
              </w:rPr>
              <w:t>A</w:t>
            </w:r>
            <w:r>
              <w:rPr>
                <w:rFonts w:cs="Times New Roman"/>
                <w:b/>
                <w:sz w:val="18"/>
                <w:vertAlign w:val="subscript"/>
              </w:rPr>
              <w:t>1</w:t>
            </w:r>
          </w:p>
        </w:tc>
        <w:tc>
          <w:tcPr>
            <w:tcW w:w="1656" w:type="dxa"/>
            <w:tcBorders>
              <w:left w:val="single" w:sz="4" w:space="0" w:color="FFFFFF" w:themeColor="background1"/>
              <w:right w:val="single" w:sz="4" w:space="0" w:color="FFFFFF" w:themeColor="background1"/>
            </w:tcBorders>
            <w:vAlign w:val="center"/>
          </w:tcPr>
          <w:p w14:paraId="38A27880" w14:textId="77777777" w:rsidR="00227D23" w:rsidRDefault="00000000">
            <w:pPr>
              <w:spacing w:before="50"/>
              <w:jc w:val="center"/>
              <w:rPr>
                <w:rFonts w:cs="Times New Roman"/>
              </w:rPr>
            </w:pPr>
            <w:r>
              <w:rPr>
                <w:rFonts w:cs="Times New Roman"/>
                <w:b/>
                <w:i/>
                <w:sz w:val="18"/>
              </w:rPr>
              <w:t>τ</w:t>
            </w:r>
            <w:r>
              <w:rPr>
                <w:rFonts w:cs="Times New Roman"/>
                <w:b/>
                <w:sz w:val="18"/>
                <w:vertAlign w:val="subscript"/>
              </w:rPr>
              <w:t>2</w:t>
            </w:r>
            <w:r>
              <w:rPr>
                <w:rFonts w:cs="Times New Roman"/>
                <w:b/>
                <w:sz w:val="18"/>
              </w:rPr>
              <w:t xml:space="preserve"> (ns)</w:t>
            </w:r>
          </w:p>
        </w:tc>
        <w:tc>
          <w:tcPr>
            <w:tcW w:w="1656" w:type="dxa"/>
            <w:tcBorders>
              <w:left w:val="single" w:sz="4" w:space="0" w:color="FFFFFF" w:themeColor="background1"/>
              <w:right w:val="single" w:sz="4" w:space="0" w:color="FFFFFF" w:themeColor="background1"/>
            </w:tcBorders>
            <w:vAlign w:val="center"/>
          </w:tcPr>
          <w:p w14:paraId="4BF58C68" w14:textId="77777777" w:rsidR="00227D23" w:rsidRDefault="00000000">
            <w:pPr>
              <w:spacing w:before="50"/>
              <w:jc w:val="center"/>
              <w:rPr>
                <w:rFonts w:cs="Times New Roman"/>
              </w:rPr>
            </w:pPr>
            <w:r>
              <w:rPr>
                <w:rFonts w:cs="Times New Roman"/>
                <w:b/>
                <w:i/>
                <w:sz w:val="18"/>
              </w:rPr>
              <w:t>A</w:t>
            </w:r>
            <w:r>
              <w:rPr>
                <w:rFonts w:cs="Times New Roman"/>
                <w:b/>
                <w:sz w:val="18"/>
                <w:vertAlign w:val="subscript"/>
              </w:rPr>
              <w:t>2</w:t>
            </w:r>
          </w:p>
        </w:tc>
        <w:tc>
          <w:tcPr>
            <w:tcW w:w="1656" w:type="dxa"/>
            <w:tcBorders>
              <w:left w:val="single" w:sz="4" w:space="0" w:color="FFFFFF" w:themeColor="background1"/>
              <w:right w:val="single" w:sz="4" w:space="0" w:color="FFFFFF" w:themeColor="background1"/>
            </w:tcBorders>
            <w:vAlign w:val="center"/>
          </w:tcPr>
          <w:p w14:paraId="26185DAE" w14:textId="77777777" w:rsidR="00227D23" w:rsidRDefault="00000000">
            <w:pPr>
              <w:spacing w:before="50"/>
              <w:jc w:val="center"/>
              <w:rPr>
                <w:rFonts w:cs="Times New Roman"/>
              </w:rPr>
            </w:pPr>
            <w:r>
              <w:rPr>
                <w:rFonts w:cs="Times New Roman"/>
                <w:b/>
                <w:i/>
                <w:sz w:val="18"/>
              </w:rPr>
              <w:t>τ</w:t>
            </w:r>
            <w:r>
              <w:rPr>
                <w:rFonts w:cs="Times New Roman"/>
                <w:b/>
                <w:sz w:val="18"/>
                <w:vertAlign w:val="subscript"/>
              </w:rPr>
              <w:t>ave</w:t>
            </w:r>
            <w:r>
              <w:rPr>
                <w:rFonts w:cs="Times New Roman"/>
                <w:b/>
                <w:sz w:val="18"/>
              </w:rPr>
              <w:t xml:space="preserve"> (ns)</w:t>
            </w:r>
          </w:p>
        </w:tc>
      </w:tr>
      <w:tr w:rsidR="00227D23" w14:paraId="5DDBD0C5" w14:textId="77777777" w:rsidTr="000114BE">
        <w:trPr>
          <w:jc w:val="center"/>
        </w:trPr>
        <w:tc>
          <w:tcPr>
            <w:tcW w:w="1656" w:type="dxa"/>
            <w:tcBorders>
              <w:left w:val="single" w:sz="4" w:space="0" w:color="FFFFFF" w:themeColor="background1"/>
              <w:bottom w:val="single" w:sz="4" w:space="0" w:color="FFFFFF" w:themeColor="background1"/>
              <w:right w:val="single" w:sz="4" w:space="0" w:color="FFFFFF" w:themeColor="background1"/>
            </w:tcBorders>
            <w:vAlign w:val="center"/>
          </w:tcPr>
          <w:p w14:paraId="05A6FF5E" w14:textId="77777777" w:rsidR="00227D23" w:rsidRDefault="00000000">
            <w:pPr>
              <w:spacing w:before="50"/>
              <w:jc w:val="center"/>
              <w:rPr>
                <w:rFonts w:cs="Times New Roman"/>
              </w:rPr>
            </w:pPr>
            <w:r>
              <w:rPr>
                <w:rFonts w:cs="Times New Roman"/>
                <w:sz w:val="18"/>
              </w:rPr>
              <w:t>Glass/PVSK/Spiro@Li</w:t>
            </w:r>
          </w:p>
        </w:tc>
        <w:tc>
          <w:tcPr>
            <w:tcW w:w="1656" w:type="dxa"/>
            <w:tcBorders>
              <w:left w:val="single" w:sz="4" w:space="0" w:color="FFFFFF" w:themeColor="background1"/>
              <w:bottom w:val="single" w:sz="4" w:space="0" w:color="FFFFFF" w:themeColor="background1"/>
              <w:right w:val="single" w:sz="4" w:space="0" w:color="FFFFFF" w:themeColor="background1"/>
            </w:tcBorders>
            <w:vAlign w:val="center"/>
          </w:tcPr>
          <w:p w14:paraId="729F6E92" w14:textId="77777777" w:rsidR="00227D23" w:rsidRDefault="00000000">
            <w:pPr>
              <w:spacing w:before="50"/>
              <w:jc w:val="center"/>
              <w:rPr>
                <w:rFonts w:cs="Times New Roman"/>
              </w:rPr>
            </w:pPr>
            <w:r>
              <w:rPr>
                <w:rFonts w:cs="Times New Roman"/>
                <w:sz w:val="18"/>
              </w:rPr>
              <w:t>24.422</w:t>
            </w:r>
          </w:p>
        </w:tc>
        <w:tc>
          <w:tcPr>
            <w:tcW w:w="1656" w:type="dxa"/>
            <w:tcBorders>
              <w:left w:val="single" w:sz="4" w:space="0" w:color="FFFFFF" w:themeColor="background1"/>
              <w:bottom w:val="single" w:sz="4" w:space="0" w:color="FFFFFF" w:themeColor="background1"/>
              <w:right w:val="single" w:sz="4" w:space="0" w:color="FFFFFF" w:themeColor="background1"/>
            </w:tcBorders>
            <w:vAlign w:val="center"/>
          </w:tcPr>
          <w:p w14:paraId="6961C46F" w14:textId="77777777" w:rsidR="00227D23" w:rsidRDefault="00000000">
            <w:pPr>
              <w:spacing w:before="50"/>
              <w:jc w:val="center"/>
              <w:rPr>
                <w:rFonts w:cs="Times New Roman"/>
              </w:rPr>
            </w:pPr>
            <w:r>
              <w:rPr>
                <w:rFonts w:cs="Times New Roman"/>
                <w:sz w:val="18"/>
              </w:rPr>
              <w:t>0.41</w:t>
            </w:r>
          </w:p>
        </w:tc>
        <w:tc>
          <w:tcPr>
            <w:tcW w:w="1656" w:type="dxa"/>
            <w:tcBorders>
              <w:left w:val="single" w:sz="4" w:space="0" w:color="FFFFFF" w:themeColor="background1"/>
              <w:bottom w:val="single" w:sz="4" w:space="0" w:color="FFFFFF" w:themeColor="background1"/>
              <w:right w:val="single" w:sz="4" w:space="0" w:color="FFFFFF" w:themeColor="background1"/>
            </w:tcBorders>
            <w:vAlign w:val="center"/>
          </w:tcPr>
          <w:p w14:paraId="66B9B7A7" w14:textId="77777777" w:rsidR="00227D23" w:rsidRDefault="00000000">
            <w:pPr>
              <w:spacing w:before="50"/>
              <w:jc w:val="center"/>
              <w:rPr>
                <w:rFonts w:cs="Times New Roman"/>
              </w:rPr>
            </w:pPr>
            <w:r>
              <w:rPr>
                <w:rFonts w:cs="Times New Roman"/>
                <w:sz w:val="18"/>
              </w:rPr>
              <w:t>1992.07</w:t>
            </w:r>
          </w:p>
        </w:tc>
        <w:tc>
          <w:tcPr>
            <w:tcW w:w="1656" w:type="dxa"/>
            <w:tcBorders>
              <w:left w:val="single" w:sz="4" w:space="0" w:color="FFFFFF" w:themeColor="background1"/>
              <w:bottom w:val="single" w:sz="4" w:space="0" w:color="FFFFFF" w:themeColor="background1"/>
              <w:right w:val="single" w:sz="4" w:space="0" w:color="FFFFFF" w:themeColor="background1"/>
            </w:tcBorders>
            <w:vAlign w:val="center"/>
          </w:tcPr>
          <w:p w14:paraId="7DC77FFE" w14:textId="77777777" w:rsidR="00227D23" w:rsidRDefault="00000000">
            <w:pPr>
              <w:spacing w:before="50"/>
              <w:jc w:val="center"/>
              <w:rPr>
                <w:rFonts w:cs="Times New Roman"/>
              </w:rPr>
            </w:pPr>
            <w:r>
              <w:rPr>
                <w:rFonts w:cs="Times New Roman"/>
                <w:sz w:val="18"/>
              </w:rPr>
              <w:t>0.59</w:t>
            </w:r>
          </w:p>
        </w:tc>
        <w:tc>
          <w:tcPr>
            <w:tcW w:w="1656" w:type="dxa"/>
            <w:tcBorders>
              <w:left w:val="single" w:sz="4" w:space="0" w:color="FFFFFF" w:themeColor="background1"/>
              <w:bottom w:val="single" w:sz="4" w:space="0" w:color="FFFFFF" w:themeColor="background1"/>
              <w:right w:val="single" w:sz="4" w:space="0" w:color="FFFFFF" w:themeColor="background1"/>
            </w:tcBorders>
            <w:vAlign w:val="center"/>
          </w:tcPr>
          <w:p w14:paraId="69863CEA" w14:textId="77777777" w:rsidR="00227D23" w:rsidRDefault="00000000">
            <w:pPr>
              <w:spacing w:before="50"/>
              <w:jc w:val="center"/>
              <w:rPr>
                <w:rFonts w:cs="Times New Roman"/>
              </w:rPr>
            </w:pPr>
            <w:r>
              <w:rPr>
                <w:rFonts w:cs="Times New Roman"/>
                <w:sz w:val="18"/>
              </w:rPr>
              <w:t>1975.45</w:t>
            </w:r>
          </w:p>
        </w:tc>
      </w:tr>
      <w:tr w:rsidR="00227D23" w14:paraId="01AB7C03" w14:textId="77777777" w:rsidTr="000114BE">
        <w:trPr>
          <w:jc w:val="center"/>
        </w:trPr>
        <w:tc>
          <w:tcPr>
            <w:tcW w:w="1656" w:type="dxa"/>
            <w:tcBorders>
              <w:top w:val="single" w:sz="4" w:space="0" w:color="FFFFFF" w:themeColor="background1"/>
              <w:left w:val="single" w:sz="4" w:space="0" w:color="FFFFFF" w:themeColor="background1"/>
              <w:right w:val="single" w:sz="4" w:space="0" w:color="FFFFFF" w:themeColor="background1"/>
            </w:tcBorders>
            <w:vAlign w:val="center"/>
          </w:tcPr>
          <w:p w14:paraId="54E507C2" w14:textId="77777777" w:rsidR="00227D23" w:rsidRDefault="00000000">
            <w:pPr>
              <w:spacing w:before="50"/>
              <w:jc w:val="center"/>
              <w:rPr>
                <w:rFonts w:cs="Times New Roman"/>
              </w:rPr>
            </w:pPr>
            <w:r>
              <w:rPr>
                <w:rFonts w:cs="Times New Roman"/>
                <w:sz w:val="18"/>
              </w:rPr>
              <w:t>Glass/PVSK/Spiro@Li-BC4A EE4</w:t>
            </w:r>
          </w:p>
        </w:tc>
        <w:tc>
          <w:tcPr>
            <w:tcW w:w="1656" w:type="dxa"/>
            <w:tcBorders>
              <w:top w:val="single" w:sz="4" w:space="0" w:color="FFFFFF" w:themeColor="background1"/>
              <w:left w:val="single" w:sz="4" w:space="0" w:color="FFFFFF" w:themeColor="background1"/>
              <w:right w:val="single" w:sz="4" w:space="0" w:color="FFFFFF" w:themeColor="background1"/>
            </w:tcBorders>
            <w:vAlign w:val="center"/>
          </w:tcPr>
          <w:p w14:paraId="7167706B" w14:textId="77777777" w:rsidR="00227D23" w:rsidRDefault="00000000">
            <w:pPr>
              <w:spacing w:before="50"/>
              <w:jc w:val="center"/>
              <w:rPr>
                <w:rFonts w:cs="Times New Roman"/>
              </w:rPr>
            </w:pPr>
            <w:r>
              <w:rPr>
                <w:rFonts w:cs="Times New Roman"/>
                <w:sz w:val="18"/>
              </w:rPr>
              <w:t>37.50</w:t>
            </w:r>
          </w:p>
        </w:tc>
        <w:tc>
          <w:tcPr>
            <w:tcW w:w="1656" w:type="dxa"/>
            <w:tcBorders>
              <w:top w:val="single" w:sz="4" w:space="0" w:color="FFFFFF" w:themeColor="background1"/>
              <w:left w:val="single" w:sz="4" w:space="0" w:color="FFFFFF" w:themeColor="background1"/>
              <w:right w:val="single" w:sz="4" w:space="0" w:color="FFFFFF" w:themeColor="background1"/>
            </w:tcBorders>
            <w:vAlign w:val="center"/>
          </w:tcPr>
          <w:p w14:paraId="2850BBFF" w14:textId="77777777" w:rsidR="00227D23" w:rsidRDefault="00000000">
            <w:pPr>
              <w:spacing w:before="50"/>
              <w:jc w:val="center"/>
              <w:rPr>
                <w:rFonts w:cs="Times New Roman"/>
              </w:rPr>
            </w:pPr>
            <w:r>
              <w:rPr>
                <w:rFonts w:cs="Times New Roman"/>
                <w:sz w:val="18"/>
              </w:rPr>
              <w:t>0.25</w:t>
            </w:r>
          </w:p>
        </w:tc>
        <w:tc>
          <w:tcPr>
            <w:tcW w:w="1656" w:type="dxa"/>
            <w:tcBorders>
              <w:top w:val="single" w:sz="4" w:space="0" w:color="FFFFFF" w:themeColor="background1"/>
              <w:left w:val="single" w:sz="4" w:space="0" w:color="FFFFFF" w:themeColor="background1"/>
              <w:right w:val="single" w:sz="4" w:space="0" w:color="FFFFFF" w:themeColor="background1"/>
            </w:tcBorders>
            <w:vAlign w:val="center"/>
          </w:tcPr>
          <w:p w14:paraId="3C48FAAE" w14:textId="77777777" w:rsidR="00227D23" w:rsidRDefault="00000000">
            <w:pPr>
              <w:spacing w:before="50"/>
              <w:jc w:val="center"/>
              <w:rPr>
                <w:rFonts w:cs="Times New Roman"/>
              </w:rPr>
            </w:pPr>
            <w:r>
              <w:rPr>
                <w:rFonts w:cs="Times New Roman"/>
                <w:sz w:val="18"/>
              </w:rPr>
              <w:t>988.52</w:t>
            </w:r>
          </w:p>
        </w:tc>
        <w:tc>
          <w:tcPr>
            <w:tcW w:w="1656" w:type="dxa"/>
            <w:tcBorders>
              <w:top w:val="single" w:sz="4" w:space="0" w:color="FFFFFF" w:themeColor="background1"/>
              <w:left w:val="single" w:sz="4" w:space="0" w:color="FFFFFF" w:themeColor="background1"/>
              <w:right w:val="single" w:sz="4" w:space="0" w:color="FFFFFF" w:themeColor="background1"/>
            </w:tcBorders>
            <w:vAlign w:val="center"/>
          </w:tcPr>
          <w:p w14:paraId="56C5C545" w14:textId="77777777" w:rsidR="00227D23" w:rsidRDefault="00000000">
            <w:pPr>
              <w:spacing w:before="50"/>
              <w:jc w:val="center"/>
              <w:rPr>
                <w:rFonts w:cs="Times New Roman"/>
              </w:rPr>
            </w:pPr>
            <w:r>
              <w:rPr>
                <w:rFonts w:cs="Times New Roman"/>
                <w:sz w:val="18"/>
              </w:rPr>
              <w:t>0.75</w:t>
            </w:r>
          </w:p>
        </w:tc>
        <w:tc>
          <w:tcPr>
            <w:tcW w:w="1656" w:type="dxa"/>
            <w:tcBorders>
              <w:top w:val="single" w:sz="4" w:space="0" w:color="FFFFFF" w:themeColor="background1"/>
              <w:left w:val="single" w:sz="4" w:space="0" w:color="FFFFFF" w:themeColor="background1"/>
              <w:right w:val="single" w:sz="4" w:space="0" w:color="FFFFFF" w:themeColor="background1"/>
            </w:tcBorders>
            <w:vAlign w:val="center"/>
          </w:tcPr>
          <w:p w14:paraId="7C2DBCA8" w14:textId="77777777" w:rsidR="00227D23" w:rsidRDefault="00000000">
            <w:pPr>
              <w:spacing w:before="50"/>
              <w:jc w:val="center"/>
              <w:rPr>
                <w:rFonts w:cs="Times New Roman"/>
              </w:rPr>
            </w:pPr>
            <w:r>
              <w:rPr>
                <w:rFonts w:cs="Times New Roman"/>
                <w:sz w:val="18"/>
              </w:rPr>
              <w:t>976.64</w:t>
            </w:r>
          </w:p>
        </w:tc>
      </w:tr>
    </w:tbl>
    <w:p w14:paraId="2AC11FAF" w14:textId="77777777" w:rsidR="00227D23" w:rsidRDefault="00227D23">
      <w:pPr>
        <w:spacing w:before="50"/>
        <w:rPr>
          <w:rFonts w:eastAsia="宋体" w:cs="Times New Roman"/>
          <w:lang w:eastAsia="zh-CN"/>
        </w:rPr>
      </w:pPr>
    </w:p>
    <w:p w14:paraId="4DE956F1" w14:textId="77777777" w:rsidR="00227D23" w:rsidRDefault="00000000">
      <w:pPr>
        <w:spacing w:before="0" w:line="240" w:lineRule="auto"/>
        <w:jc w:val="left"/>
        <w:rPr>
          <w:rFonts w:eastAsia="宋体" w:cs="Times New Roman"/>
          <w:lang w:eastAsia="zh-CN"/>
        </w:rPr>
      </w:pPr>
      <w:r>
        <w:rPr>
          <w:rFonts w:eastAsia="宋体" w:cs="Times New Roman"/>
          <w:lang w:eastAsia="zh-CN"/>
        </w:rPr>
        <w:br w:type="page"/>
      </w:r>
    </w:p>
    <w:p w14:paraId="0BB92848" w14:textId="77777777" w:rsidR="00227D23" w:rsidRDefault="00000000" w:rsidP="000B7ACC">
      <w:pPr>
        <w:spacing w:before="0" w:line="480" w:lineRule="auto"/>
        <w:rPr>
          <w:rFonts w:cs="Times New Roman"/>
          <w:sz w:val="24"/>
          <w:szCs w:val="24"/>
        </w:rPr>
      </w:pPr>
      <w:r>
        <w:rPr>
          <w:rFonts w:cs="Times New Roman"/>
          <w:b/>
          <w:sz w:val="24"/>
          <w:szCs w:val="24"/>
        </w:rPr>
        <w:lastRenderedPageBreak/>
        <w:t>Supplementary Table</w:t>
      </w:r>
      <w:r>
        <w:rPr>
          <w:rFonts w:eastAsia="宋体" w:cs="Times New Roman"/>
          <w:b/>
          <w:sz w:val="24"/>
          <w:szCs w:val="24"/>
          <w:lang w:eastAsia="zh-CN"/>
        </w:rPr>
        <w:t xml:space="preserve"> </w:t>
      </w:r>
      <w:r>
        <w:rPr>
          <w:rFonts w:cs="Times New Roman"/>
          <w:b/>
          <w:sz w:val="24"/>
          <w:szCs w:val="24"/>
        </w:rPr>
        <w:t>3</w:t>
      </w:r>
      <w:r>
        <w:rPr>
          <w:rFonts w:cs="Times New Roman"/>
          <w:b/>
          <w:bCs/>
          <w:sz w:val="24"/>
          <w:szCs w:val="24"/>
        </w:rPr>
        <w:t>.</w:t>
      </w:r>
      <w:r>
        <w:rPr>
          <w:rFonts w:cs="Times New Roman"/>
          <w:sz w:val="24"/>
          <w:szCs w:val="24"/>
        </w:rPr>
        <w:t xml:space="preserve"> Photovoltaic parameters of the PSCs based on Spiro films modified by different concentrations of POAE in the range of 0 to 1.5 mg mL</w:t>
      </w:r>
      <w:r>
        <w:rPr>
          <w:rFonts w:eastAsia="宋体" w:cs="Times New Roman"/>
          <w:sz w:val="24"/>
          <w:szCs w:val="24"/>
          <w:vertAlign w:val="superscript"/>
          <w:lang w:eastAsia="zh-CN"/>
        </w:rPr>
        <w:t>-1</w:t>
      </w:r>
      <w:r>
        <w:rPr>
          <w:rFonts w:cs="Times New Roman"/>
          <w:sz w:val="24"/>
          <w:szCs w:val="24"/>
        </w:rPr>
        <w:t>.</w:t>
      </w:r>
      <w:r>
        <w:rPr>
          <w:rFonts w:cs="Times New Roman"/>
          <w:i/>
          <w:iCs/>
          <w:sz w:val="24"/>
          <w:szCs w:val="24"/>
        </w:rPr>
        <w:t xml:space="preserve"> J–V</w:t>
      </w:r>
      <w:r>
        <w:rPr>
          <w:rFonts w:cs="Times New Roman"/>
          <w:sz w:val="24"/>
          <w:szCs w:val="24"/>
        </w:rPr>
        <w:t xml:space="preserve"> curves were measured with a scan rate of 100 mV s</w:t>
      </w:r>
      <w:r>
        <w:rPr>
          <w:rFonts w:eastAsia="宋体" w:cs="Times New Roman"/>
          <w:sz w:val="24"/>
          <w:szCs w:val="24"/>
          <w:vertAlign w:val="superscript"/>
          <w:lang w:eastAsia="zh-CN"/>
        </w:rPr>
        <w:t>-1</w:t>
      </w:r>
      <w:r>
        <w:rPr>
          <w:rFonts w:cs="Times New Roman"/>
          <w:sz w:val="24"/>
          <w:szCs w:val="24"/>
        </w:rPr>
        <w:t xml:space="preserve"> under AM 1.5G illumination.</w:t>
      </w:r>
    </w:p>
    <w:tbl>
      <w:tblPr>
        <w:tblStyle w:val="af8"/>
        <w:tblW w:w="0" w:type="auto"/>
        <w:jc w:val="center"/>
        <w:tblLook w:val="04A0" w:firstRow="1" w:lastRow="0" w:firstColumn="1" w:lastColumn="0" w:noHBand="0" w:noVBand="1"/>
      </w:tblPr>
      <w:tblGrid>
        <w:gridCol w:w="1399"/>
        <w:gridCol w:w="1451"/>
        <w:gridCol w:w="1348"/>
        <w:gridCol w:w="1375"/>
        <w:gridCol w:w="1375"/>
        <w:gridCol w:w="1348"/>
      </w:tblGrid>
      <w:tr w:rsidR="00227D23" w14:paraId="5DE71503" w14:textId="77777777" w:rsidTr="000114BE">
        <w:trPr>
          <w:tblHeader/>
          <w:jc w:val="center"/>
        </w:trPr>
        <w:tc>
          <w:tcPr>
            <w:tcW w:w="1656" w:type="dxa"/>
            <w:tcBorders>
              <w:left w:val="single" w:sz="4" w:space="0" w:color="FFFFFF" w:themeColor="background1"/>
              <w:right w:val="single" w:sz="4" w:space="0" w:color="FFFFFF" w:themeColor="background1"/>
            </w:tcBorders>
            <w:vAlign w:val="center"/>
          </w:tcPr>
          <w:p w14:paraId="594B05A1" w14:textId="77777777" w:rsidR="00227D23" w:rsidRPr="000B7ACC" w:rsidRDefault="00000000">
            <w:pPr>
              <w:spacing w:before="50"/>
              <w:jc w:val="center"/>
              <w:rPr>
                <w:rFonts w:cs="Times New Roman"/>
              </w:rPr>
            </w:pPr>
            <w:r w:rsidRPr="000B7ACC">
              <w:rPr>
                <w:rFonts w:cs="Times New Roman"/>
                <w:b/>
                <w:sz w:val="18"/>
              </w:rPr>
              <w:t>Devices</w:t>
            </w:r>
          </w:p>
        </w:tc>
        <w:tc>
          <w:tcPr>
            <w:tcW w:w="1656" w:type="dxa"/>
            <w:tcBorders>
              <w:left w:val="single" w:sz="4" w:space="0" w:color="FFFFFF" w:themeColor="background1"/>
              <w:right w:val="single" w:sz="4" w:space="0" w:color="FFFFFF" w:themeColor="background1"/>
            </w:tcBorders>
            <w:vAlign w:val="center"/>
          </w:tcPr>
          <w:p w14:paraId="2E23E986" w14:textId="77777777" w:rsidR="00227D23" w:rsidRPr="000B7ACC" w:rsidRDefault="00000000">
            <w:pPr>
              <w:spacing w:before="50"/>
              <w:jc w:val="center"/>
              <w:rPr>
                <w:rFonts w:cs="Times New Roman"/>
              </w:rPr>
            </w:pPr>
            <w:r w:rsidRPr="000B7ACC">
              <w:rPr>
                <w:rFonts w:cs="Times New Roman"/>
                <w:b/>
                <w:sz w:val="18"/>
              </w:rPr>
              <w:t>Statistic</w:t>
            </w:r>
          </w:p>
        </w:tc>
        <w:tc>
          <w:tcPr>
            <w:tcW w:w="1656" w:type="dxa"/>
            <w:tcBorders>
              <w:left w:val="single" w:sz="4" w:space="0" w:color="FFFFFF" w:themeColor="background1"/>
              <w:right w:val="single" w:sz="4" w:space="0" w:color="FFFFFF" w:themeColor="background1"/>
            </w:tcBorders>
            <w:vAlign w:val="center"/>
          </w:tcPr>
          <w:p w14:paraId="32C29312" w14:textId="77777777" w:rsidR="00227D23" w:rsidRPr="000B7ACC" w:rsidRDefault="00000000">
            <w:pPr>
              <w:spacing w:before="50"/>
              <w:jc w:val="center"/>
              <w:rPr>
                <w:rFonts w:cs="Times New Roman"/>
              </w:rPr>
            </w:pPr>
            <w:r w:rsidRPr="000B7ACC">
              <w:rPr>
                <w:rFonts w:cs="Times New Roman"/>
                <w:b/>
                <w:i/>
                <w:sz w:val="18"/>
              </w:rPr>
              <w:t>J</w:t>
            </w:r>
            <w:r w:rsidRPr="000B7ACC">
              <w:rPr>
                <w:rFonts w:cs="Times New Roman"/>
                <w:b/>
                <w:sz w:val="18"/>
                <w:vertAlign w:val="subscript"/>
              </w:rPr>
              <w:t>SC</w:t>
            </w:r>
            <w:r w:rsidRPr="000B7ACC">
              <w:rPr>
                <w:rFonts w:cs="Times New Roman"/>
                <w:b/>
                <w:sz w:val="18"/>
              </w:rPr>
              <w:t xml:space="preserve"> (mA cm</w:t>
            </w:r>
            <w:r w:rsidRPr="000B7ACC">
              <w:rPr>
                <w:rFonts w:eastAsia="宋体" w:cs="Times New Roman"/>
                <w:b/>
                <w:sz w:val="18"/>
                <w:vertAlign w:val="superscript"/>
                <w:lang w:eastAsia="zh-CN"/>
              </w:rPr>
              <w:t>-2</w:t>
            </w:r>
            <w:r w:rsidRPr="000B7ACC">
              <w:rPr>
                <w:rFonts w:cs="Times New Roman"/>
                <w:b/>
                <w:sz w:val="18"/>
              </w:rPr>
              <w:t>)</w:t>
            </w:r>
          </w:p>
        </w:tc>
        <w:tc>
          <w:tcPr>
            <w:tcW w:w="1656" w:type="dxa"/>
            <w:tcBorders>
              <w:left w:val="single" w:sz="4" w:space="0" w:color="FFFFFF" w:themeColor="background1"/>
              <w:right w:val="single" w:sz="4" w:space="0" w:color="FFFFFF" w:themeColor="background1"/>
            </w:tcBorders>
            <w:vAlign w:val="center"/>
          </w:tcPr>
          <w:p w14:paraId="6D90E7C3" w14:textId="77777777" w:rsidR="00227D23" w:rsidRPr="000B7ACC" w:rsidRDefault="00000000">
            <w:pPr>
              <w:spacing w:before="50"/>
              <w:jc w:val="center"/>
              <w:rPr>
                <w:rFonts w:cs="Times New Roman"/>
              </w:rPr>
            </w:pPr>
            <w:r w:rsidRPr="000B7ACC">
              <w:rPr>
                <w:rFonts w:cs="Times New Roman"/>
                <w:b/>
                <w:i/>
                <w:sz w:val="18"/>
              </w:rPr>
              <w:t>V</w:t>
            </w:r>
            <w:r w:rsidRPr="000B7ACC">
              <w:rPr>
                <w:rFonts w:cs="Times New Roman"/>
                <w:b/>
                <w:sz w:val="18"/>
                <w:vertAlign w:val="subscript"/>
              </w:rPr>
              <w:t>OC</w:t>
            </w:r>
            <w:r w:rsidRPr="000B7ACC">
              <w:rPr>
                <w:rFonts w:cs="Times New Roman"/>
                <w:b/>
                <w:sz w:val="18"/>
              </w:rPr>
              <w:t xml:space="preserve"> (V)</w:t>
            </w:r>
          </w:p>
        </w:tc>
        <w:tc>
          <w:tcPr>
            <w:tcW w:w="1656" w:type="dxa"/>
            <w:tcBorders>
              <w:left w:val="single" w:sz="4" w:space="0" w:color="FFFFFF" w:themeColor="background1"/>
              <w:right w:val="single" w:sz="4" w:space="0" w:color="FFFFFF" w:themeColor="background1"/>
            </w:tcBorders>
            <w:vAlign w:val="center"/>
          </w:tcPr>
          <w:p w14:paraId="6B1815F4" w14:textId="77777777" w:rsidR="00227D23" w:rsidRPr="000B7ACC" w:rsidRDefault="00000000">
            <w:pPr>
              <w:spacing w:before="50"/>
              <w:jc w:val="center"/>
              <w:rPr>
                <w:rFonts w:cs="Times New Roman"/>
              </w:rPr>
            </w:pPr>
            <w:r w:rsidRPr="000B7ACC">
              <w:rPr>
                <w:rFonts w:cs="Times New Roman"/>
                <w:b/>
                <w:i/>
                <w:sz w:val="18"/>
              </w:rPr>
              <w:t>FF</w:t>
            </w:r>
          </w:p>
        </w:tc>
        <w:tc>
          <w:tcPr>
            <w:tcW w:w="1656" w:type="dxa"/>
            <w:tcBorders>
              <w:left w:val="single" w:sz="4" w:space="0" w:color="FFFFFF" w:themeColor="background1"/>
              <w:right w:val="single" w:sz="4" w:space="0" w:color="FFFFFF" w:themeColor="background1"/>
            </w:tcBorders>
            <w:vAlign w:val="center"/>
          </w:tcPr>
          <w:p w14:paraId="160F240F" w14:textId="77777777" w:rsidR="00227D23" w:rsidRPr="000B7ACC" w:rsidRDefault="00000000">
            <w:pPr>
              <w:spacing w:before="50"/>
              <w:jc w:val="center"/>
              <w:rPr>
                <w:rFonts w:cs="Times New Roman"/>
              </w:rPr>
            </w:pPr>
            <w:r w:rsidRPr="000B7ACC">
              <w:rPr>
                <w:rFonts w:cs="Times New Roman"/>
                <w:b/>
                <w:sz w:val="18"/>
              </w:rPr>
              <w:t>PCE (%)</w:t>
            </w:r>
          </w:p>
        </w:tc>
      </w:tr>
      <w:tr w:rsidR="00227D23" w14:paraId="6409DF64" w14:textId="77777777" w:rsidTr="000114BE">
        <w:trPr>
          <w:jc w:val="center"/>
        </w:trPr>
        <w:tc>
          <w:tcPr>
            <w:tcW w:w="1656" w:type="dxa"/>
            <w:tcBorders>
              <w:left w:val="single" w:sz="4" w:space="0" w:color="FFFFFF" w:themeColor="background1"/>
              <w:bottom w:val="single" w:sz="4" w:space="0" w:color="FFFFFF" w:themeColor="background1"/>
              <w:right w:val="single" w:sz="4" w:space="0" w:color="FFFFFF" w:themeColor="background1"/>
            </w:tcBorders>
            <w:vAlign w:val="center"/>
          </w:tcPr>
          <w:p w14:paraId="051DEB76" w14:textId="77777777" w:rsidR="00227D23" w:rsidRPr="000B7ACC" w:rsidRDefault="00000000">
            <w:pPr>
              <w:spacing w:before="50"/>
              <w:jc w:val="center"/>
              <w:rPr>
                <w:rFonts w:cs="Times New Roman"/>
              </w:rPr>
            </w:pPr>
            <w:r w:rsidRPr="000B7ACC">
              <w:rPr>
                <w:rFonts w:cs="Times New Roman"/>
                <w:sz w:val="18"/>
              </w:rPr>
              <w:t>Control</w:t>
            </w:r>
          </w:p>
        </w:tc>
        <w:tc>
          <w:tcPr>
            <w:tcW w:w="1656" w:type="dxa"/>
            <w:tcBorders>
              <w:left w:val="single" w:sz="4" w:space="0" w:color="FFFFFF" w:themeColor="background1"/>
              <w:bottom w:val="single" w:sz="4" w:space="0" w:color="FFFFFF" w:themeColor="background1"/>
              <w:right w:val="single" w:sz="4" w:space="0" w:color="FFFFFF" w:themeColor="background1"/>
            </w:tcBorders>
            <w:vAlign w:val="center"/>
          </w:tcPr>
          <w:p w14:paraId="67DEB966" w14:textId="77777777" w:rsidR="00227D23" w:rsidRPr="000B7ACC" w:rsidRDefault="00000000">
            <w:pPr>
              <w:spacing w:before="50"/>
              <w:jc w:val="center"/>
              <w:rPr>
                <w:rFonts w:cs="Times New Roman"/>
              </w:rPr>
            </w:pPr>
            <w:r w:rsidRPr="000B7ACC">
              <w:rPr>
                <w:rFonts w:cs="Times New Roman"/>
                <w:sz w:val="18"/>
              </w:rPr>
              <w:t>Average</w:t>
            </w:r>
          </w:p>
        </w:tc>
        <w:tc>
          <w:tcPr>
            <w:tcW w:w="1656" w:type="dxa"/>
            <w:tcBorders>
              <w:left w:val="single" w:sz="4" w:space="0" w:color="FFFFFF" w:themeColor="background1"/>
              <w:bottom w:val="single" w:sz="4" w:space="0" w:color="FFFFFF" w:themeColor="background1"/>
              <w:right w:val="single" w:sz="4" w:space="0" w:color="FFFFFF" w:themeColor="background1"/>
            </w:tcBorders>
            <w:vAlign w:val="center"/>
          </w:tcPr>
          <w:p w14:paraId="667B6C59" w14:textId="77777777" w:rsidR="00227D23" w:rsidRPr="000B7ACC" w:rsidRDefault="00000000">
            <w:pPr>
              <w:spacing w:before="50"/>
              <w:jc w:val="center"/>
              <w:rPr>
                <w:rFonts w:cs="Times New Roman"/>
              </w:rPr>
            </w:pPr>
            <w:r w:rsidRPr="000B7ACC">
              <w:rPr>
                <w:rFonts w:cs="Times New Roman"/>
                <w:sz w:val="18"/>
              </w:rPr>
              <w:t>24.29 ± 0.302</w:t>
            </w:r>
          </w:p>
        </w:tc>
        <w:tc>
          <w:tcPr>
            <w:tcW w:w="1656" w:type="dxa"/>
            <w:tcBorders>
              <w:left w:val="single" w:sz="4" w:space="0" w:color="FFFFFF" w:themeColor="background1"/>
              <w:bottom w:val="single" w:sz="4" w:space="0" w:color="FFFFFF" w:themeColor="background1"/>
              <w:right w:val="single" w:sz="4" w:space="0" w:color="FFFFFF" w:themeColor="background1"/>
            </w:tcBorders>
            <w:vAlign w:val="center"/>
          </w:tcPr>
          <w:p w14:paraId="27F87A8F" w14:textId="77777777" w:rsidR="00227D23" w:rsidRPr="000B7ACC" w:rsidRDefault="00000000">
            <w:pPr>
              <w:spacing w:before="50"/>
              <w:jc w:val="center"/>
              <w:rPr>
                <w:rFonts w:cs="Times New Roman"/>
              </w:rPr>
            </w:pPr>
            <w:r w:rsidRPr="000B7ACC">
              <w:rPr>
                <w:rFonts w:cs="Times New Roman"/>
                <w:sz w:val="18"/>
              </w:rPr>
              <w:t>1.159 ± 0.0049</w:t>
            </w:r>
          </w:p>
        </w:tc>
        <w:tc>
          <w:tcPr>
            <w:tcW w:w="1656" w:type="dxa"/>
            <w:tcBorders>
              <w:left w:val="single" w:sz="4" w:space="0" w:color="FFFFFF" w:themeColor="background1"/>
              <w:bottom w:val="single" w:sz="4" w:space="0" w:color="FFFFFF" w:themeColor="background1"/>
              <w:right w:val="single" w:sz="4" w:space="0" w:color="FFFFFF" w:themeColor="background1"/>
            </w:tcBorders>
            <w:vAlign w:val="center"/>
          </w:tcPr>
          <w:p w14:paraId="02828CD4" w14:textId="77777777" w:rsidR="00227D23" w:rsidRPr="000B7ACC" w:rsidRDefault="00000000">
            <w:pPr>
              <w:spacing w:before="50"/>
              <w:jc w:val="center"/>
              <w:rPr>
                <w:rFonts w:cs="Times New Roman"/>
              </w:rPr>
            </w:pPr>
            <w:r w:rsidRPr="000B7ACC">
              <w:rPr>
                <w:rFonts w:cs="Times New Roman"/>
                <w:sz w:val="18"/>
              </w:rPr>
              <w:t>0.833 ± 0.0128</w:t>
            </w:r>
          </w:p>
        </w:tc>
        <w:tc>
          <w:tcPr>
            <w:tcW w:w="1656" w:type="dxa"/>
            <w:tcBorders>
              <w:left w:val="single" w:sz="4" w:space="0" w:color="FFFFFF" w:themeColor="background1"/>
              <w:bottom w:val="single" w:sz="4" w:space="0" w:color="FFFFFF" w:themeColor="background1"/>
              <w:right w:val="single" w:sz="4" w:space="0" w:color="FFFFFF" w:themeColor="background1"/>
            </w:tcBorders>
            <w:vAlign w:val="center"/>
          </w:tcPr>
          <w:p w14:paraId="6561626D" w14:textId="77777777" w:rsidR="00227D23" w:rsidRPr="000B7ACC" w:rsidRDefault="00000000">
            <w:pPr>
              <w:spacing w:before="50"/>
              <w:jc w:val="center"/>
              <w:rPr>
                <w:rFonts w:cs="Times New Roman"/>
              </w:rPr>
            </w:pPr>
            <w:r w:rsidRPr="000B7ACC">
              <w:rPr>
                <w:rFonts w:cs="Times New Roman"/>
                <w:sz w:val="18"/>
              </w:rPr>
              <w:t>23.49 ± 0.388</w:t>
            </w:r>
          </w:p>
        </w:tc>
      </w:tr>
      <w:tr w:rsidR="00227D23" w14:paraId="3EBA9D7B" w14:textId="77777777" w:rsidTr="000114BE">
        <w:trPr>
          <w:jc w:val="center"/>
        </w:trPr>
        <w:tc>
          <w:tcPr>
            <w:tcW w:w="165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69CBF078" w14:textId="77777777" w:rsidR="00227D23" w:rsidRPr="000B7ACC" w:rsidRDefault="00000000">
            <w:pPr>
              <w:spacing w:before="50"/>
              <w:jc w:val="center"/>
              <w:rPr>
                <w:rFonts w:cs="Times New Roman"/>
              </w:rPr>
            </w:pPr>
            <w:r w:rsidRPr="000B7ACC">
              <w:rPr>
                <w:rFonts w:cs="Times New Roman"/>
                <w:sz w:val="18"/>
              </w:rPr>
              <w:t>Control</w:t>
            </w:r>
          </w:p>
        </w:tc>
        <w:tc>
          <w:tcPr>
            <w:tcW w:w="165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4FD51012" w14:textId="77777777" w:rsidR="00227D23" w:rsidRPr="000B7ACC" w:rsidRDefault="00000000">
            <w:pPr>
              <w:spacing w:before="50"/>
              <w:jc w:val="center"/>
              <w:rPr>
                <w:rFonts w:cs="Times New Roman"/>
              </w:rPr>
            </w:pPr>
            <w:r w:rsidRPr="000B7ACC">
              <w:rPr>
                <w:rFonts w:cs="Times New Roman"/>
                <w:sz w:val="18"/>
              </w:rPr>
              <w:t>Champion</w:t>
            </w:r>
          </w:p>
        </w:tc>
        <w:tc>
          <w:tcPr>
            <w:tcW w:w="165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3BD672A2" w14:textId="77777777" w:rsidR="00227D23" w:rsidRPr="000B7ACC" w:rsidRDefault="00000000">
            <w:pPr>
              <w:spacing w:before="50"/>
              <w:jc w:val="center"/>
              <w:rPr>
                <w:rFonts w:cs="Times New Roman"/>
              </w:rPr>
            </w:pPr>
            <w:r w:rsidRPr="000B7ACC">
              <w:rPr>
                <w:rFonts w:cs="Times New Roman"/>
                <w:sz w:val="18"/>
              </w:rPr>
              <w:t>24.79</w:t>
            </w:r>
          </w:p>
        </w:tc>
        <w:tc>
          <w:tcPr>
            <w:tcW w:w="165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2CF88080" w14:textId="77777777" w:rsidR="00227D23" w:rsidRPr="000B7ACC" w:rsidRDefault="00000000">
            <w:pPr>
              <w:spacing w:before="50"/>
              <w:jc w:val="center"/>
              <w:rPr>
                <w:rFonts w:cs="Times New Roman"/>
              </w:rPr>
            </w:pPr>
            <w:r w:rsidRPr="000B7ACC">
              <w:rPr>
                <w:rFonts w:cs="Times New Roman"/>
                <w:sz w:val="18"/>
              </w:rPr>
              <w:t>1.166</w:t>
            </w:r>
          </w:p>
        </w:tc>
        <w:tc>
          <w:tcPr>
            <w:tcW w:w="165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54668B8F" w14:textId="77777777" w:rsidR="00227D23" w:rsidRPr="000B7ACC" w:rsidRDefault="00000000">
            <w:pPr>
              <w:spacing w:before="50"/>
              <w:jc w:val="center"/>
              <w:rPr>
                <w:rFonts w:cs="Times New Roman"/>
              </w:rPr>
            </w:pPr>
            <w:r w:rsidRPr="000B7ACC">
              <w:rPr>
                <w:rFonts w:cs="Times New Roman"/>
                <w:sz w:val="18"/>
              </w:rPr>
              <w:t>0.838</w:t>
            </w:r>
          </w:p>
        </w:tc>
        <w:tc>
          <w:tcPr>
            <w:tcW w:w="165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7D04DDB7" w14:textId="77777777" w:rsidR="00227D23" w:rsidRPr="000B7ACC" w:rsidRDefault="00000000">
            <w:pPr>
              <w:spacing w:before="50"/>
              <w:jc w:val="center"/>
              <w:rPr>
                <w:rFonts w:cs="Times New Roman"/>
              </w:rPr>
            </w:pPr>
            <w:r w:rsidRPr="000B7ACC">
              <w:rPr>
                <w:rFonts w:cs="Times New Roman"/>
                <w:sz w:val="18"/>
              </w:rPr>
              <w:t>24.23</w:t>
            </w:r>
          </w:p>
        </w:tc>
      </w:tr>
      <w:tr w:rsidR="00227D23" w14:paraId="470AE799" w14:textId="77777777" w:rsidTr="000114BE">
        <w:trPr>
          <w:jc w:val="center"/>
        </w:trPr>
        <w:tc>
          <w:tcPr>
            <w:tcW w:w="165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18385605" w14:textId="77777777" w:rsidR="00227D23" w:rsidRPr="000B7ACC" w:rsidRDefault="00000000">
            <w:pPr>
              <w:spacing w:before="50"/>
              <w:jc w:val="center"/>
              <w:rPr>
                <w:rFonts w:eastAsia="宋体" w:cs="Times New Roman"/>
                <w:lang w:eastAsia="zh-CN"/>
              </w:rPr>
            </w:pPr>
            <w:r w:rsidRPr="000B7ACC">
              <w:rPr>
                <w:rFonts w:cs="Times New Roman"/>
                <w:sz w:val="18"/>
              </w:rPr>
              <w:t>0.5 mg mL</w:t>
            </w:r>
            <w:r w:rsidRPr="000B7ACC">
              <w:rPr>
                <w:rFonts w:eastAsia="宋体" w:cs="Times New Roman"/>
                <w:sz w:val="18"/>
                <w:vertAlign w:val="superscript"/>
                <w:lang w:eastAsia="zh-CN"/>
              </w:rPr>
              <w:t>-1</w:t>
            </w:r>
          </w:p>
        </w:tc>
        <w:tc>
          <w:tcPr>
            <w:tcW w:w="165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4448CB98" w14:textId="77777777" w:rsidR="00227D23" w:rsidRPr="000B7ACC" w:rsidRDefault="00000000">
            <w:pPr>
              <w:spacing w:before="50"/>
              <w:jc w:val="center"/>
              <w:rPr>
                <w:rFonts w:cs="Times New Roman"/>
              </w:rPr>
            </w:pPr>
            <w:r w:rsidRPr="000B7ACC">
              <w:rPr>
                <w:rFonts w:cs="Times New Roman"/>
                <w:sz w:val="18"/>
              </w:rPr>
              <w:t>Average</w:t>
            </w:r>
          </w:p>
        </w:tc>
        <w:tc>
          <w:tcPr>
            <w:tcW w:w="165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37B74E86" w14:textId="77777777" w:rsidR="00227D23" w:rsidRPr="000B7ACC" w:rsidRDefault="00000000">
            <w:pPr>
              <w:spacing w:before="50"/>
              <w:jc w:val="center"/>
              <w:rPr>
                <w:rFonts w:cs="Times New Roman"/>
              </w:rPr>
            </w:pPr>
            <w:r w:rsidRPr="000B7ACC">
              <w:rPr>
                <w:rFonts w:cs="Times New Roman"/>
                <w:sz w:val="18"/>
              </w:rPr>
              <w:t>24.36 ± 0.094</w:t>
            </w:r>
          </w:p>
        </w:tc>
        <w:tc>
          <w:tcPr>
            <w:tcW w:w="165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0E4C4F63" w14:textId="77777777" w:rsidR="00227D23" w:rsidRPr="000B7ACC" w:rsidRDefault="00000000">
            <w:pPr>
              <w:spacing w:before="50"/>
              <w:jc w:val="center"/>
              <w:rPr>
                <w:rFonts w:cs="Times New Roman"/>
              </w:rPr>
            </w:pPr>
            <w:r w:rsidRPr="000B7ACC">
              <w:rPr>
                <w:rFonts w:cs="Times New Roman"/>
                <w:sz w:val="18"/>
              </w:rPr>
              <w:t>1.174 ± 0.0031</w:t>
            </w:r>
          </w:p>
        </w:tc>
        <w:tc>
          <w:tcPr>
            <w:tcW w:w="165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208E413D" w14:textId="77777777" w:rsidR="00227D23" w:rsidRPr="000B7ACC" w:rsidRDefault="00000000">
            <w:pPr>
              <w:spacing w:before="50"/>
              <w:jc w:val="center"/>
              <w:rPr>
                <w:rFonts w:cs="Times New Roman"/>
              </w:rPr>
            </w:pPr>
            <w:r w:rsidRPr="000B7ACC">
              <w:rPr>
                <w:rFonts w:cs="Times New Roman"/>
                <w:sz w:val="18"/>
              </w:rPr>
              <w:t>0.847 ± 0.0054</w:t>
            </w:r>
          </w:p>
        </w:tc>
        <w:tc>
          <w:tcPr>
            <w:tcW w:w="165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0C698473" w14:textId="77777777" w:rsidR="00227D23" w:rsidRPr="000B7ACC" w:rsidRDefault="00000000">
            <w:pPr>
              <w:spacing w:before="50"/>
              <w:jc w:val="center"/>
              <w:rPr>
                <w:rFonts w:cs="Times New Roman"/>
              </w:rPr>
            </w:pPr>
            <w:r w:rsidRPr="000B7ACC">
              <w:rPr>
                <w:rFonts w:cs="Times New Roman"/>
                <w:sz w:val="18"/>
              </w:rPr>
              <w:t>24.11 ± 0.204</w:t>
            </w:r>
          </w:p>
        </w:tc>
      </w:tr>
      <w:tr w:rsidR="00227D23" w14:paraId="1B9BAEC3" w14:textId="77777777" w:rsidTr="000114BE">
        <w:trPr>
          <w:jc w:val="center"/>
        </w:trPr>
        <w:tc>
          <w:tcPr>
            <w:tcW w:w="165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0863BECA" w14:textId="77777777" w:rsidR="00227D23" w:rsidRPr="000B7ACC" w:rsidRDefault="00000000">
            <w:pPr>
              <w:spacing w:before="50"/>
              <w:jc w:val="center"/>
              <w:rPr>
                <w:rFonts w:cs="Times New Roman"/>
              </w:rPr>
            </w:pPr>
            <w:r w:rsidRPr="000B7ACC">
              <w:rPr>
                <w:rFonts w:cs="Times New Roman"/>
                <w:sz w:val="18"/>
              </w:rPr>
              <w:t>0.5 mg mL</w:t>
            </w:r>
            <w:r w:rsidRPr="000B7ACC">
              <w:rPr>
                <w:rFonts w:eastAsia="宋体" w:cs="Times New Roman"/>
                <w:sz w:val="18"/>
                <w:vertAlign w:val="superscript"/>
                <w:lang w:eastAsia="zh-CN"/>
              </w:rPr>
              <w:t>-1</w:t>
            </w:r>
          </w:p>
        </w:tc>
        <w:tc>
          <w:tcPr>
            <w:tcW w:w="165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759AF591" w14:textId="77777777" w:rsidR="00227D23" w:rsidRPr="000B7ACC" w:rsidRDefault="00000000">
            <w:pPr>
              <w:spacing w:before="50"/>
              <w:jc w:val="center"/>
              <w:rPr>
                <w:rFonts w:cs="Times New Roman"/>
              </w:rPr>
            </w:pPr>
            <w:r w:rsidRPr="000B7ACC">
              <w:rPr>
                <w:rFonts w:cs="Times New Roman"/>
                <w:sz w:val="18"/>
              </w:rPr>
              <w:t>Champion</w:t>
            </w:r>
          </w:p>
        </w:tc>
        <w:tc>
          <w:tcPr>
            <w:tcW w:w="165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54CB9FA1" w14:textId="77777777" w:rsidR="00227D23" w:rsidRPr="000B7ACC" w:rsidRDefault="00000000">
            <w:pPr>
              <w:spacing w:before="50"/>
              <w:jc w:val="center"/>
              <w:rPr>
                <w:rFonts w:cs="Times New Roman"/>
              </w:rPr>
            </w:pPr>
            <w:r w:rsidRPr="000B7ACC">
              <w:rPr>
                <w:rFonts w:cs="Times New Roman"/>
                <w:sz w:val="18"/>
              </w:rPr>
              <w:t>24.39</w:t>
            </w:r>
          </w:p>
        </w:tc>
        <w:tc>
          <w:tcPr>
            <w:tcW w:w="165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22B7C951" w14:textId="77777777" w:rsidR="00227D23" w:rsidRPr="000B7ACC" w:rsidRDefault="00000000">
            <w:pPr>
              <w:spacing w:before="50"/>
              <w:jc w:val="center"/>
              <w:rPr>
                <w:rFonts w:cs="Times New Roman"/>
              </w:rPr>
            </w:pPr>
            <w:r w:rsidRPr="000B7ACC">
              <w:rPr>
                <w:rFonts w:cs="Times New Roman"/>
                <w:sz w:val="18"/>
              </w:rPr>
              <w:t>1.174</w:t>
            </w:r>
          </w:p>
        </w:tc>
        <w:tc>
          <w:tcPr>
            <w:tcW w:w="165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7FB2FC7E" w14:textId="77777777" w:rsidR="00227D23" w:rsidRPr="000B7ACC" w:rsidRDefault="00000000">
            <w:pPr>
              <w:spacing w:before="50"/>
              <w:jc w:val="center"/>
              <w:rPr>
                <w:rFonts w:cs="Times New Roman"/>
              </w:rPr>
            </w:pPr>
            <w:r w:rsidRPr="000B7ACC">
              <w:rPr>
                <w:rFonts w:cs="Times New Roman"/>
                <w:sz w:val="18"/>
              </w:rPr>
              <w:t>0.850</w:t>
            </w:r>
          </w:p>
        </w:tc>
        <w:tc>
          <w:tcPr>
            <w:tcW w:w="165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108D6656" w14:textId="77777777" w:rsidR="00227D23" w:rsidRPr="000B7ACC" w:rsidRDefault="00000000">
            <w:pPr>
              <w:spacing w:before="50"/>
              <w:jc w:val="center"/>
              <w:rPr>
                <w:rFonts w:cs="Times New Roman"/>
              </w:rPr>
            </w:pPr>
            <w:r w:rsidRPr="000B7ACC">
              <w:rPr>
                <w:rFonts w:cs="Times New Roman"/>
                <w:sz w:val="18"/>
              </w:rPr>
              <w:t>24.35</w:t>
            </w:r>
          </w:p>
        </w:tc>
      </w:tr>
      <w:tr w:rsidR="00227D23" w14:paraId="43BDFC32" w14:textId="77777777" w:rsidTr="000114BE">
        <w:trPr>
          <w:jc w:val="center"/>
        </w:trPr>
        <w:tc>
          <w:tcPr>
            <w:tcW w:w="165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3E8C2730" w14:textId="77777777" w:rsidR="00227D23" w:rsidRPr="000B7ACC" w:rsidRDefault="00000000">
            <w:pPr>
              <w:spacing w:before="50"/>
              <w:jc w:val="center"/>
              <w:rPr>
                <w:rFonts w:eastAsia="宋体" w:cs="Times New Roman"/>
                <w:lang w:eastAsia="zh-CN"/>
              </w:rPr>
            </w:pPr>
            <w:r w:rsidRPr="000B7ACC">
              <w:rPr>
                <w:rFonts w:cs="Times New Roman"/>
                <w:sz w:val="18"/>
              </w:rPr>
              <w:t>1.0 mg mL</w:t>
            </w:r>
            <w:r w:rsidRPr="000B7ACC">
              <w:rPr>
                <w:rFonts w:eastAsia="宋体" w:cs="Times New Roman"/>
                <w:sz w:val="18"/>
                <w:vertAlign w:val="superscript"/>
                <w:lang w:eastAsia="zh-CN"/>
              </w:rPr>
              <w:t>-1</w:t>
            </w:r>
          </w:p>
        </w:tc>
        <w:tc>
          <w:tcPr>
            <w:tcW w:w="165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21C826B2" w14:textId="77777777" w:rsidR="00227D23" w:rsidRPr="000B7ACC" w:rsidRDefault="00000000">
            <w:pPr>
              <w:spacing w:before="50"/>
              <w:jc w:val="center"/>
              <w:rPr>
                <w:rFonts w:cs="Times New Roman"/>
              </w:rPr>
            </w:pPr>
            <w:r w:rsidRPr="000B7ACC">
              <w:rPr>
                <w:rFonts w:cs="Times New Roman"/>
                <w:sz w:val="18"/>
              </w:rPr>
              <w:t>Average</w:t>
            </w:r>
          </w:p>
        </w:tc>
        <w:tc>
          <w:tcPr>
            <w:tcW w:w="165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16812E5E" w14:textId="77777777" w:rsidR="00227D23" w:rsidRPr="000B7ACC" w:rsidRDefault="00000000">
            <w:pPr>
              <w:spacing w:before="50"/>
              <w:jc w:val="center"/>
              <w:rPr>
                <w:rFonts w:cs="Times New Roman"/>
              </w:rPr>
            </w:pPr>
            <w:r w:rsidRPr="000B7ACC">
              <w:rPr>
                <w:rFonts w:cs="Times New Roman"/>
                <w:sz w:val="18"/>
              </w:rPr>
              <w:t>24.69 ± 0.188</w:t>
            </w:r>
          </w:p>
        </w:tc>
        <w:tc>
          <w:tcPr>
            <w:tcW w:w="165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74DC8C5C" w14:textId="77777777" w:rsidR="00227D23" w:rsidRPr="000B7ACC" w:rsidRDefault="00000000">
            <w:pPr>
              <w:spacing w:before="50"/>
              <w:jc w:val="center"/>
              <w:rPr>
                <w:rFonts w:cs="Times New Roman"/>
              </w:rPr>
            </w:pPr>
            <w:r w:rsidRPr="000B7ACC">
              <w:rPr>
                <w:rFonts w:cs="Times New Roman"/>
                <w:sz w:val="18"/>
              </w:rPr>
              <w:t>1.178 ± 0.0036</w:t>
            </w:r>
          </w:p>
        </w:tc>
        <w:tc>
          <w:tcPr>
            <w:tcW w:w="165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4C0198D0" w14:textId="77777777" w:rsidR="00227D23" w:rsidRPr="000B7ACC" w:rsidRDefault="00000000">
            <w:pPr>
              <w:spacing w:before="50"/>
              <w:jc w:val="center"/>
              <w:rPr>
                <w:rFonts w:cs="Times New Roman"/>
              </w:rPr>
            </w:pPr>
            <w:r w:rsidRPr="000B7ACC">
              <w:rPr>
                <w:rFonts w:cs="Times New Roman"/>
                <w:sz w:val="18"/>
              </w:rPr>
              <w:t>0.851 ± 0.0097</w:t>
            </w:r>
          </w:p>
        </w:tc>
        <w:tc>
          <w:tcPr>
            <w:tcW w:w="165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745032E9" w14:textId="77777777" w:rsidR="00227D23" w:rsidRPr="000B7ACC" w:rsidRDefault="00000000">
            <w:pPr>
              <w:spacing w:before="50"/>
              <w:jc w:val="center"/>
              <w:rPr>
                <w:rFonts w:cs="Times New Roman"/>
              </w:rPr>
            </w:pPr>
            <w:r w:rsidRPr="000B7ACC">
              <w:rPr>
                <w:rFonts w:cs="Times New Roman"/>
                <w:sz w:val="18"/>
              </w:rPr>
              <w:t>24.79 ± 0.280</w:t>
            </w:r>
          </w:p>
        </w:tc>
      </w:tr>
      <w:tr w:rsidR="00227D23" w14:paraId="40C76F18" w14:textId="77777777" w:rsidTr="000114BE">
        <w:trPr>
          <w:jc w:val="center"/>
        </w:trPr>
        <w:tc>
          <w:tcPr>
            <w:tcW w:w="165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6A80E533" w14:textId="77777777" w:rsidR="00227D23" w:rsidRPr="000B7ACC" w:rsidRDefault="00000000">
            <w:pPr>
              <w:spacing w:before="50"/>
              <w:jc w:val="center"/>
              <w:rPr>
                <w:rFonts w:eastAsia="宋体" w:cs="Times New Roman"/>
                <w:lang w:eastAsia="zh-CN"/>
              </w:rPr>
            </w:pPr>
            <w:r w:rsidRPr="000B7ACC">
              <w:rPr>
                <w:rFonts w:cs="Times New Roman"/>
                <w:sz w:val="18"/>
              </w:rPr>
              <w:t>1.0 mg mL</w:t>
            </w:r>
            <w:r w:rsidRPr="000B7ACC">
              <w:rPr>
                <w:rFonts w:eastAsia="宋体" w:cs="Times New Roman"/>
                <w:sz w:val="18"/>
                <w:vertAlign w:val="superscript"/>
                <w:lang w:eastAsia="zh-CN"/>
              </w:rPr>
              <w:t>-1</w:t>
            </w:r>
          </w:p>
        </w:tc>
        <w:tc>
          <w:tcPr>
            <w:tcW w:w="165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6DE5C9F7" w14:textId="77777777" w:rsidR="00227D23" w:rsidRPr="000B7ACC" w:rsidRDefault="00000000">
            <w:pPr>
              <w:spacing w:before="50"/>
              <w:jc w:val="center"/>
              <w:rPr>
                <w:rFonts w:cs="Times New Roman"/>
              </w:rPr>
            </w:pPr>
            <w:r w:rsidRPr="000B7ACC">
              <w:rPr>
                <w:rFonts w:cs="Times New Roman"/>
                <w:sz w:val="18"/>
              </w:rPr>
              <w:t>Champion</w:t>
            </w:r>
          </w:p>
        </w:tc>
        <w:tc>
          <w:tcPr>
            <w:tcW w:w="165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2381ECE9" w14:textId="77777777" w:rsidR="00227D23" w:rsidRPr="000B7ACC" w:rsidRDefault="00000000">
            <w:pPr>
              <w:spacing w:before="50"/>
              <w:jc w:val="center"/>
              <w:rPr>
                <w:rFonts w:cs="Times New Roman"/>
              </w:rPr>
            </w:pPr>
            <w:r w:rsidRPr="000B7ACC">
              <w:rPr>
                <w:rFonts w:cs="Times New Roman"/>
                <w:sz w:val="18"/>
              </w:rPr>
              <w:t>24.80</w:t>
            </w:r>
          </w:p>
        </w:tc>
        <w:tc>
          <w:tcPr>
            <w:tcW w:w="165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4A6A7AF0" w14:textId="77777777" w:rsidR="00227D23" w:rsidRPr="000B7ACC" w:rsidRDefault="00000000">
            <w:pPr>
              <w:spacing w:before="50"/>
              <w:jc w:val="center"/>
              <w:rPr>
                <w:rFonts w:cs="Times New Roman"/>
              </w:rPr>
            </w:pPr>
            <w:r w:rsidRPr="000B7ACC">
              <w:rPr>
                <w:rFonts w:cs="Times New Roman"/>
                <w:sz w:val="18"/>
              </w:rPr>
              <w:t>1.185</w:t>
            </w:r>
          </w:p>
        </w:tc>
        <w:tc>
          <w:tcPr>
            <w:tcW w:w="165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71FB3049" w14:textId="77777777" w:rsidR="00227D23" w:rsidRPr="000B7ACC" w:rsidRDefault="00000000">
            <w:pPr>
              <w:spacing w:before="50"/>
              <w:jc w:val="center"/>
              <w:rPr>
                <w:rFonts w:cs="Times New Roman"/>
              </w:rPr>
            </w:pPr>
            <w:r w:rsidRPr="000B7ACC">
              <w:rPr>
                <w:rFonts w:cs="Times New Roman"/>
                <w:sz w:val="18"/>
              </w:rPr>
              <w:t>0.865</w:t>
            </w:r>
          </w:p>
        </w:tc>
        <w:tc>
          <w:tcPr>
            <w:tcW w:w="165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4C785E53" w14:textId="77777777" w:rsidR="00227D23" w:rsidRPr="000B7ACC" w:rsidRDefault="00000000">
            <w:pPr>
              <w:spacing w:before="50"/>
              <w:jc w:val="center"/>
              <w:rPr>
                <w:rFonts w:cs="Times New Roman"/>
              </w:rPr>
            </w:pPr>
            <w:r w:rsidRPr="000B7ACC">
              <w:rPr>
                <w:rFonts w:cs="Times New Roman"/>
                <w:sz w:val="18"/>
              </w:rPr>
              <w:t>25.42</w:t>
            </w:r>
          </w:p>
        </w:tc>
      </w:tr>
      <w:tr w:rsidR="00227D23" w14:paraId="4C660E0E" w14:textId="77777777" w:rsidTr="000114BE">
        <w:trPr>
          <w:jc w:val="center"/>
        </w:trPr>
        <w:tc>
          <w:tcPr>
            <w:tcW w:w="165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3DFDB67F" w14:textId="77777777" w:rsidR="00227D23" w:rsidRPr="000B7ACC" w:rsidRDefault="00000000">
            <w:pPr>
              <w:spacing w:before="50"/>
              <w:jc w:val="center"/>
              <w:rPr>
                <w:rFonts w:eastAsia="宋体" w:cs="Times New Roman"/>
                <w:lang w:eastAsia="zh-CN"/>
              </w:rPr>
            </w:pPr>
            <w:r w:rsidRPr="000B7ACC">
              <w:rPr>
                <w:rFonts w:cs="Times New Roman"/>
                <w:sz w:val="18"/>
              </w:rPr>
              <w:t>1.5 mg mL</w:t>
            </w:r>
            <w:r w:rsidRPr="000B7ACC">
              <w:rPr>
                <w:rFonts w:eastAsia="宋体" w:cs="Times New Roman"/>
                <w:sz w:val="18"/>
                <w:vertAlign w:val="superscript"/>
                <w:lang w:eastAsia="zh-CN"/>
              </w:rPr>
              <w:t>-1</w:t>
            </w:r>
          </w:p>
        </w:tc>
        <w:tc>
          <w:tcPr>
            <w:tcW w:w="165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494F0A9E" w14:textId="77777777" w:rsidR="00227D23" w:rsidRPr="000B7ACC" w:rsidRDefault="00000000">
            <w:pPr>
              <w:spacing w:before="50"/>
              <w:jc w:val="center"/>
              <w:rPr>
                <w:rFonts w:cs="Times New Roman"/>
              </w:rPr>
            </w:pPr>
            <w:r w:rsidRPr="000B7ACC">
              <w:rPr>
                <w:rFonts w:cs="Times New Roman"/>
                <w:sz w:val="18"/>
              </w:rPr>
              <w:t>Average</w:t>
            </w:r>
          </w:p>
        </w:tc>
        <w:tc>
          <w:tcPr>
            <w:tcW w:w="165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78571920" w14:textId="77777777" w:rsidR="00227D23" w:rsidRPr="000B7ACC" w:rsidRDefault="00000000">
            <w:pPr>
              <w:spacing w:before="50"/>
              <w:jc w:val="center"/>
              <w:rPr>
                <w:rFonts w:cs="Times New Roman"/>
              </w:rPr>
            </w:pPr>
            <w:r w:rsidRPr="000B7ACC">
              <w:rPr>
                <w:rFonts w:cs="Times New Roman"/>
                <w:sz w:val="18"/>
              </w:rPr>
              <w:t>24.12 ± 0.477</w:t>
            </w:r>
          </w:p>
        </w:tc>
        <w:tc>
          <w:tcPr>
            <w:tcW w:w="165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406BD6A3" w14:textId="77777777" w:rsidR="00227D23" w:rsidRPr="000B7ACC" w:rsidRDefault="00000000">
            <w:pPr>
              <w:spacing w:before="50"/>
              <w:jc w:val="center"/>
              <w:rPr>
                <w:rFonts w:cs="Times New Roman"/>
              </w:rPr>
            </w:pPr>
            <w:r w:rsidRPr="000B7ACC">
              <w:rPr>
                <w:rFonts w:cs="Times New Roman"/>
                <w:sz w:val="18"/>
              </w:rPr>
              <w:t>1.168 ± 0.0063</w:t>
            </w:r>
          </w:p>
        </w:tc>
        <w:tc>
          <w:tcPr>
            <w:tcW w:w="165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0416085B" w14:textId="77777777" w:rsidR="00227D23" w:rsidRPr="000B7ACC" w:rsidRDefault="00000000">
            <w:pPr>
              <w:spacing w:before="50"/>
              <w:jc w:val="center"/>
              <w:rPr>
                <w:rFonts w:cs="Times New Roman"/>
              </w:rPr>
            </w:pPr>
            <w:r w:rsidRPr="000B7ACC">
              <w:rPr>
                <w:rFonts w:cs="Times New Roman"/>
                <w:sz w:val="18"/>
              </w:rPr>
              <w:t>0.845 ± 0.010</w:t>
            </w:r>
          </w:p>
        </w:tc>
        <w:tc>
          <w:tcPr>
            <w:tcW w:w="165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5C4B3611" w14:textId="77777777" w:rsidR="00227D23" w:rsidRPr="000B7ACC" w:rsidRDefault="00000000">
            <w:pPr>
              <w:spacing w:before="50"/>
              <w:jc w:val="center"/>
              <w:rPr>
                <w:rFonts w:cs="Times New Roman"/>
              </w:rPr>
            </w:pPr>
            <w:r w:rsidRPr="000B7ACC">
              <w:rPr>
                <w:rFonts w:cs="Times New Roman"/>
                <w:sz w:val="18"/>
              </w:rPr>
              <w:t>23.81 ± 0.744</w:t>
            </w:r>
          </w:p>
        </w:tc>
      </w:tr>
      <w:tr w:rsidR="00227D23" w14:paraId="0190BFE3" w14:textId="77777777" w:rsidTr="000114BE">
        <w:trPr>
          <w:jc w:val="center"/>
        </w:trPr>
        <w:tc>
          <w:tcPr>
            <w:tcW w:w="1656" w:type="dxa"/>
            <w:tcBorders>
              <w:top w:val="single" w:sz="4" w:space="0" w:color="FFFFFF" w:themeColor="background1"/>
              <w:left w:val="single" w:sz="4" w:space="0" w:color="FFFFFF" w:themeColor="background1"/>
              <w:right w:val="single" w:sz="4" w:space="0" w:color="FFFFFF" w:themeColor="background1"/>
            </w:tcBorders>
            <w:vAlign w:val="center"/>
          </w:tcPr>
          <w:p w14:paraId="02360DCD" w14:textId="77777777" w:rsidR="00227D23" w:rsidRPr="000B7ACC" w:rsidRDefault="00000000">
            <w:pPr>
              <w:spacing w:before="50"/>
              <w:jc w:val="center"/>
              <w:rPr>
                <w:rFonts w:eastAsia="宋体" w:cs="Times New Roman"/>
                <w:lang w:eastAsia="zh-CN"/>
              </w:rPr>
            </w:pPr>
            <w:r w:rsidRPr="000B7ACC">
              <w:rPr>
                <w:rFonts w:cs="Times New Roman"/>
                <w:sz w:val="18"/>
              </w:rPr>
              <w:t>1.5 mg mL</w:t>
            </w:r>
            <w:r w:rsidRPr="000B7ACC">
              <w:rPr>
                <w:rFonts w:eastAsia="宋体" w:cs="Times New Roman"/>
                <w:sz w:val="18"/>
                <w:vertAlign w:val="superscript"/>
                <w:lang w:eastAsia="zh-CN"/>
              </w:rPr>
              <w:t>-1</w:t>
            </w:r>
          </w:p>
        </w:tc>
        <w:tc>
          <w:tcPr>
            <w:tcW w:w="1656" w:type="dxa"/>
            <w:tcBorders>
              <w:top w:val="single" w:sz="4" w:space="0" w:color="FFFFFF" w:themeColor="background1"/>
              <w:left w:val="single" w:sz="4" w:space="0" w:color="FFFFFF" w:themeColor="background1"/>
              <w:right w:val="single" w:sz="4" w:space="0" w:color="FFFFFF" w:themeColor="background1"/>
            </w:tcBorders>
            <w:vAlign w:val="center"/>
          </w:tcPr>
          <w:p w14:paraId="6EBC155C" w14:textId="77777777" w:rsidR="00227D23" w:rsidRPr="000B7ACC" w:rsidRDefault="00000000">
            <w:pPr>
              <w:spacing w:before="50"/>
              <w:jc w:val="center"/>
              <w:rPr>
                <w:rFonts w:cs="Times New Roman"/>
              </w:rPr>
            </w:pPr>
            <w:r w:rsidRPr="000B7ACC">
              <w:rPr>
                <w:rFonts w:cs="Times New Roman"/>
                <w:sz w:val="18"/>
              </w:rPr>
              <w:t>Champion</w:t>
            </w:r>
          </w:p>
        </w:tc>
        <w:tc>
          <w:tcPr>
            <w:tcW w:w="1656" w:type="dxa"/>
            <w:tcBorders>
              <w:top w:val="single" w:sz="4" w:space="0" w:color="FFFFFF" w:themeColor="background1"/>
              <w:left w:val="single" w:sz="4" w:space="0" w:color="FFFFFF" w:themeColor="background1"/>
              <w:right w:val="single" w:sz="4" w:space="0" w:color="FFFFFF" w:themeColor="background1"/>
            </w:tcBorders>
            <w:vAlign w:val="center"/>
          </w:tcPr>
          <w:p w14:paraId="408C6ADA" w14:textId="77777777" w:rsidR="00227D23" w:rsidRPr="000B7ACC" w:rsidRDefault="00000000">
            <w:pPr>
              <w:spacing w:before="50"/>
              <w:jc w:val="center"/>
              <w:rPr>
                <w:rFonts w:cs="Times New Roman"/>
              </w:rPr>
            </w:pPr>
            <w:r w:rsidRPr="000B7ACC">
              <w:rPr>
                <w:rFonts w:cs="Times New Roman"/>
                <w:sz w:val="18"/>
              </w:rPr>
              <w:t>24.79</w:t>
            </w:r>
          </w:p>
        </w:tc>
        <w:tc>
          <w:tcPr>
            <w:tcW w:w="1656" w:type="dxa"/>
            <w:tcBorders>
              <w:top w:val="single" w:sz="4" w:space="0" w:color="FFFFFF" w:themeColor="background1"/>
              <w:left w:val="single" w:sz="4" w:space="0" w:color="FFFFFF" w:themeColor="background1"/>
              <w:right w:val="single" w:sz="4" w:space="0" w:color="FFFFFF" w:themeColor="background1"/>
            </w:tcBorders>
            <w:vAlign w:val="center"/>
          </w:tcPr>
          <w:p w14:paraId="65EC047C" w14:textId="77777777" w:rsidR="00227D23" w:rsidRPr="000B7ACC" w:rsidRDefault="00000000">
            <w:pPr>
              <w:spacing w:before="50"/>
              <w:jc w:val="center"/>
              <w:rPr>
                <w:rFonts w:cs="Times New Roman"/>
              </w:rPr>
            </w:pPr>
            <w:r w:rsidRPr="000B7ACC">
              <w:rPr>
                <w:rFonts w:cs="Times New Roman"/>
                <w:sz w:val="18"/>
              </w:rPr>
              <w:t>1.175</w:t>
            </w:r>
          </w:p>
        </w:tc>
        <w:tc>
          <w:tcPr>
            <w:tcW w:w="1656" w:type="dxa"/>
            <w:tcBorders>
              <w:top w:val="single" w:sz="4" w:space="0" w:color="FFFFFF" w:themeColor="background1"/>
              <w:left w:val="single" w:sz="4" w:space="0" w:color="FFFFFF" w:themeColor="background1"/>
              <w:right w:val="single" w:sz="4" w:space="0" w:color="FFFFFF" w:themeColor="background1"/>
            </w:tcBorders>
            <w:vAlign w:val="center"/>
          </w:tcPr>
          <w:p w14:paraId="2A74FA57" w14:textId="77777777" w:rsidR="00227D23" w:rsidRPr="000B7ACC" w:rsidRDefault="00000000">
            <w:pPr>
              <w:spacing w:before="50"/>
              <w:jc w:val="center"/>
              <w:rPr>
                <w:rFonts w:cs="Times New Roman"/>
              </w:rPr>
            </w:pPr>
            <w:r w:rsidRPr="000B7ACC">
              <w:rPr>
                <w:rFonts w:cs="Times New Roman"/>
                <w:sz w:val="18"/>
              </w:rPr>
              <w:t>0.849</w:t>
            </w:r>
          </w:p>
        </w:tc>
        <w:tc>
          <w:tcPr>
            <w:tcW w:w="1656" w:type="dxa"/>
            <w:tcBorders>
              <w:top w:val="single" w:sz="4" w:space="0" w:color="FFFFFF" w:themeColor="background1"/>
              <w:left w:val="single" w:sz="4" w:space="0" w:color="FFFFFF" w:themeColor="background1"/>
              <w:right w:val="single" w:sz="4" w:space="0" w:color="FFFFFF" w:themeColor="background1"/>
            </w:tcBorders>
            <w:vAlign w:val="center"/>
          </w:tcPr>
          <w:p w14:paraId="64B4A7A8" w14:textId="77777777" w:rsidR="00227D23" w:rsidRPr="000B7ACC" w:rsidRDefault="00000000">
            <w:pPr>
              <w:spacing w:before="50"/>
              <w:jc w:val="center"/>
              <w:rPr>
                <w:rFonts w:cs="Times New Roman"/>
              </w:rPr>
            </w:pPr>
            <w:r w:rsidRPr="000B7ACC">
              <w:rPr>
                <w:rFonts w:cs="Times New Roman"/>
                <w:sz w:val="18"/>
              </w:rPr>
              <w:t>24.72</w:t>
            </w:r>
          </w:p>
        </w:tc>
      </w:tr>
    </w:tbl>
    <w:p w14:paraId="291E1180" w14:textId="77777777" w:rsidR="00227D23" w:rsidRDefault="00227D23">
      <w:pPr>
        <w:spacing w:before="50"/>
        <w:rPr>
          <w:rFonts w:eastAsia="宋体" w:cs="Times New Roman"/>
          <w:lang w:eastAsia="zh-CN"/>
        </w:rPr>
      </w:pPr>
    </w:p>
    <w:p w14:paraId="01923186" w14:textId="77777777" w:rsidR="00227D23" w:rsidRDefault="00000000">
      <w:pPr>
        <w:spacing w:before="0" w:line="240" w:lineRule="auto"/>
        <w:jc w:val="left"/>
        <w:rPr>
          <w:rFonts w:eastAsia="宋体" w:cs="Times New Roman"/>
          <w:lang w:eastAsia="zh-CN"/>
        </w:rPr>
      </w:pPr>
      <w:r>
        <w:rPr>
          <w:rFonts w:eastAsia="宋体" w:cs="Times New Roman"/>
          <w:lang w:eastAsia="zh-CN"/>
        </w:rPr>
        <w:br w:type="page"/>
      </w:r>
    </w:p>
    <w:p w14:paraId="60828E5F" w14:textId="77777777" w:rsidR="00227D23" w:rsidRDefault="00000000" w:rsidP="000B7ACC">
      <w:pPr>
        <w:spacing w:before="0" w:line="480" w:lineRule="auto"/>
        <w:rPr>
          <w:rFonts w:cs="Times New Roman"/>
          <w:sz w:val="24"/>
          <w:szCs w:val="24"/>
        </w:rPr>
      </w:pPr>
      <w:r>
        <w:rPr>
          <w:rFonts w:cs="Times New Roman"/>
          <w:b/>
          <w:sz w:val="24"/>
          <w:szCs w:val="24"/>
        </w:rPr>
        <w:lastRenderedPageBreak/>
        <w:t>Supplementary Table</w:t>
      </w:r>
      <w:r>
        <w:rPr>
          <w:rFonts w:eastAsia="宋体" w:cs="Times New Roman"/>
          <w:b/>
          <w:sz w:val="24"/>
          <w:szCs w:val="24"/>
          <w:lang w:eastAsia="zh-CN"/>
        </w:rPr>
        <w:t xml:space="preserve"> </w:t>
      </w:r>
      <w:r>
        <w:rPr>
          <w:rFonts w:cs="Times New Roman"/>
          <w:b/>
          <w:sz w:val="24"/>
          <w:szCs w:val="24"/>
        </w:rPr>
        <w:t>4</w:t>
      </w:r>
      <w:r>
        <w:rPr>
          <w:rFonts w:cs="Times New Roman"/>
          <w:b/>
          <w:bCs/>
          <w:sz w:val="24"/>
          <w:szCs w:val="24"/>
        </w:rPr>
        <w:t>.</w:t>
      </w:r>
      <w:r>
        <w:rPr>
          <w:rFonts w:cs="Times New Roman"/>
          <w:sz w:val="24"/>
          <w:szCs w:val="24"/>
        </w:rPr>
        <w:t xml:space="preserve"> Photovoltaic parameters of the PSCs based on Spiro films modified by different concentrations of BC4A EE4 in the range of 0 to 1.5 mg mL</w:t>
      </w:r>
      <w:r>
        <w:rPr>
          <w:rFonts w:eastAsia="宋体" w:cs="Times New Roman"/>
          <w:sz w:val="24"/>
          <w:szCs w:val="24"/>
          <w:vertAlign w:val="superscript"/>
          <w:lang w:eastAsia="zh-CN"/>
        </w:rPr>
        <w:t>-1</w:t>
      </w:r>
      <w:r>
        <w:rPr>
          <w:rFonts w:cs="Times New Roman"/>
          <w:sz w:val="24"/>
          <w:szCs w:val="24"/>
        </w:rPr>
        <w:t xml:space="preserve">. </w:t>
      </w:r>
      <w:r w:rsidRPr="000B7ACC">
        <w:rPr>
          <w:rFonts w:cs="Times New Roman"/>
          <w:i/>
          <w:iCs/>
          <w:sz w:val="24"/>
          <w:szCs w:val="24"/>
        </w:rPr>
        <w:t>J–V</w:t>
      </w:r>
      <w:r>
        <w:rPr>
          <w:rFonts w:cs="Times New Roman"/>
          <w:sz w:val="24"/>
          <w:szCs w:val="24"/>
        </w:rPr>
        <w:t xml:space="preserve"> curves were measured with a scan rate of 100 mV s</w:t>
      </w:r>
      <w:r>
        <w:rPr>
          <w:rFonts w:eastAsia="宋体" w:cs="Times New Roman"/>
          <w:sz w:val="24"/>
          <w:szCs w:val="24"/>
          <w:vertAlign w:val="superscript"/>
          <w:lang w:eastAsia="zh-CN"/>
        </w:rPr>
        <w:t>-1</w:t>
      </w:r>
      <w:r>
        <w:rPr>
          <w:rFonts w:cs="Times New Roman"/>
          <w:sz w:val="24"/>
          <w:szCs w:val="24"/>
        </w:rPr>
        <w:t xml:space="preserve"> under AM 1.5G illumination.</w:t>
      </w:r>
    </w:p>
    <w:tbl>
      <w:tblPr>
        <w:tblStyle w:val="af8"/>
        <w:tblW w:w="0" w:type="auto"/>
        <w:jc w:val="center"/>
        <w:tblLook w:val="04A0" w:firstRow="1" w:lastRow="0" w:firstColumn="1" w:lastColumn="0" w:noHBand="0" w:noVBand="1"/>
      </w:tblPr>
      <w:tblGrid>
        <w:gridCol w:w="1400"/>
        <w:gridCol w:w="1450"/>
        <w:gridCol w:w="1351"/>
        <w:gridCol w:w="1374"/>
        <w:gridCol w:w="1374"/>
        <w:gridCol w:w="1347"/>
      </w:tblGrid>
      <w:tr w:rsidR="00227D23" w14:paraId="2CF43E49" w14:textId="77777777" w:rsidTr="000114BE">
        <w:trPr>
          <w:tblHeader/>
          <w:jc w:val="center"/>
        </w:trPr>
        <w:tc>
          <w:tcPr>
            <w:tcW w:w="1656" w:type="dxa"/>
            <w:tcBorders>
              <w:left w:val="single" w:sz="4" w:space="0" w:color="FFFFFF" w:themeColor="background1"/>
              <w:right w:val="single" w:sz="4" w:space="0" w:color="FFFFFF" w:themeColor="background1"/>
            </w:tcBorders>
            <w:vAlign w:val="center"/>
          </w:tcPr>
          <w:p w14:paraId="0B9CCCE9" w14:textId="77777777" w:rsidR="00227D23" w:rsidRDefault="00000000">
            <w:pPr>
              <w:spacing w:before="50"/>
              <w:jc w:val="center"/>
              <w:rPr>
                <w:rFonts w:cs="Times New Roman"/>
              </w:rPr>
            </w:pPr>
            <w:r>
              <w:rPr>
                <w:rFonts w:cs="Times New Roman"/>
                <w:b/>
                <w:sz w:val="18"/>
              </w:rPr>
              <w:t>Devices</w:t>
            </w:r>
          </w:p>
        </w:tc>
        <w:tc>
          <w:tcPr>
            <w:tcW w:w="1656" w:type="dxa"/>
            <w:tcBorders>
              <w:left w:val="single" w:sz="4" w:space="0" w:color="FFFFFF" w:themeColor="background1"/>
              <w:right w:val="single" w:sz="4" w:space="0" w:color="FFFFFF" w:themeColor="background1"/>
            </w:tcBorders>
            <w:vAlign w:val="center"/>
          </w:tcPr>
          <w:p w14:paraId="196DCDAE" w14:textId="77777777" w:rsidR="00227D23" w:rsidRDefault="00000000">
            <w:pPr>
              <w:spacing w:before="50"/>
              <w:jc w:val="center"/>
              <w:rPr>
                <w:rFonts w:cs="Times New Roman"/>
              </w:rPr>
            </w:pPr>
            <w:r>
              <w:rPr>
                <w:rFonts w:cs="Times New Roman"/>
                <w:b/>
                <w:sz w:val="18"/>
              </w:rPr>
              <w:t>Statistic</w:t>
            </w:r>
          </w:p>
        </w:tc>
        <w:tc>
          <w:tcPr>
            <w:tcW w:w="1656" w:type="dxa"/>
            <w:tcBorders>
              <w:left w:val="single" w:sz="4" w:space="0" w:color="FFFFFF" w:themeColor="background1"/>
              <w:right w:val="single" w:sz="4" w:space="0" w:color="FFFFFF" w:themeColor="background1"/>
            </w:tcBorders>
            <w:vAlign w:val="center"/>
          </w:tcPr>
          <w:p w14:paraId="2478472E" w14:textId="77777777" w:rsidR="00227D23" w:rsidRDefault="00000000">
            <w:pPr>
              <w:spacing w:before="50"/>
              <w:jc w:val="center"/>
              <w:rPr>
                <w:rFonts w:cs="Times New Roman"/>
              </w:rPr>
            </w:pPr>
            <w:r>
              <w:rPr>
                <w:rFonts w:cs="Times New Roman"/>
                <w:b/>
                <w:i/>
                <w:sz w:val="18"/>
              </w:rPr>
              <w:t>J</w:t>
            </w:r>
            <w:r>
              <w:rPr>
                <w:rFonts w:cs="Times New Roman"/>
                <w:b/>
                <w:sz w:val="18"/>
                <w:vertAlign w:val="subscript"/>
              </w:rPr>
              <w:t>SC</w:t>
            </w:r>
            <w:r>
              <w:rPr>
                <w:rFonts w:cs="Times New Roman"/>
                <w:b/>
                <w:sz w:val="18"/>
              </w:rPr>
              <w:t xml:space="preserve"> (mA cm</w:t>
            </w:r>
            <w:r>
              <w:rPr>
                <w:rFonts w:cs="Times New Roman"/>
                <w:b/>
                <w:sz w:val="18"/>
                <w:vertAlign w:val="superscript"/>
              </w:rPr>
              <w:t>−2</w:t>
            </w:r>
            <w:r>
              <w:rPr>
                <w:rFonts w:cs="Times New Roman"/>
                <w:b/>
                <w:sz w:val="18"/>
              </w:rPr>
              <w:t>)</w:t>
            </w:r>
          </w:p>
        </w:tc>
        <w:tc>
          <w:tcPr>
            <w:tcW w:w="1656" w:type="dxa"/>
            <w:tcBorders>
              <w:left w:val="single" w:sz="4" w:space="0" w:color="FFFFFF" w:themeColor="background1"/>
              <w:right w:val="single" w:sz="4" w:space="0" w:color="FFFFFF" w:themeColor="background1"/>
            </w:tcBorders>
            <w:vAlign w:val="center"/>
          </w:tcPr>
          <w:p w14:paraId="354F87AD" w14:textId="77777777" w:rsidR="00227D23" w:rsidRDefault="00000000">
            <w:pPr>
              <w:spacing w:before="50"/>
              <w:jc w:val="center"/>
              <w:rPr>
                <w:rFonts w:cs="Times New Roman"/>
              </w:rPr>
            </w:pPr>
            <w:r>
              <w:rPr>
                <w:rFonts w:cs="Times New Roman"/>
                <w:b/>
                <w:i/>
                <w:sz w:val="18"/>
              </w:rPr>
              <w:t>V</w:t>
            </w:r>
            <w:r>
              <w:rPr>
                <w:rFonts w:cs="Times New Roman"/>
                <w:b/>
                <w:sz w:val="18"/>
                <w:vertAlign w:val="subscript"/>
              </w:rPr>
              <w:t>OC</w:t>
            </w:r>
            <w:r>
              <w:rPr>
                <w:rFonts w:cs="Times New Roman"/>
                <w:b/>
                <w:sz w:val="18"/>
              </w:rPr>
              <w:t xml:space="preserve"> (V)</w:t>
            </w:r>
          </w:p>
        </w:tc>
        <w:tc>
          <w:tcPr>
            <w:tcW w:w="1656" w:type="dxa"/>
            <w:tcBorders>
              <w:left w:val="single" w:sz="4" w:space="0" w:color="FFFFFF" w:themeColor="background1"/>
              <w:right w:val="single" w:sz="4" w:space="0" w:color="FFFFFF" w:themeColor="background1"/>
            </w:tcBorders>
            <w:vAlign w:val="center"/>
          </w:tcPr>
          <w:p w14:paraId="4714DB21" w14:textId="77777777" w:rsidR="00227D23" w:rsidRDefault="00000000">
            <w:pPr>
              <w:spacing w:before="50"/>
              <w:jc w:val="center"/>
              <w:rPr>
                <w:rFonts w:cs="Times New Roman"/>
              </w:rPr>
            </w:pPr>
            <w:r>
              <w:rPr>
                <w:rFonts w:cs="Times New Roman"/>
                <w:b/>
                <w:i/>
                <w:sz w:val="18"/>
              </w:rPr>
              <w:t>FF</w:t>
            </w:r>
          </w:p>
        </w:tc>
        <w:tc>
          <w:tcPr>
            <w:tcW w:w="1656" w:type="dxa"/>
            <w:tcBorders>
              <w:left w:val="single" w:sz="4" w:space="0" w:color="FFFFFF" w:themeColor="background1"/>
              <w:right w:val="single" w:sz="4" w:space="0" w:color="FFFFFF" w:themeColor="background1"/>
            </w:tcBorders>
            <w:vAlign w:val="center"/>
          </w:tcPr>
          <w:p w14:paraId="06274E51" w14:textId="77777777" w:rsidR="00227D23" w:rsidRDefault="00000000">
            <w:pPr>
              <w:spacing w:before="50"/>
              <w:jc w:val="center"/>
              <w:rPr>
                <w:rFonts w:cs="Times New Roman"/>
              </w:rPr>
            </w:pPr>
            <w:r>
              <w:rPr>
                <w:rFonts w:cs="Times New Roman"/>
                <w:b/>
                <w:sz w:val="18"/>
              </w:rPr>
              <w:t>PCE (%)</w:t>
            </w:r>
          </w:p>
        </w:tc>
      </w:tr>
      <w:tr w:rsidR="00227D23" w14:paraId="5C87DB83" w14:textId="77777777" w:rsidTr="000114BE">
        <w:trPr>
          <w:jc w:val="center"/>
        </w:trPr>
        <w:tc>
          <w:tcPr>
            <w:tcW w:w="1656" w:type="dxa"/>
            <w:tcBorders>
              <w:left w:val="single" w:sz="4" w:space="0" w:color="FFFFFF" w:themeColor="background1"/>
              <w:bottom w:val="single" w:sz="4" w:space="0" w:color="FFFFFF" w:themeColor="background1"/>
              <w:right w:val="single" w:sz="4" w:space="0" w:color="FFFFFF" w:themeColor="background1"/>
            </w:tcBorders>
            <w:vAlign w:val="center"/>
          </w:tcPr>
          <w:p w14:paraId="31064D96" w14:textId="77777777" w:rsidR="00227D23" w:rsidRDefault="00000000">
            <w:pPr>
              <w:spacing w:before="50"/>
              <w:jc w:val="center"/>
              <w:rPr>
                <w:rFonts w:cs="Times New Roman"/>
              </w:rPr>
            </w:pPr>
            <w:r>
              <w:rPr>
                <w:rFonts w:cs="Times New Roman"/>
                <w:sz w:val="18"/>
              </w:rPr>
              <w:t>Control</w:t>
            </w:r>
          </w:p>
        </w:tc>
        <w:tc>
          <w:tcPr>
            <w:tcW w:w="1656" w:type="dxa"/>
            <w:tcBorders>
              <w:left w:val="single" w:sz="4" w:space="0" w:color="FFFFFF" w:themeColor="background1"/>
              <w:bottom w:val="single" w:sz="4" w:space="0" w:color="FFFFFF" w:themeColor="background1"/>
              <w:right w:val="single" w:sz="4" w:space="0" w:color="FFFFFF" w:themeColor="background1"/>
            </w:tcBorders>
            <w:vAlign w:val="center"/>
          </w:tcPr>
          <w:p w14:paraId="59DB4FE1" w14:textId="77777777" w:rsidR="00227D23" w:rsidRDefault="00000000">
            <w:pPr>
              <w:spacing w:before="50"/>
              <w:jc w:val="center"/>
              <w:rPr>
                <w:rFonts w:cs="Times New Roman"/>
              </w:rPr>
            </w:pPr>
            <w:r>
              <w:rPr>
                <w:rFonts w:cs="Times New Roman"/>
                <w:sz w:val="18"/>
              </w:rPr>
              <w:t>Average</w:t>
            </w:r>
          </w:p>
        </w:tc>
        <w:tc>
          <w:tcPr>
            <w:tcW w:w="1656" w:type="dxa"/>
            <w:tcBorders>
              <w:left w:val="single" w:sz="4" w:space="0" w:color="FFFFFF" w:themeColor="background1"/>
              <w:bottom w:val="single" w:sz="4" w:space="0" w:color="FFFFFF" w:themeColor="background1"/>
              <w:right w:val="single" w:sz="4" w:space="0" w:color="FFFFFF" w:themeColor="background1"/>
            </w:tcBorders>
            <w:vAlign w:val="center"/>
          </w:tcPr>
          <w:p w14:paraId="4D944327" w14:textId="77777777" w:rsidR="00227D23" w:rsidRDefault="00000000">
            <w:pPr>
              <w:spacing w:before="50"/>
              <w:jc w:val="center"/>
              <w:rPr>
                <w:rFonts w:cs="Times New Roman"/>
              </w:rPr>
            </w:pPr>
            <w:r>
              <w:rPr>
                <w:rFonts w:cs="Times New Roman"/>
                <w:sz w:val="18"/>
              </w:rPr>
              <w:t>24.29 ± 0.302</w:t>
            </w:r>
          </w:p>
        </w:tc>
        <w:tc>
          <w:tcPr>
            <w:tcW w:w="1656" w:type="dxa"/>
            <w:tcBorders>
              <w:left w:val="single" w:sz="4" w:space="0" w:color="FFFFFF" w:themeColor="background1"/>
              <w:bottom w:val="single" w:sz="4" w:space="0" w:color="FFFFFF" w:themeColor="background1"/>
              <w:right w:val="single" w:sz="4" w:space="0" w:color="FFFFFF" w:themeColor="background1"/>
            </w:tcBorders>
            <w:vAlign w:val="center"/>
          </w:tcPr>
          <w:p w14:paraId="4BE115E5" w14:textId="77777777" w:rsidR="00227D23" w:rsidRDefault="00000000">
            <w:pPr>
              <w:spacing w:before="50"/>
              <w:jc w:val="center"/>
              <w:rPr>
                <w:rFonts w:cs="Times New Roman"/>
              </w:rPr>
            </w:pPr>
            <w:r>
              <w:rPr>
                <w:rFonts w:cs="Times New Roman"/>
                <w:sz w:val="18"/>
              </w:rPr>
              <w:t>1.159 ± 0.0049</w:t>
            </w:r>
          </w:p>
        </w:tc>
        <w:tc>
          <w:tcPr>
            <w:tcW w:w="1656" w:type="dxa"/>
            <w:tcBorders>
              <w:left w:val="single" w:sz="4" w:space="0" w:color="FFFFFF" w:themeColor="background1"/>
              <w:bottom w:val="single" w:sz="4" w:space="0" w:color="FFFFFF" w:themeColor="background1"/>
              <w:right w:val="single" w:sz="4" w:space="0" w:color="FFFFFF" w:themeColor="background1"/>
            </w:tcBorders>
            <w:vAlign w:val="center"/>
          </w:tcPr>
          <w:p w14:paraId="1511CD28" w14:textId="77777777" w:rsidR="00227D23" w:rsidRDefault="00000000">
            <w:pPr>
              <w:spacing w:before="50"/>
              <w:jc w:val="center"/>
              <w:rPr>
                <w:rFonts w:cs="Times New Roman"/>
              </w:rPr>
            </w:pPr>
            <w:r>
              <w:rPr>
                <w:rFonts w:cs="Times New Roman"/>
                <w:sz w:val="18"/>
              </w:rPr>
              <w:t>0.833 ± 0.0128</w:t>
            </w:r>
          </w:p>
        </w:tc>
        <w:tc>
          <w:tcPr>
            <w:tcW w:w="1656" w:type="dxa"/>
            <w:tcBorders>
              <w:left w:val="single" w:sz="4" w:space="0" w:color="FFFFFF" w:themeColor="background1"/>
              <w:bottom w:val="single" w:sz="4" w:space="0" w:color="FFFFFF" w:themeColor="background1"/>
              <w:right w:val="single" w:sz="4" w:space="0" w:color="FFFFFF" w:themeColor="background1"/>
            </w:tcBorders>
            <w:vAlign w:val="center"/>
          </w:tcPr>
          <w:p w14:paraId="66F83EA3" w14:textId="77777777" w:rsidR="00227D23" w:rsidRDefault="00000000">
            <w:pPr>
              <w:spacing w:before="50"/>
              <w:jc w:val="center"/>
              <w:rPr>
                <w:rFonts w:cs="Times New Roman"/>
              </w:rPr>
            </w:pPr>
            <w:r>
              <w:rPr>
                <w:rFonts w:cs="Times New Roman"/>
                <w:sz w:val="18"/>
              </w:rPr>
              <w:t>23.49 ± 0.388</w:t>
            </w:r>
          </w:p>
        </w:tc>
      </w:tr>
      <w:tr w:rsidR="00227D23" w14:paraId="352CAFB7" w14:textId="77777777" w:rsidTr="000114BE">
        <w:trPr>
          <w:jc w:val="center"/>
        </w:trPr>
        <w:tc>
          <w:tcPr>
            <w:tcW w:w="165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62FD2ACC" w14:textId="77777777" w:rsidR="00227D23" w:rsidRDefault="00000000">
            <w:pPr>
              <w:spacing w:before="50"/>
              <w:jc w:val="center"/>
              <w:rPr>
                <w:rFonts w:cs="Times New Roman"/>
              </w:rPr>
            </w:pPr>
            <w:r>
              <w:rPr>
                <w:rFonts w:cs="Times New Roman"/>
                <w:sz w:val="18"/>
              </w:rPr>
              <w:t>Control</w:t>
            </w:r>
          </w:p>
        </w:tc>
        <w:tc>
          <w:tcPr>
            <w:tcW w:w="165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255FB7C4" w14:textId="77777777" w:rsidR="00227D23" w:rsidRDefault="00000000">
            <w:pPr>
              <w:spacing w:before="50"/>
              <w:jc w:val="center"/>
              <w:rPr>
                <w:rFonts w:cs="Times New Roman"/>
              </w:rPr>
            </w:pPr>
            <w:r>
              <w:rPr>
                <w:rFonts w:cs="Times New Roman"/>
                <w:sz w:val="18"/>
              </w:rPr>
              <w:t>Champion</w:t>
            </w:r>
          </w:p>
        </w:tc>
        <w:tc>
          <w:tcPr>
            <w:tcW w:w="165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6419A401" w14:textId="77777777" w:rsidR="00227D23" w:rsidRDefault="00000000">
            <w:pPr>
              <w:spacing w:before="50"/>
              <w:jc w:val="center"/>
              <w:rPr>
                <w:rFonts w:cs="Times New Roman"/>
              </w:rPr>
            </w:pPr>
            <w:r>
              <w:rPr>
                <w:rFonts w:cs="Times New Roman"/>
                <w:sz w:val="18"/>
              </w:rPr>
              <w:t>24.79</w:t>
            </w:r>
          </w:p>
        </w:tc>
        <w:tc>
          <w:tcPr>
            <w:tcW w:w="165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46B5B758" w14:textId="77777777" w:rsidR="00227D23" w:rsidRDefault="00000000">
            <w:pPr>
              <w:spacing w:before="50"/>
              <w:jc w:val="center"/>
              <w:rPr>
                <w:rFonts w:cs="Times New Roman"/>
              </w:rPr>
            </w:pPr>
            <w:r>
              <w:rPr>
                <w:rFonts w:cs="Times New Roman"/>
                <w:sz w:val="18"/>
              </w:rPr>
              <w:t>1.166</w:t>
            </w:r>
          </w:p>
        </w:tc>
        <w:tc>
          <w:tcPr>
            <w:tcW w:w="165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444783E9" w14:textId="77777777" w:rsidR="00227D23" w:rsidRDefault="00000000">
            <w:pPr>
              <w:spacing w:before="50"/>
              <w:jc w:val="center"/>
              <w:rPr>
                <w:rFonts w:cs="Times New Roman"/>
              </w:rPr>
            </w:pPr>
            <w:r>
              <w:rPr>
                <w:rFonts w:cs="Times New Roman"/>
                <w:sz w:val="18"/>
              </w:rPr>
              <w:t>0.838</w:t>
            </w:r>
          </w:p>
        </w:tc>
        <w:tc>
          <w:tcPr>
            <w:tcW w:w="165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069C4C6D" w14:textId="77777777" w:rsidR="00227D23" w:rsidRDefault="00000000">
            <w:pPr>
              <w:spacing w:before="50"/>
              <w:jc w:val="center"/>
              <w:rPr>
                <w:rFonts w:cs="Times New Roman"/>
              </w:rPr>
            </w:pPr>
            <w:r>
              <w:rPr>
                <w:rFonts w:cs="Times New Roman"/>
                <w:sz w:val="18"/>
              </w:rPr>
              <w:t>24.23</w:t>
            </w:r>
          </w:p>
        </w:tc>
      </w:tr>
      <w:tr w:rsidR="00227D23" w14:paraId="34BC800C" w14:textId="77777777" w:rsidTr="000114BE">
        <w:trPr>
          <w:jc w:val="center"/>
        </w:trPr>
        <w:tc>
          <w:tcPr>
            <w:tcW w:w="165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0E5DC937" w14:textId="77777777" w:rsidR="00227D23" w:rsidRDefault="00000000">
            <w:pPr>
              <w:spacing w:before="50"/>
              <w:jc w:val="center"/>
              <w:rPr>
                <w:rFonts w:eastAsia="宋体" w:cs="Times New Roman"/>
                <w:lang w:eastAsia="zh-CN"/>
              </w:rPr>
            </w:pPr>
            <w:r>
              <w:rPr>
                <w:rFonts w:cs="Times New Roman"/>
                <w:sz w:val="18"/>
              </w:rPr>
              <w:t>0.5 mg mL</w:t>
            </w:r>
            <w:r>
              <w:rPr>
                <w:rFonts w:eastAsia="宋体" w:cs="Times New Roman" w:hint="eastAsia"/>
                <w:sz w:val="18"/>
                <w:vertAlign w:val="superscript"/>
                <w:lang w:eastAsia="zh-CN"/>
              </w:rPr>
              <w:t>-1</w:t>
            </w:r>
          </w:p>
        </w:tc>
        <w:tc>
          <w:tcPr>
            <w:tcW w:w="165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3EFCEC44" w14:textId="77777777" w:rsidR="00227D23" w:rsidRDefault="00000000">
            <w:pPr>
              <w:spacing w:before="50"/>
              <w:jc w:val="center"/>
              <w:rPr>
                <w:rFonts w:cs="Times New Roman"/>
              </w:rPr>
            </w:pPr>
            <w:r>
              <w:rPr>
                <w:rFonts w:cs="Times New Roman"/>
                <w:sz w:val="18"/>
              </w:rPr>
              <w:t>Average</w:t>
            </w:r>
          </w:p>
        </w:tc>
        <w:tc>
          <w:tcPr>
            <w:tcW w:w="165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0800C9C5" w14:textId="77777777" w:rsidR="00227D23" w:rsidRDefault="00000000">
            <w:pPr>
              <w:spacing w:before="50"/>
              <w:jc w:val="center"/>
              <w:rPr>
                <w:rFonts w:cs="Times New Roman"/>
              </w:rPr>
            </w:pPr>
            <w:r>
              <w:rPr>
                <w:rFonts w:cs="Times New Roman"/>
                <w:sz w:val="18"/>
              </w:rPr>
              <w:t>24.89 ± 0.088</w:t>
            </w:r>
          </w:p>
        </w:tc>
        <w:tc>
          <w:tcPr>
            <w:tcW w:w="165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21492E9C" w14:textId="77777777" w:rsidR="00227D23" w:rsidRDefault="00000000">
            <w:pPr>
              <w:spacing w:before="50"/>
              <w:jc w:val="center"/>
              <w:rPr>
                <w:rFonts w:cs="Times New Roman"/>
              </w:rPr>
            </w:pPr>
            <w:r>
              <w:rPr>
                <w:rFonts w:cs="Times New Roman"/>
                <w:sz w:val="18"/>
              </w:rPr>
              <w:t>1.179 ± 0.0034</w:t>
            </w:r>
          </w:p>
        </w:tc>
        <w:tc>
          <w:tcPr>
            <w:tcW w:w="165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0F8DD850" w14:textId="77777777" w:rsidR="00227D23" w:rsidRDefault="00000000">
            <w:pPr>
              <w:spacing w:before="50"/>
              <w:jc w:val="center"/>
              <w:rPr>
                <w:rFonts w:cs="Times New Roman"/>
              </w:rPr>
            </w:pPr>
            <w:r>
              <w:rPr>
                <w:rFonts w:cs="Times New Roman"/>
                <w:sz w:val="18"/>
              </w:rPr>
              <w:t>0.844 ± 0.0086</w:t>
            </w:r>
          </w:p>
        </w:tc>
        <w:tc>
          <w:tcPr>
            <w:tcW w:w="165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4FB02D09" w14:textId="77777777" w:rsidR="00227D23" w:rsidRDefault="00000000">
            <w:pPr>
              <w:spacing w:before="50"/>
              <w:jc w:val="center"/>
              <w:rPr>
                <w:rFonts w:cs="Times New Roman"/>
              </w:rPr>
            </w:pPr>
            <w:r>
              <w:rPr>
                <w:rFonts w:cs="Times New Roman"/>
                <w:sz w:val="18"/>
              </w:rPr>
              <w:t>24.79 ± 0.258</w:t>
            </w:r>
          </w:p>
        </w:tc>
      </w:tr>
      <w:tr w:rsidR="00227D23" w14:paraId="31C88F16" w14:textId="77777777" w:rsidTr="000114BE">
        <w:trPr>
          <w:jc w:val="center"/>
        </w:trPr>
        <w:tc>
          <w:tcPr>
            <w:tcW w:w="165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3E8914AA" w14:textId="77777777" w:rsidR="00227D23" w:rsidRDefault="00000000">
            <w:pPr>
              <w:spacing w:before="50"/>
              <w:jc w:val="center"/>
              <w:rPr>
                <w:rFonts w:eastAsia="宋体" w:cs="Times New Roman"/>
                <w:lang w:eastAsia="zh-CN"/>
              </w:rPr>
            </w:pPr>
            <w:r>
              <w:rPr>
                <w:rFonts w:cs="Times New Roman"/>
                <w:sz w:val="18"/>
              </w:rPr>
              <w:t>0.5 mg mL</w:t>
            </w:r>
            <w:r>
              <w:rPr>
                <w:rFonts w:eastAsia="宋体" w:cs="Times New Roman" w:hint="eastAsia"/>
                <w:sz w:val="18"/>
                <w:vertAlign w:val="superscript"/>
                <w:lang w:eastAsia="zh-CN"/>
              </w:rPr>
              <w:t>-1</w:t>
            </w:r>
          </w:p>
        </w:tc>
        <w:tc>
          <w:tcPr>
            <w:tcW w:w="165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2BEAA277" w14:textId="77777777" w:rsidR="00227D23" w:rsidRDefault="00000000">
            <w:pPr>
              <w:spacing w:before="50"/>
              <w:jc w:val="center"/>
              <w:rPr>
                <w:rFonts w:cs="Times New Roman"/>
              </w:rPr>
            </w:pPr>
            <w:r>
              <w:rPr>
                <w:rFonts w:cs="Times New Roman"/>
                <w:sz w:val="18"/>
              </w:rPr>
              <w:t>Champion</w:t>
            </w:r>
          </w:p>
        </w:tc>
        <w:tc>
          <w:tcPr>
            <w:tcW w:w="165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63676780" w14:textId="77777777" w:rsidR="00227D23" w:rsidRDefault="00000000">
            <w:pPr>
              <w:spacing w:before="50"/>
              <w:jc w:val="center"/>
              <w:rPr>
                <w:rFonts w:cs="Times New Roman"/>
              </w:rPr>
            </w:pPr>
            <w:r>
              <w:rPr>
                <w:rFonts w:cs="Times New Roman"/>
                <w:sz w:val="18"/>
              </w:rPr>
              <w:t>24.96</w:t>
            </w:r>
          </w:p>
        </w:tc>
        <w:tc>
          <w:tcPr>
            <w:tcW w:w="165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10FA8327" w14:textId="77777777" w:rsidR="00227D23" w:rsidRDefault="00000000">
            <w:pPr>
              <w:spacing w:before="50"/>
              <w:jc w:val="center"/>
              <w:rPr>
                <w:rFonts w:cs="Times New Roman"/>
              </w:rPr>
            </w:pPr>
            <w:r>
              <w:rPr>
                <w:rFonts w:cs="Times New Roman"/>
                <w:sz w:val="18"/>
              </w:rPr>
              <w:t>1.181</w:t>
            </w:r>
          </w:p>
        </w:tc>
        <w:tc>
          <w:tcPr>
            <w:tcW w:w="165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758626FD" w14:textId="77777777" w:rsidR="00227D23" w:rsidRDefault="00000000">
            <w:pPr>
              <w:spacing w:before="50"/>
              <w:jc w:val="center"/>
              <w:rPr>
                <w:rFonts w:cs="Times New Roman"/>
              </w:rPr>
            </w:pPr>
            <w:r>
              <w:rPr>
                <w:rFonts w:cs="Times New Roman"/>
                <w:sz w:val="18"/>
              </w:rPr>
              <w:t>0.856</w:t>
            </w:r>
          </w:p>
        </w:tc>
        <w:tc>
          <w:tcPr>
            <w:tcW w:w="165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36929E1D" w14:textId="77777777" w:rsidR="00227D23" w:rsidRDefault="00000000">
            <w:pPr>
              <w:spacing w:before="50"/>
              <w:jc w:val="center"/>
              <w:rPr>
                <w:rFonts w:cs="Times New Roman"/>
              </w:rPr>
            </w:pPr>
            <w:r>
              <w:rPr>
                <w:rFonts w:cs="Times New Roman"/>
                <w:sz w:val="18"/>
              </w:rPr>
              <w:t>25.26</w:t>
            </w:r>
          </w:p>
        </w:tc>
      </w:tr>
      <w:tr w:rsidR="00227D23" w14:paraId="11736DB1" w14:textId="77777777" w:rsidTr="000114BE">
        <w:trPr>
          <w:jc w:val="center"/>
        </w:trPr>
        <w:tc>
          <w:tcPr>
            <w:tcW w:w="165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7625FC95" w14:textId="77777777" w:rsidR="00227D23" w:rsidRDefault="00000000">
            <w:pPr>
              <w:spacing w:before="50"/>
              <w:jc w:val="center"/>
              <w:rPr>
                <w:rFonts w:eastAsia="宋体" w:cs="Times New Roman"/>
                <w:lang w:eastAsia="zh-CN"/>
              </w:rPr>
            </w:pPr>
            <w:r>
              <w:rPr>
                <w:rFonts w:cs="Times New Roman"/>
                <w:sz w:val="18"/>
              </w:rPr>
              <w:t>1.0 mg mL</w:t>
            </w:r>
            <w:r>
              <w:rPr>
                <w:rFonts w:eastAsia="宋体" w:cs="Times New Roman" w:hint="eastAsia"/>
                <w:sz w:val="18"/>
                <w:vertAlign w:val="superscript"/>
                <w:lang w:eastAsia="zh-CN"/>
              </w:rPr>
              <w:t>-1</w:t>
            </w:r>
          </w:p>
        </w:tc>
        <w:tc>
          <w:tcPr>
            <w:tcW w:w="165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2A57C5CF" w14:textId="77777777" w:rsidR="00227D23" w:rsidRDefault="00000000">
            <w:pPr>
              <w:spacing w:before="50"/>
              <w:jc w:val="center"/>
              <w:rPr>
                <w:rFonts w:cs="Times New Roman"/>
              </w:rPr>
            </w:pPr>
            <w:r>
              <w:rPr>
                <w:rFonts w:cs="Times New Roman"/>
                <w:sz w:val="18"/>
              </w:rPr>
              <w:t>Average</w:t>
            </w:r>
          </w:p>
        </w:tc>
        <w:tc>
          <w:tcPr>
            <w:tcW w:w="165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044C5C69" w14:textId="77777777" w:rsidR="00227D23" w:rsidRDefault="00000000">
            <w:pPr>
              <w:spacing w:before="50"/>
              <w:jc w:val="center"/>
              <w:rPr>
                <w:rFonts w:cs="Times New Roman"/>
              </w:rPr>
            </w:pPr>
            <w:r>
              <w:rPr>
                <w:rFonts w:cs="Times New Roman"/>
                <w:sz w:val="18"/>
              </w:rPr>
              <w:t>25.58 ± 0.150</w:t>
            </w:r>
          </w:p>
        </w:tc>
        <w:tc>
          <w:tcPr>
            <w:tcW w:w="165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0081E331" w14:textId="77777777" w:rsidR="00227D23" w:rsidRDefault="00000000">
            <w:pPr>
              <w:spacing w:before="50"/>
              <w:jc w:val="center"/>
              <w:rPr>
                <w:rFonts w:cs="Times New Roman"/>
              </w:rPr>
            </w:pPr>
            <w:r>
              <w:rPr>
                <w:rFonts w:cs="Times New Roman"/>
                <w:sz w:val="18"/>
              </w:rPr>
              <w:t>1.186 ± 0.0072</w:t>
            </w:r>
          </w:p>
        </w:tc>
        <w:tc>
          <w:tcPr>
            <w:tcW w:w="165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11F58760" w14:textId="77777777" w:rsidR="00227D23" w:rsidRDefault="00000000">
            <w:pPr>
              <w:spacing w:before="50"/>
              <w:jc w:val="center"/>
              <w:rPr>
                <w:rFonts w:cs="Times New Roman"/>
              </w:rPr>
            </w:pPr>
            <w:r>
              <w:rPr>
                <w:rFonts w:cs="Times New Roman"/>
                <w:sz w:val="18"/>
              </w:rPr>
              <w:t>0.861 ± 0.0105</w:t>
            </w:r>
          </w:p>
        </w:tc>
        <w:tc>
          <w:tcPr>
            <w:tcW w:w="165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135726AD" w14:textId="77777777" w:rsidR="00227D23" w:rsidRDefault="00000000">
            <w:pPr>
              <w:spacing w:before="50"/>
              <w:jc w:val="center"/>
              <w:rPr>
                <w:rFonts w:cs="Times New Roman"/>
              </w:rPr>
            </w:pPr>
            <w:r>
              <w:rPr>
                <w:rFonts w:cs="Times New Roman"/>
                <w:sz w:val="18"/>
              </w:rPr>
              <w:t>26.07 ± 0.265</w:t>
            </w:r>
          </w:p>
        </w:tc>
      </w:tr>
      <w:tr w:rsidR="00227D23" w14:paraId="5511CE63" w14:textId="77777777" w:rsidTr="009B64CA">
        <w:trPr>
          <w:jc w:val="center"/>
        </w:trPr>
        <w:tc>
          <w:tcPr>
            <w:tcW w:w="165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1443C8ED" w14:textId="77777777" w:rsidR="00227D23" w:rsidRDefault="00000000">
            <w:pPr>
              <w:spacing w:before="50"/>
              <w:jc w:val="center"/>
              <w:rPr>
                <w:rFonts w:eastAsia="宋体" w:cs="Times New Roman"/>
                <w:lang w:eastAsia="zh-CN"/>
              </w:rPr>
            </w:pPr>
            <w:r>
              <w:rPr>
                <w:rFonts w:cs="Times New Roman"/>
                <w:sz w:val="18"/>
              </w:rPr>
              <w:t>1.0 mg mL</w:t>
            </w:r>
            <w:r>
              <w:rPr>
                <w:rFonts w:eastAsia="宋体" w:cs="Times New Roman" w:hint="eastAsia"/>
                <w:sz w:val="18"/>
                <w:vertAlign w:val="superscript"/>
                <w:lang w:eastAsia="zh-CN"/>
              </w:rPr>
              <w:t>-1</w:t>
            </w:r>
          </w:p>
        </w:tc>
        <w:tc>
          <w:tcPr>
            <w:tcW w:w="165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077FEEFA" w14:textId="77777777" w:rsidR="00227D23" w:rsidRDefault="00000000">
            <w:pPr>
              <w:spacing w:before="50"/>
              <w:jc w:val="center"/>
              <w:rPr>
                <w:rFonts w:cs="Times New Roman"/>
              </w:rPr>
            </w:pPr>
            <w:r>
              <w:rPr>
                <w:rFonts w:cs="Times New Roman"/>
                <w:sz w:val="18"/>
              </w:rPr>
              <w:t>Champion</w:t>
            </w:r>
          </w:p>
        </w:tc>
        <w:tc>
          <w:tcPr>
            <w:tcW w:w="165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51FF917F" w14:textId="77777777" w:rsidR="00227D23" w:rsidRDefault="00000000">
            <w:pPr>
              <w:spacing w:before="50"/>
              <w:jc w:val="center"/>
              <w:rPr>
                <w:rFonts w:eastAsia="宋体" w:cs="Times New Roman"/>
                <w:lang w:eastAsia="zh-CN"/>
              </w:rPr>
            </w:pPr>
            <w:r>
              <w:rPr>
                <w:rFonts w:cs="Times New Roman"/>
                <w:sz w:val="18"/>
              </w:rPr>
              <w:t>25.</w:t>
            </w:r>
            <w:r>
              <w:rPr>
                <w:rFonts w:eastAsia="宋体" w:cs="Times New Roman" w:hint="eastAsia"/>
                <w:sz w:val="18"/>
                <w:lang w:eastAsia="zh-CN"/>
              </w:rPr>
              <w:t>82</w:t>
            </w:r>
          </w:p>
        </w:tc>
        <w:tc>
          <w:tcPr>
            <w:tcW w:w="165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547D9ED2" w14:textId="77777777" w:rsidR="00227D23" w:rsidRDefault="00000000">
            <w:pPr>
              <w:spacing w:before="50"/>
              <w:jc w:val="center"/>
              <w:rPr>
                <w:rFonts w:eastAsia="宋体" w:cs="Times New Roman"/>
                <w:lang w:eastAsia="zh-CN"/>
              </w:rPr>
            </w:pPr>
            <w:r>
              <w:rPr>
                <w:rFonts w:cs="Times New Roman"/>
                <w:sz w:val="18"/>
              </w:rPr>
              <w:t>1.1</w:t>
            </w:r>
            <w:r>
              <w:rPr>
                <w:rFonts w:eastAsia="宋体" w:cs="Times New Roman" w:hint="eastAsia"/>
                <w:sz w:val="18"/>
                <w:lang w:eastAsia="zh-CN"/>
              </w:rPr>
              <w:t>90</w:t>
            </w:r>
          </w:p>
        </w:tc>
        <w:tc>
          <w:tcPr>
            <w:tcW w:w="165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7242D32D" w14:textId="77777777" w:rsidR="00227D23" w:rsidRDefault="00000000">
            <w:pPr>
              <w:spacing w:before="50"/>
              <w:jc w:val="center"/>
              <w:rPr>
                <w:rFonts w:eastAsia="宋体" w:cs="Times New Roman"/>
                <w:lang w:eastAsia="zh-CN"/>
              </w:rPr>
            </w:pPr>
            <w:r>
              <w:rPr>
                <w:rFonts w:cs="Times New Roman"/>
                <w:sz w:val="18"/>
              </w:rPr>
              <w:t>0.8</w:t>
            </w:r>
            <w:r>
              <w:rPr>
                <w:rFonts w:eastAsia="宋体" w:cs="Times New Roman" w:hint="eastAsia"/>
                <w:sz w:val="18"/>
                <w:lang w:eastAsia="zh-CN"/>
              </w:rPr>
              <w:t>72</w:t>
            </w:r>
          </w:p>
        </w:tc>
        <w:tc>
          <w:tcPr>
            <w:tcW w:w="165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08AC4CFA" w14:textId="77777777" w:rsidR="00227D23" w:rsidRDefault="00000000">
            <w:pPr>
              <w:spacing w:before="50"/>
              <w:jc w:val="center"/>
              <w:rPr>
                <w:rFonts w:eastAsia="宋体" w:cs="Times New Roman"/>
                <w:lang w:eastAsia="zh-CN"/>
              </w:rPr>
            </w:pPr>
            <w:r>
              <w:rPr>
                <w:rFonts w:cs="Times New Roman"/>
                <w:sz w:val="18"/>
              </w:rPr>
              <w:t>26.</w:t>
            </w:r>
            <w:r>
              <w:rPr>
                <w:rFonts w:eastAsia="宋体" w:cs="Times New Roman" w:hint="eastAsia"/>
                <w:sz w:val="18"/>
                <w:lang w:eastAsia="zh-CN"/>
              </w:rPr>
              <w:t>77</w:t>
            </w:r>
          </w:p>
        </w:tc>
      </w:tr>
      <w:tr w:rsidR="00227D23" w14:paraId="4D33D956" w14:textId="77777777" w:rsidTr="009B64CA">
        <w:trPr>
          <w:jc w:val="center"/>
        </w:trPr>
        <w:tc>
          <w:tcPr>
            <w:tcW w:w="165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27279551" w14:textId="77777777" w:rsidR="00227D23" w:rsidRDefault="00000000">
            <w:pPr>
              <w:spacing w:before="50"/>
              <w:jc w:val="center"/>
              <w:rPr>
                <w:rFonts w:eastAsia="宋体" w:cs="Times New Roman"/>
                <w:lang w:eastAsia="zh-CN"/>
              </w:rPr>
            </w:pPr>
            <w:r>
              <w:rPr>
                <w:rFonts w:cs="Times New Roman"/>
                <w:sz w:val="18"/>
              </w:rPr>
              <w:t>1.5 mg mL</w:t>
            </w:r>
            <w:r>
              <w:rPr>
                <w:rFonts w:eastAsia="宋体" w:cs="Times New Roman" w:hint="eastAsia"/>
                <w:sz w:val="18"/>
                <w:vertAlign w:val="superscript"/>
                <w:lang w:eastAsia="zh-CN"/>
              </w:rPr>
              <w:t>-1</w:t>
            </w:r>
          </w:p>
        </w:tc>
        <w:tc>
          <w:tcPr>
            <w:tcW w:w="165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349806BD" w14:textId="77777777" w:rsidR="00227D23" w:rsidRDefault="00000000">
            <w:pPr>
              <w:spacing w:before="50"/>
              <w:jc w:val="center"/>
              <w:rPr>
                <w:rFonts w:cs="Times New Roman"/>
              </w:rPr>
            </w:pPr>
            <w:r>
              <w:rPr>
                <w:rFonts w:cs="Times New Roman"/>
                <w:sz w:val="18"/>
              </w:rPr>
              <w:t>Average</w:t>
            </w:r>
          </w:p>
        </w:tc>
        <w:tc>
          <w:tcPr>
            <w:tcW w:w="165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474750FC" w14:textId="77777777" w:rsidR="00227D23" w:rsidRDefault="00000000">
            <w:pPr>
              <w:spacing w:before="50"/>
              <w:jc w:val="center"/>
              <w:rPr>
                <w:rFonts w:cs="Times New Roman"/>
              </w:rPr>
            </w:pPr>
            <w:r>
              <w:rPr>
                <w:rFonts w:cs="Times New Roman"/>
                <w:sz w:val="18"/>
              </w:rPr>
              <w:t>24.83 ± 0.210</w:t>
            </w:r>
          </w:p>
        </w:tc>
        <w:tc>
          <w:tcPr>
            <w:tcW w:w="165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15FAA299" w14:textId="77777777" w:rsidR="00227D23" w:rsidRDefault="00000000">
            <w:pPr>
              <w:spacing w:before="50"/>
              <w:jc w:val="center"/>
              <w:rPr>
                <w:rFonts w:cs="Times New Roman"/>
              </w:rPr>
            </w:pPr>
            <w:r>
              <w:rPr>
                <w:rFonts w:cs="Times New Roman"/>
                <w:sz w:val="18"/>
              </w:rPr>
              <w:t>1.178 ± 0.0048</w:t>
            </w:r>
          </w:p>
        </w:tc>
        <w:tc>
          <w:tcPr>
            <w:tcW w:w="165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4B3C9342" w14:textId="77777777" w:rsidR="00227D23" w:rsidRDefault="00000000">
            <w:pPr>
              <w:spacing w:before="50"/>
              <w:jc w:val="center"/>
              <w:rPr>
                <w:rFonts w:cs="Times New Roman"/>
              </w:rPr>
            </w:pPr>
            <w:r>
              <w:rPr>
                <w:rFonts w:cs="Times New Roman"/>
                <w:sz w:val="18"/>
              </w:rPr>
              <w:t>0.845 ± 0.0080</w:t>
            </w:r>
          </w:p>
        </w:tc>
        <w:tc>
          <w:tcPr>
            <w:tcW w:w="165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6DEA3659" w14:textId="77777777" w:rsidR="00227D23" w:rsidRDefault="00000000">
            <w:pPr>
              <w:spacing w:before="50"/>
              <w:jc w:val="center"/>
              <w:rPr>
                <w:rFonts w:cs="Times New Roman"/>
              </w:rPr>
            </w:pPr>
            <w:r>
              <w:rPr>
                <w:rFonts w:cs="Times New Roman"/>
                <w:sz w:val="18"/>
              </w:rPr>
              <w:t>24.70 ± 0.298</w:t>
            </w:r>
          </w:p>
        </w:tc>
      </w:tr>
      <w:tr w:rsidR="00227D23" w14:paraId="7DEF508E" w14:textId="77777777" w:rsidTr="009B64CA">
        <w:trPr>
          <w:jc w:val="center"/>
        </w:trPr>
        <w:tc>
          <w:tcPr>
            <w:tcW w:w="1656" w:type="dxa"/>
            <w:tcBorders>
              <w:top w:val="single" w:sz="4" w:space="0" w:color="FFFFFF" w:themeColor="background1"/>
              <w:left w:val="single" w:sz="4" w:space="0" w:color="FFFFFF" w:themeColor="background1"/>
              <w:right w:val="single" w:sz="4" w:space="0" w:color="FFFFFF" w:themeColor="background1"/>
            </w:tcBorders>
            <w:vAlign w:val="center"/>
          </w:tcPr>
          <w:p w14:paraId="59258C63" w14:textId="77777777" w:rsidR="00227D23" w:rsidRDefault="00000000">
            <w:pPr>
              <w:spacing w:before="50"/>
              <w:jc w:val="center"/>
              <w:rPr>
                <w:rFonts w:eastAsia="宋体" w:cs="Times New Roman"/>
                <w:lang w:eastAsia="zh-CN"/>
              </w:rPr>
            </w:pPr>
            <w:r>
              <w:rPr>
                <w:rFonts w:cs="Times New Roman"/>
                <w:sz w:val="18"/>
              </w:rPr>
              <w:t>1.5 mg mL</w:t>
            </w:r>
            <w:r>
              <w:rPr>
                <w:rFonts w:eastAsia="宋体" w:cs="Times New Roman" w:hint="eastAsia"/>
                <w:sz w:val="18"/>
                <w:vertAlign w:val="superscript"/>
                <w:lang w:eastAsia="zh-CN"/>
              </w:rPr>
              <w:t>-1</w:t>
            </w:r>
          </w:p>
        </w:tc>
        <w:tc>
          <w:tcPr>
            <w:tcW w:w="1656" w:type="dxa"/>
            <w:tcBorders>
              <w:top w:val="single" w:sz="4" w:space="0" w:color="FFFFFF" w:themeColor="background1"/>
              <w:left w:val="single" w:sz="4" w:space="0" w:color="FFFFFF" w:themeColor="background1"/>
              <w:right w:val="single" w:sz="4" w:space="0" w:color="FFFFFF" w:themeColor="background1"/>
            </w:tcBorders>
            <w:vAlign w:val="center"/>
          </w:tcPr>
          <w:p w14:paraId="10878B22" w14:textId="77777777" w:rsidR="00227D23" w:rsidRDefault="00000000">
            <w:pPr>
              <w:spacing w:before="50"/>
              <w:jc w:val="center"/>
              <w:rPr>
                <w:rFonts w:cs="Times New Roman"/>
              </w:rPr>
            </w:pPr>
            <w:r>
              <w:rPr>
                <w:rFonts w:cs="Times New Roman"/>
                <w:sz w:val="18"/>
              </w:rPr>
              <w:t>Champion</w:t>
            </w:r>
          </w:p>
        </w:tc>
        <w:tc>
          <w:tcPr>
            <w:tcW w:w="1656" w:type="dxa"/>
            <w:tcBorders>
              <w:top w:val="single" w:sz="4" w:space="0" w:color="FFFFFF" w:themeColor="background1"/>
              <w:left w:val="single" w:sz="4" w:space="0" w:color="FFFFFF" w:themeColor="background1"/>
              <w:right w:val="single" w:sz="4" w:space="0" w:color="FFFFFF" w:themeColor="background1"/>
            </w:tcBorders>
            <w:vAlign w:val="center"/>
          </w:tcPr>
          <w:p w14:paraId="3AF150AC" w14:textId="77777777" w:rsidR="00227D23" w:rsidRDefault="00000000">
            <w:pPr>
              <w:spacing w:before="50"/>
              <w:jc w:val="center"/>
              <w:rPr>
                <w:rFonts w:cs="Times New Roman"/>
              </w:rPr>
            </w:pPr>
            <w:r>
              <w:rPr>
                <w:rFonts w:cs="Times New Roman"/>
                <w:sz w:val="18"/>
              </w:rPr>
              <w:t>24.86</w:t>
            </w:r>
          </w:p>
        </w:tc>
        <w:tc>
          <w:tcPr>
            <w:tcW w:w="1656" w:type="dxa"/>
            <w:tcBorders>
              <w:top w:val="single" w:sz="4" w:space="0" w:color="FFFFFF" w:themeColor="background1"/>
              <w:left w:val="single" w:sz="4" w:space="0" w:color="FFFFFF" w:themeColor="background1"/>
              <w:right w:val="single" w:sz="4" w:space="0" w:color="FFFFFF" w:themeColor="background1"/>
            </w:tcBorders>
            <w:vAlign w:val="center"/>
          </w:tcPr>
          <w:p w14:paraId="56B0AE99" w14:textId="77777777" w:rsidR="00227D23" w:rsidRDefault="00000000">
            <w:pPr>
              <w:spacing w:before="50"/>
              <w:jc w:val="center"/>
              <w:rPr>
                <w:rFonts w:cs="Times New Roman"/>
              </w:rPr>
            </w:pPr>
            <w:r>
              <w:rPr>
                <w:rFonts w:cs="Times New Roman"/>
                <w:sz w:val="18"/>
              </w:rPr>
              <w:t>1.179</w:t>
            </w:r>
          </w:p>
        </w:tc>
        <w:tc>
          <w:tcPr>
            <w:tcW w:w="1656" w:type="dxa"/>
            <w:tcBorders>
              <w:top w:val="single" w:sz="4" w:space="0" w:color="FFFFFF" w:themeColor="background1"/>
              <w:left w:val="single" w:sz="4" w:space="0" w:color="FFFFFF" w:themeColor="background1"/>
              <w:right w:val="single" w:sz="4" w:space="0" w:color="FFFFFF" w:themeColor="background1"/>
            </w:tcBorders>
            <w:vAlign w:val="center"/>
          </w:tcPr>
          <w:p w14:paraId="532714CC" w14:textId="77777777" w:rsidR="00227D23" w:rsidRDefault="00000000">
            <w:pPr>
              <w:spacing w:before="50"/>
              <w:jc w:val="center"/>
              <w:rPr>
                <w:rFonts w:cs="Times New Roman"/>
              </w:rPr>
            </w:pPr>
            <w:r>
              <w:rPr>
                <w:rFonts w:cs="Times New Roman"/>
                <w:sz w:val="18"/>
              </w:rPr>
              <w:t>0.856</w:t>
            </w:r>
          </w:p>
        </w:tc>
        <w:tc>
          <w:tcPr>
            <w:tcW w:w="1656" w:type="dxa"/>
            <w:tcBorders>
              <w:top w:val="single" w:sz="4" w:space="0" w:color="FFFFFF" w:themeColor="background1"/>
              <w:left w:val="single" w:sz="4" w:space="0" w:color="FFFFFF" w:themeColor="background1"/>
              <w:right w:val="single" w:sz="4" w:space="0" w:color="FFFFFF" w:themeColor="background1"/>
            </w:tcBorders>
            <w:vAlign w:val="center"/>
          </w:tcPr>
          <w:p w14:paraId="1D55C18F" w14:textId="77777777" w:rsidR="00227D23" w:rsidRDefault="00000000">
            <w:pPr>
              <w:spacing w:before="50"/>
              <w:jc w:val="center"/>
              <w:rPr>
                <w:rFonts w:cs="Times New Roman"/>
              </w:rPr>
            </w:pPr>
            <w:r>
              <w:rPr>
                <w:rFonts w:cs="Times New Roman"/>
                <w:sz w:val="18"/>
              </w:rPr>
              <w:t>25.08</w:t>
            </w:r>
          </w:p>
        </w:tc>
      </w:tr>
    </w:tbl>
    <w:p w14:paraId="60F24DF9" w14:textId="77777777" w:rsidR="00227D23" w:rsidRDefault="00000000">
      <w:pPr>
        <w:spacing w:before="50"/>
        <w:jc w:val="left"/>
        <w:rPr>
          <w:rFonts w:eastAsia="宋体" w:cs="Times New Roman"/>
          <w:lang w:eastAsia="zh-CN"/>
        </w:rPr>
      </w:pPr>
      <w:r>
        <w:rPr>
          <w:rFonts w:cs="Times New Roman"/>
        </w:rPr>
        <w:br w:type="page"/>
      </w:r>
    </w:p>
    <w:p w14:paraId="7D37193D" w14:textId="7C5C6869" w:rsidR="00D22279" w:rsidRDefault="00D22279" w:rsidP="00D22279">
      <w:pPr>
        <w:spacing w:before="0" w:line="480" w:lineRule="auto"/>
        <w:rPr>
          <w:rFonts w:cs="Times New Roman"/>
          <w:sz w:val="24"/>
          <w:szCs w:val="24"/>
        </w:rPr>
      </w:pPr>
      <w:r>
        <w:rPr>
          <w:rFonts w:cs="Times New Roman"/>
          <w:b/>
          <w:sz w:val="24"/>
          <w:szCs w:val="24"/>
        </w:rPr>
        <w:lastRenderedPageBreak/>
        <w:t>Supplementary Table</w:t>
      </w:r>
      <w:r>
        <w:rPr>
          <w:rFonts w:eastAsia="宋体" w:cs="Times New Roman"/>
          <w:b/>
          <w:sz w:val="24"/>
          <w:szCs w:val="24"/>
          <w:lang w:eastAsia="zh-CN"/>
        </w:rPr>
        <w:t xml:space="preserve"> </w:t>
      </w:r>
      <w:r>
        <w:rPr>
          <w:rFonts w:eastAsia="宋体" w:cs="Times New Roman" w:hint="eastAsia"/>
          <w:b/>
          <w:sz w:val="24"/>
          <w:szCs w:val="24"/>
          <w:lang w:eastAsia="zh-CN"/>
        </w:rPr>
        <w:t>5</w:t>
      </w:r>
      <w:r>
        <w:rPr>
          <w:rFonts w:cs="Times New Roman"/>
          <w:b/>
          <w:bCs/>
          <w:sz w:val="24"/>
          <w:szCs w:val="24"/>
        </w:rPr>
        <w:t>.</w:t>
      </w:r>
      <w:r>
        <w:rPr>
          <w:rFonts w:cs="Times New Roman"/>
          <w:sz w:val="24"/>
          <w:szCs w:val="24"/>
        </w:rPr>
        <w:t xml:space="preserve"> </w:t>
      </w:r>
      <w:r w:rsidR="00DD72BE" w:rsidRPr="00DD72BE">
        <w:rPr>
          <w:rFonts w:cs="Times New Roman"/>
          <w:sz w:val="24"/>
          <w:szCs w:val="24"/>
        </w:rPr>
        <w:t>Summary of photovoltaic parameters (</w:t>
      </w:r>
      <w:r w:rsidR="00DD72BE" w:rsidRPr="00DD72BE">
        <w:rPr>
          <w:rFonts w:cs="Times New Roman"/>
          <w:i/>
          <w:iCs/>
          <w:sz w:val="24"/>
          <w:szCs w:val="24"/>
        </w:rPr>
        <w:t>V</w:t>
      </w:r>
      <w:r w:rsidR="00DD72BE">
        <w:rPr>
          <w:rFonts w:eastAsia="宋体" w:cs="Times New Roman" w:hint="eastAsia"/>
          <w:sz w:val="24"/>
          <w:szCs w:val="24"/>
          <w:vertAlign w:val="subscript"/>
          <w:lang w:eastAsia="zh-CN"/>
        </w:rPr>
        <w:t>OC</w:t>
      </w:r>
      <w:r w:rsidR="00DD72BE" w:rsidRPr="00DD72BE">
        <w:rPr>
          <w:rFonts w:cs="Times New Roman"/>
          <w:sz w:val="24"/>
          <w:szCs w:val="24"/>
        </w:rPr>
        <w:t xml:space="preserve">, </w:t>
      </w:r>
      <w:r w:rsidR="00DD72BE" w:rsidRPr="00DD72BE">
        <w:rPr>
          <w:rFonts w:cs="Times New Roman"/>
          <w:i/>
          <w:iCs/>
          <w:sz w:val="24"/>
          <w:szCs w:val="24"/>
        </w:rPr>
        <w:t>J</w:t>
      </w:r>
      <w:r w:rsidR="00DD72BE">
        <w:rPr>
          <w:rFonts w:eastAsia="宋体" w:cs="Times New Roman" w:hint="eastAsia"/>
          <w:sz w:val="24"/>
          <w:szCs w:val="24"/>
          <w:vertAlign w:val="subscript"/>
          <w:lang w:eastAsia="zh-CN"/>
        </w:rPr>
        <w:t>SC</w:t>
      </w:r>
      <w:r w:rsidR="00DD72BE" w:rsidRPr="00DD72BE">
        <w:rPr>
          <w:rFonts w:cs="Times New Roman"/>
          <w:sz w:val="24"/>
          <w:szCs w:val="24"/>
        </w:rPr>
        <w:t>, FF, PCE) for different devices in Figs. 5a-c</w:t>
      </w:r>
      <w:r>
        <w:rPr>
          <w:rFonts w:cs="Times New Roman"/>
          <w:sz w:val="24"/>
          <w:szCs w:val="24"/>
        </w:rPr>
        <w:t xml:space="preserve">. </w:t>
      </w:r>
      <w:r w:rsidRPr="000B7ACC">
        <w:rPr>
          <w:rFonts w:cs="Times New Roman"/>
          <w:i/>
          <w:iCs/>
          <w:sz w:val="24"/>
          <w:szCs w:val="24"/>
        </w:rPr>
        <w:t>J–V</w:t>
      </w:r>
      <w:r>
        <w:rPr>
          <w:rFonts w:cs="Times New Roman"/>
          <w:sz w:val="24"/>
          <w:szCs w:val="24"/>
        </w:rPr>
        <w:t xml:space="preserve"> curves were measured with a scan rate of 100 mV s</w:t>
      </w:r>
      <w:r>
        <w:rPr>
          <w:rFonts w:eastAsia="宋体" w:cs="Times New Roman"/>
          <w:sz w:val="24"/>
          <w:szCs w:val="24"/>
          <w:vertAlign w:val="superscript"/>
          <w:lang w:eastAsia="zh-CN"/>
        </w:rPr>
        <w:t>-1</w:t>
      </w:r>
      <w:r>
        <w:rPr>
          <w:rFonts w:cs="Times New Roman"/>
          <w:sz w:val="24"/>
          <w:szCs w:val="24"/>
        </w:rPr>
        <w:t xml:space="preserve"> under AM 1.5G illumination.</w:t>
      </w:r>
    </w:p>
    <w:tbl>
      <w:tblPr>
        <w:tblStyle w:val="af8"/>
        <w:tblW w:w="0" w:type="auto"/>
        <w:jc w:val="center"/>
        <w:tblLook w:val="04A0" w:firstRow="1" w:lastRow="0" w:firstColumn="1" w:lastColumn="0" w:noHBand="0" w:noVBand="1"/>
      </w:tblPr>
      <w:tblGrid>
        <w:gridCol w:w="1291"/>
        <w:gridCol w:w="1097"/>
        <w:gridCol w:w="1009"/>
        <w:gridCol w:w="1405"/>
        <w:gridCol w:w="1180"/>
        <w:gridCol w:w="1180"/>
        <w:gridCol w:w="1134"/>
      </w:tblGrid>
      <w:tr w:rsidR="006863B0" w14:paraId="719684AD" w14:textId="77777777" w:rsidTr="00A32A82">
        <w:trPr>
          <w:tblHeader/>
          <w:jc w:val="center"/>
        </w:trPr>
        <w:tc>
          <w:tcPr>
            <w:tcW w:w="1291" w:type="dxa"/>
            <w:tcBorders>
              <w:left w:val="single" w:sz="4" w:space="0" w:color="FFFFFF" w:themeColor="background1"/>
              <w:right w:val="single" w:sz="4" w:space="0" w:color="FFFFFF" w:themeColor="background1"/>
            </w:tcBorders>
            <w:vAlign w:val="center"/>
          </w:tcPr>
          <w:p w14:paraId="45D040DB" w14:textId="77777777" w:rsidR="006863B0" w:rsidRDefault="006863B0" w:rsidP="00352973">
            <w:pPr>
              <w:spacing w:before="50"/>
              <w:jc w:val="center"/>
              <w:rPr>
                <w:rFonts w:cs="Times New Roman"/>
              </w:rPr>
            </w:pPr>
            <w:r>
              <w:rPr>
                <w:rFonts w:cs="Times New Roman"/>
                <w:b/>
                <w:sz w:val="18"/>
              </w:rPr>
              <w:t>Devices</w:t>
            </w:r>
          </w:p>
        </w:tc>
        <w:tc>
          <w:tcPr>
            <w:tcW w:w="1097" w:type="dxa"/>
            <w:tcBorders>
              <w:left w:val="single" w:sz="4" w:space="0" w:color="FFFFFF" w:themeColor="background1"/>
              <w:right w:val="single" w:sz="4" w:space="0" w:color="FFFFFF" w:themeColor="background1"/>
            </w:tcBorders>
            <w:vAlign w:val="center"/>
          </w:tcPr>
          <w:p w14:paraId="1A08C4F7" w14:textId="0E87C7F8" w:rsidR="006863B0" w:rsidRPr="006863B0" w:rsidRDefault="006863B0" w:rsidP="006863B0">
            <w:pPr>
              <w:spacing w:before="50"/>
              <w:jc w:val="center"/>
              <w:rPr>
                <w:rFonts w:eastAsia="宋体" w:cs="Times New Roman"/>
                <w:b/>
                <w:sz w:val="18"/>
                <w:lang w:eastAsia="zh-CN"/>
              </w:rPr>
            </w:pPr>
            <w:r>
              <w:rPr>
                <w:rFonts w:eastAsia="宋体" w:cs="Times New Roman" w:hint="eastAsia"/>
                <w:b/>
                <w:sz w:val="18"/>
                <w:lang w:eastAsia="zh-CN"/>
              </w:rPr>
              <w:t>Figure</w:t>
            </w:r>
          </w:p>
        </w:tc>
        <w:tc>
          <w:tcPr>
            <w:tcW w:w="1009" w:type="dxa"/>
            <w:tcBorders>
              <w:left w:val="single" w:sz="4" w:space="0" w:color="FFFFFF" w:themeColor="background1"/>
              <w:right w:val="single" w:sz="4" w:space="0" w:color="FFFFFF" w:themeColor="background1"/>
            </w:tcBorders>
            <w:vAlign w:val="center"/>
          </w:tcPr>
          <w:p w14:paraId="6154E999" w14:textId="7640719F" w:rsidR="006863B0" w:rsidRDefault="006863B0" w:rsidP="00352973">
            <w:pPr>
              <w:spacing w:before="50"/>
              <w:jc w:val="center"/>
              <w:rPr>
                <w:rFonts w:cs="Times New Roman"/>
              </w:rPr>
            </w:pPr>
          </w:p>
        </w:tc>
        <w:tc>
          <w:tcPr>
            <w:tcW w:w="1405" w:type="dxa"/>
            <w:tcBorders>
              <w:left w:val="single" w:sz="4" w:space="0" w:color="FFFFFF" w:themeColor="background1"/>
              <w:right w:val="single" w:sz="4" w:space="0" w:color="FFFFFF" w:themeColor="background1"/>
            </w:tcBorders>
            <w:vAlign w:val="center"/>
          </w:tcPr>
          <w:p w14:paraId="11927CD5" w14:textId="3A7BAEDE" w:rsidR="006863B0" w:rsidRDefault="006863B0" w:rsidP="00352973">
            <w:pPr>
              <w:spacing w:before="50"/>
              <w:jc w:val="center"/>
              <w:rPr>
                <w:rFonts w:cs="Times New Roman"/>
              </w:rPr>
            </w:pPr>
            <w:r>
              <w:rPr>
                <w:rFonts w:cs="Times New Roman"/>
                <w:b/>
                <w:i/>
                <w:sz w:val="18"/>
              </w:rPr>
              <w:t>J</w:t>
            </w:r>
            <w:r>
              <w:rPr>
                <w:rFonts w:cs="Times New Roman"/>
                <w:b/>
                <w:sz w:val="18"/>
                <w:vertAlign w:val="subscript"/>
              </w:rPr>
              <w:t>SC</w:t>
            </w:r>
            <w:r>
              <w:rPr>
                <w:rFonts w:cs="Times New Roman"/>
                <w:b/>
                <w:sz w:val="18"/>
              </w:rPr>
              <w:t xml:space="preserve"> (mA cm</w:t>
            </w:r>
            <w:r>
              <w:rPr>
                <w:rFonts w:cs="Times New Roman"/>
                <w:b/>
                <w:sz w:val="18"/>
                <w:vertAlign w:val="superscript"/>
              </w:rPr>
              <w:t>−</w:t>
            </w:r>
            <w:r w:rsidR="001F2FD7">
              <w:rPr>
                <w:rFonts w:eastAsia="宋体" w:cs="Times New Roman" w:hint="eastAsia"/>
                <w:b/>
                <w:sz w:val="18"/>
                <w:vertAlign w:val="superscript"/>
                <w:lang w:eastAsia="zh-CN"/>
              </w:rPr>
              <w:t>2</w:t>
            </w:r>
            <w:r>
              <w:rPr>
                <w:rFonts w:cs="Times New Roman"/>
                <w:b/>
                <w:sz w:val="18"/>
              </w:rPr>
              <w:t>)</w:t>
            </w:r>
          </w:p>
        </w:tc>
        <w:tc>
          <w:tcPr>
            <w:tcW w:w="1180" w:type="dxa"/>
            <w:tcBorders>
              <w:left w:val="single" w:sz="4" w:space="0" w:color="FFFFFF" w:themeColor="background1"/>
              <w:right w:val="single" w:sz="4" w:space="0" w:color="FFFFFF" w:themeColor="background1"/>
            </w:tcBorders>
            <w:vAlign w:val="center"/>
          </w:tcPr>
          <w:p w14:paraId="3BCBC096" w14:textId="77777777" w:rsidR="006863B0" w:rsidRDefault="006863B0" w:rsidP="00352973">
            <w:pPr>
              <w:spacing w:before="50"/>
              <w:jc w:val="center"/>
              <w:rPr>
                <w:rFonts w:cs="Times New Roman"/>
              </w:rPr>
            </w:pPr>
            <w:r>
              <w:rPr>
                <w:rFonts w:cs="Times New Roman"/>
                <w:b/>
                <w:i/>
                <w:sz w:val="18"/>
              </w:rPr>
              <w:t>V</w:t>
            </w:r>
            <w:r>
              <w:rPr>
                <w:rFonts w:cs="Times New Roman"/>
                <w:b/>
                <w:sz w:val="18"/>
                <w:vertAlign w:val="subscript"/>
              </w:rPr>
              <w:t>OC</w:t>
            </w:r>
            <w:r>
              <w:rPr>
                <w:rFonts w:cs="Times New Roman"/>
                <w:b/>
                <w:sz w:val="18"/>
              </w:rPr>
              <w:t xml:space="preserve"> (V)</w:t>
            </w:r>
          </w:p>
        </w:tc>
        <w:tc>
          <w:tcPr>
            <w:tcW w:w="1180" w:type="dxa"/>
            <w:tcBorders>
              <w:left w:val="single" w:sz="4" w:space="0" w:color="FFFFFF" w:themeColor="background1"/>
              <w:right w:val="single" w:sz="4" w:space="0" w:color="FFFFFF" w:themeColor="background1"/>
            </w:tcBorders>
            <w:vAlign w:val="center"/>
          </w:tcPr>
          <w:p w14:paraId="12A7FFBB" w14:textId="77777777" w:rsidR="006863B0" w:rsidRDefault="006863B0" w:rsidP="00352973">
            <w:pPr>
              <w:spacing w:before="50"/>
              <w:jc w:val="center"/>
              <w:rPr>
                <w:rFonts w:cs="Times New Roman"/>
              </w:rPr>
            </w:pPr>
            <w:r>
              <w:rPr>
                <w:rFonts w:cs="Times New Roman"/>
                <w:b/>
                <w:i/>
                <w:sz w:val="18"/>
              </w:rPr>
              <w:t>FF</w:t>
            </w:r>
          </w:p>
        </w:tc>
        <w:tc>
          <w:tcPr>
            <w:tcW w:w="1134" w:type="dxa"/>
            <w:tcBorders>
              <w:left w:val="single" w:sz="4" w:space="0" w:color="FFFFFF" w:themeColor="background1"/>
              <w:right w:val="single" w:sz="4" w:space="0" w:color="FFFFFF" w:themeColor="background1"/>
            </w:tcBorders>
            <w:vAlign w:val="center"/>
          </w:tcPr>
          <w:p w14:paraId="520A561D" w14:textId="77777777" w:rsidR="006863B0" w:rsidRDefault="006863B0" w:rsidP="00352973">
            <w:pPr>
              <w:spacing w:before="50"/>
              <w:jc w:val="center"/>
              <w:rPr>
                <w:rFonts w:cs="Times New Roman"/>
              </w:rPr>
            </w:pPr>
            <w:r>
              <w:rPr>
                <w:rFonts w:cs="Times New Roman"/>
                <w:b/>
                <w:sz w:val="18"/>
              </w:rPr>
              <w:t>PCE (%)</w:t>
            </w:r>
          </w:p>
        </w:tc>
      </w:tr>
      <w:tr w:rsidR="006863B0" w14:paraId="65F35659" w14:textId="77777777" w:rsidTr="00A32A82">
        <w:trPr>
          <w:jc w:val="center"/>
        </w:trPr>
        <w:tc>
          <w:tcPr>
            <w:tcW w:w="1291" w:type="dxa"/>
            <w:tcBorders>
              <w:left w:val="single" w:sz="4" w:space="0" w:color="FFFFFF" w:themeColor="background1"/>
              <w:bottom w:val="single" w:sz="4" w:space="0" w:color="FFFFFF" w:themeColor="background1"/>
              <w:right w:val="single" w:sz="4" w:space="0" w:color="FFFFFF" w:themeColor="background1"/>
            </w:tcBorders>
            <w:vAlign w:val="center"/>
          </w:tcPr>
          <w:p w14:paraId="366CE180" w14:textId="76FCF4B3" w:rsidR="006863B0" w:rsidRDefault="006863B0" w:rsidP="00352973">
            <w:pPr>
              <w:spacing w:before="50"/>
              <w:jc w:val="center"/>
              <w:rPr>
                <w:rFonts w:cs="Times New Roman"/>
              </w:rPr>
            </w:pPr>
            <w:r w:rsidRPr="00AF5839">
              <w:rPr>
                <w:rFonts w:cs="Times New Roman"/>
                <w:sz w:val="18"/>
              </w:rPr>
              <w:t>Spiro@Li</w:t>
            </w:r>
          </w:p>
        </w:tc>
        <w:tc>
          <w:tcPr>
            <w:tcW w:w="1097" w:type="dxa"/>
            <w:vMerge w:val="restart"/>
            <w:tcBorders>
              <w:left w:val="single" w:sz="4" w:space="0" w:color="FFFFFF" w:themeColor="background1"/>
              <w:right w:val="single" w:sz="4" w:space="0" w:color="FFFFFF" w:themeColor="background1"/>
            </w:tcBorders>
            <w:vAlign w:val="center"/>
          </w:tcPr>
          <w:p w14:paraId="0445B206" w14:textId="24FC8092" w:rsidR="006863B0" w:rsidRPr="006863B0" w:rsidRDefault="006863B0" w:rsidP="006863B0">
            <w:pPr>
              <w:spacing w:before="50"/>
              <w:jc w:val="center"/>
              <w:rPr>
                <w:rFonts w:eastAsia="宋体" w:cs="Times New Roman"/>
                <w:sz w:val="18"/>
                <w:lang w:eastAsia="zh-CN"/>
              </w:rPr>
            </w:pPr>
            <w:r>
              <w:rPr>
                <w:rFonts w:eastAsia="宋体" w:cs="Times New Roman" w:hint="eastAsia"/>
                <w:sz w:val="18"/>
                <w:lang w:eastAsia="zh-CN"/>
              </w:rPr>
              <w:t>Fig.5a</w:t>
            </w:r>
          </w:p>
        </w:tc>
        <w:tc>
          <w:tcPr>
            <w:tcW w:w="1009" w:type="dxa"/>
            <w:tcBorders>
              <w:left w:val="single" w:sz="4" w:space="0" w:color="FFFFFF" w:themeColor="background1"/>
              <w:bottom w:val="single" w:sz="4" w:space="0" w:color="FFFFFF" w:themeColor="background1"/>
              <w:right w:val="single" w:sz="4" w:space="0" w:color="FFFFFF" w:themeColor="background1"/>
            </w:tcBorders>
            <w:vAlign w:val="center"/>
          </w:tcPr>
          <w:p w14:paraId="0A13C0B2" w14:textId="5D78F46C" w:rsidR="006863B0" w:rsidRDefault="006863B0" w:rsidP="00352973">
            <w:pPr>
              <w:spacing w:before="50"/>
              <w:jc w:val="center"/>
              <w:rPr>
                <w:rFonts w:cs="Times New Roman"/>
              </w:rPr>
            </w:pPr>
            <w:r w:rsidRPr="00AF5839">
              <w:rPr>
                <w:rFonts w:cs="Times New Roman"/>
                <w:sz w:val="18"/>
              </w:rPr>
              <w:t>Forward</w:t>
            </w:r>
          </w:p>
        </w:tc>
        <w:tc>
          <w:tcPr>
            <w:tcW w:w="1405" w:type="dxa"/>
            <w:tcBorders>
              <w:left w:val="single" w:sz="4" w:space="0" w:color="FFFFFF" w:themeColor="background1"/>
              <w:bottom w:val="single" w:sz="4" w:space="0" w:color="FFFFFF" w:themeColor="background1"/>
              <w:right w:val="single" w:sz="4" w:space="0" w:color="FFFFFF" w:themeColor="background1"/>
            </w:tcBorders>
            <w:vAlign w:val="center"/>
          </w:tcPr>
          <w:p w14:paraId="32D4344C" w14:textId="153E9DEC" w:rsidR="006863B0" w:rsidRPr="00B82E60" w:rsidRDefault="006863B0" w:rsidP="00352973">
            <w:pPr>
              <w:spacing w:before="50"/>
              <w:jc w:val="center"/>
              <w:rPr>
                <w:rFonts w:cs="Times New Roman"/>
                <w:sz w:val="18"/>
              </w:rPr>
            </w:pPr>
            <w:r w:rsidRPr="00AF5839">
              <w:rPr>
                <w:rFonts w:cs="Times New Roman"/>
                <w:sz w:val="18"/>
              </w:rPr>
              <w:t>24.79</w:t>
            </w:r>
          </w:p>
        </w:tc>
        <w:tc>
          <w:tcPr>
            <w:tcW w:w="1180" w:type="dxa"/>
            <w:tcBorders>
              <w:left w:val="single" w:sz="4" w:space="0" w:color="FFFFFF" w:themeColor="background1"/>
              <w:bottom w:val="single" w:sz="4" w:space="0" w:color="FFFFFF" w:themeColor="background1"/>
              <w:right w:val="single" w:sz="4" w:space="0" w:color="FFFFFF" w:themeColor="background1"/>
            </w:tcBorders>
            <w:vAlign w:val="center"/>
          </w:tcPr>
          <w:p w14:paraId="11E713F7" w14:textId="2DF04DFE" w:rsidR="006863B0" w:rsidRPr="00B82E60" w:rsidRDefault="006863B0" w:rsidP="00352973">
            <w:pPr>
              <w:spacing w:before="50"/>
              <w:jc w:val="center"/>
              <w:rPr>
                <w:rFonts w:cs="Times New Roman"/>
                <w:sz w:val="18"/>
              </w:rPr>
            </w:pPr>
            <w:r w:rsidRPr="00AF5839">
              <w:rPr>
                <w:rFonts w:cs="Times New Roman"/>
                <w:sz w:val="18"/>
              </w:rPr>
              <w:t>1.166</w:t>
            </w:r>
          </w:p>
        </w:tc>
        <w:tc>
          <w:tcPr>
            <w:tcW w:w="1180" w:type="dxa"/>
            <w:tcBorders>
              <w:left w:val="single" w:sz="4" w:space="0" w:color="FFFFFF" w:themeColor="background1"/>
              <w:bottom w:val="single" w:sz="4" w:space="0" w:color="FFFFFF" w:themeColor="background1"/>
              <w:right w:val="single" w:sz="4" w:space="0" w:color="FFFFFF" w:themeColor="background1"/>
            </w:tcBorders>
            <w:vAlign w:val="center"/>
          </w:tcPr>
          <w:p w14:paraId="68F5A1BA" w14:textId="629AC627" w:rsidR="006863B0" w:rsidRPr="00B82E60" w:rsidRDefault="006863B0" w:rsidP="00352973">
            <w:pPr>
              <w:spacing w:before="50"/>
              <w:jc w:val="center"/>
              <w:rPr>
                <w:rFonts w:cs="Times New Roman"/>
                <w:sz w:val="18"/>
              </w:rPr>
            </w:pPr>
            <w:r w:rsidRPr="00AF5839">
              <w:rPr>
                <w:rFonts w:cs="Times New Roman"/>
                <w:sz w:val="18"/>
              </w:rPr>
              <w:t>0.838</w:t>
            </w:r>
          </w:p>
        </w:tc>
        <w:tc>
          <w:tcPr>
            <w:tcW w:w="1134" w:type="dxa"/>
            <w:tcBorders>
              <w:left w:val="single" w:sz="4" w:space="0" w:color="FFFFFF" w:themeColor="background1"/>
              <w:bottom w:val="single" w:sz="4" w:space="0" w:color="FFFFFF" w:themeColor="background1"/>
              <w:right w:val="single" w:sz="4" w:space="0" w:color="FFFFFF" w:themeColor="background1"/>
            </w:tcBorders>
            <w:vAlign w:val="center"/>
          </w:tcPr>
          <w:p w14:paraId="324A42D9" w14:textId="5866B547" w:rsidR="006863B0" w:rsidRPr="00B82E60" w:rsidRDefault="006863B0" w:rsidP="00352973">
            <w:pPr>
              <w:spacing w:before="50"/>
              <w:jc w:val="center"/>
              <w:rPr>
                <w:rFonts w:cs="Times New Roman"/>
                <w:sz w:val="18"/>
              </w:rPr>
            </w:pPr>
            <w:r w:rsidRPr="00AF5839">
              <w:rPr>
                <w:rFonts w:cs="Times New Roman"/>
                <w:sz w:val="18"/>
              </w:rPr>
              <w:t>24.23</w:t>
            </w:r>
          </w:p>
        </w:tc>
      </w:tr>
      <w:tr w:rsidR="006863B0" w14:paraId="1A5DADE8" w14:textId="77777777" w:rsidTr="00A32A82">
        <w:trPr>
          <w:jc w:val="center"/>
        </w:trPr>
        <w:tc>
          <w:tcPr>
            <w:tcW w:w="129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4344742A" w14:textId="1BC5E907" w:rsidR="006863B0" w:rsidRDefault="006863B0" w:rsidP="00352973">
            <w:pPr>
              <w:spacing w:before="50"/>
              <w:jc w:val="center"/>
              <w:rPr>
                <w:rFonts w:cs="Times New Roman"/>
              </w:rPr>
            </w:pPr>
            <w:r w:rsidRPr="00AF5839">
              <w:rPr>
                <w:rFonts w:cs="Times New Roman"/>
                <w:sz w:val="18"/>
              </w:rPr>
              <w:t>Spiro@Li</w:t>
            </w:r>
          </w:p>
        </w:tc>
        <w:tc>
          <w:tcPr>
            <w:tcW w:w="1097" w:type="dxa"/>
            <w:vMerge/>
            <w:tcBorders>
              <w:left w:val="single" w:sz="4" w:space="0" w:color="FFFFFF" w:themeColor="background1"/>
              <w:right w:val="single" w:sz="4" w:space="0" w:color="FFFFFF" w:themeColor="background1"/>
            </w:tcBorders>
            <w:vAlign w:val="center"/>
          </w:tcPr>
          <w:p w14:paraId="0FA4C494" w14:textId="77777777" w:rsidR="006863B0" w:rsidRPr="00AF5839" w:rsidRDefault="006863B0" w:rsidP="006863B0">
            <w:pPr>
              <w:spacing w:before="50"/>
              <w:jc w:val="center"/>
              <w:rPr>
                <w:rFonts w:cs="Times New Roman"/>
                <w:sz w:val="18"/>
              </w:rPr>
            </w:pPr>
          </w:p>
        </w:tc>
        <w:tc>
          <w:tcPr>
            <w:tcW w:w="100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34295550" w14:textId="00CB3B0B" w:rsidR="006863B0" w:rsidRDefault="006863B0" w:rsidP="00352973">
            <w:pPr>
              <w:spacing w:before="50"/>
              <w:jc w:val="center"/>
              <w:rPr>
                <w:rFonts w:cs="Times New Roman"/>
              </w:rPr>
            </w:pPr>
            <w:r w:rsidRPr="00AF5839">
              <w:rPr>
                <w:rFonts w:cs="Times New Roman"/>
                <w:sz w:val="18"/>
              </w:rPr>
              <w:t>Reverse</w:t>
            </w:r>
          </w:p>
        </w:tc>
        <w:tc>
          <w:tcPr>
            <w:tcW w:w="140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30BAA0AD" w14:textId="2C25CFA2" w:rsidR="006863B0" w:rsidRPr="00B82E60" w:rsidRDefault="006863B0" w:rsidP="00352973">
            <w:pPr>
              <w:spacing w:before="50"/>
              <w:jc w:val="center"/>
              <w:rPr>
                <w:rFonts w:cs="Times New Roman"/>
                <w:sz w:val="18"/>
              </w:rPr>
            </w:pPr>
            <w:r>
              <w:rPr>
                <w:rFonts w:cs="Times New Roman"/>
                <w:sz w:val="18"/>
              </w:rPr>
              <w:t>24.7</w:t>
            </w:r>
            <w:r w:rsidRPr="00B82E60">
              <w:rPr>
                <w:rFonts w:cs="Times New Roman" w:hint="eastAsia"/>
                <w:sz w:val="18"/>
              </w:rPr>
              <w:t>0</w:t>
            </w:r>
          </w:p>
        </w:tc>
        <w:tc>
          <w:tcPr>
            <w:tcW w:w="11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02B2D2AF" w14:textId="77777777" w:rsidR="006863B0" w:rsidRPr="00B82E60" w:rsidRDefault="006863B0" w:rsidP="00352973">
            <w:pPr>
              <w:spacing w:before="50"/>
              <w:jc w:val="center"/>
              <w:rPr>
                <w:rFonts w:cs="Times New Roman"/>
                <w:sz w:val="18"/>
              </w:rPr>
            </w:pPr>
            <w:r>
              <w:rPr>
                <w:rFonts w:cs="Times New Roman"/>
                <w:sz w:val="18"/>
              </w:rPr>
              <w:t>1.166</w:t>
            </w:r>
          </w:p>
        </w:tc>
        <w:tc>
          <w:tcPr>
            <w:tcW w:w="11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21494224" w14:textId="1B5AF5AD" w:rsidR="006863B0" w:rsidRPr="00B82E60" w:rsidRDefault="006863B0" w:rsidP="00352973">
            <w:pPr>
              <w:spacing w:before="50"/>
              <w:jc w:val="center"/>
              <w:rPr>
                <w:rFonts w:cs="Times New Roman"/>
                <w:sz w:val="18"/>
              </w:rPr>
            </w:pPr>
            <w:r w:rsidRPr="00AF5839">
              <w:rPr>
                <w:rFonts w:cs="Times New Roman"/>
                <w:sz w:val="18"/>
              </w:rPr>
              <w:t>0.834</w:t>
            </w:r>
          </w:p>
        </w:tc>
        <w:tc>
          <w:tcPr>
            <w:tcW w:w="113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127B2C42" w14:textId="20D5D9B4" w:rsidR="006863B0" w:rsidRPr="00B82E60" w:rsidRDefault="006863B0" w:rsidP="00352973">
            <w:pPr>
              <w:spacing w:before="50"/>
              <w:jc w:val="center"/>
              <w:rPr>
                <w:rFonts w:cs="Times New Roman"/>
                <w:sz w:val="18"/>
              </w:rPr>
            </w:pPr>
            <w:r w:rsidRPr="00AF5839">
              <w:rPr>
                <w:rFonts w:cs="Times New Roman"/>
                <w:sz w:val="18"/>
              </w:rPr>
              <w:t>24.02</w:t>
            </w:r>
          </w:p>
        </w:tc>
      </w:tr>
      <w:tr w:rsidR="006863B0" w14:paraId="24511DBF" w14:textId="77777777" w:rsidTr="00A32A82">
        <w:trPr>
          <w:jc w:val="center"/>
        </w:trPr>
        <w:tc>
          <w:tcPr>
            <w:tcW w:w="129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16E54D2A" w14:textId="3D01E0C5" w:rsidR="006863B0" w:rsidRDefault="006863B0" w:rsidP="002C3623">
            <w:pPr>
              <w:spacing w:before="50"/>
              <w:jc w:val="center"/>
              <w:rPr>
                <w:rFonts w:eastAsia="宋体" w:cs="Times New Roman"/>
                <w:lang w:eastAsia="zh-CN"/>
              </w:rPr>
            </w:pPr>
            <w:r w:rsidRPr="002C3623">
              <w:rPr>
                <w:rFonts w:cs="Times New Roman"/>
                <w:sz w:val="18"/>
              </w:rPr>
              <w:t>Li-BC4A EE4</w:t>
            </w:r>
          </w:p>
        </w:tc>
        <w:tc>
          <w:tcPr>
            <w:tcW w:w="1097" w:type="dxa"/>
            <w:vMerge/>
            <w:tcBorders>
              <w:left w:val="single" w:sz="4" w:space="0" w:color="FFFFFF" w:themeColor="background1"/>
              <w:right w:val="single" w:sz="4" w:space="0" w:color="FFFFFF" w:themeColor="background1"/>
            </w:tcBorders>
            <w:vAlign w:val="center"/>
          </w:tcPr>
          <w:p w14:paraId="4F30D210" w14:textId="77777777" w:rsidR="006863B0" w:rsidRPr="00AF5839" w:rsidRDefault="006863B0" w:rsidP="006863B0">
            <w:pPr>
              <w:spacing w:before="50"/>
              <w:jc w:val="center"/>
              <w:rPr>
                <w:rFonts w:cs="Times New Roman"/>
                <w:sz w:val="18"/>
              </w:rPr>
            </w:pPr>
          </w:p>
        </w:tc>
        <w:tc>
          <w:tcPr>
            <w:tcW w:w="100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75CDFA5A" w14:textId="3F16225B" w:rsidR="006863B0" w:rsidRDefault="006863B0" w:rsidP="002C3623">
            <w:pPr>
              <w:spacing w:before="50"/>
              <w:jc w:val="center"/>
              <w:rPr>
                <w:rFonts w:cs="Times New Roman"/>
              </w:rPr>
            </w:pPr>
            <w:r w:rsidRPr="00AF5839">
              <w:rPr>
                <w:rFonts w:cs="Times New Roman"/>
                <w:sz w:val="18"/>
              </w:rPr>
              <w:t>Forward</w:t>
            </w:r>
          </w:p>
        </w:tc>
        <w:tc>
          <w:tcPr>
            <w:tcW w:w="140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7A0A5470" w14:textId="02A7E661" w:rsidR="006863B0" w:rsidRPr="00B82E60" w:rsidRDefault="006863B0" w:rsidP="002C3623">
            <w:pPr>
              <w:spacing w:before="50"/>
              <w:jc w:val="center"/>
              <w:rPr>
                <w:rFonts w:cs="Times New Roman"/>
                <w:sz w:val="18"/>
              </w:rPr>
            </w:pPr>
            <w:r w:rsidRPr="002C3623">
              <w:rPr>
                <w:rFonts w:cs="Times New Roman"/>
                <w:sz w:val="18"/>
              </w:rPr>
              <w:t>25.82</w:t>
            </w:r>
          </w:p>
        </w:tc>
        <w:tc>
          <w:tcPr>
            <w:tcW w:w="11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795655BA" w14:textId="6133EA89" w:rsidR="006863B0" w:rsidRPr="00B82E60" w:rsidRDefault="006863B0" w:rsidP="002C3623">
            <w:pPr>
              <w:spacing w:before="50"/>
              <w:jc w:val="center"/>
              <w:rPr>
                <w:rFonts w:cs="Times New Roman"/>
                <w:sz w:val="18"/>
              </w:rPr>
            </w:pPr>
            <w:r w:rsidRPr="002C3623">
              <w:rPr>
                <w:rFonts w:cs="Times New Roman"/>
                <w:sz w:val="18"/>
              </w:rPr>
              <w:t>1.190</w:t>
            </w:r>
          </w:p>
        </w:tc>
        <w:tc>
          <w:tcPr>
            <w:tcW w:w="11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0023C952" w14:textId="4F79FF13" w:rsidR="006863B0" w:rsidRPr="00B82E60" w:rsidRDefault="006863B0" w:rsidP="002C3623">
            <w:pPr>
              <w:spacing w:before="50"/>
              <w:jc w:val="center"/>
              <w:rPr>
                <w:rFonts w:cs="Times New Roman"/>
                <w:sz w:val="18"/>
              </w:rPr>
            </w:pPr>
            <w:r w:rsidRPr="002C3623">
              <w:rPr>
                <w:rFonts w:cs="Times New Roman"/>
                <w:sz w:val="18"/>
              </w:rPr>
              <w:t>0.872</w:t>
            </w:r>
          </w:p>
        </w:tc>
        <w:tc>
          <w:tcPr>
            <w:tcW w:w="113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77EEEEEE" w14:textId="24AF8EBC" w:rsidR="006863B0" w:rsidRPr="00B82E60" w:rsidRDefault="006863B0" w:rsidP="002C3623">
            <w:pPr>
              <w:spacing w:before="50"/>
              <w:jc w:val="center"/>
              <w:rPr>
                <w:rFonts w:cs="Times New Roman"/>
                <w:sz w:val="18"/>
              </w:rPr>
            </w:pPr>
            <w:r w:rsidRPr="00B82E60">
              <w:rPr>
                <w:rFonts w:cs="Times New Roman" w:hint="eastAsia"/>
                <w:sz w:val="18"/>
              </w:rPr>
              <w:t>26.77</w:t>
            </w:r>
          </w:p>
        </w:tc>
      </w:tr>
      <w:tr w:rsidR="006863B0" w14:paraId="4CD91701" w14:textId="77777777" w:rsidTr="00A32A82">
        <w:trPr>
          <w:jc w:val="center"/>
        </w:trPr>
        <w:tc>
          <w:tcPr>
            <w:tcW w:w="1291" w:type="dxa"/>
            <w:tcBorders>
              <w:top w:val="single" w:sz="4" w:space="0" w:color="FFFFFF" w:themeColor="background1"/>
              <w:left w:val="single" w:sz="4" w:space="0" w:color="FFFFFF" w:themeColor="background1"/>
              <w:bottom w:val="single" w:sz="4" w:space="0" w:color="000000" w:themeColor="text1"/>
              <w:right w:val="single" w:sz="4" w:space="0" w:color="FFFFFF" w:themeColor="background1"/>
            </w:tcBorders>
            <w:vAlign w:val="center"/>
          </w:tcPr>
          <w:p w14:paraId="56EEDEDC" w14:textId="0688155C" w:rsidR="006863B0" w:rsidRDefault="006863B0" w:rsidP="002C3623">
            <w:pPr>
              <w:spacing w:before="50"/>
              <w:jc w:val="center"/>
              <w:rPr>
                <w:rFonts w:eastAsia="宋体" w:cs="Times New Roman"/>
                <w:lang w:eastAsia="zh-CN"/>
              </w:rPr>
            </w:pPr>
            <w:r w:rsidRPr="002C3623">
              <w:rPr>
                <w:rFonts w:cs="Times New Roman"/>
                <w:sz w:val="18"/>
              </w:rPr>
              <w:t>Li-BC4A EE4</w:t>
            </w:r>
          </w:p>
        </w:tc>
        <w:tc>
          <w:tcPr>
            <w:tcW w:w="1097" w:type="dxa"/>
            <w:vMerge/>
            <w:tcBorders>
              <w:left w:val="single" w:sz="4" w:space="0" w:color="FFFFFF" w:themeColor="background1"/>
              <w:bottom w:val="single" w:sz="4" w:space="0" w:color="000000" w:themeColor="text1"/>
              <w:right w:val="single" w:sz="4" w:space="0" w:color="FFFFFF" w:themeColor="background1"/>
            </w:tcBorders>
            <w:vAlign w:val="center"/>
          </w:tcPr>
          <w:p w14:paraId="1CB2D773" w14:textId="77777777" w:rsidR="006863B0" w:rsidRPr="00AF5839" w:rsidRDefault="006863B0" w:rsidP="006863B0">
            <w:pPr>
              <w:spacing w:before="50"/>
              <w:jc w:val="center"/>
              <w:rPr>
                <w:rFonts w:cs="Times New Roman"/>
                <w:sz w:val="18"/>
              </w:rPr>
            </w:pPr>
          </w:p>
        </w:tc>
        <w:tc>
          <w:tcPr>
            <w:tcW w:w="1009" w:type="dxa"/>
            <w:tcBorders>
              <w:top w:val="single" w:sz="4" w:space="0" w:color="FFFFFF" w:themeColor="background1"/>
              <w:left w:val="single" w:sz="4" w:space="0" w:color="FFFFFF" w:themeColor="background1"/>
              <w:bottom w:val="single" w:sz="4" w:space="0" w:color="000000" w:themeColor="text1"/>
              <w:right w:val="single" w:sz="4" w:space="0" w:color="FFFFFF" w:themeColor="background1"/>
            </w:tcBorders>
            <w:vAlign w:val="center"/>
          </w:tcPr>
          <w:p w14:paraId="24E879C9" w14:textId="1EF79F9C" w:rsidR="006863B0" w:rsidRDefault="006863B0" w:rsidP="002C3623">
            <w:pPr>
              <w:spacing w:before="50"/>
              <w:jc w:val="center"/>
              <w:rPr>
                <w:rFonts w:cs="Times New Roman"/>
              </w:rPr>
            </w:pPr>
            <w:r w:rsidRPr="00AF5839">
              <w:rPr>
                <w:rFonts w:cs="Times New Roman"/>
                <w:sz w:val="18"/>
              </w:rPr>
              <w:t>Reverse</w:t>
            </w:r>
          </w:p>
        </w:tc>
        <w:tc>
          <w:tcPr>
            <w:tcW w:w="1405" w:type="dxa"/>
            <w:tcBorders>
              <w:top w:val="single" w:sz="4" w:space="0" w:color="FFFFFF" w:themeColor="background1"/>
              <w:left w:val="single" w:sz="4" w:space="0" w:color="FFFFFF" w:themeColor="background1"/>
              <w:bottom w:val="single" w:sz="4" w:space="0" w:color="000000" w:themeColor="text1"/>
              <w:right w:val="single" w:sz="4" w:space="0" w:color="FFFFFF" w:themeColor="background1"/>
            </w:tcBorders>
            <w:vAlign w:val="center"/>
          </w:tcPr>
          <w:p w14:paraId="0594E206" w14:textId="186FD33D" w:rsidR="006863B0" w:rsidRPr="00B82E60" w:rsidRDefault="006863B0" w:rsidP="002C3623">
            <w:pPr>
              <w:spacing w:before="50"/>
              <w:jc w:val="center"/>
              <w:rPr>
                <w:rFonts w:cs="Times New Roman"/>
                <w:sz w:val="18"/>
              </w:rPr>
            </w:pPr>
            <w:r w:rsidRPr="002C3623">
              <w:rPr>
                <w:rFonts w:cs="Times New Roman"/>
                <w:sz w:val="18"/>
              </w:rPr>
              <w:t>25.8</w:t>
            </w:r>
            <w:r w:rsidRPr="00B82E60">
              <w:rPr>
                <w:rFonts w:cs="Times New Roman" w:hint="eastAsia"/>
                <w:sz w:val="18"/>
              </w:rPr>
              <w:t>1</w:t>
            </w:r>
          </w:p>
        </w:tc>
        <w:tc>
          <w:tcPr>
            <w:tcW w:w="1180" w:type="dxa"/>
            <w:tcBorders>
              <w:top w:val="single" w:sz="4" w:space="0" w:color="FFFFFF" w:themeColor="background1"/>
              <w:left w:val="single" w:sz="4" w:space="0" w:color="FFFFFF" w:themeColor="background1"/>
              <w:bottom w:val="single" w:sz="4" w:space="0" w:color="000000" w:themeColor="text1"/>
              <w:right w:val="single" w:sz="4" w:space="0" w:color="FFFFFF" w:themeColor="background1"/>
            </w:tcBorders>
            <w:vAlign w:val="center"/>
          </w:tcPr>
          <w:p w14:paraId="3BAFB707" w14:textId="7438434C" w:rsidR="006863B0" w:rsidRPr="00B82E60" w:rsidRDefault="006863B0" w:rsidP="002C3623">
            <w:pPr>
              <w:spacing w:before="50"/>
              <w:jc w:val="center"/>
              <w:rPr>
                <w:rFonts w:cs="Times New Roman"/>
                <w:sz w:val="18"/>
              </w:rPr>
            </w:pPr>
            <w:r w:rsidRPr="002C3623">
              <w:rPr>
                <w:rFonts w:cs="Times New Roman"/>
                <w:sz w:val="18"/>
              </w:rPr>
              <w:t>1.189</w:t>
            </w:r>
          </w:p>
        </w:tc>
        <w:tc>
          <w:tcPr>
            <w:tcW w:w="1180" w:type="dxa"/>
            <w:tcBorders>
              <w:top w:val="single" w:sz="4" w:space="0" w:color="FFFFFF" w:themeColor="background1"/>
              <w:left w:val="single" w:sz="4" w:space="0" w:color="FFFFFF" w:themeColor="background1"/>
              <w:bottom w:val="single" w:sz="4" w:space="0" w:color="000000" w:themeColor="text1"/>
              <w:right w:val="single" w:sz="4" w:space="0" w:color="FFFFFF" w:themeColor="background1"/>
            </w:tcBorders>
            <w:vAlign w:val="center"/>
          </w:tcPr>
          <w:p w14:paraId="5F0D5FE2" w14:textId="7EA57C90" w:rsidR="006863B0" w:rsidRPr="00B82E60" w:rsidRDefault="006863B0" w:rsidP="002C3623">
            <w:pPr>
              <w:spacing w:before="50"/>
              <w:jc w:val="center"/>
              <w:rPr>
                <w:rFonts w:cs="Times New Roman"/>
                <w:sz w:val="18"/>
              </w:rPr>
            </w:pPr>
            <w:r>
              <w:rPr>
                <w:rFonts w:cs="Times New Roman"/>
                <w:sz w:val="18"/>
              </w:rPr>
              <w:t>0.86</w:t>
            </w:r>
            <w:r w:rsidRPr="00B82E60">
              <w:rPr>
                <w:rFonts w:cs="Times New Roman" w:hint="eastAsia"/>
                <w:sz w:val="18"/>
              </w:rPr>
              <w:t>7</w:t>
            </w:r>
          </w:p>
        </w:tc>
        <w:tc>
          <w:tcPr>
            <w:tcW w:w="1134" w:type="dxa"/>
            <w:tcBorders>
              <w:top w:val="single" w:sz="4" w:space="0" w:color="FFFFFF" w:themeColor="background1"/>
              <w:left w:val="single" w:sz="4" w:space="0" w:color="FFFFFF" w:themeColor="background1"/>
              <w:bottom w:val="single" w:sz="4" w:space="0" w:color="000000" w:themeColor="text1"/>
              <w:right w:val="single" w:sz="4" w:space="0" w:color="FFFFFF" w:themeColor="background1"/>
            </w:tcBorders>
            <w:vAlign w:val="center"/>
          </w:tcPr>
          <w:p w14:paraId="1F2440DD" w14:textId="5B28FD6A" w:rsidR="006863B0" w:rsidRPr="00B82E60" w:rsidRDefault="006863B0" w:rsidP="002C3623">
            <w:pPr>
              <w:spacing w:before="50"/>
              <w:jc w:val="center"/>
              <w:rPr>
                <w:rFonts w:cs="Times New Roman"/>
                <w:sz w:val="18"/>
              </w:rPr>
            </w:pPr>
            <w:r w:rsidRPr="00B82E60">
              <w:rPr>
                <w:rFonts w:cs="Times New Roman" w:hint="eastAsia"/>
                <w:sz w:val="18"/>
              </w:rPr>
              <w:t>26.61</w:t>
            </w:r>
          </w:p>
        </w:tc>
      </w:tr>
      <w:tr w:rsidR="007C487B" w14:paraId="47031805" w14:textId="77777777" w:rsidTr="00A32A82">
        <w:trPr>
          <w:jc w:val="center"/>
        </w:trPr>
        <w:tc>
          <w:tcPr>
            <w:tcW w:w="1291" w:type="dxa"/>
            <w:tcBorders>
              <w:top w:val="single" w:sz="4" w:space="0" w:color="000000" w:themeColor="text1"/>
              <w:left w:val="single" w:sz="4" w:space="0" w:color="FFFFFF" w:themeColor="background1"/>
              <w:bottom w:val="single" w:sz="4" w:space="0" w:color="FFFFFF" w:themeColor="background1"/>
              <w:right w:val="single" w:sz="4" w:space="0" w:color="FFFFFF" w:themeColor="background1"/>
            </w:tcBorders>
            <w:vAlign w:val="center"/>
          </w:tcPr>
          <w:p w14:paraId="3F546E76" w14:textId="65B50102" w:rsidR="007C487B" w:rsidRDefault="007C487B" w:rsidP="007C487B">
            <w:pPr>
              <w:spacing w:before="50"/>
              <w:jc w:val="center"/>
              <w:rPr>
                <w:rFonts w:eastAsia="宋体" w:cs="Times New Roman"/>
                <w:lang w:eastAsia="zh-CN"/>
              </w:rPr>
            </w:pPr>
            <w:r w:rsidRPr="00F21253">
              <w:rPr>
                <w:rFonts w:cs="Times New Roman"/>
                <w:sz w:val="18"/>
              </w:rPr>
              <w:t>Control</w:t>
            </w:r>
          </w:p>
        </w:tc>
        <w:tc>
          <w:tcPr>
            <w:tcW w:w="1097" w:type="dxa"/>
            <w:vMerge w:val="restart"/>
            <w:tcBorders>
              <w:top w:val="single" w:sz="4" w:space="0" w:color="000000" w:themeColor="text1"/>
              <w:left w:val="single" w:sz="4" w:space="0" w:color="FFFFFF" w:themeColor="background1"/>
              <w:right w:val="single" w:sz="4" w:space="0" w:color="FFFFFF" w:themeColor="background1"/>
            </w:tcBorders>
            <w:vAlign w:val="center"/>
          </w:tcPr>
          <w:p w14:paraId="638A2F45" w14:textId="70DEF5D8" w:rsidR="007C487B" w:rsidRPr="00AF5839" w:rsidRDefault="007C487B" w:rsidP="007C487B">
            <w:pPr>
              <w:spacing w:before="50"/>
              <w:jc w:val="center"/>
              <w:rPr>
                <w:rFonts w:cs="Times New Roman"/>
                <w:sz w:val="18"/>
              </w:rPr>
            </w:pPr>
            <w:r>
              <w:rPr>
                <w:rFonts w:eastAsia="宋体" w:cs="Times New Roman" w:hint="eastAsia"/>
                <w:sz w:val="18"/>
                <w:lang w:eastAsia="zh-CN"/>
              </w:rPr>
              <w:t>Fig.5b</w:t>
            </w:r>
          </w:p>
        </w:tc>
        <w:tc>
          <w:tcPr>
            <w:tcW w:w="1009" w:type="dxa"/>
            <w:tcBorders>
              <w:top w:val="single" w:sz="4" w:space="0" w:color="000000" w:themeColor="text1"/>
              <w:left w:val="single" w:sz="4" w:space="0" w:color="FFFFFF" w:themeColor="background1"/>
              <w:bottom w:val="single" w:sz="4" w:space="0" w:color="FFFFFF" w:themeColor="background1"/>
              <w:right w:val="single" w:sz="4" w:space="0" w:color="FFFFFF" w:themeColor="background1"/>
            </w:tcBorders>
            <w:vAlign w:val="center"/>
          </w:tcPr>
          <w:p w14:paraId="251E6A54" w14:textId="14001DF6" w:rsidR="007C487B" w:rsidRDefault="007C487B" w:rsidP="007C487B">
            <w:pPr>
              <w:spacing w:before="50"/>
              <w:jc w:val="center"/>
              <w:rPr>
                <w:rFonts w:cs="Times New Roman"/>
              </w:rPr>
            </w:pPr>
            <w:r w:rsidRPr="00AF5839">
              <w:rPr>
                <w:rFonts w:cs="Times New Roman"/>
                <w:sz w:val="18"/>
              </w:rPr>
              <w:t>Forward</w:t>
            </w:r>
          </w:p>
        </w:tc>
        <w:tc>
          <w:tcPr>
            <w:tcW w:w="1405" w:type="dxa"/>
            <w:tcBorders>
              <w:top w:val="single" w:sz="4" w:space="0" w:color="000000" w:themeColor="text1"/>
              <w:left w:val="single" w:sz="4" w:space="0" w:color="FFFFFF" w:themeColor="background1"/>
              <w:bottom w:val="single" w:sz="4" w:space="0" w:color="FFFFFF" w:themeColor="background1"/>
              <w:right w:val="single" w:sz="4" w:space="0" w:color="FFFFFF" w:themeColor="background1"/>
            </w:tcBorders>
            <w:vAlign w:val="center"/>
          </w:tcPr>
          <w:p w14:paraId="1AE1DA9B" w14:textId="345B3A6F" w:rsidR="007C487B" w:rsidRPr="00B82E60" w:rsidRDefault="007C487B" w:rsidP="007C487B">
            <w:pPr>
              <w:spacing w:before="50"/>
              <w:jc w:val="center"/>
              <w:rPr>
                <w:rFonts w:cs="Times New Roman"/>
                <w:sz w:val="18"/>
              </w:rPr>
            </w:pPr>
            <w:r w:rsidRPr="00F21253">
              <w:rPr>
                <w:rFonts w:cs="Times New Roman"/>
                <w:sz w:val="18"/>
              </w:rPr>
              <w:t>25.25</w:t>
            </w:r>
          </w:p>
        </w:tc>
        <w:tc>
          <w:tcPr>
            <w:tcW w:w="1180" w:type="dxa"/>
            <w:tcBorders>
              <w:top w:val="single" w:sz="4" w:space="0" w:color="000000" w:themeColor="text1"/>
              <w:left w:val="single" w:sz="4" w:space="0" w:color="FFFFFF" w:themeColor="background1"/>
              <w:bottom w:val="single" w:sz="4" w:space="0" w:color="FFFFFF" w:themeColor="background1"/>
              <w:right w:val="single" w:sz="4" w:space="0" w:color="FFFFFF" w:themeColor="background1"/>
            </w:tcBorders>
            <w:vAlign w:val="center"/>
          </w:tcPr>
          <w:p w14:paraId="658C27BA" w14:textId="788977C0" w:rsidR="007C487B" w:rsidRPr="00B82E60" w:rsidRDefault="00B82E60" w:rsidP="007C487B">
            <w:pPr>
              <w:spacing w:before="50"/>
              <w:jc w:val="center"/>
              <w:rPr>
                <w:rFonts w:cs="Times New Roman"/>
                <w:sz w:val="18"/>
              </w:rPr>
            </w:pPr>
            <w:r w:rsidRPr="00B82E60">
              <w:rPr>
                <w:rFonts w:cs="Times New Roman"/>
                <w:sz w:val="18"/>
              </w:rPr>
              <w:t>1.185</w:t>
            </w:r>
          </w:p>
        </w:tc>
        <w:tc>
          <w:tcPr>
            <w:tcW w:w="1180" w:type="dxa"/>
            <w:tcBorders>
              <w:top w:val="single" w:sz="4" w:space="0" w:color="000000" w:themeColor="text1"/>
              <w:left w:val="single" w:sz="4" w:space="0" w:color="FFFFFF" w:themeColor="background1"/>
              <w:bottom w:val="single" w:sz="4" w:space="0" w:color="FFFFFF" w:themeColor="background1"/>
              <w:right w:val="single" w:sz="4" w:space="0" w:color="FFFFFF" w:themeColor="background1"/>
            </w:tcBorders>
            <w:vAlign w:val="center"/>
          </w:tcPr>
          <w:p w14:paraId="4CDCE5FB" w14:textId="7799D86F" w:rsidR="007C487B" w:rsidRPr="00B82E60" w:rsidRDefault="007C487B" w:rsidP="007C487B">
            <w:pPr>
              <w:spacing w:before="50"/>
              <w:jc w:val="center"/>
              <w:rPr>
                <w:rFonts w:cs="Times New Roman"/>
                <w:sz w:val="18"/>
              </w:rPr>
            </w:pPr>
            <w:r w:rsidRPr="00F21253">
              <w:rPr>
                <w:rFonts w:cs="Times New Roman"/>
                <w:sz w:val="18"/>
              </w:rPr>
              <w:t>0.853</w:t>
            </w:r>
          </w:p>
        </w:tc>
        <w:tc>
          <w:tcPr>
            <w:tcW w:w="1134" w:type="dxa"/>
            <w:tcBorders>
              <w:top w:val="single" w:sz="4" w:space="0" w:color="000000" w:themeColor="text1"/>
              <w:left w:val="single" w:sz="4" w:space="0" w:color="FFFFFF" w:themeColor="background1"/>
              <w:bottom w:val="single" w:sz="4" w:space="0" w:color="FFFFFF" w:themeColor="background1"/>
              <w:right w:val="single" w:sz="4" w:space="0" w:color="FFFFFF" w:themeColor="background1"/>
            </w:tcBorders>
            <w:vAlign w:val="center"/>
          </w:tcPr>
          <w:p w14:paraId="516FBF1A" w14:textId="059186DC" w:rsidR="007C487B" w:rsidRPr="00B82E60" w:rsidRDefault="007C487B" w:rsidP="007C487B">
            <w:pPr>
              <w:spacing w:before="50"/>
              <w:jc w:val="center"/>
              <w:rPr>
                <w:rFonts w:cs="Times New Roman"/>
                <w:sz w:val="18"/>
              </w:rPr>
            </w:pPr>
            <w:r w:rsidRPr="00464897">
              <w:rPr>
                <w:rFonts w:cs="Times New Roman"/>
                <w:sz w:val="18"/>
              </w:rPr>
              <w:t>25.53</w:t>
            </w:r>
          </w:p>
        </w:tc>
      </w:tr>
      <w:tr w:rsidR="007C487B" w14:paraId="4EE2F9EE" w14:textId="77777777" w:rsidTr="00A32A82">
        <w:trPr>
          <w:jc w:val="center"/>
        </w:trPr>
        <w:tc>
          <w:tcPr>
            <w:tcW w:w="129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5CBD4DE8" w14:textId="6BF4A1D6" w:rsidR="007C487B" w:rsidRDefault="007C487B" w:rsidP="007C487B">
            <w:pPr>
              <w:spacing w:before="50"/>
              <w:jc w:val="center"/>
              <w:rPr>
                <w:rFonts w:eastAsia="宋体" w:cs="Times New Roman"/>
                <w:lang w:eastAsia="zh-CN"/>
              </w:rPr>
            </w:pPr>
            <w:r w:rsidRPr="00F21253">
              <w:rPr>
                <w:rFonts w:cs="Times New Roman"/>
                <w:sz w:val="18"/>
              </w:rPr>
              <w:t>Control</w:t>
            </w:r>
          </w:p>
        </w:tc>
        <w:tc>
          <w:tcPr>
            <w:tcW w:w="1097" w:type="dxa"/>
            <w:vMerge/>
            <w:tcBorders>
              <w:left w:val="single" w:sz="4" w:space="0" w:color="FFFFFF" w:themeColor="background1"/>
              <w:right w:val="single" w:sz="4" w:space="0" w:color="FFFFFF" w:themeColor="background1"/>
            </w:tcBorders>
            <w:vAlign w:val="center"/>
          </w:tcPr>
          <w:p w14:paraId="25299C33" w14:textId="77777777" w:rsidR="007C487B" w:rsidRPr="00AF5839" w:rsidRDefault="007C487B" w:rsidP="007C487B">
            <w:pPr>
              <w:spacing w:before="50"/>
              <w:jc w:val="center"/>
              <w:rPr>
                <w:rFonts w:cs="Times New Roman"/>
                <w:sz w:val="18"/>
              </w:rPr>
            </w:pPr>
          </w:p>
        </w:tc>
        <w:tc>
          <w:tcPr>
            <w:tcW w:w="100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6562B22B" w14:textId="47446027" w:rsidR="007C487B" w:rsidRDefault="007C487B" w:rsidP="007C487B">
            <w:pPr>
              <w:spacing w:before="50"/>
              <w:jc w:val="center"/>
              <w:rPr>
                <w:rFonts w:cs="Times New Roman"/>
              </w:rPr>
            </w:pPr>
            <w:r w:rsidRPr="00AF5839">
              <w:rPr>
                <w:rFonts w:cs="Times New Roman"/>
                <w:sz w:val="18"/>
              </w:rPr>
              <w:t>Reverse</w:t>
            </w:r>
          </w:p>
        </w:tc>
        <w:tc>
          <w:tcPr>
            <w:tcW w:w="140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165A0340" w14:textId="0E1FCFE7" w:rsidR="007C487B" w:rsidRPr="00B82E60" w:rsidRDefault="007C487B" w:rsidP="007C487B">
            <w:pPr>
              <w:spacing w:before="50"/>
              <w:jc w:val="center"/>
              <w:rPr>
                <w:rFonts w:cs="Times New Roman"/>
                <w:sz w:val="18"/>
              </w:rPr>
            </w:pPr>
            <w:r w:rsidRPr="00F21253">
              <w:rPr>
                <w:rFonts w:cs="Times New Roman"/>
                <w:sz w:val="18"/>
              </w:rPr>
              <w:t>25.40</w:t>
            </w:r>
          </w:p>
        </w:tc>
        <w:tc>
          <w:tcPr>
            <w:tcW w:w="11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163B69BF" w14:textId="78A27DE9" w:rsidR="007C487B" w:rsidRPr="00B82E60" w:rsidRDefault="00B82E60" w:rsidP="007C487B">
            <w:pPr>
              <w:spacing w:before="50"/>
              <w:jc w:val="center"/>
              <w:rPr>
                <w:rFonts w:cs="Times New Roman"/>
                <w:sz w:val="18"/>
              </w:rPr>
            </w:pPr>
            <w:r w:rsidRPr="00B82E60">
              <w:rPr>
                <w:rFonts w:cs="Times New Roman" w:hint="eastAsia"/>
                <w:sz w:val="18"/>
              </w:rPr>
              <w:t>1.173</w:t>
            </w:r>
          </w:p>
        </w:tc>
        <w:tc>
          <w:tcPr>
            <w:tcW w:w="11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00548069" w14:textId="4E1E7D35" w:rsidR="007C487B" w:rsidRPr="00B82E60" w:rsidRDefault="007C487B" w:rsidP="007C487B">
            <w:pPr>
              <w:spacing w:before="50"/>
              <w:jc w:val="center"/>
              <w:rPr>
                <w:rFonts w:cs="Times New Roman"/>
                <w:sz w:val="18"/>
              </w:rPr>
            </w:pPr>
            <w:r w:rsidRPr="00B82E60">
              <w:rPr>
                <w:rFonts w:cs="Times New Roman" w:hint="eastAsia"/>
                <w:sz w:val="18"/>
              </w:rPr>
              <w:t>0</w:t>
            </w:r>
            <w:r w:rsidRPr="00F21253">
              <w:rPr>
                <w:rFonts w:cs="Times New Roman"/>
                <w:sz w:val="18"/>
              </w:rPr>
              <w:t>.852</w:t>
            </w:r>
          </w:p>
        </w:tc>
        <w:tc>
          <w:tcPr>
            <w:tcW w:w="113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44CEDC37" w14:textId="2F2F5AEA" w:rsidR="007C487B" w:rsidRPr="00B82E60" w:rsidRDefault="007C487B" w:rsidP="007C487B">
            <w:pPr>
              <w:spacing w:before="50"/>
              <w:jc w:val="center"/>
              <w:rPr>
                <w:rFonts w:cs="Times New Roman"/>
                <w:sz w:val="18"/>
              </w:rPr>
            </w:pPr>
            <w:r w:rsidRPr="00B82E60">
              <w:rPr>
                <w:rFonts w:cs="Times New Roman" w:hint="eastAsia"/>
                <w:sz w:val="18"/>
              </w:rPr>
              <w:t>25.38</w:t>
            </w:r>
          </w:p>
        </w:tc>
      </w:tr>
      <w:tr w:rsidR="007C487B" w14:paraId="3EFA5EE9" w14:textId="77777777" w:rsidTr="00A32A82">
        <w:trPr>
          <w:jc w:val="center"/>
        </w:trPr>
        <w:tc>
          <w:tcPr>
            <w:tcW w:w="129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4CC3B8A8" w14:textId="22F16F1A" w:rsidR="007C487B" w:rsidRDefault="007C487B" w:rsidP="007C487B">
            <w:pPr>
              <w:spacing w:before="50"/>
              <w:jc w:val="center"/>
              <w:rPr>
                <w:rFonts w:cs="Times New Roman"/>
                <w:sz w:val="18"/>
              </w:rPr>
            </w:pPr>
            <w:r w:rsidRPr="00F21253">
              <w:rPr>
                <w:rFonts w:cs="Times New Roman"/>
                <w:sz w:val="18"/>
              </w:rPr>
              <w:t>Target</w:t>
            </w:r>
          </w:p>
        </w:tc>
        <w:tc>
          <w:tcPr>
            <w:tcW w:w="1097" w:type="dxa"/>
            <w:vMerge/>
            <w:tcBorders>
              <w:left w:val="single" w:sz="4" w:space="0" w:color="FFFFFF" w:themeColor="background1"/>
              <w:right w:val="single" w:sz="4" w:space="0" w:color="FFFFFF" w:themeColor="background1"/>
            </w:tcBorders>
            <w:vAlign w:val="center"/>
          </w:tcPr>
          <w:p w14:paraId="4329EB93" w14:textId="77777777" w:rsidR="007C487B" w:rsidRPr="00AF5839" w:rsidRDefault="007C487B" w:rsidP="007C487B">
            <w:pPr>
              <w:spacing w:before="50"/>
              <w:jc w:val="center"/>
              <w:rPr>
                <w:rFonts w:cs="Times New Roman"/>
                <w:sz w:val="18"/>
              </w:rPr>
            </w:pPr>
          </w:p>
        </w:tc>
        <w:tc>
          <w:tcPr>
            <w:tcW w:w="100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0B8FE0F9" w14:textId="485A16CF" w:rsidR="007C487B" w:rsidRPr="00AF5839" w:rsidRDefault="007C487B" w:rsidP="007C487B">
            <w:pPr>
              <w:spacing w:before="50"/>
              <w:jc w:val="center"/>
              <w:rPr>
                <w:rFonts w:cs="Times New Roman"/>
                <w:sz w:val="18"/>
              </w:rPr>
            </w:pPr>
            <w:r w:rsidRPr="00AF5839">
              <w:rPr>
                <w:rFonts w:cs="Times New Roman"/>
                <w:sz w:val="18"/>
              </w:rPr>
              <w:t>Forward</w:t>
            </w:r>
          </w:p>
        </w:tc>
        <w:tc>
          <w:tcPr>
            <w:tcW w:w="140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29B65F10" w14:textId="0569A501" w:rsidR="007C487B" w:rsidRDefault="007C487B" w:rsidP="007C487B">
            <w:pPr>
              <w:spacing w:before="50"/>
              <w:jc w:val="center"/>
              <w:rPr>
                <w:rFonts w:cs="Times New Roman"/>
                <w:sz w:val="18"/>
              </w:rPr>
            </w:pPr>
            <w:r w:rsidRPr="00464897">
              <w:rPr>
                <w:rFonts w:cs="Times New Roman"/>
                <w:sz w:val="18"/>
              </w:rPr>
              <w:t>26.40</w:t>
            </w:r>
          </w:p>
        </w:tc>
        <w:tc>
          <w:tcPr>
            <w:tcW w:w="11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5469C1E7" w14:textId="37027108" w:rsidR="007C487B" w:rsidRPr="00B82E60" w:rsidRDefault="00B82E60" w:rsidP="007C487B">
            <w:pPr>
              <w:spacing w:before="50"/>
              <w:jc w:val="center"/>
              <w:rPr>
                <w:rFonts w:cs="Times New Roman"/>
                <w:sz w:val="18"/>
              </w:rPr>
            </w:pPr>
            <w:r w:rsidRPr="00B82E60">
              <w:rPr>
                <w:rFonts w:cs="Times New Roman" w:hint="eastAsia"/>
                <w:sz w:val="18"/>
              </w:rPr>
              <w:t>1.198</w:t>
            </w:r>
          </w:p>
        </w:tc>
        <w:tc>
          <w:tcPr>
            <w:tcW w:w="11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784093A1" w14:textId="026BA986" w:rsidR="007C487B" w:rsidRDefault="007C487B" w:rsidP="007C487B">
            <w:pPr>
              <w:spacing w:before="50"/>
              <w:jc w:val="center"/>
              <w:rPr>
                <w:rFonts w:cs="Times New Roman"/>
                <w:sz w:val="18"/>
              </w:rPr>
            </w:pPr>
            <w:r w:rsidRPr="00464897">
              <w:rPr>
                <w:rFonts w:cs="Times New Roman"/>
                <w:sz w:val="18"/>
              </w:rPr>
              <w:t>0.871</w:t>
            </w:r>
          </w:p>
        </w:tc>
        <w:tc>
          <w:tcPr>
            <w:tcW w:w="113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606C8A16" w14:textId="076BEAB2" w:rsidR="007C487B" w:rsidRDefault="007C487B" w:rsidP="007C487B">
            <w:pPr>
              <w:spacing w:before="50"/>
              <w:jc w:val="center"/>
              <w:rPr>
                <w:rFonts w:cs="Times New Roman"/>
                <w:sz w:val="18"/>
              </w:rPr>
            </w:pPr>
            <w:r w:rsidRPr="00464897">
              <w:rPr>
                <w:rFonts w:cs="Times New Roman"/>
                <w:sz w:val="18"/>
              </w:rPr>
              <w:t>27.55</w:t>
            </w:r>
          </w:p>
        </w:tc>
      </w:tr>
      <w:tr w:rsidR="007C487B" w14:paraId="76E127AA" w14:textId="77777777" w:rsidTr="00A32A82">
        <w:trPr>
          <w:jc w:val="center"/>
        </w:trPr>
        <w:tc>
          <w:tcPr>
            <w:tcW w:w="1291" w:type="dxa"/>
            <w:tcBorders>
              <w:top w:val="single" w:sz="4" w:space="0" w:color="FFFFFF" w:themeColor="background1"/>
              <w:left w:val="single" w:sz="4" w:space="0" w:color="FFFFFF" w:themeColor="background1"/>
              <w:bottom w:val="single" w:sz="4" w:space="0" w:color="000000" w:themeColor="text1"/>
              <w:right w:val="single" w:sz="4" w:space="0" w:color="FFFFFF" w:themeColor="background1"/>
            </w:tcBorders>
            <w:vAlign w:val="center"/>
          </w:tcPr>
          <w:p w14:paraId="231810AF" w14:textId="234002B4" w:rsidR="007C487B" w:rsidRDefault="007C487B" w:rsidP="007C487B">
            <w:pPr>
              <w:spacing w:before="50"/>
              <w:jc w:val="center"/>
              <w:rPr>
                <w:rFonts w:cs="Times New Roman"/>
                <w:sz w:val="18"/>
              </w:rPr>
            </w:pPr>
            <w:r w:rsidRPr="00F21253">
              <w:rPr>
                <w:rFonts w:cs="Times New Roman"/>
                <w:sz w:val="18"/>
              </w:rPr>
              <w:t>Target</w:t>
            </w:r>
          </w:p>
        </w:tc>
        <w:tc>
          <w:tcPr>
            <w:tcW w:w="1097" w:type="dxa"/>
            <w:vMerge/>
            <w:tcBorders>
              <w:left w:val="single" w:sz="4" w:space="0" w:color="FFFFFF" w:themeColor="background1"/>
              <w:bottom w:val="single" w:sz="4" w:space="0" w:color="000000" w:themeColor="text1"/>
              <w:right w:val="single" w:sz="4" w:space="0" w:color="FFFFFF" w:themeColor="background1"/>
            </w:tcBorders>
            <w:vAlign w:val="center"/>
          </w:tcPr>
          <w:p w14:paraId="27B5BA84" w14:textId="77777777" w:rsidR="007C487B" w:rsidRPr="00AF5839" w:rsidRDefault="007C487B" w:rsidP="007C487B">
            <w:pPr>
              <w:spacing w:before="50"/>
              <w:jc w:val="center"/>
              <w:rPr>
                <w:rFonts w:cs="Times New Roman"/>
                <w:sz w:val="18"/>
              </w:rPr>
            </w:pPr>
          </w:p>
        </w:tc>
        <w:tc>
          <w:tcPr>
            <w:tcW w:w="1009" w:type="dxa"/>
            <w:tcBorders>
              <w:top w:val="single" w:sz="4" w:space="0" w:color="FFFFFF" w:themeColor="background1"/>
              <w:left w:val="single" w:sz="4" w:space="0" w:color="FFFFFF" w:themeColor="background1"/>
              <w:bottom w:val="single" w:sz="4" w:space="0" w:color="000000" w:themeColor="text1"/>
              <w:right w:val="single" w:sz="4" w:space="0" w:color="FFFFFF" w:themeColor="background1"/>
            </w:tcBorders>
            <w:vAlign w:val="center"/>
          </w:tcPr>
          <w:p w14:paraId="6D44D9F8" w14:textId="3A3F4137" w:rsidR="007C487B" w:rsidRPr="00AF5839" w:rsidRDefault="007C487B" w:rsidP="007C487B">
            <w:pPr>
              <w:spacing w:before="50"/>
              <w:jc w:val="center"/>
              <w:rPr>
                <w:rFonts w:cs="Times New Roman"/>
                <w:sz w:val="18"/>
              </w:rPr>
            </w:pPr>
            <w:r w:rsidRPr="00AF5839">
              <w:rPr>
                <w:rFonts w:cs="Times New Roman"/>
                <w:sz w:val="18"/>
              </w:rPr>
              <w:t>Reverse</w:t>
            </w:r>
          </w:p>
        </w:tc>
        <w:tc>
          <w:tcPr>
            <w:tcW w:w="1405" w:type="dxa"/>
            <w:tcBorders>
              <w:top w:val="single" w:sz="4" w:space="0" w:color="FFFFFF" w:themeColor="background1"/>
              <w:left w:val="single" w:sz="4" w:space="0" w:color="FFFFFF" w:themeColor="background1"/>
              <w:bottom w:val="single" w:sz="4" w:space="0" w:color="000000" w:themeColor="text1"/>
              <w:right w:val="single" w:sz="4" w:space="0" w:color="FFFFFF" w:themeColor="background1"/>
            </w:tcBorders>
            <w:vAlign w:val="center"/>
          </w:tcPr>
          <w:p w14:paraId="056AFB7B" w14:textId="31F0DED9" w:rsidR="007C487B" w:rsidRDefault="007C487B" w:rsidP="007C487B">
            <w:pPr>
              <w:spacing w:before="50"/>
              <w:jc w:val="center"/>
              <w:rPr>
                <w:rFonts w:cs="Times New Roman"/>
                <w:sz w:val="18"/>
              </w:rPr>
            </w:pPr>
            <w:r w:rsidRPr="00464897">
              <w:rPr>
                <w:rFonts w:cs="Times New Roman"/>
                <w:sz w:val="18"/>
              </w:rPr>
              <w:t>26.32</w:t>
            </w:r>
          </w:p>
        </w:tc>
        <w:tc>
          <w:tcPr>
            <w:tcW w:w="1180" w:type="dxa"/>
            <w:tcBorders>
              <w:top w:val="single" w:sz="4" w:space="0" w:color="FFFFFF" w:themeColor="background1"/>
              <w:left w:val="single" w:sz="4" w:space="0" w:color="FFFFFF" w:themeColor="background1"/>
              <w:bottom w:val="single" w:sz="4" w:space="0" w:color="000000" w:themeColor="text1"/>
              <w:right w:val="single" w:sz="4" w:space="0" w:color="FFFFFF" w:themeColor="background1"/>
            </w:tcBorders>
            <w:vAlign w:val="center"/>
          </w:tcPr>
          <w:p w14:paraId="743E3EE0" w14:textId="23733444" w:rsidR="007C487B" w:rsidRPr="00B82E60" w:rsidRDefault="00B82E60" w:rsidP="007C487B">
            <w:pPr>
              <w:spacing w:before="50"/>
              <w:jc w:val="center"/>
              <w:rPr>
                <w:rFonts w:cs="Times New Roman"/>
                <w:sz w:val="18"/>
              </w:rPr>
            </w:pPr>
            <w:r w:rsidRPr="00B82E60">
              <w:rPr>
                <w:rFonts w:cs="Times New Roman" w:hint="eastAsia"/>
                <w:sz w:val="18"/>
              </w:rPr>
              <w:t>1.204</w:t>
            </w:r>
          </w:p>
        </w:tc>
        <w:tc>
          <w:tcPr>
            <w:tcW w:w="1180" w:type="dxa"/>
            <w:tcBorders>
              <w:top w:val="single" w:sz="4" w:space="0" w:color="FFFFFF" w:themeColor="background1"/>
              <w:left w:val="single" w:sz="4" w:space="0" w:color="FFFFFF" w:themeColor="background1"/>
              <w:bottom w:val="single" w:sz="4" w:space="0" w:color="000000" w:themeColor="text1"/>
              <w:right w:val="single" w:sz="4" w:space="0" w:color="FFFFFF" w:themeColor="background1"/>
            </w:tcBorders>
            <w:vAlign w:val="center"/>
          </w:tcPr>
          <w:p w14:paraId="12FF0320" w14:textId="737F093E" w:rsidR="007C487B" w:rsidRDefault="007C487B" w:rsidP="007C487B">
            <w:pPr>
              <w:spacing w:before="50"/>
              <w:jc w:val="center"/>
              <w:rPr>
                <w:rFonts w:cs="Times New Roman"/>
                <w:sz w:val="18"/>
              </w:rPr>
            </w:pPr>
            <w:r w:rsidRPr="00464897">
              <w:rPr>
                <w:rFonts w:cs="Times New Roman"/>
                <w:sz w:val="18"/>
              </w:rPr>
              <w:t>0.863</w:t>
            </w:r>
          </w:p>
        </w:tc>
        <w:tc>
          <w:tcPr>
            <w:tcW w:w="1134" w:type="dxa"/>
            <w:tcBorders>
              <w:top w:val="single" w:sz="4" w:space="0" w:color="FFFFFF" w:themeColor="background1"/>
              <w:left w:val="single" w:sz="4" w:space="0" w:color="FFFFFF" w:themeColor="background1"/>
              <w:bottom w:val="single" w:sz="4" w:space="0" w:color="000000" w:themeColor="text1"/>
              <w:right w:val="single" w:sz="4" w:space="0" w:color="FFFFFF" w:themeColor="background1"/>
            </w:tcBorders>
            <w:vAlign w:val="center"/>
          </w:tcPr>
          <w:p w14:paraId="5C279DE4" w14:textId="6493E066" w:rsidR="007C487B" w:rsidRDefault="007C487B" w:rsidP="007C487B">
            <w:pPr>
              <w:spacing w:before="50"/>
              <w:jc w:val="center"/>
              <w:rPr>
                <w:rFonts w:cs="Times New Roman"/>
                <w:sz w:val="18"/>
              </w:rPr>
            </w:pPr>
            <w:r w:rsidRPr="00464897">
              <w:rPr>
                <w:rFonts w:cs="Times New Roman"/>
                <w:sz w:val="18"/>
              </w:rPr>
              <w:t>27.35</w:t>
            </w:r>
          </w:p>
        </w:tc>
      </w:tr>
      <w:tr w:rsidR="00B82E60" w14:paraId="7306A885" w14:textId="77777777" w:rsidTr="00A32A82">
        <w:trPr>
          <w:jc w:val="center"/>
        </w:trPr>
        <w:tc>
          <w:tcPr>
            <w:tcW w:w="129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00E4ACF6" w14:textId="673E6BB9" w:rsidR="00B82E60" w:rsidRDefault="00B82E60" w:rsidP="00B82E60">
            <w:pPr>
              <w:spacing w:before="50"/>
              <w:jc w:val="center"/>
              <w:rPr>
                <w:rFonts w:cs="Times New Roman"/>
                <w:sz w:val="18"/>
              </w:rPr>
            </w:pPr>
            <w:r w:rsidRPr="00F21253">
              <w:rPr>
                <w:rFonts w:cs="Times New Roman"/>
                <w:sz w:val="18"/>
              </w:rPr>
              <w:t>Control</w:t>
            </w:r>
          </w:p>
        </w:tc>
        <w:tc>
          <w:tcPr>
            <w:tcW w:w="1097" w:type="dxa"/>
            <w:vMerge w:val="restart"/>
            <w:tcBorders>
              <w:top w:val="single" w:sz="4" w:space="0" w:color="FFFFFF" w:themeColor="background1"/>
              <w:left w:val="single" w:sz="4" w:space="0" w:color="FFFFFF" w:themeColor="background1"/>
              <w:right w:val="single" w:sz="4" w:space="0" w:color="FFFFFF" w:themeColor="background1"/>
            </w:tcBorders>
            <w:vAlign w:val="center"/>
          </w:tcPr>
          <w:p w14:paraId="6993FF72" w14:textId="71946A0A" w:rsidR="00B82E60" w:rsidRPr="00AF5839" w:rsidRDefault="00B82E60" w:rsidP="00B82E60">
            <w:pPr>
              <w:spacing w:before="50"/>
              <w:jc w:val="center"/>
              <w:rPr>
                <w:rFonts w:cs="Times New Roman"/>
                <w:sz w:val="18"/>
              </w:rPr>
            </w:pPr>
            <w:r>
              <w:rPr>
                <w:rFonts w:eastAsia="宋体" w:cs="Times New Roman" w:hint="eastAsia"/>
                <w:sz w:val="18"/>
                <w:lang w:eastAsia="zh-CN"/>
              </w:rPr>
              <w:t>Fig.5c</w:t>
            </w:r>
          </w:p>
        </w:tc>
        <w:tc>
          <w:tcPr>
            <w:tcW w:w="100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5FCBFE01" w14:textId="1A95FB5E" w:rsidR="00B82E60" w:rsidRPr="00AF5839" w:rsidRDefault="00B82E60" w:rsidP="00B82E60">
            <w:pPr>
              <w:spacing w:before="50"/>
              <w:jc w:val="center"/>
              <w:rPr>
                <w:rFonts w:cs="Times New Roman"/>
                <w:sz w:val="18"/>
              </w:rPr>
            </w:pPr>
            <w:r w:rsidRPr="00AF5839">
              <w:rPr>
                <w:rFonts w:cs="Times New Roman"/>
                <w:sz w:val="18"/>
              </w:rPr>
              <w:t>Forward</w:t>
            </w:r>
          </w:p>
        </w:tc>
        <w:tc>
          <w:tcPr>
            <w:tcW w:w="140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2FDC65C0" w14:textId="01319146" w:rsidR="00B82E60" w:rsidRDefault="00B82E60" w:rsidP="00B82E60">
            <w:pPr>
              <w:spacing w:before="50"/>
              <w:jc w:val="center"/>
              <w:rPr>
                <w:rFonts w:cs="Times New Roman"/>
                <w:sz w:val="18"/>
              </w:rPr>
            </w:pPr>
            <w:r w:rsidRPr="00B82E60">
              <w:rPr>
                <w:rFonts w:cs="Times New Roman"/>
                <w:sz w:val="18"/>
              </w:rPr>
              <w:t>2.91</w:t>
            </w:r>
          </w:p>
        </w:tc>
        <w:tc>
          <w:tcPr>
            <w:tcW w:w="11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35383F95" w14:textId="700825A2" w:rsidR="00B82E60" w:rsidRDefault="00B82E60" w:rsidP="00B82E60">
            <w:pPr>
              <w:spacing w:before="50"/>
              <w:jc w:val="center"/>
              <w:rPr>
                <w:rFonts w:cs="Times New Roman"/>
                <w:sz w:val="18"/>
              </w:rPr>
            </w:pPr>
            <w:r w:rsidRPr="007C487B">
              <w:rPr>
                <w:rFonts w:cs="Times New Roman"/>
                <w:sz w:val="18"/>
              </w:rPr>
              <w:t>9.219</w:t>
            </w:r>
          </w:p>
        </w:tc>
        <w:tc>
          <w:tcPr>
            <w:tcW w:w="11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49EBFFE2" w14:textId="719EBE49" w:rsidR="00B82E60" w:rsidRDefault="00B82E60" w:rsidP="00B82E60">
            <w:pPr>
              <w:spacing w:before="50"/>
              <w:jc w:val="center"/>
              <w:rPr>
                <w:rFonts w:cs="Times New Roman"/>
                <w:sz w:val="18"/>
              </w:rPr>
            </w:pPr>
            <w:r w:rsidRPr="00B82E60">
              <w:rPr>
                <w:rFonts w:cs="Times New Roman"/>
                <w:sz w:val="18"/>
              </w:rPr>
              <w:t>0.779</w:t>
            </w:r>
          </w:p>
        </w:tc>
        <w:tc>
          <w:tcPr>
            <w:tcW w:w="113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7DC46940" w14:textId="74E7BC69" w:rsidR="00B82E60" w:rsidRPr="00377ED9" w:rsidRDefault="00377ED9" w:rsidP="00B82E60">
            <w:pPr>
              <w:spacing w:before="50"/>
              <w:jc w:val="center"/>
              <w:rPr>
                <w:rFonts w:eastAsia="宋体" w:cs="Times New Roman"/>
                <w:sz w:val="18"/>
                <w:lang w:eastAsia="zh-CN"/>
              </w:rPr>
            </w:pPr>
            <w:r>
              <w:rPr>
                <w:rFonts w:eastAsia="宋体" w:cs="Times New Roman" w:hint="eastAsia"/>
                <w:sz w:val="18"/>
                <w:lang w:eastAsia="zh-CN"/>
              </w:rPr>
              <w:t>20.90</w:t>
            </w:r>
          </w:p>
        </w:tc>
      </w:tr>
      <w:tr w:rsidR="00B82E60" w14:paraId="78C992DF" w14:textId="77777777" w:rsidTr="00A32A82">
        <w:trPr>
          <w:jc w:val="center"/>
        </w:trPr>
        <w:tc>
          <w:tcPr>
            <w:tcW w:w="129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09CA495C" w14:textId="4524CE8B" w:rsidR="00B82E60" w:rsidRDefault="00B82E60" w:rsidP="00B82E60">
            <w:pPr>
              <w:spacing w:before="50"/>
              <w:jc w:val="center"/>
              <w:rPr>
                <w:rFonts w:cs="Times New Roman"/>
                <w:sz w:val="18"/>
              </w:rPr>
            </w:pPr>
            <w:r w:rsidRPr="00F21253">
              <w:rPr>
                <w:rFonts w:cs="Times New Roman"/>
                <w:sz w:val="18"/>
              </w:rPr>
              <w:t>Control</w:t>
            </w:r>
          </w:p>
        </w:tc>
        <w:tc>
          <w:tcPr>
            <w:tcW w:w="1097" w:type="dxa"/>
            <w:vMerge/>
            <w:tcBorders>
              <w:left w:val="single" w:sz="4" w:space="0" w:color="FFFFFF" w:themeColor="background1"/>
              <w:right w:val="single" w:sz="4" w:space="0" w:color="FFFFFF" w:themeColor="background1"/>
            </w:tcBorders>
            <w:vAlign w:val="center"/>
          </w:tcPr>
          <w:p w14:paraId="526D7330" w14:textId="77777777" w:rsidR="00B82E60" w:rsidRPr="00AF5839" w:rsidRDefault="00B82E60" w:rsidP="00B82E60">
            <w:pPr>
              <w:spacing w:before="50"/>
              <w:jc w:val="center"/>
              <w:rPr>
                <w:rFonts w:cs="Times New Roman"/>
                <w:sz w:val="18"/>
              </w:rPr>
            </w:pPr>
          </w:p>
        </w:tc>
        <w:tc>
          <w:tcPr>
            <w:tcW w:w="100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306D068B" w14:textId="06D8FE9F" w:rsidR="00B82E60" w:rsidRPr="00AF5839" w:rsidRDefault="00B82E60" w:rsidP="00B82E60">
            <w:pPr>
              <w:spacing w:before="50"/>
              <w:jc w:val="center"/>
              <w:rPr>
                <w:rFonts w:cs="Times New Roman"/>
                <w:sz w:val="18"/>
              </w:rPr>
            </w:pPr>
            <w:r w:rsidRPr="00AF5839">
              <w:rPr>
                <w:rFonts w:cs="Times New Roman"/>
                <w:sz w:val="18"/>
              </w:rPr>
              <w:t>Reverse</w:t>
            </w:r>
          </w:p>
        </w:tc>
        <w:tc>
          <w:tcPr>
            <w:tcW w:w="140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61A0DE35" w14:textId="371F9E1A" w:rsidR="00B82E60" w:rsidRPr="00B82E60" w:rsidRDefault="00B82E60" w:rsidP="00B82E60">
            <w:pPr>
              <w:spacing w:before="50"/>
              <w:jc w:val="center"/>
              <w:rPr>
                <w:rFonts w:cs="Times New Roman"/>
                <w:sz w:val="18"/>
              </w:rPr>
            </w:pPr>
            <w:r w:rsidRPr="00B82E60">
              <w:rPr>
                <w:rFonts w:cs="Times New Roman" w:hint="eastAsia"/>
                <w:sz w:val="18"/>
              </w:rPr>
              <w:t>2.95</w:t>
            </w:r>
          </w:p>
        </w:tc>
        <w:tc>
          <w:tcPr>
            <w:tcW w:w="11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73797DAE" w14:textId="0398A89F" w:rsidR="00B82E60" w:rsidRPr="00B82E60" w:rsidRDefault="00B82E60" w:rsidP="00B82E60">
            <w:pPr>
              <w:spacing w:before="50"/>
              <w:jc w:val="center"/>
              <w:rPr>
                <w:rFonts w:cs="Times New Roman"/>
                <w:sz w:val="18"/>
              </w:rPr>
            </w:pPr>
            <w:r w:rsidRPr="007C487B">
              <w:rPr>
                <w:rFonts w:cs="Times New Roman"/>
                <w:sz w:val="18"/>
              </w:rPr>
              <w:t>9.268</w:t>
            </w:r>
          </w:p>
        </w:tc>
        <w:tc>
          <w:tcPr>
            <w:tcW w:w="11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16D761AB" w14:textId="73568420" w:rsidR="00B82E60" w:rsidRPr="00B82E60" w:rsidRDefault="00B82E60" w:rsidP="00B82E60">
            <w:pPr>
              <w:spacing w:before="50"/>
              <w:jc w:val="center"/>
              <w:rPr>
                <w:rFonts w:cs="Times New Roman"/>
                <w:sz w:val="18"/>
              </w:rPr>
            </w:pPr>
            <w:r w:rsidRPr="00B82E60">
              <w:rPr>
                <w:rFonts w:cs="Times New Roman"/>
                <w:sz w:val="18"/>
              </w:rPr>
              <w:t>0.7</w:t>
            </w:r>
            <w:r w:rsidRPr="00B82E60">
              <w:rPr>
                <w:rFonts w:cs="Times New Roman" w:hint="eastAsia"/>
                <w:sz w:val="18"/>
              </w:rPr>
              <w:t>92</w:t>
            </w:r>
          </w:p>
        </w:tc>
        <w:tc>
          <w:tcPr>
            <w:tcW w:w="113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5FCA8E7F" w14:textId="181C398B" w:rsidR="00B82E60" w:rsidRPr="00377ED9" w:rsidRDefault="00377ED9" w:rsidP="00B82E60">
            <w:pPr>
              <w:spacing w:before="50"/>
              <w:jc w:val="center"/>
              <w:rPr>
                <w:rFonts w:eastAsia="宋体" w:cs="Times New Roman"/>
                <w:sz w:val="18"/>
                <w:lang w:eastAsia="zh-CN"/>
              </w:rPr>
            </w:pPr>
            <w:r>
              <w:rPr>
                <w:rFonts w:eastAsia="宋体" w:cs="Times New Roman" w:hint="eastAsia"/>
                <w:sz w:val="18"/>
                <w:lang w:eastAsia="zh-CN"/>
              </w:rPr>
              <w:t>21.65</w:t>
            </w:r>
          </w:p>
        </w:tc>
      </w:tr>
      <w:tr w:rsidR="00B82E60" w14:paraId="11256703" w14:textId="77777777" w:rsidTr="00A32A82">
        <w:trPr>
          <w:jc w:val="center"/>
        </w:trPr>
        <w:tc>
          <w:tcPr>
            <w:tcW w:w="129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749B006A" w14:textId="06FCD25A" w:rsidR="00B82E60" w:rsidRDefault="00B82E60" w:rsidP="00B82E60">
            <w:pPr>
              <w:spacing w:before="50"/>
              <w:jc w:val="center"/>
              <w:rPr>
                <w:rFonts w:eastAsia="宋体" w:cs="Times New Roman"/>
                <w:lang w:eastAsia="zh-CN"/>
              </w:rPr>
            </w:pPr>
            <w:r w:rsidRPr="00F21253">
              <w:rPr>
                <w:rFonts w:cs="Times New Roman"/>
                <w:sz w:val="18"/>
              </w:rPr>
              <w:t>Target</w:t>
            </w:r>
          </w:p>
        </w:tc>
        <w:tc>
          <w:tcPr>
            <w:tcW w:w="1097" w:type="dxa"/>
            <w:vMerge/>
            <w:tcBorders>
              <w:left w:val="single" w:sz="4" w:space="0" w:color="FFFFFF" w:themeColor="background1"/>
              <w:right w:val="single" w:sz="4" w:space="0" w:color="FFFFFF" w:themeColor="background1"/>
            </w:tcBorders>
            <w:vAlign w:val="center"/>
          </w:tcPr>
          <w:p w14:paraId="413618AB" w14:textId="77777777" w:rsidR="00B82E60" w:rsidRPr="00AF5839" w:rsidRDefault="00B82E60" w:rsidP="00B82E60">
            <w:pPr>
              <w:spacing w:before="50"/>
              <w:jc w:val="center"/>
              <w:rPr>
                <w:rFonts w:cs="Times New Roman"/>
                <w:sz w:val="18"/>
              </w:rPr>
            </w:pPr>
          </w:p>
        </w:tc>
        <w:tc>
          <w:tcPr>
            <w:tcW w:w="100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796BE45B" w14:textId="4BE8E8C1" w:rsidR="00B82E60" w:rsidRDefault="00B82E60" w:rsidP="00B82E60">
            <w:pPr>
              <w:spacing w:before="50"/>
              <w:jc w:val="center"/>
              <w:rPr>
                <w:rFonts w:cs="Times New Roman"/>
              </w:rPr>
            </w:pPr>
            <w:r w:rsidRPr="00AF5839">
              <w:rPr>
                <w:rFonts w:cs="Times New Roman"/>
                <w:sz w:val="18"/>
              </w:rPr>
              <w:t>Forward</w:t>
            </w:r>
          </w:p>
        </w:tc>
        <w:tc>
          <w:tcPr>
            <w:tcW w:w="140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3B246F05" w14:textId="464C931D" w:rsidR="00B82E60" w:rsidRPr="00B82E60" w:rsidRDefault="00B82E60" w:rsidP="00B82E60">
            <w:pPr>
              <w:spacing w:before="50"/>
              <w:jc w:val="center"/>
              <w:rPr>
                <w:rFonts w:cs="Times New Roman"/>
                <w:sz w:val="18"/>
              </w:rPr>
            </w:pPr>
            <w:r w:rsidRPr="00B82E60">
              <w:rPr>
                <w:rFonts w:cs="Times New Roman" w:hint="eastAsia"/>
                <w:sz w:val="18"/>
              </w:rPr>
              <w:t>3.02</w:t>
            </w:r>
          </w:p>
        </w:tc>
        <w:tc>
          <w:tcPr>
            <w:tcW w:w="11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7FC3E54F" w14:textId="12899D7A" w:rsidR="00B82E60" w:rsidRPr="00B82E60" w:rsidRDefault="00B82E60" w:rsidP="00B82E60">
            <w:pPr>
              <w:spacing w:before="50"/>
              <w:jc w:val="center"/>
              <w:rPr>
                <w:rFonts w:cs="Times New Roman"/>
                <w:sz w:val="18"/>
              </w:rPr>
            </w:pPr>
            <w:r w:rsidRPr="007C487B">
              <w:rPr>
                <w:rFonts w:cs="Times New Roman"/>
                <w:sz w:val="18"/>
              </w:rPr>
              <w:t>9.473</w:t>
            </w:r>
          </w:p>
        </w:tc>
        <w:tc>
          <w:tcPr>
            <w:tcW w:w="11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19410761" w14:textId="2B58AB9F" w:rsidR="00B82E60" w:rsidRPr="00B82E60" w:rsidRDefault="00B82E60" w:rsidP="00B82E60">
            <w:pPr>
              <w:spacing w:before="50"/>
              <w:jc w:val="center"/>
              <w:rPr>
                <w:rFonts w:cs="Times New Roman"/>
                <w:sz w:val="18"/>
              </w:rPr>
            </w:pPr>
            <w:r w:rsidRPr="00B82E60">
              <w:rPr>
                <w:rFonts w:cs="Times New Roman"/>
                <w:sz w:val="18"/>
              </w:rPr>
              <w:t>0.816</w:t>
            </w:r>
          </w:p>
        </w:tc>
        <w:tc>
          <w:tcPr>
            <w:tcW w:w="113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6EC4DB7E" w14:textId="37C06961" w:rsidR="00B82E60" w:rsidRPr="00377ED9" w:rsidRDefault="00377ED9" w:rsidP="00B82E60">
            <w:pPr>
              <w:spacing w:before="50"/>
              <w:jc w:val="center"/>
              <w:rPr>
                <w:rFonts w:eastAsia="宋体" w:cs="Times New Roman"/>
                <w:sz w:val="18"/>
                <w:lang w:eastAsia="zh-CN"/>
              </w:rPr>
            </w:pPr>
            <w:r>
              <w:rPr>
                <w:rFonts w:eastAsia="宋体" w:cs="Times New Roman" w:hint="eastAsia"/>
                <w:sz w:val="18"/>
                <w:lang w:eastAsia="zh-CN"/>
              </w:rPr>
              <w:t>23.34</w:t>
            </w:r>
          </w:p>
        </w:tc>
      </w:tr>
      <w:tr w:rsidR="00B82E60" w14:paraId="4DE44199" w14:textId="77777777" w:rsidTr="00A32A82">
        <w:trPr>
          <w:jc w:val="center"/>
        </w:trPr>
        <w:tc>
          <w:tcPr>
            <w:tcW w:w="1291" w:type="dxa"/>
            <w:tcBorders>
              <w:top w:val="single" w:sz="4" w:space="0" w:color="FFFFFF" w:themeColor="background1"/>
              <w:left w:val="single" w:sz="4" w:space="0" w:color="FFFFFF" w:themeColor="background1"/>
              <w:right w:val="single" w:sz="4" w:space="0" w:color="FFFFFF" w:themeColor="background1"/>
            </w:tcBorders>
            <w:vAlign w:val="center"/>
          </w:tcPr>
          <w:p w14:paraId="62EDA9D7" w14:textId="7E034717" w:rsidR="00B82E60" w:rsidRDefault="00B82E60" w:rsidP="00B82E60">
            <w:pPr>
              <w:spacing w:before="50"/>
              <w:jc w:val="center"/>
              <w:rPr>
                <w:rFonts w:eastAsia="宋体" w:cs="Times New Roman"/>
                <w:lang w:eastAsia="zh-CN"/>
              </w:rPr>
            </w:pPr>
            <w:r w:rsidRPr="00F21253">
              <w:rPr>
                <w:rFonts w:cs="Times New Roman"/>
                <w:sz w:val="18"/>
              </w:rPr>
              <w:t>Target</w:t>
            </w:r>
          </w:p>
        </w:tc>
        <w:tc>
          <w:tcPr>
            <w:tcW w:w="1097" w:type="dxa"/>
            <w:vMerge/>
            <w:tcBorders>
              <w:left w:val="single" w:sz="4" w:space="0" w:color="FFFFFF" w:themeColor="background1"/>
              <w:right w:val="single" w:sz="4" w:space="0" w:color="FFFFFF" w:themeColor="background1"/>
            </w:tcBorders>
            <w:vAlign w:val="center"/>
          </w:tcPr>
          <w:p w14:paraId="37F3CBD1" w14:textId="77777777" w:rsidR="00B82E60" w:rsidRPr="00AF5839" w:rsidRDefault="00B82E60" w:rsidP="00B82E60">
            <w:pPr>
              <w:spacing w:before="50"/>
              <w:jc w:val="center"/>
              <w:rPr>
                <w:rFonts w:cs="Times New Roman"/>
                <w:sz w:val="18"/>
              </w:rPr>
            </w:pPr>
          </w:p>
        </w:tc>
        <w:tc>
          <w:tcPr>
            <w:tcW w:w="1009" w:type="dxa"/>
            <w:tcBorders>
              <w:top w:val="single" w:sz="4" w:space="0" w:color="FFFFFF" w:themeColor="background1"/>
              <w:left w:val="single" w:sz="4" w:space="0" w:color="FFFFFF" w:themeColor="background1"/>
              <w:right w:val="single" w:sz="4" w:space="0" w:color="FFFFFF" w:themeColor="background1"/>
            </w:tcBorders>
            <w:vAlign w:val="center"/>
          </w:tcPr>
          <w:p w14:paraId="52998F72" w14:textId="535D28D1" w:rsidR="00B82E60" w:rsidRDefault="00B82E60" w:rsidP="00B82E60">
            <w:pPr>
              <w:spacing w:before="50"/>
              <w:jc w:val="center"/>
              <w:rPr>
                <w:rFonts w:cs="Times New Roman"/>
              </w:rPr>
            </w:pPr>
            <w:r w:rsidRPr="00AF5839">
              <w:rPr>
                <w:rFonts w:cs="Times New Roman"/>
                <w:sz w:val="18"/>
              </w:rPr>
              <w:t>Reverse</w:t>
            </w:r>
          </w:p>
        </w:tc>
        <w:tc>
          <w:tcPr>
            <w:tcW w:w="1405" w:type="dxa"/>
            <w:tcBorders>
              <w:top w:val="single" w:sz="4" w:space="0" w:color="FFFFFF" w:themeColor="background1"/>
              <w:left w:val="single" w:sz="4" w:space="0" w:color="FFFFFF" w:themeColor="background1"/>
              <w:right w:val="single" w:sz="4" w:space="0" w:color="FFFFFF" w:themeColor="background1"/>
            </w:tcBorders>
            <w:vAlign w:val="center"/>
          </w:tcPr>
          <w:p w14:paraId="6820E94B" w14:textId="3D34491F" w:rsidR="00B82E60" w:rsidRPr="00B82E60" w:rsidRDefault="00B82E60" w:rsidP="00B82E60">
            <w:pPr>
              <w:spacing w:before="50"/>
              <w:jc w:val="center"/>
              <w:rPr>
                <w:rFonts w:cs="Times New Roman"/>
                <w:sz w:val="18"/>
              </w:rPr>
            </w:pPr>
            <w:r w:rsidRPr="00B82E60">
              <w:rPr>
                <w:rFonts w:cs="Times New Roman" w:hint="eastAsia"/>
                <w:sz w:val="18"/>
              </w:rPr>
              <w:t>3.04</w:t>
            </w:r>
          </w:p>
        </w:tc>
        <w:tc>
          <w:tcPr>
            <w:tcW w:w="1180" w:type="dxa"/>
            <w:tcBorders>
              <w:top w:val="single" w:sz="4" w:space="0" w:color="FFFFFF" w:themeColor="background1"/>
              <w:left w:val="single" w:sz="4" w:space="0" w:color="FFFFFF" w:themeColor="background1"/>
              <w:right w:val="single" w:sz="4" w:space="0" w:color="FFFFFF" w:themeColor="background1"/>
            </w:tcBorders>
            <w:vAlign w:val="center"/>
          </w:tcPr>
          <w:p w14:paraId="51A2DD21" w14:textId="446B1043" w:rsidR="00B82E60" w:rsidRPr="00B82E60" w:rsidRDefault="00B82E60" w:rsidP="00B82E60">
            <w:pPr>
              <w:spacing w:before="50"/>
              <w:jc w:val="center"/>
              <w:rPr>
                <w:rFonts w:cs="Times New Roman"/>
                <w:sz w:val="18"/>
              </w:rPr>
            </w:pPr>
            <w:r w:rsidRPr="007C487B">
              <w:rPr>
                <w:rFonts w:cs="Times New Roman"/>
                <w:sz w:val="18"/>
              </w:rPr>
              <w:t>9.486</w:t>
            </w:r>
          </w:p>
        </w:tc>
        <w:tc>
          <w:tcPr>
            <w:tcW w:w="1180" w:type="dxa"/>
            <w:tcBorders>
              <w:top w:val="single" w:sz="4" w:space="0" w:color="FFFFFF" w:themeColor="background1"/>
              <w:left w:val="single" w:sz="4" w:space="0" w:color="FFFFFF" w:themeColor="background1"/>
              <w:right w:val="single" w:sz="4" w:space="0" w:color="FFFFFF" w:themeColor="background1"/>
            </w:tcBorders>
            <w:vAlign w:val="center"/>
          </w:tcPr>
          <w:p w14:paraId="700A10A1" w14:textId="1BD13A83" w:rsidR="00B82E60" w:rsidRPr="00B82E60" w:rsidRDefault="00B82E60" w:rsidP="00B82E60">
            <w:pPr>
              <w:spacing w:before="50"/>
              <w:jc w:val="center"/>
              <w:rPr>
                <w:rFonts w:cs="Times New Roman"/>
                <w:sz w:val="18"/>
              </w:rPr>
            </w:pPr>
            <w:r w:rsidRPr="00B82E60">
              <w:rPr>
                <w:rFonts w:cs="Times New Roman" w:hint="eastAsia"/>
                <w:sz w:val="18"/>
              </w:rPr>
              <w:t>0.822</w:t>
            </w:r>
          </w:p>
        </w:tc>
        <w:tc>
          <w:tcPr>
            <w:tcW w:w="1134" w:type="dxa"/>
            <w:tcBorders>
              <w:top w:val="single" w:sz="4" w:space="0" w:color="FFFFFF" w:themeColor="background1"/>
              <w:left w:val="single" w:sz="4" w:space="0" w:color="FFFFFF" w:themeColor="background1"/>
              <w:right w:val="single" w:sz="4" w:space="0" w:color="FFFFFF" w:themeColor="background1"/>
            </w:tcBorders>
            <w:vAlign w:val="center"/>
          </w:tcPr>
          <w:p w14:paraId="4D2CE1EE" w14:textId="51B800DD" w:rsidR="00B82E60" w:rsidRPr="00377ED9" w:rsidRDefault="00377ED9" w:rsidP="00B82E60">
            <w:pPr>
              <w:spacing w:before="50"/>
              <w:jc w:val="center"/>
              <w:rPr>
                <w:rFonts w:eastAsia="宋体" w:cs="Times New Roman"/>
                <w:sz w:val="18"/>
                <w:lang w:eastAsia="zh-CN"/>
              </w:rPr>
            </w:pPr>
            <w:r>
              <w:rPr>
                <w:rFonts w:eastAsia="宋体" w:cs="Times New Roman" w:hint="eastAsia"/>
                <w:sz w:val="18"/>
                <w:lang w:eastAsia="zh-CN"/>
              </w:rPr>
              <w:t>23.70</w:t>
            </w:r>
          </w:p>
        </w:tc>
      </w:tr>
    </w:tbl>
    <w:p w14:paraId="6B0C5D43" w14:textId="2A4EEAEB" w:rsidR="00D22279" w:rsidRDefault="00D22279">
      <w:pPr>
        <w:spacing w:before="50"/>
        <w:jc w:val="left"/>
        <w:rPr>
          <w:rFonts w:eastAsia="宋体" w:cs="Times New Roman"/>
          <w:lang w:eastAsia="zh-CN"/>
        </w:rPr>
      </w:pPr>
    </w:p>
    <w:p w14:paraId="3096F70A" w14:textId="77777777" w:rsidR="00D22279" w:rsidRDefault="00D22279">
      <w:pPr>
        <w:spacing w:before="0" w:line="240" w:lineRule="auto"/>
        <w:jc w:val="left"/>
        <w:rPr>
          <w:rFonts w:eastAsia="宋体" w:cs="Times New Roman"/>
          <w:lang w:eastAsia="zh-CN"/>
        </w:rPr>
      </w:pPr>
      <w:r>
        <w:rPr>
          <w:rFonts w:eastAsia="宋体" w:cs="Times New Roman"/>
          <w:lang w:eastAsia="zh-CN"/>
        </w:rPr>
        <w:br w:type="page"/>
      </w:r>
    </w:p>
    <w:p w14:paraId="4AA622FF" w14:textId="77777777" w:rsidR="00227D23" w:rsidRPr="000B7ACC" w:rsidRDefault="00000000">
      <w:pPr>
        <w:pStyle w:val="1"/>
        <w:spacing w:before="50" w:after="0"/>
        <w:jc w:val="left"/>
        <w:rPr>
          <w:rFonts w:ascii="Times New Roman" w:eastAsia="宋体" w:hAnsi="Times New Roman" w:cs="Times New Roman"/>
          <w:sz w:val="28"/>
          <w:lang w:eastAsia="zh-CN"/>
        </w:rPr>
      </w:pPr>
      <w:r w:rsidRPr="000B7ACC">
        <w:rPr>
          <w:rFonts w:ascii="Times New Roman" w:eastAsia="Times New Roman" w:hAnsi="Times New Roman" w:cs="Times New Roman"/>
          <w:sz w:val="28"/>
        </w:rPr>
        <w:lastRenderedPageBreak/>
        <w:t>Supplementary References</w:t>
      </w:r>
    </w:p>
    <w:p w14:paraId="62996CCC" w14:textId="77777777" w:rsidR="00227D23" w:rsidRPr="000B7ACC" w:rsidRDefault="00000000" w:rsidP="000B7ACC">
      <w:pPr>
        <w:pStyle w:val="EndNoteBibliography"/>
        <w:spacing w:before="0" w:line="360" w:lineRule="auto"/>
        <w:ind w:left="720" w:hanging="720"/>
        <w:rPr>
          <w:szCs w:val="24"/>
        </w:rPr>
      </w:pPr>
      <w:r w:rsidRPr="000B7ACC">
        <w:rPr>
          <w:szCs w:val="24"/>
        </w:rPr>
        <w:fldChar w:fldCharType="begin"/>
      </w:r>
      <w:r w:rsidRPr="000B7ACC">
        <w:rPr>
          <w:szCs w:val="24"/>
        </w:rPr>
        <w:instrText xml:space="preserve"> ADDIN EN.REFLIST </w:instrText>
      </w:r>
      <w:r w:rsidRPr="000B7ACC">
        <w:rPr>
          <w:szCs w:val="24"/>
        </w:rPr>
        <w:fldChar w:fldCharType="separate"/>
      </w:r>
      <w:r w:rsidRPr="000B7ACC">
        <w:rPr>
          <w:szCs w:val="24"/>
        </w:rPr>
        <w:t>1</w:t>
      </w:r>
      <w:r w:rsidRPr="000B7ACC">
        <w:rPr>
          <w:szCs w:val="24"/>
        </w:rPr>
        <w:tab/>
        <w:t xml:space="preserve">Lampert, M. A. Simplified Theory of Space-Charge-Limited Currents in an Insulator with Traps. </w:t>
      </w:r>
      <w:r w:rsidRPr="000B7ACC">
        <w:rPr>
          <w:i/>
          <w:szCs w:val="24"/>
        </w:rPr>
        <w:t>Phys. Rev.</w:t>
      </w:r>
      <w:r w:rsidRPr="000B7ACC">
        <w:rPr>
          <w:szCs w:val="24"/>
        </w:rPr>
        <w:t xml:space="preserve"> </w:t>
      </w:r>
      <w:r w:rsidRPr="000B7ACC">
        <w:rPr>
          <w:b/>
          <w:szCs w:val="24"/>
        </w:rPr>
        <w:t>103</w:t>
      </w:r>
      <w:r w:rsidRPr="000B7ACC">
        <w:rPr>
          <w:szCs w:val="24"/>
        </w:rPr>
        <w:t>, 1648-1656, doi:10.1103/PhysRev.103.1648 (1956).</w:t>
      </w:r>
    </w:p>
    <w:p w14:paraId="32EFB7FC" w14:textId="77777777" w:rsidR="00227D23" w:rsidRPr="000B7ACC" w:rsidRDefault="00000000" w:rsidP="000B7ACC">
      <w:pPr>
        <w:pStyle w:val="EndNoteBibliography"/>
        <w:spacing w:before="0" w:line="360" w:lineRule="auto"/>
        <w:ind w:left="720" w:hanging="720"/>
        <w:rPr>
          <w:szCs w:val="24"/>
        </w:rPr>
      </w:pPr>
      <w:r w:rsidRPr="000B7ACC">
        <w:rPr>
          <w:szCs w:val="24"/>
        </w:rPr>
        <w:t>2</w:t>
      </w:r>
      <w:r w:rsidRPr="000B7ACC">
        <w:rPr>
          <w:szCs w:val="24"/>
        </w:rPr>
        <w:tab/>
        <w:t xml:space="preserve">Murgatroyd, P. N. Theory of space-charge-limited current enhanced by Frenkel effect. </w:t>
      </w:r>
      <w:r w:rsidRPr="000B7ACC">
        <w:rPr>
          <w:i/>
          <w:szCs w:val="24"/>
        </w:rPr>
        <w:t>J. Phys. D: Appl. Phys.</w:t>
      </w:r>
      <w:r w:rsidRPr="000B7ACC">
        <w:rPr>
          <w:szCs w:val="24"/>
        </w:rPr>
        <w:t xml:space="preserve"> </w:t>
      </w:r>
      <w:r w:rsidRPr="000B7ACC">
        <w:rPr>
          <w:b/>
          <w:szCs w:val="24"/>
        </w:rPr>
        <w:t>3</w:t>
      </w:r>
      <w:r w:rsidRPr="000B7ACC">
        <w:rPr>
          <w:szCs w:val="24"/>
        </w:rPr>
        <w:t>, 151-156, doi:10.1088/0022-3727/3/2/308 (1970).</w:t>
      </w:r>
    </w:p>
    <w:p w14:paraId="31720B46" w14:textId="77777777" w:rsidR="00227D23" w:rsidRPr="000B7ACC" w:rsidRDefault="00000000" w:rsidP="000B7ACC">
      <w:pPr>
        <w:pStyle w:val="EndNoteBibliography"/>
        <w:spacing w:before="0" w:line="360" w:lineRule="auto"/>
        <w:ind w:left="720" w:hanging="720"/>
        <w:rPr>
          <w:szCs w:val="24"/>
        </w:rPr>
      </w:pPr>
      <w:r w:rsidRPr="000B7ACC">
        <w:rPr>
          <w:szCs w:val="24"/>
        </w:rPr>
        <w:t>3</w:t>
      </w:r>
      <w:r w:rsidRPr="000B7ACC">
        <w:rPr>
          <w:szCs w:val="24"/>
        </w:rPr>
        <w:tab/>
        <w:t>Yuan, M.</w:t>
      </w:r>
      <w:r w:rsidRPr="000B7ACC">
        <w:rPr>
          <w:i/>
          <w:szCs w:val="24"/>
        </w:rPr>
        <w:t xml:space="preserve"> et al.</w:t>
      </w:r>
      <w:r w:rsidRPr="000B7ACC">
        <w:rPr>
          <w:szCs w:val="24"/>
        </w:rPr>
        <w:t xml:space="preserve"> Redox-Improved Self-Assembled Monolayers for Inverted Perovskite Solar Cells. </w:t>
      </w:r>
      <w:r w:rsidRPr="000B7ACC">
        <w:rPr>
          <w:i/>
          <w:szCs w:val="24"/>
        </w:rPr>
        <w:t>Nat. Commun.</w:t>
      </w:r>
      <w:r w:rsidRPr="000B7ACC">
        <w:rPr>
          <w:szCs w:val="24"/>
        </w:rPr>
        <w:t xml:space="preserve"> </w:t>
      </w:r>
      <w:r w:rsidRPr="000B7ACC">
        <w:rPr>
          <w:b/>
          <w:szCs w:val="24"/>
        </w:rPr>
        <w:t>16</w:t>
      </w:r>
      <w:r w:rsidRPr="000B7ACC">
        <w:rPr>
          <w:szCs w:val="24"/>
        </w:rPr>
        <w:t>, 11330, doi:10.1038/s41467-025-66421-4 (2025).</w:t>
      </w:r>
    </w:p>
    <w:p w14:paraId="7F275644" w14:textId="77777777" w:rsidR="00227D23" w:rsidRPr="000B7ACC" w:rsidRDefault="00000000" w:rsidP="000B7ACC">
      <w:pPr>
        <w:pStyle w:val="EndNoteBibliography"/>
        <w:spacing w:before="0" w:line="360" w:lineRule="auto"/>
        <w:ind w:left="720" w:hanging="720"/>
        <w:rPr>
          <w:szCs w:val="24"/>
        </w:rPr>
      </w:pPr>
      <w:r w:rsidRPr="000B7ACC">
        <w:rPr>
          <w:szCs w:val="24"/>
        </w:rPr>
        <w:t>4</w:t>
      </w:r>
      <w:r w:rsidRPr="000B7ACC">
        <w:rPr>
          <w:szCs w:val="24"/>
        </w:rPr>
        <w:tab/>
        <w:t>Wang, S.</w:t>
      </w:r>
      <w:r w:rsidRPr="000B7ACC">
        <w:rPr>
          <w:i/>
          <w:szCs w:val="24"/>
        </w:rPr>
        <w:t xml:space="preserve"> et al.</w:t>
      </w:r>
      <w:r w:rsidRPr="000B7ACC">
        <w:rPr>
          <w:szCs w:val="24"/>
        </w:rPr>
        <w:t xml:space="preserve"> Unveiling the Role of tBP-LiTFSI Complexes in Perovskite Solar Cells. </w:t>
      </w:r>
      <w:r w:rsidRPr="000B7ACC">
        <w:rPr>
          <w:i/>
          <w:szCs w:val="24"/>
        </w:rPr>
        <w:t>J. Am. Chem. Soc.</w:t>
      </w:r>
      <w:r w:rsidRPr="000B7ACC">
        <w:rPr>
          <w:szCs w:val="24"/>
        </w:rPr>
        <w:t xml:space="preserve"> </w:t>
      </w:r>
      <w:r w:rsidRPr="000B7ACC">
        <w:rPr>
          <w:b/>
          <w:szCs w:val="24"/>
        </w:rPr>
        <w:t>140</w:t>
      </w:r>
      <w:r w:rsidRPr="000B7ACC">
        <w:rPr>
          <w:szCs w:val="24"/>
        </w:rPr>
        <w:t>, 16720-16730, doi:10.1021/jacs.8b09809 (2018).</w:t>
      </w:r>
    </w:p>
    <w:p w14:paraId="232566BE" w14:textId="77777777" w:rsidR="00227D23" w:rsidRPr="000B7ACC" w:rsidRDefault="00000000" w:rsidP="000B7ACC">
      <w:pPr>
        <w:pStyle w:val="EndNoteBibliography"/>
        <w:spacing w:before="0" w:line="360" w:lineRule="auto"/>
        <w:ind w:left="720" w:hanging="720"/>
        <w:rPr>
          <w:szCs w:val="24"/>
        </w:rPr>
      </w:pPr>
      <w:r w:rsidRPr="000B7ACC">
        <w:rPr>
          <w:szCs w:val="24"/>
        </w:rPr>
        <w:t>5</w:t>
      </w:r>
      <w:r w:rsidRPr="000B7ACC">
        <w:rPr>
          <w:szCs w:val="24"/>
        </w:rPr>
        <w:tab/>
        <w:t>Zhang, T.</w:t>
      </w:r>
      <w:r w:rsidRPr="000B7ACC">
        <w:rPr>
          <w:i/>
          <w:szCs w:val="24"/>
        </w:rPr>
        <w:t xml:space="preserve"> et al.</w:t>
      </w:r>
      <w:r w:rsidRPr="000B7ACC">
        <w:rPr>
          <w:szCs w:val="24"/>
        </w:rPr>
        <w:t xml:space="preserve"> Ion-modulated radical doping of spiro-OMeTAD for more efficient and stable perovskite solar cells. </w:t>
      </w:r>
      <w:r w:rsidRPr="000B7ACC">
        <w:rPr>
          <w:i/>
          <w:szCs w:val="24"/>
        </w:rPr>
        <w:t>Science</w:t>
      </w:r>
      <w:r w:rsidRPr="000B7ACC">
        <w:rPr>
          <w:szCs w:val="24"/>
        </w:rPr>
        <w:t xml:space="preserve"> </w:t>
      </w:r>
      <w:r w:rsidRPr="000B7ACC">
        <w:rPr>
          <w:b/>
          <w:szCs w:val="24"/>
        </w:rPr>
        <w:t>377</w:t>
      </w:r>
      <w:r w:rsidRPr="000B7ACC">
        <w:rPr>
          <w:szCs w:val="24"/>
        </w:rPr>
        <w:t>, 495-501, doi:10.1126/science.abo2757 (2022).</w:t>
      </w:r>
    </w:p>
    <w:p w14:paraId="6CE33A32" w14:textId="77777777" w:rsidR="00227D23" w:rsidRPr="000B7ACC" w:rsidRDefault="00000000" w:rsidP="000B7ACC">
      <w:pPr>
        <w:pStyle w:val="EndNoteBibliography"/>
        <w:spacing w:before="0" w:line="360" w:lineRule="auto"/>
        <w:ind w:left="720" w:hanging="720"/>
        <w:rPr>
          <w:szCs w:val="24"/>
        </w:rPr>
      </w:pPr>
      <w:r w:rsidRPr="000B7ACC">
        <w:rPr>
          <w:szCs w:val="24"/>
        </w:rPr>
        <w:t>6</w:t>
      </w:r>
      <w:r w:rsidRPr="000B7ACC">
        <w:rPr>
          <w:szCs w:val="24"/>
        </w:rPr>
        <w:tab/>
        <w:t>Pan, T.</w:t>
      </w:r>
      <w:r w:rsidRPr="000B7ACC">
        <w:rPr>
          <w:i/>
          <w:szCs w:val="24"/>
        </w:rPr>
        <w:t xml:space="preserve"> et al.</w:t>
      </w:r>
      <w:r w:rsidRPr="000B7ACC">
        <w:rPr>
          <w:szCs w:val="24"/>
        </w:rPr>
        <w:t xml:space="preserve"> Stabilizing doped Spiro-OMeTAD with an organic molten salt for efficient and stable perovskite solar cells. </w:t>
      </w:r>
      <w:r w:rsidRPr="000B7ACC">
        <w:rPr>
          <w:i/>
          <w:szCs w:val="24"/>
        </w:rPr>
        <w:t>Energy Environ. Sci.</w:t>
      </w:r>
      <w:r w:rsidRPr="000B7ACC">
        <w:rPr>
          <w:szCs w:val="24"/>
        </w:rPr>
        <w:t xml:space="preserve"> </w:t>
      </w:r>
      <w:r w:rsidRPr="000B7ACC">
        <w:rPr>
          <w:b/>
          <w:szCs w:val="24"/>
        </w:rPr>
        <w:t>17</w:t>
      </w:r>
      <w:r w:rsidRPr="000B7ACC">
        <w:rPr>
          <w:szCs w:val="24"/>
        </w:rPr>
        <w:t>, 9548-9554, doi:10.1039/d4ee04310c (2024).</w:t>
      </w:r>
    </w:p>
    <w:p w14:paraId="643C92B0" w14:textId="77777777" w:rsidR="00227D23" w:rsidRPr="000B7ACC" w:rsidRDefault="00000000" w:rsidP="000B7ACC">
      <w:pPr>
        <w:pStyle w:val="EndNoteBibliography"/>
        <w:spacing w:before="0" w:line="360" w:lineRule="auto"/>
        <w:ind w:left="720" w:hanging="720"/>
        <w:rPr>
          <w:szCs w:val="24"/>
        </w:rPr>
      </w:pPr>
      <w:r w:rsidRPr="000B7ACC">
        <w:rPr>
          <w:szCs w:val="24"/>
        </w:rPr>
        <w:t>7</w:t>
      </w:r>
      <w:r w:rsidRPr="000B7ACC">
        <w:rPr>
          <w:szCs w:val="24"/>
        </w:rPr>
        <w:tab/>
        <w:t>Niu, G.</w:t>
      </w:r>
      <w:r w:rsidRPr="000B7ACC">
        <w:rPr>
          <w:i/>
          <w:szCs w:val="24"/>
        </w:rPr>
        <w:t xml:space="preserve"> et al.</w:t>
      </w:r>
      <w:r w:rsidRPr="000B7ACC">
        <w:rPr>
          <w:szCs w:val="24"/>
        </w:rPr>
        <w:t xml:space="preserve"> Overcoming stability challenges in perovskite solar cells: Addressing Li ions movement in Spiro-OMeTAD layer through nano-graphdiyne incorporation. </w:t>
      </w:r>
      <w:r w:rsidRPr="000B7ACC">
        <w:rPr>
          <w:i/>
          <w:szCs w:val="24"/>
        </w:rPr>
        <w:t>Nano Energy</w:t>
      </w:r>
      <w:r w:rsidRPr="000B7ACC">
        <w:rPr>
          <w:szCs w:val="24"/>
        </w:rPr>
        <w:t xml:space="preserve"> </w:t>
      </w:r>
      <w:r w:rsidRPr="000B7ACC">
        <w:rPr>
          <w:b/>
          <w:szCs w:val="24"/>
        </w:rPr>
        <w:t>129</w:t>
      </w:r>
      <w:r w:rsidRPr="000B7ACC">
        <w:rPr>
          <w:szCs w:val="24"/>
        </w:rPr>
        <w:t>, 110017, doi:10.1016/j.nanoen.2024.110017 (2024).</w:t>
      </w:r>
    </w:p>
    <w:p w14:paraId="02D453F7" w14:textId="77777777" w:rsidR="00227D23" w:rsidRPr="000B7ACC" w:rsidRDefault="00000000" w:rsidP="000B7ACC">
      <w:pPr>
        <w:pStyle w:val="EndNoteBibliography"/>
        <w:spacing w:before="0" w:line="360" w:lineRule="auto"/>
        <w:ind w:left="720" w:hanging="720"/>
        <w:rPr>
          <w:szCs w:val="24"/>
        </w:rPr>
      </w:pPr>
      <w:r w:rsidRPr="000B7ACC">
        <w:rPr>
          <w:szCs w:val="24"/>
        </w:rPr>
        <w:t>8</w:t>
      </w:r>
      <w:r w:rsidRPr="000B7ACC">
        <w:rPr>
          <w:szCs w:val="24"/>
        </w:rPr>
        <w:tab/>
        <w:t>Shin, Y. S.</w:t>
      </w:r>
      <w:r w:rsidRPr="000B7ACC">
        <w:rPr>
          <w:i/>
          <w:szCs w:val="24"/>
        </w:rPr>
        <w:t xml:space="preserve"> et al.</w:t>
      </w:r>
      <w:r w:rsidRPr="000B7ACC">
        <w:rPr>
          <w:szCs w:val="24"/>
        </w:rPr>
        <w:t xml:space="preserve"> Intrinsic and Extrinsic Determinants of Stability in Spiro-OMeTAD-Based Hole-Transporting Layers in Perovskite Solar Cells: Mechanistic Insights and Strategic Perspectives. </w:t>
      </w:r>
      <w:r w:rsidRPr="000B7ACC">
        <w:rPr>
          <w:i/>
          <w:szCs w:val="24"/>
        </w:rPr>
        <w:t>Adv. Mater.</w:t>
      </w:r>
      <w:r w:rsidRPr="000B7ACC">
        <w:rPr>
          <w:szCs w:val="24"/>
        </w:rPr>
        <w:t xml:space="preserve"> </w:t>
      </w:r>
      <w:r w:rsidRPr="000B7ACC">
        <w:rPr>
          <w:b/>
          <w:szCs w:val="24"/>
        </w:rPr>
        <w:t>37</w:t>
      </w:r>
      <w:r w:rsidRPr="000B7ACC">
        <w:rPr>
          <w:szCs w:val="24"/>
        </w:rPr>
        <w:t>, e13270, doi:10.1002/adma.202513270 (2025).</w:t>
      </w:r>
    </w:p>
    <w:p w14:paraId="26A5DF08" w14:textId="77777777" w:rsidR="00227D23" w:rsidRPr="000B7ACC" w:rsidRDefault="00000000" w:rsidP="000B7ACC">
      <w:pPr>
        <w:pStyle w:val="EndNoteBibliography"/>
        <w:spacing w:before="0" w:line="360" w:lineRule="auto"/>
        <w:ind w:left="720" w:hanging="720"/>
        <w:rPr>
          <w:szCs w:val="24"/>
        </w:rPr>
      </w:pPr>
      <w:r w:rsidRPr="000B7ACC">
        <w:rPr>
          <w:szCs w:val="24"/>
        </w:rPr>
        <w:t>9</w:t>
      </w:r>
      <w:r w:rsidRPr="000B7ACC">
        <w:rPr>
          <w:szCs w:val="24"/>
        </w:rPr>
        <w:tab/>
        <w:t xml:space="preserve">Bisquert, J. &amp; Janssen, M. From Frequency Domain to Time Transient Methods for Halide Perovskite Solar Cells: The Connections of IMPS, IMVS, TPC, and TPV. </w:t>
      </w:r>
      <w:r w:rsidRPr="000B7ACC">
        <w:rPr>
          <w:i/>
          <w:szCs w:val="24"/>
        </w:rPr>
        <w:t>J. Phys. Chem. Lett.</w:t>
      </w:r>
      <w:r w:rsidRPr="000B7ACC">
        <w:rPr>
          <w:szCs w:val="24"/>
        </w:rPr>
        <w:t xml:space="preserve"> </w:t>
      </w:r>
      <w:r w:rsidRPr="000B7ACC">
        <w:rPr>
          <w:b/>
          <w:szCs w:val="24"/>
        </w:rPr>
        <w:t>12</w:t>
      </w:r>
      <w:r w:rsidRPr="000B7ACC">
        <w:rPr>
          <w:szCs w:val="24"/>
        </w:rPr>
        <w:t>, 7964-7971, doi:10.1021/acs.jpclett.1c02065 (2021).</w:t>
      </w:r>
    </w:p>
    <w:p w14:paraId="446A0781" w14:textId="77777777" w:rsidR="00227D23" w:rsidRPr="000B7ACC" w:rsidRDefault="00000000" w:rsidP="000B7ACC">
      <w:pPr>
        <w:pStyle w:val="EndNoteBibliography"/>
        <w:spacing w:before="0" w:line="360" w:lineRule="auto"/>
        <w:ind w:left="720" w:hanging="720"/>
        <w:rPr>
          <w:szCs w:val="24"/>
        </w:rPr>
      </w:pPr>
      <w:r w:rsidRPr="000B7ACC">
        <w:rPr>
          <w:szCs w:val="24"/>
        </w:rPr>
        <w:t>10</w:t>
      </w:r>
      <w:r w:rsidRPr="000B7ACC">
        <w:rPr>
          <w:szCs w:val="24"/>
        </w:rPr>
        <w:tab/>
        <w:t xml:space="preserve">Chen, X., Kamat, P. V., Janaky, C. &amp; Samu, G. F. Charge Transfer Kinetics in Halide Perovskites: On the Constraints of Time-Resolved Spectroscopy </w:t>
      </w:r>
      <w:r w:rsidRPr="000B7ACC">
        <w:rPr>
          <w:szCs w:val="24"/>
        </w:rPr>
        <w:lastRenderedPageBreak/>
        <w:t xml:space="preserve">Measurements. </w:t>
      </w:r>
      <w:r w:rsidRPr="000B7ACC">
        <w:rPr>
          <w:i/>
          <w:szCs w:val="24"/>
        </w:rPr>
        <w:t>ACS Energy Lett.</w:t>
      </w:r>
      <w:r w:rsidRPr="000B7ACC">
        <w:rPr>
          <w:szCs w:val="24"/>
        </w:rPr>
        <w:t xml:space="preserve"> </w:t>
      </w:r>
      <w:r w:rsidRPr="000B7ACC">
        <w:rPr>
          <w:b/>
          <w:szCs w:val="24"/>
        </w:rPr>
        <w:t>9</w:t>
      </w:r>
      <w:r w:rsidRPr="000B7ACC">
        <w:rPr>
          <w:szCs w:val="24"/>
        </w:rPr>
        <w:t>, 3187-3203, doi:10.1021/acsenergylett.4c00736 (2024).</w:t>
      </w:r>
    </w:p>
    <w:p w14:paraId="32AEC94A" w14:textId="77777777" w:rsidR="00227D23" w:rsidRPr="000B7ACC" w:rsidRDefault="00000000" w:rsidP="000B7ACC">
      <w:pPr>
        <w:pStyle w:val="EndNoteBibliography"/>
        <w:spacing w:before="0" w:line="360" w:lineRule="auto"/>
        <w:ind w:left="720" w:hanging="720"/>
        <w:rPr>
          <w:szCs w:val="24"/>
        </w:rPr>
      </w:pPr>
      <w:r w:rsidRPr="000B7ACC">
        <w:rPr>
          <w:szCs w:val="24"/>
        </w:rPr>
        <w:t>11</w:t>
      </w:r>
      <w:r w:rsidRPr="000B7ACC">
        <w:rPr>
          <w:szCs w:val="24"/>
        </w:rPr>
        <w:tab/>
        <w:t>Wang, S.</w:t>
      </w:r>
      <w:r w:rsidRPr="000B7ACC">
        <w:rPr>
          <w:i/>
          <w:szCs w:val="24"/>
        </w:rPr>
        <w:t xml:space="preserve"> et al.</w:t>
      </w:r>
      <w:r w:rsidRPr="000B7ACC">
        <w:rPr>
          <w:szCs w:val="24"/>
        </w:rPr>
        <w:t xml:space="preserve"> Self-cleaning Spiro-OMeTAD via multimetal doping for perovskite photovoltaics. </w:t>
      </w:r>
      <w:r w:rsidRPr="000B7ACC">
        <w:rPr>
          <w:i/>
          <w:szCs w:val="24"/>
        </w:rPr>
        <w:t>Nat. Commun.</w:t>
      </w:r>
      <w:r w:rsidRPr="000B7ACC">
        <w:rPr>
          <w:szCs w:val="24"/>
        </w:rPr>
        <w:t xml:space="preserve"> </w:t>
      </w:r>
      <w:r w:rsidRPr="000B7ACC">
        <w:rPr>
          <w:b/>
          <w:szCs w:val="24"/>
        </w:rPr>
        <w:t>16</w:t>
      </w:r>
      <w:r w:rsidRPr="000B7ACC">
        <w:rPr>
          <w:szCs w:val="24"/>
        </w:rPr>
        <w:t>, 4167, doi:10.1038/s41467-025-59350-9 (2025).</w:t>
      </w:r>
    </w:p>
    <w:p w14:paraId="766CE529" w14:textId="77777777" w:rsidR="00227D23" w:rsidRPr="000B7ACC" w:rsidRDefault="00000000" w:rsidP="000B7ACC">
      <w:pPr>
        <w:pStyle w:val="EndNoteBibliography"/>
        <w:spacing w:before="0" w:line="360" w:lineRule="auto"/>
        <w:ind w:left="720" w:hanging="720"/>
        <w:rPr>
          <w:szCs w:val="24"/>
        </w:rPr>
      </w:pPr>
      <w:r w:rsidRPr="000B7ACC">
        <w:rPr>
          <w:szCs w:val="24"/>
        </w:rPr>
        <w:t>12</w:t>
      </w:r>
      <w:r w:rsidRPr="000B7ACC">
        <w:rPr>
          <w:szCs w:val="24"/>
        </w:rPr>
        <w:tab/>
        <w:t>Yoo, S.-M.</w:t>
      </w:r>
      <w:r w:rsidRPr="000B7ACC">
        <w:rPr>
          <w:i/>
          <w:szCs w:val="24"/>
        </w:rPr>
        <w:t xml:space="preserve"> et al.</w:t>
      </w:r>
      <w:r w:rsidRPr="000B7ACC">
        <w:rPr>
          <w:szCs w:val="24"/>
        </w:rPr>
        <w:t xml:space="preserve"> An Equivalent Circuit for Perovskite Solar Cell Bridging Sensitized to Thin Film Architectures. </w:t>
      </w:r>
      <w:r w:rsidRPr="000B7ACC">
        <w:rPr>
          <w:i/>
          <w:szCs w:val="24"/>
        </w:rPr>
        <w:t>Joule</w:t>
      </w:r>
      <w:r w:rsidRPr="000B7ACC">
        <w:rPr>
          <w:szCs w:val="24"/>
        </w:rPr>
        <w:t xml:space="preserve"> </w:t>
      </w:r>
      <w:r w:rsidRPr="000B7ACC">
        <w:rPr>
          <w:b/>
          <w:szCs w:val="24"/>
        </w:rPr>
        <w:t>3</w:t>
      </w:r>
      <w:r w:rsidRPr="000B7ACC">
        <w:rPr>
          <w:szCs w:val="24"/>
        </w:rPr>
        <w:t>, 2535-2549, doi:10.1016/j.joule.2019.07.014 (2019).</w:t>
      </w:r>
    </w:p>
    <w:p w14:paraId="4AA04876" w14:textId="77777777" w:rsidR="00227D23" w:rsidRPr="000B7ACC" w:rsidRDefault="00000000" w:rsidP="000B7ACC">
      <w:pPr>
        <w:pStyle w:val="EndNoteBibliography"/>
        <w:spacing w:before="0" w:line="360" w:lineRule="auto"/>
        <w:ind w:left="720" w:hanging="720"/>
        <w:rPr>
          <w:szCs w:val="24"/>
        </w:rPr>
      </w:pPr>
      <w:r w:rsidRPr="000B7ACC">
        <w:rPr>
          <w:szCs w:val="24"/>
        </w:rPr>
        <w:t>13</w:t>
      </w:r>
      <w:r w:rsidRPr="000B7ACC">
        <w:rPr>
          <w:szCs w:val="24"/>
        </w:rPr>
        <w:tab/>
        <w:t>Zarazua, I.</w:t>
      </w:r>
      <w:r w:rsidRPr="000B7ACC">
        <w:rPr>
          <w:i/>
          <w:szCs w:val="24"/>
        </w:rPr>
        <w:t xml:space="preserve"> et al.</w:t>
      </w:r>
      <w:r w:rsidRPr="000B7ACC">
        <w:rPr>
          <w:szCs w:val="24"/>
        </w:rPr>
        <w:t xml:space="preserve"> Surface Recombination and Collection Efficiency in Perovskite Solar Cells from Impedance Analysis. </w:t>
      </w:r>
      <w:r w:rsidRPr="000B7ACC">
        <w:rPr>
          <w:i/>
          <w:szCs w:val="24"/>
        </w:rPr>
        <w:t>J. Phys. Chem. Lett.</w:t>
      </w:r>
      <w:r w:rsidRPr="000B7ACC">
        <w:rPr>
          <w:szCs w:val="24"/>
        </w:rPr>
        <w:t xml:space="preserve"> </w:t>
      </w:r>
      <w:r w:rsidRPr="000B7ACC">
        <w:rPr>
          <w:b/>
          <w:szCs w:val="24"/>
        </w:rPr>
        <w:t>7</w:t>
      </w:r>
      <w:r w:rsidRPr="000B7ACC">
        <w:rPr>
          <w:szCs w:val="24"/>
        </w:rPr>
        <w:t>, 5105-5113, doi:10.1021/acs.jpclett.6b02193 (2016).</w:t>
      </w:r>
    </w:p>
    <w:p w14:paraId="0208A65F" w14:textId="77777777" w:rsidR="00227D23" w:rsidRPr="000B7ACC" w:rsidRDefault="00000000" w:rsidP="000B7ACC">
      <w:pPr>
        <w:pStyle w:val="EndNoteBibliography"/>
        <w:spacing w:before="0" w:line="360" w:lineRule="auto"/>
        <w:ind w:left="720" w:hanging="720"/>
        <w:rPr>
          <w:szCs w:val="24"/>
        </w:rPr>
      </w:pPr>
      <w:r w:rsidRPr="000B7ACC">
        <w:rPr>
          <w:szCs w:val="24"/>
        </w:rPr>
        <w:t>14</w:t>
      </w:r>
      <w:r w:rsidRPr="000B7ACC">
        <w:rPr>
          <w:szCs w:val="24"/>
        </w:rPr>
        <w:tab/>
        <w:t>Khenkin, M. V.</w:t>
      </w:r>
      <w:r w:rsidRPr="000B7ACC">
        <w:rPr>
          <w:i/>
          <w:szCs w:val="24"/>
        </w:rPr>
        <w:t xml:space="preserve"> et al.</w:t>
      </w:r>
      <w:r w:rsidRPr="000B7ACC">
        <w:rPr>
          <w:szCs w:val="24"/>
        </w:rPr>
        <w:t xml:space="preserve"> Consensus statement for stability assessment and reporting for perovskite photovoltaics based on ISOS procedures. </w:t>
      </w:r>
      <w:r w:rsidRPr="000B7ACC">
        <w:rPr>
          <w:i/>
          <w:szCs w:val="24"/>
        </w:rPr>
        <w:t>Nat. Energy</w:t>
      </w:r>
      <w:r w:rsidRPr="000B7ACC">
        <w:rPr>
          <w:szCs w:val="24"/>
        </w:rPr>
        <w:t xml:space="preserve"> </w:t>
      </w:r>
      <w:r w:rsidRPr="000B7ACC">
        <w:rPr>
          <w:b/>
          <w:szCs w:val="24"/>
        </w:rPr>
        <w:t>5</w:t>
      </w:r>
      <w:r w:rsidRPr="000B7ACC">
        <w:rPr>
          <w:szCs w:val="24"/>
        </w:rPr>
        <w:t>, 35-49, doi:10.1038/s41560-019-0529-5 (2020).</w:t>
      </w:r>
    </w:p>
    <w:p w14:paraId="20E33346" w14:textId="77777777" w:rsidR="00227D23" w:rsidRPr="000B7ACC" w:rsidRDefault="00000000" w:rsidP="000B7ACC">
      <w:pPr>
        <w:pStyle w:val="EndNoteBibliography"/>
        <w:spacing w:before="0" w:line="360" w:lineRule="auto"/>
        <w:ind w:left="720" w:hanging="720"/>
        <w:rPr>
          <w:szCs w:val="24"/>
        </w:rPr>
      </w:pPr>
      <w:r w:rsidRPr="000B7ACC">
        <w:rPr>
          <w:szCs w:val="24"/>
        </w:rPr>
        <w:t>15</w:t>
      </w:r>
      <w:r w:rsidRPr="000B7ACC">
        <w:rPr>
          <w:szCs w:val="24"/>
        </w:rPr>
        <w:tab/>
        <w:t>Silverman, T. J.</w:t>
      </w:r>
      <w:r w:rsidRPr="000B7ACC">
        <w:rPr>
          <w:i/>
          <w:szCs w:val="24"/>
        </w:rPr>
        <w:t xml:space="preserve"> et al.</w:t>
      </w:r>
      <w:r w:rsidRPr="000B7ACC">
        <w:rPr>
          <w:szCs w:val="24"/>
        </w:rPr>
        <w:t xml:space="preserve"> Durability research is pivotal for perovskite photovoltaics. </w:t>
      </w:r>
      <w:r w:rsidRPr="000B7ACC">
        <w:rPr>
          <w:i/>
          <w:szCs w:val="24"/>
        </w:rPr>
        <w:t>Nat. Energy</w:t>
      </w:r>
      <w:r w:rsidRPr="000B7ACC">
        <w:rPr>
          <w:szCs w:val="24"/>
        </w:rPr>
        <w:t xml:space="preserve"> </w:t>
      </w:r>
      <w:r w:rsidRPr="000B7ACC">
        <w:rPr>
          <w:b/>
          <w:szCs w:val="24"/>
        </w:rPr>
        <w:t>10</w:t>
      </w:r>
      <w:r w:rsidRPr="000B7ACC">
        <w:rPr>
          <w:szCs w:val="24"/>
        </w:rPr>
        <w:t>, 934-940, doi:10.1038/s41560-025-01786-w (2025).</w:t>
      </w:r>
    </w:p>
    <w:p w14:paraId="4732D714" w14:textId="108DCD97" w:rsidR="00227D23" w:rsidRDefault="00000000" w:rsidP="000B7ACC">
      <w:pPr>
        <w:spacing w:before="0"/>
        <w:jc w:val="left"/>
        <w:rPr>
          <w:rFonts w:cs="Times New Roman"/>
          <w:szCs w:val="21"/>
        </w:rPr>
      </w:pPr>
      <w:r w:rsidRPr="000B7ACC">
        <w:rPr>
          <w:rFonts w:cs="Times New Roman"/>
          <w:sz w:val="24"/>
          <w:szCs w:val="24"/>
        </w:rPr>
        <w:fldChar w:fldCharType="end"/>
      </w:r>
    </w:p>
    <w:sectPr w:rsidR="00227D23">
      <w:footerReference w:type="default" r:id="rId33"/>
      <w:pgSz w:w="11906" w:h="16838"/>
      <w:pgMar w:top="1440" w:right="1800" w:bottom="1440" w:left="1800" w:header="720" w:footer="567"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16DFF0C" w14:textId="77777777" w:rsidR="00DE728F" w:rsidRDefault="00DE728F">
      <w:pPr>
        <w:spacing w:line="240" w:lineRule="auto"/>
      </w:pPr>
      <w:r>
        <w:separator/>
      </w:r>
    </w:p>
  </w:endnote>
  <w:endnote w:type="continuationSeparator" w:id="0">
    <w:p w14:paraId="3ECB1C4F" w14:textId="77777777" w:rsidR="00DE728F" w:rsidRDefault="00DE728F">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ourier">
    <w:panose1 w:val="02070409020205020404"/>
    <w:charset w:val="00"/>
    <w:family w:val="auto"/>
    <w:pitch w:val="default"/>
    <w:sig w:usb0="00000000" w:usb1="00000000" w:usb2="00000000" w:usb3="00000000" w:csb0="00000001" w:csb1="00000000"/>
  </w:font>
  <w:font w:name="宋体">
    <w:altName w:val="SimSun"/>
    <w:panose1 w:val="02010600030101010101"/>
    <w:charset w:val="86"/>
    <w:family w:val="auto"/>
    <w:pitch w:val="variable"/>
    <w:sig w:usb0="00000203" w:usb1="288F0000" w:usb2="00000016" w:usb3="00000000" w:csb0="00040001" w:csb1="00000000"/>
  </w:font>
  <w:font w:name="等线">
    <w:altName w:val="DengXian"/>
    <w:panose1 w:val="02010600030101010101"/>
    <w:charset w:val="86"/>
    <w:family w:val="auto"/>
    <w:pitch w:val="variable"/>
    <w:sig w:usb0="A00002BF" w:usb1="38CF7CFA" w:usb2="00000016" w:usb3="00000000" w:csb0="0004000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889561927"/>
    </w:sdtPr>
    <w:sdtContent>
      <w:p w14:paraId="5423992C" w14:textId="77777777" w:rsidR="00227D23" w:rsidRDefault="00000000">
        <w:pPr>
          <w:pStyle w:val="ad"/>
          <w:jc w:val="center"/>
        </w:pPr>
        <w:r>
          <w:fldChar w:fldCharType="begin"/>
        </w:r>
        <w:r>
          <w:instrText>PAGE   \* MERGEFORMAT</w:instrText>
        </w:r>
        <w:r>
          <w:fldChar w:fldCharType="separate"/>
        </w:r>
        <w:r>
          <w:rPr>
            <w:lang w:val="zh-CN" w:eastAsia="zh-CN"/>
          </w:rPr>
          <w:t>2</w:t>
        </w:r>
        <w:r>
          <w:fldChar w:fldCharType="end"/>
        </w:r>
      </w:p>
    </w:sdtContent>
  </w:sdt>
  <w:p w14:paraId="74B80E9D" w14:textId="77777777" w:rsidR="00227D23" w:rsidRDefault="00227D23">
    <w:pPr>
      <w:pStyle w:val="ad"/>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91DF447" w14:textId="77777777" w:rsidR="00DE728F" w:rsidRDefault="00DE728F">
      <w:pPr>
        <w:spacing w:before="0"/>
      </w:pPr>
      <w:r>
        <w:separator/>
      </w:r>
    </w:p>
  </w:footnote>
  <w:footnote w:type="continuationSeparator" w:id="0">
    <w:p w14:paraId="4DF8B726" w14:textId="77777777" w:rsidR="00DE728F" w:rsidRDefault="00DE728F">
      <w:pPr>
        <w:spacing w:before="0"/>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7E"/>
    <w:multiLevelType w:val="singleLevel"/>
    <w:tmpl w:val="FFFFFF7E"/>
    <w:lvl w:ilvl="0">
      <w:start w:val="1"/>
      <w:numFmt w:val="decimal"/>
      <w:pStyle w:val="3"/>
      <w:lvlText w:val="%1."/>
      <w:lvlJc w:val="left"/>
      <w:pPr>
        <w:tabs>
          <w:tab w:val="left" w:pos="1080"/>
        </w:tabs>
        <w:ind w:left="1080" w:hanging="360"/>
      </w:pPr>
    </w:lvl>
  </w:abstractNum>
  <w:abstractNum w:abstractNumId="1" w15:restartNumberingAfterBreak="0">
    <w:nsid w:val="FFFFFF7F"/>
    <w:multiLevelType w:val="singleLevel"/>
    <w:tmpl w:val="FFFFFF7F"/>
    <w:lvl w:ilvl="0">
      <w:start w:val="1"/>
      <w:numFmt w:val="decimal"/>
      <w:pStyle w:val="2"/>
      <w:lvlText w:val="%1."/>
      <w:lvlJc w:val="left"/>
      <w:pPr>
        <w:tabs>
          <w:tab w:val="left" w:pos="720"/>
        </w:tabs>
        <w:ind w:left="720" w:hanging="360"/>
      </w:pPr>
    </w:lvl>
  </w:abstractNum>
  <w:abstractNum w:abstractNumId="2" w15:restartNumberingAfterBreak="0">
    <w:nsid w:val="FFFFFF82"/>
    <w:multiLevelType w:val="singleLevel"/>
    <w:tmpl w:val="FFFFFF82"/>
    <w:lvl w:ilvl="0">
      <w:start w:val="1"/>
      <w:numFmt w:val="bullet"/>
      <w:pStyle w:val="30"/>
      <w:lvlText w:val=""/>
      <w:lvlJc w:val="left"/>
      <w:pPr>
        <w:tabs>
          <w:tab w:val="left" w:pos="1080"/>
        </w:tabs>
        <w:ind w:left="1080" w:hanging="360"/>
      </w:pPr>
      <w:rPr>
        <w:rFonts w:ascii="Symbol" w:hAnsi="Symbol" w:hint="default"/>
      </w:rPr>
    </w:lvl>
  </w:abstractNum>
  <w:abstractNum w:abstractNumId="3" w15:restartNumberingAfterBreak="0">
    <w:nsid w:val="FFFFFF83"/>
    <w:multiLevelType w:val="singleLevel"/>
    <w:tmpl w:val="FFFFFF83"/>
    <w:lvl w:ilvl="0">
      <w:start w:val="1"/>
      <w:numFmt w:val="bullet"/>
      <w:pStyle w:val="20"/>
      <w:lvlText w:val=""/>
      <w:lvlJc w:val="left"/>
      <w:pPr>
        <w:tabs>
          <w:tab w:val="left" w:pos="720"/>
        </w:tabs>
        <w:ind w:left="720" w:hanging="360"/>
      </w:pPr>
      <w:rPr>
        <w:rFonts w:ascii="Symbol" w:hAnsi="Symbol" w:hint="default"/>
      </w:rPr>
    </w:lvl>
  </w:abstractNum>
  <w:abstractNum w:abstractNumId="4" w15:restartNumberingAfterBreak="0">
    <w:nsid w:val="FFFFFF88"/>
    <w:multiLevelType w:val="singleLevel"/>
    <w:tmpl w:val="FFFFFF88"/>
    <w:lvl w:ilvl="0">
      <w:start w:val="1"/>
      <w:numFmt w:val="decimal"/>
      <w:pStyle w:val="a"/>
      <w:lvlText w:val="%1."/>
      <w:lvlJc w:val="left"/>
      <w:pPr>
        <w:tabs>
          <w:tab w:val="left" w:pos="360"/>
        </w:tabs>
        <w:ind w:left="360" w:hanging="360"/>
      </w:pPr>
    </w:lvl>
  </w:abstractNum>
  <w:abstractNum w:abstractNumId="5" w15:restartNumberingAfterBreak="0">
    <w:nsid w:val="FFFFFF89"/>
    <w:multiLevelType w:val="singleLevel"/>
    <w:tmpl w:val="FFFFFF89"/>
    <w:lvl w:ilvl="0">
      <w:start w:val="1"/>
      <w:numFmt w:val="bullet"/>
      <w:pStyle w:val="a0"/>
      <w:lvlText w:val=""/>
      <w:lvlJc w:val="left"/>
      <w:pPr>
        <w:tabs>
          <w:tab w:val="left" w:pos="360"/>
        </w:tabs>
        <w:ind w:left="360" w:hanging="360"/>
      </w:pPr>
      <w:rPr>
        <w:rFonts w:ascii="Symbol" w:hAnsi="Symbol" w:hint="default"/>
      </w:rPr>
    </w:lvl>
  </w:abstractNum>
  <w:num w:numId="1" w16cid:durableId="352846212">
    <w:abstractNumId w:val="1"/>
  </w:num>
  <w:num w:numId="2" w16cid:durableId="1372536815">
    <w:abstractNumId w:val="4"/>
  </w:num>
  <w:num w:numId="3" w16cid:durableId="1773429853">
    <w:abstractNumId w:val="5"/>
  </w:num>
  <w:num w:numId="4" w16cid:durableId="518281674">
    <w:abstractNumId w:val="2"/>
  </w:num>
  <w:num w:numId="5" w16cid:durableId="119150472">
    <w:abstractNumId w:val="0"/>
  </w:num>
  <w:num w:numId="6" w16cid:durableId="2108884014">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20"/>
  <w:embedSystemFonts/>
  <w:bordersDoNotSurroundHeader/>
  <w:bordersDoNotSurroundFooter/>
  <w:defaultTabStop w:val="720"/>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EN.InstantFormat" w:val="&lt;ENInstantFormat&gt;&lt;Enabled&gt;1&lt;/Enabled&gt;&lt;ScanUnformatted&gt;1&lt;/ScanUnformatted&gt;&lt;ScanChanges&gt;1&lt;/ScanChanges&gt;&lt;Suspended&gt;0&lt;/Suspended&gt;&lt;/ENInstantFormat&gt;"/>
    <w:docVar w:name="EN.Layout" w:val="&lt;ENLayout&gt;&lt;Style&gt;Nature&lt;/Style&gt;&lt;LeftDelim&gt;{&lt;/LeftDelim&gt;&lt;RightDelim&gt;}&lt;/RightDelim&gt;&lt;FontName&gt;Times New Roman&lt;/FontName&gt;&lt;FontSize&gt;12&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9w0vvesa99ft2jewdz8pweeyadwtswrvz299&quot;&gt;文章2正文&lt;record-ids&gt;&lt;item&gt;924&lt;/item&gt;&lt;item&gt;925&lt;/item&gt;&lt;item&gt;926&lt;/item&gt;&lt;item&gt;927&lt;/item&gt;&lt;item&gt;929&lt;/item&gt;&lt;item&gt;930&lt;/item&gt;&lt;item&gt;936&lt;/item&gt;&lt;item&gt;937&lt;/item&gt;&lt;item&gt;938&lt;/item&gt;&lt;item&gt;941&lt;/item&gt;&lt;item&gt;944&lt;/item&gt;&lt;item&gt;946&lt;/item&gt;&lt;item&gt;947&lt;/item&gt;&lt;item&gt;948&lt;/item&gt;&lt;item&gt;950&lt;/item&gt;&lt;/record-ids&gt;&lt;/item&gt;&lt;/Libraries&gt;"/>
  </w:docVars>
  <w:rsids>
    <w:rsidRoot w:val="00B47730"/>
    <w:rsid w:val="000114BE"/>
    <w:rsid w:val="0001529E"/>
    <w:rsid w:val="00034616"/>
    <w:rsid w:val="00043446"/>
    <w:rsid w:val="000551A6"/>
    <w:rsid w:val="0006063C"/>
    <w:rsid w:val="00060AA2"/>
    <w:rsid w:val="0006229F"/>
    <w:rsid w:val="0006392B"/>
    <w:rsid w:val="00064744"/>
    <w:rsid w:val="00065DE3"/>
    <w:rsid w:val="0008163A"/>
    <w:rsid w:val="00082884"/>
    <w:rsid w:val="00084C93"/>
    <w:rsid w:val="0009306B"/>
    <w:rsid w:val="00094A61"/>
    <w:rsid w:val="000955D4"/>
    <w:rsid w:val="000957A4"/>
    <w:rsid w:val="000A07C0"/>
    <w:rsid w:val="000A0FE6"/>
    <w:rsid w:val="000B26A6"/>
    <w:rsid w:val="000B5D1E"/>
    <w:rsid w:val="000B7ACC"/>
    <w:rsid w:val="000C3321"/>
    <w:rsid w:val="000E0A0D"/>
    <w:rsid w:val="000F70BE"/>
    <w:rsid w:val="00104B75"/>
    <w:rsid w:val="00110B10"/>
    <w:rsid w:val="001134A5"/>
    <w:rsid w:val="00114363"/>
    <w:rsid w:val="00114CFC"/>
    <w:rsid w:val="00120077"/>
    <w:rsid w:val="00125867"/>
    <w:rsid w:val="0013082B"/>
    <w:rsid w:val="00137124"/>
    <w:rsid w:val="00140D44"/>
    <w:rsid w:val="00141C87"/>
    <w:rsid w:val="00147AA1"/>
    <w:rsid w:val="0015074B"/>
    <w:rsid w:val="00161432"/>
    <w:rsid w:val="00165366"/>
    <w:rsid w:val="001756E5"/>
    <w:rsid w:val="001900E9"/>
    <w:rsid w:val="00193635"/>
    <w:rsid w:val="00197B93"/>
    <w:rsid w:val="001A070D"/>
    <w:rsid w:val="001A14C6"/>
    <w:rsid w:val="001A256B"/>
    <w:rsid w:val="001A3BA0"/>
    <w:rsid w:val="001A5544"/>
    <w:rsid w:val="001B11F9"/>
    <w:rsid w:val="001B4244"/>
    <w:rsid w:val="001C576D"/>
    <w:rsid w:val="001D15BF"/>
    <w:rsid w:val="001E18B1"/>
    <w:rsid w:val="001F2FD7"/>
    <w:rsid w:val="001F46E2"/>
    <w:rsid w:val="001F67A0"/>
    <w:rsid w:val="00210EC3"/>
    <w:rsid w:val="002234D0"/>
    <w:rsid w:val="00227D23"/>
    <w:rsid w:val="002322B9"/>
    <w:rsid w:val="002356B0"/>
    <w:rsid w:val="00260582"/>
    <w:rsid w:val="00271EE1"/>
    <w:rsid w:val="00293D12"/>
    <w:rsid w:val="0029639D"/>
    <w:rsid w:val="002A393E"/>
    <w:rsid w:val="002A4C84"/>
    <w:rsid w:val="002B384A"/>
    <w:rsid w:val="002C2167"/>
    <w:rsid w:val="002C3623"/>
    <w:rsid w:val="002C5131"/>
    <w:rsid w:val="002C5865"/>
    <w:rsid w:val="002E14F2"/>
    <w:rsid w:val="002E703E"/>
    <w:rsid w:val="00300151"/>
    <w:rsid w:val="0032309F"/>
    <w:rsid w:val="00324943"/>
    <w:rsid w:val="00326F90"/>
    <w:rsid w:val="00337D42"/>
    <w:rsid w:val="00343F15"/>
    <w:rsid w:val="00347C7E"/>
    <w:rsid w:val="00347CA8"/>
    <w:rsid w:val="0035326C"/>
    <w:rsid w:val="00377ED9"/>
    <w:rsid w:val="0039010A"/>
    <w:rsid w:val="00390D85"/>
    <w:rsid w:val="00392379"/>
    <w:rsid w:val="00397FFD"/>
    <w:rsid w:val="003A2905"/>
    <w:rsid w:val="003A5954"/>
    <w:rsid w:val="003B2FA7"/>
    <w:rsid w:val="003D580D"/>
    <w:rsid w:val="003E58E2"/>
    <w:rsid w:val="003F273B"/>
    <w:rsid w:val="00404CE1"/>
    <w:rsid w:val="004057FA"/>
    <w:rsid w:val="004118B1"/>
    <w:rsid w:val="00464897"/>
    <w:rsid w:val="00470D74"/>
    <w:rsid w:val="00477781"/>
    <w:rsid w:val="004A1B49"/>
    <w:rsid w:val="004C38D8"/>
    <w:rsid w:val="004C74EB"/>
    <w:rsid w:val="004D4B79"/>
    <w:rsid w:val="004D4DCE"/>
    <w:rsid w:val="004E1048"/>
    <w:rsid w:val="004E331E"/>
    <w:rsid w:val="004E7396"/>
    <w:rsid w:val="004F7C3D"/>
    <w:rsid w:val="00503613"/>
    <w:rsid w:val="00506393"/>
    <w:rsid w:val="0050733F"/>
    <w:rsid w:val="005110A6"/>
    <w:rsid w:val="005124B7"/>
    <w:rsid w:val="00553FCB"/>
    <w:rsid w:val="005571F1"/>
    <w:rsid w:val="00560940"/>
    <w:rsid w:val="005667BC"/>
    <w:rsid w:val="00580DEB"/>
    <w:rsid w:val="00592BEF"/>
    <w:rsid w:val="005A0D86"/>
    <w:rsid w:val="005A3723"/>
    <w:rsid w:val="005B1453"/>
    <w:rsid w:val="005B3EA5"/>
    <w:rsid w:val="005D791A"/>
    <w:rsid w:val="00607829"/>
    <w:rsid w:val="006109D8"/>
    <w:rsid w:val="00624BE6"/>
    <w:rsid w:val="00636E20"/>
    <w:rsid w:val="006421FB"/>
    <w:rsid w:val="0065115A"/>
    <w:rsid w:val="006545DA"/>
    <w:rsid w:val="006608ED"/>
    <w:rsid w:val="00674EDD"/>
    <w:rsid w:val="00685769"/>
    <w:rsid w:val="006863B0"/>
    <w:rsid w:val="0069005A"/>
    <w:rsid w:val="00695867"/>
    <w:rsid w:val="006A5C50"/>
    <w:rsid w:val="006B593E"/>
    <w:rsid w:val="006C158D"/>
    <w:rsid w:val="006E31C5"/>
    <w:rsid w:val="006E3618"/>
    <w:rsid w:val="006E63CD"/>
    <w:rsid w:val="0072528D"/>
    <w:rsid w:val="007337D6"/>
    <w:rsid w:val="00754A05"/>
    <w:rsid w:val="00755FEF"/>
    <w:rsid w:val="00762FD6"/>
    <w:rsid w:val="00780449"/>
    <w:rsid w:val="007A3FE6"/>
    <w:rsid w:val="007B241F"/>
    <w:rsid w:val="007B49BE"/>
    <w:rsid w:val="007C1889"/>
    <w:rsid w:val="007C487B"/>
    <w:rsid w:val="007C613A"/>
    <w:rsid w:val="007F023F"/>
    <w:rsid w:val="007F1F59"/>
    <w:rsid w:val="0080001A"/>
    <w:rsid w:val="00806370"/>
    <w:rsid w:val="00813CD3"/>
    <w:rsid w:val="00814069"/>
    <w:rsid w:val="00816E67"/>
    <w:rsid w:val="008275E6"/>
    <w:rsid w:val="00832C81"/>
    <w:rsid w:val="00853427"/>
    <w:rsid w:val="00856177"/>
    <w:rsid w:val="00876E6E"/>
    <w:rsid w:val="008831E8"/>
    <w:rsid w:val="008930DA"/>
    <w:rsid w:val="00894178"/>
    <w:rsid w:val="008954CE"/>
    <w:rsid w:val="008973BC"/>
    <w:rsid w:val="008A079A"/>
    <w:rsid w:val="008B743C"/>
    <w:rsid w:val="008D5D18"/>
    <w:rsid w:val="008D5DFA"/>
    <w:rsid w:val="008E10E7"/>
    <w:rsid w:val="008F056E"/>
    <w:rsid w:val="00922091"/>
    <w:rsid w:val="0095450A"/>
    <w:rsid w:val="009549C5"/>
    <w:rsid w:val="00961980"/>
    <w:rsid w:val="00997EB7"/>
    <w:rsid w:val="009A17C0"/>
    <w:rsid w:val="009B64CA"/>
    <w:rsid w:val="009C1884"/>
    <w:rsid w:val="009C4DD1"/>
    <w:rsid w:val="009E617C"/>
    <w:rsid w:val="009E74DB"/>
    <w:rsid w:val="00A03BB8"/>
    <w:rsid w:val="00A11E6C"/>
    <w:rsid w:val="00A2506A"/>
    <w:rsid w:val="00A2611D"/>
    <w:rsid w:val="00A32A82"/>
    <w:rsid w:val="00A363D3"/>
    <w:rsid w:val="00A4528C"/>
    <w:rsid w:val="00A460FA"/>
    <w:rsid w:val="00A51D48"/>
    <w:rsid w:val="00A80622"/>
    <w:rsid w:val="00A965FA"/>
    <w:rsid w:val="00A96751"/>
    <w:rsid w:val="00AA1D8D"/>
    <w:rsid w:val="00AA387C"/>
    <w:rsid w:val="00AB0E63"/>
    <w:rsid w:val="00AB28B5"/>
    <w:rsid w:val="00AC43A5"/>
    <w:rsid w:val="00AE0525"/>
    <w:rsid w:val="00AE359D"/>
    <w:rsid w:val="00AF0393"/>
    <w:rsid w:val="00AF5839"/>
    <w:rsid w:val="00B17812"/>
    <w:rsid w:val="00B24CA2"/>
    <w:rsid w:val="00B47730"/>
    <w:rsid w:val="00B61FBA"/>
    <w:rsid w:val="00B64E59"/>
    <w:rsid w:val="00B77DDC"/>
    <w:rsid w:val="00B82E60"/>
    <w:rsid w:val="00B84196"/>
    <w:rsid w:val="00BB7FE2"/>
    <w:rsid w:val="00BD248D"/>
    <w:rsid w:val="00BD24CC"/>
    <w:rsid w:val="00BD3886"/>
    <w:rsid w:val="00BE0996"/>
    <w:rsid w:val="00BE1442"/>
    <w:rsid w:val="00BE1715"/>
    <w:rsid w:val="00C0250E"/>
    <w:rsid w:val="00C40442"/>
    <w:rsid w:val="00C41844"/>
    <w:rsid w:val="00C552FC"/>
    <w:rsid w:val="00C772DA"/>
    <w:rsid w:val="00C80A05"/>
    <w:rsid w:val="00C8660A"/>
    <w:rsid w:val="00CA46EB"/>
    <w:rsid w:val="00CB0664"/>
    <w:rsid w:val="00CC0939"/>
    <w:rsid w:val="00CC7BFB"/>
    <w:rsid w:val="00CD3F25"/>
    <w:rsid w:val="00CD5B40"/>
    <w:rsid w:val="00CD5F16"/>
    <w:rsid w:val="00CE2A8E"/>
    <w:rsid w:val="00D03C3C"/>
    <w:rsid w:val="00D15D2E"/>
    <w:rsid w:val="00D20A7E"/>
    <w:rsid w:val="00D22279"/>
    <w:rsid w:val="00D224EF"/>
    <w:rsid w:val="00D31DD2"/>
    <w:rsid w:val="00D3450F"/>
    <w:rsid w:val="00D52959"/>
    <w:rsid w:val="00D62863"/>
    <w:rsid w:val="00D834C4"/>
    <w:rsid w:val="00D85871"/>
    <w:rsid w:val="00DA1E53"/>
    <w:rsid w:val="00DA3ADA"/>
    <w:rsid w:val="00DC7FA7"/>
    <w:rsid w:val="00DD72BE"/>
    <w:rsid w:val="00DE5B20"/>
    <w:rsid w:val="00DE728F"/>
    <w:rsid w:val="00DF6069"/>
    <w:rsid w:val="00E00121"/>
    <w:rsid w:val="00E008C8"/>
    <w:rsid w:val="00E026DF"/>
    <w:rsid w:val="00E06FE7"/>
    <w:rsid w:val="00E07829"/>
    <w:rsid w:val="00E42A00"/>
    <w:rsid w:val="00E43465"/>
    <w:rsid w:val="00E6028B"/>
    <w:rsid w:val="00E720BD"/>
    <w:rsid w:val="00E725E3"/>
    <w:rsid w:val="00EA0C0F"/>
    <w:rsid w:val="00EB0464"/>
    <w:rsid w:val="00EB51F4"/>
    <w:rsid w:val="00ED0CE5"/>
    <w:rsid w:val="00EE3D6F"/>
    <w:rsid w:val="00EF09B5"/>
    <w:rsid w:val="00EF27B7"/>
    <w:rsid w:val="00EF4182"/>
    <w:rsid w:val="00EF524E"/>
    <w:rsid w:val="00F07CF6"/>
    <w:rsid w:val="00F07DE2"/>
    <w:rsid w:val="00F16F71"/>
    <w:rsid w:val="00F21253"/>
    <w:rsid w:val="00F54932"/>
    <w:rsid w:val="00F72DC0"/>
    <w:rsid w:val="00F82852"/>
    <w:rsid w:val="00F94712"/>
    <w:rsid w:val="00F947EC"/>
    <w:rsid w:val="00FC0D4F"/>
    <w:rsid w:val="00FC693F"/>
    <w:rsid w:val="00FD51F0"/>
    <w:rsid w:val="00FF4C03"/>
    <w:rsid w:val="00FF52D9"/>
    <w:rsid w:val="02151639"/>
    <w:rsid w:val="05257DE5"/>
    <w:rsid w:val="090D12BC"/>
    <w:rsid w:val="0D3206EF"/>
    <w:rsid w:val="0E9912F4"/>
    <w:rsid w:val="0F307AB2"/>
    <w:rsid w:val="0F886F12"/>
    <w:rsid w:val="140D6614"/>
    <w:rsid w:val="17F94CDB"/>
    <w:rsid w:val="199926F8"/>
    <w:rsid w:val="1A916F14"/>
    <w:rsid w:val="1C295FB5"/>
    <w:rsid w:val="1E9B0CC0"/>
    <w:rsid w:val="1F4849A4"/>
    <w:rsid w:val="276930AB"/>
    <w:rsid w:val="27D019DA"/>
    <w:rsid w:val="29310A70"/>
    <w:rsid w:val="29C4731D"/>
    <w:rsid w:val="2D594220"/>
    <w:rsid w:val="2EB77450"/>
    <w:rsid w:val="306929CC"/>
    <w:rsid w:val="34401C96"/>
    <w:rsid w:val="351D16A1"/>
    <w:rsid w:val="36BB1AA7"/>
    <w:rsid w:val="3E94330A"/>
    <w:rsid w:val="43AF4742"/>
    <w:rsid w:val="444F55DD"/>
    <w:rsid w:val="481B05F8"/>
    <w:rsid w:val="4E402B66"/>
    <w:rsid w:val="58A81A34"/>
    <w:rsid w:val="5CE60D7D"/>
    <w:rsid w:val="67A27F96"/>
    <w:rsid w:val="69602E11"/>
    <w:rsid w:val="702C2AF3"/>
    <w:rsid w:val="70D54F38"/>
    <w:rsid w:val="75FE6CDF"/>
    <w:rsid w:val="798B6ADC"/>
    <w:rsid w:val="7F2E23E3"/>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0F15181F"/>
  <w14:defaultImageDpi w14:val="32767"/>
  <w15:docId w15:val="{CA710FEB-78FD-4510-AC72-5ACE3378C33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9" w:unhideWhenUsed="1" w:qFormat="1"/>
    <w:lsdException w:name="heading 3"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qFormat="1"/>
    <w:lsdException w:name="header" w:unhideWhenUsed="1" w:qFormat="1"/>
    <w:lsdException w:name="footer"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qFormat="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unhideWhenUsed="1" w:qFormat="1"/>
    <w:lsdException w:name="toa heading" w:semiHidden="1" w:unhideWhenUsed="1"/>
    <w:lsdException w:name="List" w:unhideWhenUsed="1" w:qFormat="1"/>
    <w:lsdException w:name="List Bullet" w:unhideWhenUsed="1" w:qFormat="1"/>
    <w:lsdException w:name="List Number" w:unhideWhenUsed="1" w:qFormat="1"/>
    <w:lsdException w:name="List 2" w:unhideWhenUsed="1" w:qFormat="1"/>
    <w:lsdException w:name="List 3" w:unhideWhenUsed="1"/>
    <w:lsdException w:name="List 4" w:semiHidden="1" w:unhideWhenUsed="1"/>
    <w:lsdException w:name="List 5" w:semiHidden="1" w:unhideWhenUsed="1"/>
    <w:lsdException w:name="List Bullet 2" w:unhideWhenUsed="1" w:qFormat="1"/>
    <w:lsdException w:name="List Bullet 3" w:unhideWhenUsed="1" w:qFormat="1"/>
    <w:lsdException w:name="List Bullet 4" w:semiHidden="1" w:unhideWhenUsed="1"/>
    <w:lsdException w:name="List Bullet 5" w:semiHidden="1" w:unhideWhenUsed="1"/>
    <w:lsdException w:name="List Number 2" w:unhideWhenUsed="1" w:qFormat="1"/>
    <w:lsdException w:name="List Number 3" w:unhideWhenUsed="1" w:qFormat="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unhideWhenUsed="1" w:qFormat="1"/>
    <w:lsdException w:name="Body Text" w:unhideWhenUsed="1" w:qFormat="1"/>
    <w:lsdException w:name="Body Text Indent" w:semiHidden="1" w:unhideWhenUsed="1"/>
    <w:lsdException w:name="List Continue" w:unhideWhenUsed="1" w:qFormat="1"/>
    <w:lsdException w:name="List Continue 2" w:unhideWhenUsed="1" w:qFormat="1"/>
    <w:lsdException w:name="List Continue 3"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unhideWhenUsed="1" w:qFormat="1"/>
    <w:lsdException w:name="Body Text 3" w:unhideWhenUsed="1" w:qFormat="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qFormat="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qFormat="1"/>
    <w:lsdException w:name="Table Theme" w:semiHidden="1" w:unhideWhenUsed="1"/>
    <w:lsdException w:name="Placeholder Text" w:semiHidden="1" w:unhideWhenUsed="1"/>
    <w:lsdException w:name="No Spacing" w:uiPriority="1" w:qFormat="1"/>
    <w:lsdException w:name="Light Shading" w:uiPriority="60" w:qFormat="1"/>
    <w:lsdException w:name="Light List" w:uiPriority="61" w:qFormat="1"/>
    <w:lsdException w:name="Light Grid" w:uiPriority="62" w:qFormat="1"/>
    <w:lsdException w:name="Medium Shading 1" w:uiPriority="63" w:qFormat="1"/>
    <w:lsdException w:name="Medium Shading 2" w:uiPriority="64" w:qFormat="1"/>
    <w:lsdException w:name="Medium List 1" w:uiPriority="65" w:qFormat="1"/>
    <w:lsdException w:name="Medium List 2" w:uiPriority="66" w:qFormat="1"/>
    <w:lsdException w:name="Medium Grid 1" w:uiPriority="67" w:qFormat="1"/>
    <w:lsdException w:name="Medium Grid 2" w:uiPriority="68" w:qFormat="1"/>
    <w:lsdException w:name="Medium Grid 3" w:uiPriority="69" w:qFormat="1"/>
    <w:lsdException w:name="Dark List" w:uiPriority="70" w:qFormat="1"/>
    <w:lsdException w:name="Colorful Shading" w:uiPriority="71" w:qFormat="1"/>
    <w:lsdException w:name="Colorful List" w:uiPriority="72" w:qFormat="1"/>
    <w:lsdException w:name="Colorful Grid" w:uiPriority="73" w:qFormat="1"/>
    <w:lsdException w:name="Light Shading Accent 1" w:uiPriority="60" w:qFormat="1"/>
    <w:lsdException w:name="Light List Accent 1" w:uiPriority="61" w:qFormat="1"/>
    <w:lsdException w:name="Light Grid Accent 1" w:uiPriority="62" w:qFormat="1"/>
    <w:lsdException w:name="Medium Shading 1 Accent 1" w:uiPriority="63"/>
    <w:lsdException w:name="Medium Shading 2 Accent 1" w:uiPriority="64" w:qFormat="1"/>
    <w:lsdException w:name="Medium List 1 Accent 1" w:uiPriority="65" w:qFormat="1"/>
    <w:lsdException w:name="Revision" w:semiHidden="1" w:unhideWhenUsed="1"/>
    <w:lsdException w:name="List Paragraph" w:uiPriority="34" w:qFormat="1"/>
    <w:lsdException w:name="Quote" w:uiPriority="29" w:qFormat="1"/>
    <w:lsdException w:name="Intense Quote" w:uiPriority="30" w:qFormat="1"/>
    <w:lsdException w:name="Medium List 2 Accent 1" w:uiPriority="66" w:qFormat="1"/>
    <w:lsdException w:name="Medium Grid 1 Accent 1" w:uiPriority="67" w:qFormat="1"/>
    <w:lsdException w:name="Medium Grid 2 Accent 1" w:uiPriority="68" w:qFormat="1"/>
    <w:lsdException w:name="Medium Grid 3 Accent 1" w:uiPriority="69"/>
    <w:lsdException w:name="Dark List Accent 1" w:uiPriority="70" w:qFormat="1"/>
    <w:lsdException w:name="Colorful Shading Accent 1" w:uiPriority="71" w:qFormat="1"/>
    <w:lsdException w:name="Colorful List Accent 1" w:uiPriority="72" w:qFormat="1"/>
    <w:lsdException w:name="Colorful Grid Accent 1" w:uiPriority="73" w:qFormat="1"/>
    <w:lsdException w:name="Light Shading Accent 2" w:uiPriority="60" w:qFormat="1"/>
    <w:lsdException w:name="Light List Accent 2" w:uiPriority="61" w:qFormat="1"/>
    <w:lsdException w:name="Light Grid Accent 2" w:uiPriority="62" w:qFormat="1"/>
    <w:lsdException w:name="Medium Shading 1 Accent 2" w:uiPriority="63"/>
    <w:lsdException w:name="Medium Shading 2 Accent 2" w:uiPriority="64" w:qFormat="1"/>
    <w:lsdException w:name="Medium List 1 Accent 2" w:uiPriority="65" w:qFormat="1"/>
    <w:lsdException w:name="Medium List 2 Accent 2" w:uiPriority="66" w:qFormat="1"/>
    <w:lsdException w:name="Medium Grid 1 Accent 2" w:uiPriority="67" w:qFormat="1"/>
    <w:lsdException w:name="Medium Grid 2 Accent 2" w:uiPriority="68" w:qFormat="1"/>
    <w:lsdException w:name="Medium Grid 3 Accent 2" w:uiPriority="69" w:qFormat="1"/>
    <w:lsdException w:name="Dark List Accent 2" w:uiPriority="70" w:qFormat="1"/>
    <w:lsdException w:name="Colorful Shading Accent 2" w:uiPriority="71"/>
    <w:lsdException w:name="Colorful List Accent 2" w:uiPriority="72" w:qFormat="1"/>
    <w:lsdException w:name="Colorful Grid Accent 2" w:uiPriority="73" w:qFormat="1"/>
    <w:lsdException w:name="Light Shading Accent 3" w:uiPriority="60" w:qFormat="1"/>
    <w:lsdException w:name="Light List Accent 3" w:uiPriority="61" w:qFormat="1"/>
    <w:lsdException w:name="Light Grid Accent 3" w:uiPriority="62"/>
    <w:lsdException w:name="Medium Shading 1 Accent 3" w:uiPriority="63" w:qFormat="1"/>
    <w:lsdException w:name="Medium Shading 2 Accent 3" w:uiPriority="64" w:qFormat="1"/>
    <w:lsdException w:name="Medium List 1 Accent 3" w:uiPriority="65" w:qFormat="1"/>
    <w:lsdException w:name="Medium List 2 Accent 3" w:uiPriority="66" w:qFormat="1"/>
    <w:lsdException w:name="Medium Grid 1 Accent 3" w:uiPriority="67"/>
    <w:lsdException w:name="Medium Grid 2 Accent 3" w:uiPriority="68" w:qFormat="1"/>
    <w:lsdException w:name="Medium Grid 3 Accent 3" w:uiPriority="69" w:qFormat="1"/>
    <w:lsdException w:name="Dark List Accent 3" w:uiPriority="70"/>
    <w:lsdException w:name="Colorful Shading Accent 3" w:uiPriority="71" w:qFormat="1"/>
    <w:lsdException w:name="Colorful List Accent 3" w:uiPriority="72" w:qFormat="1"/>
    <w:lsdException w:name="Colorful Grid Accent 3" w:uiPriority="73" w:qFormat="1"/>
    <w:lsdException w:name="Light Shading Accent 4" w:uiPriority="60" w:qFormat="1"/>
    <w:lsdException w:name="Light List Accent 4" w:uiPriority="61" w:qFormat="1"/>
    <w:lsdException w:name="Light Grid Accent 4" w:uiPriority="62"/>
    <w:lsdException w:name="Medium Shading 1 Accent 4" w:uiPriority="63"/>
    <w:lsdException w:name="Medium Shading 2 Accent 4" w:uiPriority="64" w:qFormat="1"/>
    <w:lsdException w:name="Medium List 1 Accent 4" w:uiPriority="65" w:qFormat="1"/>
    <w:lsdException w:name="Medium List 2 Accent 4" w:uiPriority="66" w:qFormat="1"/>
    <w:lsdException w:name="Medium Grid 1 Accent 4" w:uiPriority="67" w:qFormat="1"/>
    <w:lsdException w:name="Medium Grid 2 Accent 4" w:uiPriority="68" w:qFormat="1"/>
    <w:lsdException w:name="Medium Grid 3 Accent 4" w:uiPriority="69" w:qFormat="1"/>
    <w:lsdException w:name="Dark List Accent 4" w:uiPriority="70" w:qFormat="1"/>
    <w:lsdException w:name="Colorful Shading Accent 4" w:uiPriority="71"/>
    <w:lsdException w:name="Colorful List Accent 4" w:uiPriority="72" w:qFormat="1"/>
    <w:lsdException w:name="Colorful Grid Accent 4" w:uiPriority="73" w:qFormat="1"/>
    <w:lsdException w:name="Light Shading Accent 5" w:uiPriority="60" w:qFormat="1"/>
    <w:lsdException w:name="Light List Accent 5" w:uiPriority="61" w:qFormat="1"/>
    <w:lsdException w:name="Light Grid Accent 5" w:uiPriority="62" w:qFormat="1"/>
    <w:lsdException w:name="Medium Shading 1 Accent 5" w:uiPriority="63"/>
    <w:lsdException w:name="Medium Shading 2 Accent 5" w:uiPriority="64" w:qFormat="1"/>
    <w:lsdException w:name="Medium List 1 Accent 5" w:uiPriority="65" w:qFormat="1"/>
    <w:lsdException w:name="Medium List 2 Accent 5" w:uiPriority="66" w:qFormat="1"/>
    <w:lsdException w:name="Medium Grid 1 Accent 5" w:uiPriority="67" w:qFormat="1"/>
    <w:lsdException w:name="Medium Grid 2 Accent 5" w:uiPriority="68" w:qFormat="1"/>
    <w:lsdException w:name="Medium Grid 3 Accent 5" w:uiPriority="69" w:qFormat="1"/>
    <w:lsdException w:name="Dark List Accent 5" w:uiPriority="70" w:qFormat="1"/>
    <w:lsdException w:name="Colorful Shading Accent 5" w:uiPriority="71"/>
    <w:lsdException w:name="Colorful List Accent 5" w:uiPriority="72" w:qFormat="1"/>
    <w:lsdException w:name="Colorful Grid Accent 5" w:uiPriority="73" w:qFormat="1"/>
    <w:lsdException w:name="Light Shading Accent 6" w:uiPriority="60" w:qFormat="1"/>
    <w:lsdException w:name="Light List Accent 6" w:uiPriority="61" w:qFormat="1"/>
    <w:lsdException w:name="Light Grid Accent 6" w:uiPriority="62"/>
    <w:lsdException w:name="Medium Shading 1 Accent 6" w:uiPriority="63" w:qFormat="1"/>
    <w:lsdException w:name="Medium Shading 2 Accent 6" w:uiPriority="64" w:qFormat="1"/>
    <w:lsdException w:name="Medium List 1 Accent 6" w:uiPriority="65" w:qFormat="1"/>
    <w:lsdException w:name="Medium List 2 Accent 6" w:uiPriority="66" w:qFormat="1"/>
    <w:lsdException w:name="Medium Grid 1 Accent 6" w:uiPriority="67" w:qFormat="1"/>
    <w:lsdException w:name="Medium Grid 2 Accent 6" w:uiPriority="68" w:qFormat="1"/>
    <w:lsdException w:name="Medium Grid 3 Accent 6" w:uiPriority="69" w:qFormat="1"/>
    <w:lsdException w:name="Dark List Accent 6" w:uiPriority="70" w:qFormat="1"/>
    <w:lsdException w:name="Colorful Shading Accent 6" w:uiPriority="71" w:qFormat="1"/>
    <w:lsdException w:name="Colorful List Accent 6" w:uiPriority="72" w:qFormat="1"/>
    <w:lsdException w:name="Colorful Grid Accent 6" w:uiPriority="73" w:qFormat="1"/>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1">
    <w:name w:val="Normal"/>
    <w:qFormat/>
    <w:pPr>
      <w:spacing w:before="120" w:line="360" w:lineRule="auto"/>
      <w:jc w:val="both"/>
    </w:pPr>
    <w:rPr>
      <w:rFonts w:ascii="Times New Roman" w:eastAsia="Times New Roman" w:hAnsi="Times New Roman"/>
      <w:color w:val="000000"/>
      <w:sz w:val="21"/>
      <w:szCs w:val="22"/>
      <w:lang w:eastAsia="en-US"/>
    </w:rPr>
  </w:style>
  <w:style w:type="paragraph" w:styleId="1">
    <w:name w:val="heading 1"/>
    <w:basedOn w:val="a1"/>
    <w:next w:val="a1"/>
    <w:link w:val="10"/>
    <w:uiPriority w:val="9"/>
    <w:qFormat/>
    <w:pPr>
      <w:keepNext/>
      <w:keepLines/>
      <w:spacing w:before="240" w:after="120"/>
      <w:outlineLvl w:val="0"/>
    </w:pPr>
    <w:rPr>
      <w:rFonts w:asciiTheme="majorHAnsi" w:eastAsiaTheme="majorEastAsia" w:hAnsiTheme="majorHAnsi" w:cstheme="majorBidi"/>
      <w:b/>
      <w:bCs/>
      <w:szCs w:val="28"/>
    </w:rPr>
  </w:style>
  <w:style w:type="paragraph" w:styleId="21">
    <w:name w:val="heading 2"/>
    <w:basedOn w:val="a1"/>
    <w:next w:val="a1"/>
    <w:link w:val="22"/>
    <w:uiPriority w:val="9"/>
    <w:unhideWhenUsed/>
    <w:qFormat/>
    <w:pPr>
      <w:keepNext/>
      <w:keepLines/>
      <w:spacing w:before="200" w:after="80"/>
      <w:outlineLvl w:val="1"/>
    </w:pPr>
    <w:rPr>
      <w:rFonts w:asciiTheme="majorHAnsi" w:eastAsiaTheme="majorEastAsia" w:hAnsiTheme="majorHAnsi" w:cstheme="majorBidi"/>
      <w:b/>
      <w:bCs/>
      <w:szCs w:val="26"/>
    </w:rPr>
  </w:style>
  <w:style w:type="paragraph" w:styleId="31">
    <w:name w:val="heading 3"/>
    <w:basedOn w:val="a1"/>
    <w:next w:val="a1"/>
    <w:link w:val="32"/>
    <w:uiPriority w:val="9"/>
    <w:unhideWhenUsed/>
    <w:qFormat/>
    <w:pPr>
      <w:keepNext/>
      <w:keepLines/>
      <w:spacing w:before="200"/>
      <w:outlineLvl w:val="2"/>
    </w:pPr>
    <w:rPr>
      <w:rFonts w:asciiTheme="majorHAnsi" w:eastAsiaTheme="majorEastAsia" w:hAnsiTheme="majorHAnsi" w:cstheme="majorBidi"/>
      <w:b/>
      <w:bCs/>
    </w:rPr>
  </w:style>
  <w:style w:type="paragraph" w:styleId="4">
    <w:name w:val="heading 4"/>
    <w:basedOn w:val="a1"/>
    <w:next w:val="a1"/>
    <w:link w:val="40"/>
    <w:uiPriority w:val="9"/>
    <w:semiHidden/>
    <w:unhideWhenUsed/>
    <w:qFormat/>
    <w:pPr>
      <w:keepNext/>
      <w:keepLines/>
      <w:spacing w:before="200"/>
      <w:outlineLvl w:val="3"/>
    </w:pPr>
    <w:rPr>
      <w:rFonts w:asciiTheme="majorHAnsi" w:eastAsiaTheme="majorEastAsia" w:hAnsiTheme="majorHAnsi" w:cstheme="majorBidi"/>
      <w:b/>
      <w:bCs/>
      <w:i/>
      <w:iCs/>
    </w:rPr>
  </w:style>
  <w:style w:type="paragraph" w:styleId="5">
    <w:name w:val="heading 5"/>
    <w:basedOn w:val="a1"/>
    <w:next w:val="a1"/>
    <w:link w:val="50"/>
    <w:uiPriority w:val="9"/>
    <w:semiHidden/>
    <w:unhideWhenUsed/>
    <w:qFormat/>
    <w:pPr>
      <w:keepNext/>
      <w:keepLines/>
      <w:spacing w:before="200"/>
      <w:outlineLvl w:val="4"/>
    </w:pPr>
    <w:rPr>
      <w:rFonts w:asciiTheme="majorHAnsi" w:eastAsiaTheme="majorEastAsia" w:hAnsiTheme="majorHAnsi" w:cstheme="majorBidi"/>
      <w:b/>
    </w:rPr>
  </w:style>
  <w:style w:type="paragraph" w:styleId="6">
    <w:name w:val="heading 6"/>
    <w:basedOn w:val="a1"/>
    <w:next w:val="a1"/>
    <w:link w:val="60"/>
    <w:uiPriority w:val="9"/>
    <w:semiHidden/>
    <w:unhideWhenUsed/>
    <w:qFormat/>
    <w:pPr>
      <w:keepNext/>
      <w:keepLines/>
      <w:spacing w:before="200"/>
      <w:outlineLvl w:val="5"/>
    </w:pPr>
    <w:rPr>
      <w:rFonts w:asciiTheme="majorHAnsi" w:eastAsiaTheme="majorEastAsia" w:hAnsiTheme="majorHAnsi" w:cstheme="majorBidi"/>
      <w:b/>
      <w:i/>
      <w:iCs/>
    </w:rPr>
  </w:style>
  <w:style w:type="paragraph" w:styleId="7">
    <w:name w:val="heading 7"/>
    <w:basedOn w:val="a1"/>
    <w:next w:val="a1"/>
    <w:link w:val="70"/>
    <w:uiPriority w:val="9"/>
    <w:semiHidden/>
    <w:unhideWhenUsed/>
    <w:qFormat/>
    <w:pPr>
      <w:keepNext/>
      <w:keepLines/>
      <w:spacing w:before="200"/>
      <w:outlineLvl w:val="6"/>
    </w:pPr>
    <w:rPr>
      <w:rFonts w:asciiTheme="majorHAnsi" w:eastAsiaTheme="majorEastAsia" w:hAnsiTheme="majorHAnsi" w:cstheme="majorBidi"/>
      <w:b/>
      <w:i/>
      <w:iCs/>
    </w:rPr>
  </w:style>
  <w:style w:type="paragraph" w:styleId="8">
    <w:name w:val="heading 8"/>
    <w:basedOn w:val="a1"/>
    <w:next w:val="a1"/>
    <w:link w:val="80"/>
    <w:uiPriority w:val="9"/>
    <w:semiHidden/>
    <w:unhideWhenUsed/>
    <w:qFormat/>
    <w:pPr>
      <w:keepNext/>
      <w:keepLines/>
      <w:spacing w:before="200"/>
      <w:outlineLvl w:val="7"/>
    </w:pPr>
    <w:rPr>
      <w:rFonts w:asciiTheme="majorHAnsi" w:eastAsiaTheme="majorEastAsia" w:hAnsiTheme="majorHAnsi" w:cstheme="majorBidi"/>
      <w:b/>
      <w:szCs w:val="20"/>
    </w:rPr>
  </w:style>
  <w:style w:type="paragraph" w:styleId="9">
    <w:name w:val="heading 9"/>
    <w:basedOn w:val="a1"/>
    <w:next w:val="a1"/>
    <w:link w:val="90"/>
    <w:uiPriority w:val="9"/>
    <w:semiHidden/>
    <w:unhideWhenUsed/>
    <w:qFormat/>
    <w:pPr>
      <w:keepNext/>
      <w:keepLines/>
      <w:spacing w:before="200"/>
      <w:outlineLvl w:val="8"/>
    </w:pPr>
    <w:rPr>
      <w:rFonts w:asciiTheme="majorHAnsi" w:eastAsiaTheme="majorEastAsia" w:hAnsiTheme="majorHAnsi" w:cstheme="majorBidi"/>
      <w:b/>
      <w:i/>
      <w:iCs/>
      <w:szCs w:val="20"/>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paragraph" w:styleId="a5">
    <w:name w:val="macro"/>
    <w:link w:val="a6"/>
    <w:uiPriority w:val="99"/>
    <w:unhideWhenUsed/>
    <w:qFormat/>
    <w:pPr>
      <w:tabs>
        <w:tab w:val="left" w:pos="576"/>
        <w:tab w:val="left" w:pos="1152"/>
        <w:tab w:val="left" w:pos="1728"/>
        <w:tab w:val="left" w:pos="2304"/>
        <w:tab w:val="left" w:pos="2880"/>
        <w:tab w:val="left" w:pos="3456"/>
        <w:tab w:val="left" w:pos="4032"/>
      </w:tabs>
      <w:spacing w:after="200" w:line="276" w:lineRule="auto"/>
    </w:pPr>
    <w:rPr>
      <w:rFonts w:ascii="Courier" w:hAnsi="Courier"/>
      <w:lang w:eastAsia="en-US"/>
    </w:rPr>
  </w:style>
  <w:style w:type="paragraph" w:styleId="33">
    <w:name w:val="List 3"/>
    <w:basedOn w:val="a1"/>
    <w:uiPriority w:val="99"/>
    <w:unhideWhenUsed/>
    <w:pPr>
      <w:ind w:left="1080" w:hanging="360"/>
      <w:contextualSpacing/>
    </w:pPr>
  </w:style>
  <w:style w:type="paragraph" w:styleId="2">
    <w:name w:val="List Number 2"/>
    <w:basedOn w:val="a1"/>
    <w:uiPriority w:val="99"/>
    <w:unhideWhenUsed/>
    <w:qFormat/>
    <w:pPr>
      <w:numPr>
        <w:numId w:val="1"/>
      </w:numPr>
      <w:contextualSpacing/>
    </w:pPr>
  </w:style>
  <w:style w:type="paragraph" w:styleId="a">
    <w:name w:val="List Number"/>
    <w:basedOn w:val="a1"/>
    <w:uiPriority w:val="99"/>
    <w:unhideWhenUsed/>
    <w:qFormat/>
    <w:pPr>
      <w:numPr>
        <w:numId w:val="2"/>
      </w:numPr>
      <w:contextualSpacing/>
    </w:pPr>
  </w:style>
  <w:style w:type="paragraph" w:styleId="a7">
    <w:name w:val="caption"/>
    <w:basedOn w:val="a1"/>
    <w:next w:val="a1"/>
    <w:uiPriority w:val="35"/>
    <w:semiHidden/>
    <w:unhideWhenUsed/>
    <w:qFormat/>
    <w:pPr>
      <w:spacing w:line="240" w:lineRule="auto"/>
    </w:pPr>
    <w:rPr>
      <w:b/>
      <w:bCs/>
      <w:color w:val="4F81BD" w:themeColor="accent1"/>
      <w:sz w:val="18"/>
      <w:szCs w:val="18"/>
    </w:rPr>
  </w:style>
  <w:style w:type="paragraph" w:styleId="a0">
    <w:name w:val="List Bullet"/>
    <w:basedOn w:val="a1"/>
    <w:uiPriority w:val="99"/>
    <w:unhideWhenUsed/>
    <w:qFormat/>
    <w:pPr>
      <w:numPr>
        <w:numId w:val="3"/>
      </w:numPr>
      <w:contextualSpacing/>
    </w:pPr>
  </w:style>
  <w:style w:type="paragraph" w:styleId="a8">
    <w:name w:val="annotation text"/>
    <w:basedOn w:val="a1"/>
    <w:link w:val="a9"/>
    <w:uiPriority w:val="99"/>
    <w:semiHidden/>
    <w:unhideWhenUsed/>
    <w:qFormat/>
    <w:pPr>
      <w:jc w:val="left"/>
    </w:pPr>
  </w:style>
  <w:style w:type="paragraph" w:styleId="34">
    <w:name w:val="Body Text 3"/>
    <w:basedOn w:val="a1"/>
    <w:link w:val="35"/>
    <w:uiPriority w:val="99"/>
    <w:unhideWhenUsed/>
    <w:qFormat/>
    <w:pPr>
      <w:spacing w:after="120"/>
    </w:pPr>
    <w:rPr>
      <w:sz w:val="16"/>
      <w:szCs w:val="16"/>
    </w:rPr>
  </w:style>
  <w:style w:type="paragraph" w:styleId="30">
    <w:name w:val="List Bullet 3"/>
    <w:basedOn w:val="a1"/>
    <w:uiPriority w:val="99"/>
    <w:unhideWhenUsed/>
    <w:qFormat/>
    <w:pPr>
      <w:numPr>
        <w:numId w:val="4"/>
      </w:numPr>
      <w:contextualSpacing/>
    </w:pPr>
  </w:style>
  <w:style w:type="paragraph" w:styleId="aa">
    <w:name w:val="Body Text"/>
    <w:basedOn w:val="a1"/>
    <w:link w:val="ab"/>
    <w:uiPriority w:val="99"/>
    <w:unhideWhenUsed/>
    <w:qFormat/>
    <w:pPr>
      <w:spacing w:after="120"/>
    </w:pPr>
  </w:style>
  <w:style w:type="paragraph" w:styleId="3">
    <w:name w:val="List Number 3"/>
    <w:basedOn w:val="a1"/>
    <w:uiPriority w:val="99"/>
    <w:unhideWhenUsed/>
    <w:qFormat/>
    <w:pPr>
      <w:numPr>
        <w:numId w:val="5"/>
      </w:numPr>
      <w:contextualSpacing/>
    </w:pPr>
  </w:style>
  <w:style w:type="paragraph" w:styleId="23">
    <w:name w:val="List 2"/>
    <w:basedOn w:val="a1"/>
    <w:uiPriority w:val="99"/>
    <w:unhideWhenUsed/>
    <w:qFormat/>
    <w:pPr>
      <w:ind w:left="720" w:hanging="360"/>
      <w:contextualSpacing/>
    </w:pPr>
  </w:style>
  <w:style w:type="paragraph" w:styleId="ac">
    <w:name w:val="List Continue"/>
    <w:basedOn w:val="a1"/>
    <w:uiPriority w:val="99"/>
    <w:unhideWhenUsed/>
    <w:qFormat/>
    <w:pPr>
      <w:spacing w:after="120"/>
      <w:ind w:left="360"/>
      <w:contextualSpacing/>
    </w:pPr>
  </w:style>
  <w:style w:type="paragraph" w:styleId="20">
    <w:name w:val="List Bullet 2"/>
    <w:basedOn w:val="a1"/>
    <w:uiPriority w:val="99"/>
    <w:unhideWhenUsed/>
    <w:qFormat/>
    <w:pPr>
      <w:numPr>
        <w:numId w:val="6"/>
      </w:numPr>
      <w:contextualSpacing/>
    </w:pPr>
  </w:style>
  <w:style w:type="paragraph" w:styleId="ad">
    <w:name w:val="footer"/>
    <w:basedOn w:val="a1"/>
    <w:link w:val="ae"/>
    <w:uiPriority w:val="99"/>
    <w:unhideWhenUsed/>
    <w:qFormat/>
    <w:pPr>
      <w:tabs>
        <w:tab w:val="center" w:pos="4680"/>
        <w:tab w:val="right" w:pos="9360"/>
      </w:tabs>
      <w:spacing w:line="240" w:lineRule="auto"/>
    </w:pPr>
  </w:style>
  <w:style w:type="paragraph" w:styleId="af">
    <w:name w:val="header"/>
    <w:basedOn w:val="a1"/>
    <w:link w:val="af0"/>
    <w:uiPriority w:val="99"/>
    <w:unhideWhenUsed/>
    <w:qFormat/>
    <w:pPr>
      <w:tabs>
        <w:tab w:val="center" w:pos="4680"/>
        <w:tab w:val="right" w:pos="9360"/>
      </w:tabs>
      <w:spacing w:line="240" w:lineRule="auto"/>
    </w:pPr>
  </w:style>
  <w:style w:type="paragraph" w:styleId="af1">
    <w:name w:val="Subtitle"/>
    <w:basedOn w:val="a1"/>
    <w:next w:val="a1"/>
    <w:link w:val="af2"/>
    <w:uiPriority w:val="11"/>
    <w:qFormat/>
    <w:rPr>
      <w:rFonts w:asciiTheme="majorHAnsi" w:eastAsiaTheme="majorEastAsia" w:hAnsiTheme="majorHAnsi" w:cstheme="majorBidi"/>
      <w:i/>
      <w:iCs/>
      <w:color w:val="4F81BD" w:themeColor="accent1"/>
      <w:spacing w:val="15"/>
      <w:szCs w:val="24"/>
    </w:rPr>
  </w:style>
  <w:style w:type="paragraph" w:styleId="af3">
    <w:name w:val="List"/>
    <w:basedOn w:val="a1"/>
    <w:uiPriority w:val="99"/>
    <w:unhideWhenUsed/>
    <w:qFormat/>
    <w:pPr>
      <w:ind w:left="360" w:hanging="360"/>
      <w:contextualSpacing/>
    </w:pPr>
  </w:style>
  <w:style w:type="paragraph" w:styleId="24">
    <w:name w:val="Body Text 2"/>
    <w:basedOn w:val="a1"/>
    <w:link w:val="25"/>
    <w:uiPriority w:val="99"/>
    <w:unhideWhenUsed/>
    <w:qFormat/>
    <w:pPr>
      <w:spacing w:after="120" w:line="480" w:lineRule="auto"/>
    </w:pPr>
  </w:style>
  <w:style w:type="paragraph" w:styleId="26">
    <w:name w:val="List Continue 2"/>
    <w:basedOn w:val="a1"/>
    <w:uiPriority w:val="99"/>
    <w:unhideWhenUsed/>
    <w:qFormat/>
    <w:pPr>
      <w:spacing w:after="120"/>
      <w:ind w:left="720"/>
      <w:contextualSpacing/>
    </w:pPr>
  </w:style>
  <w:style w:type="paragraph" w:styleId="36">
    <w:name w:val="List Continue 3"/>
    <w:basedOn w:val="a1"/>
    <w:uiPriority w:val="99"/>
    <w:unhideWhenUsed/>
    <w:pPr>
      <w:spacing w:after="120"/>
      <w:ind w:left="1080"/>
      <w:contextualSpacing/>
    </w:pPr>
  </w:style>
  <w:style w:type="paragraph" w:styleId="af4">
    <w:name w:val="Title"/>
    <w:basedOn w:val="a1"/>
    <w:next w:val="a1"/>
    <w:link w:val="af5"/>
    <w:uiPriority w:val="10"/>
    <w:qFormat/>
    <w:pPr>
      <w:pBdr>
        <w:bottom w:val="single" w:sz="8" w:space="4" w:color="4F81BD" w:themeColor="accent1"/>
      </w:pBdr>
      <w:spacing w:after="300" w:line="240" w:lineRule="auto"/>
      <w:contextualSpacing/>
    </w:pPr>
    <w:rPr>
      <w:rFonts w:asciiTheme="majorHAnsi" w:eastAsiaTheme="majorEastAsia" w:hAnsiTheme="majorHAnsi" w:cstheme="majorBidi"/>
      <w:b/>
      <w:spacing w:val="5"/>
      <w:kern w:val="28"/>
      <w:sz w:val="30"/>
      <w:szCs w:val="52"/>
    </w:rPr>
  </w:style>
  <w:style w:type="paragraph" w:styleId="af6">
    <w:name w:val="annotation subject"/>
    <w:basedOn w:val="a8"/>
    <w:next w:val="a8"/>
    <w:link w:val="af7"/>
    <w:uiPriority w:val="99"/>
    <w:semiHidden/>
    <w:unhideWhenUsed/>
    <w:qFormat/>
    <w:rPr>
      <w:b/>
      <w:bCs/>
    </w:rPr>
  </w:style>
  <w:style w:type="table" w:styleId="af8">
    <w:name w:val="Table Grid"/>
    <w:basedOn w:val="a3"/>
    <w:uiPriority w:val="59"/>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af9">
    <w:name w:val="Light Shading"/>
    <w:basedOn w:val="a3"/>
    <w:uiPriority w:val="60"/>
    <w:qFormat/>
    <w:rPr>
      <w:color w:val="000000" w:themeColor="text1" w:themeShade="BF"/>
    </w:rPr>
    <w:tblPr>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1">
    <w:name w:val="Light Shading Accent 1"/>
    <w:basedOn w:val="a3"/>
    <w:uiPriority w:val="60"/>
    <w:qFormat/>
    <w:rPr>
      <w:color w:val="365F91" w:themeColor="accent1" w:themeShade="BF"/>
    </w:rPr>
    <w:tblPr>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2">
    <w:name w:val="Light Shading Accent 2"/>
    <w:basedOn w:val="a3"/>
    <w:uiPriority w:val="60"/>
    <w:qFormat/>
    <w:rPr>
      <w:color w:val="943634" w:themeColor="accent2" w:themeShade="BF"/>
    </w:rPr>
    <w:tblPr>
      <w:tblBorders>
        <w:top w:val="single" w:sz="8" w:space="0" w:color="C0504D" w:themeColor="accent2"/>
        <w:bottom w:val="single" w:sz="8" w:space="0" w:color="C0504D" w:themeColor="accent2"/>
      </w:tblBorders>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3">
    <w:name w:val="Light Shading Accent 3"/>
    <w:basedOn w:val="a3"/>
    <w:uiPriority w:val="60"/>
    <w:qFormat/>
    <w:rPr>
      <w:color w:val="76923C" w:themeColor="accent3" w:themeShade="BF"/>
    </w:rPr>
    <w:tblPr>
      <w:tblBorders>
        <w:top w:val="single" w:sz="8" w:space="0" w:color="9BBB59" w:themeColor="accent3"/>
        <w:bottom w:val="single" w:sz="8" w:space="0" w:color="9BBB59" w:themeColor="accent3"/>
      </w:tblBorders>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4">
    <w:name w:val="Light Shading Accent 4"/>
    <w:basedOn w:val="a3"/>
    <w:uiPriority w:val="60"/>
    <w:qFormat/>
    <w:rPr>
      <w:color w:val="5F497A" w:themeColor="accent4" w:themeShade="BF"/>
    </w:rPr>
    <w:tblPr>
      <w:tblBorders>
        <w:top w:val="single" w:sz="8" w:space="0" w:color="8064A2" w:themeColor="accent4"/>
        <w:bottom w:val="single" w:sz="8" w:space="0" w:color="8064A2" w:themeColor="accent4"/>
      </w:tblBorders>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5">
    <w:name w:val="Light Shading Accent 5"/>
    <w:basedOn w:val="a3"/>
    <w:uiPriority w:val="60"/>
    <w:qFormat/>
    <w:rPr>
      <w:color w:val="31849B" w:themeColor="accent5" w:themeShade="BF"/>
    </w:rPr>
    <w:tblPr>
      <w:tblBorders>
        <w:top w:val="single" w:sz="8" w:space="0" w:color="4BACC6" w:themeColor="accent5"/>
        <w:bottom w:val="single" w:sz="8" w:space="0" w:color="4BACC6" w:themeColor="accent5"/>
      </w:tblBorders>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6">
    <w:name w:val="Light Shading Accent 6"/>
    <w:basedOn w:val="a3"/>
    <w:uiPriority w:val="60"/>
    <w:qFormat/>
    <w:rPr>
      <w:color w:val="E36C0A" w:themeColor="accent6" w:themeShade="BF"/>
    </w:rPr>
    <w:tblPr>
      <w:tblBorders>
        <w:top w:val="single" w:sz="8" w:space="0" w:color="F79646" w:themeColor="accent6"/>
        <w:bottom w:val="single" w:sz="8" w:space="0" w:color="F79646" w:themeColor="accent6"/>
      </w:tblBorders>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afa">
    <w:name w:val="Light List"/>
    <w:basedOn w:val="a3"/>
    <w:uiPriority w:val="61"/>
    <w:qFormat/>
    <w:tblPr>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10">
    <w:name w:val="Light List Accent 1"/>
    <w:basedOn w:val="a3"/>
    <w:uiPriority w:val="61"/>
    <w:qFormat/>
    <w:tblPr>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20">
    <w:name w:val="Light List Accent 2"/>
    <w:basedOn w:val="a3"/>
    <w:uiPriority w:val="61"/>
    <w:qFormat/>
    <w:tblPr>
      <w:tblBorders>
        <w:top w:val="single" w:sz="8" w:space="0" w:color="C0504D" w:themeColor="accent2"/>
        <w:left w:val="single" w:sz="8" w:space="0" w:color="C0504D" w:themeColor="accent2"/>
        <w:bottom w:val="single" w:sz="8" w:space="0" w:color="C0504D" w:themeColor="accent2"/>
        <w:right w:val="single" w:sz="8" w:space="0" w:color="C0504D" w:themeColor="accent2"/>
      </w:tblBorders>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30">
    <w:name w:val="Light List Accent 3"/>
    <w:basedOn w:val="a3"/>
    <w:uiPriority w:val="61"/>
    <w:qFormat/>
    <w:tblPr>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40">
    <w:name w:val="Light List Accent 4"/>
    <w:basedOn w:val="a3"/>
    <w:uiPriority w:val="61"/>
    <w:qFormat/>
    <w:tblPr>
      <w:tblBorders>
        <w:top w:val="single" w:sz="8" w:space="0" w:color="8064A2" w:themeColor="accent4"/>
        <w:left w:val="single" w:sz="8" w:space="0" w:color="8064A2" w:themeColor="accent4"/>
        <w:bottom w:val="single" w:sz="8" w:space="0" w:color="8064A2" w:themeColor="accent4"/>
        <w:right w:val="single" w:sz="8" w:space="0" w:color="8064A2" w:themeColor="accent4"/>
      </w:tblBorders>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50">
    <w:name w:val="Light List Accent 5"/>
    <w:basedOn w:val="a3"/>
    <w:uiPriority w:val="61"/>
    <w:qFormat/>
    <w:tblPr>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60">
    <w:name w:val="Light List Accent 6"/>
    <w:basedOn w:val="a3"/>
    <w:uiPriority w:val="61"/>
    <w:qFormat/>
    <w:tblPr>
      <w:tblBorders>
        <w:top w:val="single" w:sz="8" w:space="0" w:color="F79646" w:themeColor="accent6"/>
        <w:left w:val="single" w:sz="8" w:space="0" w:color="F79646" w:themeColor="accent6"/>
        <w:bottom w:val="single" w:sz="8" w:space="0" w:color="F79646" w:themeColor="accent6"/>
        <w:right w:val="single" w:sz="8" w:space="0" w:color="F79646" w:themeColor="accent6"/>
      </w:tblBorders>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afb">
    <w:name w:val="Light Grid"/>
    <w:basedOn w:val="a3"/>
    <w:uiPriority w:val="62"/>
    <w:qFormat/>
    <w:tblPr>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auto"/>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auto"/>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auto"/>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auto"/>
        </w:tcBorders>
      </w:tcPr>
    </w:tblStylePr>
  </w:style>
  <w:style w:type="table" w:styleId="-11">
    <w:name w:val="Light Grid Accent 1"/>
    <w:basedOn w:val="a3"/>
    <w:uiPriority w:val="62"/>
    <w:qFormat/>
    <w:tblPr>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auto"/>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auto"/>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auto"/>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auto"/>
        </w:tcBorders>
      </w:tcPr>
    </w:tblStylePr>
  </w:style>
  <w:style w:type="table" w:styleId="-21">
    <w:name w:val="Light Grid Accent 2"/>
    <w:basedOn w:val="a3"/>
    <w:uiPriority w:val="62"/>
    <w:qFormat/>
    <w:tblPr>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auto"/>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auto"/>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auto"/>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auto"/>
        </w:tcBorders>
      </w:tcPr>
    </w:tblStylePr>
  </w:style>
  <w:style w:type="table" w:styleId="-31">
    <w:name w:val="Light Grid Accent 3"/>
    <w:basedOn w:val="a3"/>
    <w:uiPriority w:val="62"/>
    <w:tblPr>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auto"/>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auto"/>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auto"/>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auto"/>
        </w:tcBorders>
      </w:tcPr>
    </w:tblStylePr>
  </w:style>
  <w:style w:type="table" w:styleId="-41">
    <w:name w:val="Light Grid Accent 4"/>
    <w:basedOn w:val="a3"/>
    <w:uiPriority w:val="62"/>
    <w:tblPr>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auto"/>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auto"/>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auto"/>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auto"/>
        </w:tcBorders>
      </w:tcPr>
    </w:tblStylePr>
  </w:style>
  <w:style w:type="table" w:styleId="-51">
    <w:name w:val="Light Grid Accent 5"/>
    <w:basedOn w:val="a3"/>
    <w:uiPriority w:val="62"/>
    <w:qFormat/>
    <w:tblPr>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auto"/>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auto"/>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auto"/>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auto"/>
        </w:tcBorders>
      </w:tcPr>
    </w:tblStylePr>
  </w:style>
  <w:style w:type="table" w:styleId="-61">
    <w:name w:val="Light Grid Accent 6"/>
    <w:basedOn w:val="a3"/>
    <w:uiPriority w:val="62"/>
    <w:tblPr>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auto"/>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auto"/>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auto"/>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auto"/>
        </w:tcBorders>
      </w:tcPr>
    </w:tblStylePr>
  </w:style>
  <w:style w:type="table" w:styleId="11">
    <w:name w:val="Medium Shading 1"/>
    <w:basedOn w:val="a3"/>
    <w:uiPriority w:val="63"/>
    <w:qFormat/>
    <w:tblPr>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1-1">
    <w:name w:val="Medium Shading 1 Accent 1"/>
    <w:basedOn w:val="a3"/>
    <w:uiPriority w:val="63"/>
    <w:tblPr>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1-2">
    <w:name w:val="Medium Shading 1 Accent 2"/>
    <w:basedOn w:val="a3"/>
    <w:uiPriority w:val="63"/>
    <w:tblPr>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1-3">
    <w:name w:val="Medium Shading 1 Accent 3"/>
    <w:basedOn w:val="a3"/>
    <w:uiPriority w:val="63"/>
    <w:qFormat/>
    <w:tblPr>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1-4">
    <w:name w:val="Medium Shading 1 Accent 4"/>
    <w:basedOn w:val="a3"/>
    <w:uiPriority w:val="63"/>
    <w:tblPr>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1-5">
    <w:name w:val="Medium Shading 1 Accent 5"/>
    <w:basedOn w:val="a3"/>
    <w:uiPriority w:val="63"/>
    <w:tblPr>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1-6">
    <w:name w:val="Medium Shading 1 Accent 6"/>
    <w:basedOn w:val="a3"/>
    <w:uiPriority w:val="63"/>
    <w:qFormat/>
    <w:tblPr>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27">
    <w:name w:val="Medium Shading 2"/>
    <w:basedOn w:val="a3"/>
    <w:uiPriority w:val="64"/>
    <w:qFormat/>
    <w:tblPr>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2-1">
    <w:name w:val="Medium Shading 2 Accent 1"/>
    <w:basedOn w:val="a3"/>
    <w:uiPriority w:val="64"/>
    <w:qFormat/>
    <w:tblPr>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2-2">
    <w:name w:val="Medium Shading 2 Accent 2"/>
    <w:basedOn w:val="a3"/>
    <w:uiPriority w:val="64"/>
    <w:qFormat/>
    <w:tblPr>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2-3">
    <w:name w:val="Medium Shading 2 Accent 3"/>
    <w:basedOn w:val="a3"/>
    <w:uiPriority w:val="64"/>
    <w:qFormat/>
    <w:tblPr>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2-4">
    <w:name w:val="Medium Shading 2 Accent 4"/>
    <w:basedOn w:val="a3"/>
    <w:uiPriority w:val="64"/>
    <w:qFormat/>
    <w:tblPr>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2-5">
    <w:name w:val="Medium Shading 2 Accent 5"/>
    <w:basedOn w:val="a3"/>
    <w:uiPriority w:val="64"/>
    <w:qFormat/>
    <w:tblPr>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2-6">
    <w:name w:val="Medium Shading 2 Accent 6"/>
    <w:basedOn w:val="a3"/>
    <w:uiPriority w:val="64"/>
    <w:qFormat/>
    <w:tblPr>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12">
    <w:name w:val="Medium List 1"/>
    <w:basedOn w:val="a3"/>
    <w:uiPriority w:val="65"/>
    <w:qFormat/>
    <w:rPr>
      <w:color w:val="000000" w:themeColor="text1"/>
    </w:rPr>
    <w:tblPr>
      <w:tblBorders>
        <w:top w:val="single" w:sz="8" w:space="0" w:color="000000" w:themeColor="text1"/>
        <w:bottom w:val="single" w:sz="8" w:space="0" w:color="000000" w:themeColor="text1"/>
      </w:tblBorders>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1-10">
    <w:name w:val="Medium List 1 Accent 1"/>
    <w:basedOn w:val="a3"/>
    <w:uiPriority w:val="65"/>
    <w:qFormat/>
    <w:rPr>
      <w:color w:val="000000" w:themeColor="text1"/>
    </w:rPr>
    <w:tblPr>
      <w:tblBorders>
        <w:top w:val="single" w:sz="8" w:space="0" w:color="4F81BD" w:themeColor="accent1"/>
        <w:bottom w:val="single" w:sz="8" w:space="0" w:color="4F81BD" w:themeColor="accent1"/>
      </w:tblBorders>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1-20">
    <w:name w:val="Medium List 1 Accent 2"/>
    <w:basedOn w:val="a3"/>
    <w:uiPriority w:val="65"/>
    <w:qFormat/>
    <w:rPr>
      <w:color w:val="000000" w:themeColor="text1"/>
    </w:rPr>
    <w:tblPr>
      <w:tblBorders>
        <w:top w:val="single" w:sz="8" w:space="0" w:color="C0504D" w:themeColor="accent2"/>
        <w:bottom w:val="single" w:sz="8" w:space="0" w:color="C0504D" w:themeColor="accent2"/>
      </w:tblBorders>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1-30">
    <w:name w:val="Medium List 1 Accent 3"/>
    <w:basedOn w:val="a3"/>
    <w:uiPriority w:val="65"/>
    <w:qFormat/>
    <w:rPr>
      <w:color w:val="000000" w:themeColor="text1"/>
    </w:rPr>
    <w:tblPr>
      <w:tblBorders>
        <w:top w:val="single" w:sz="8" w:space="0" w:color="9BBB59" w:themeColor="accent3"/>
        <w:bottom w:val="single" w:sz="8" w:space="0" w:color="9BBB59" w:themeColor="accent3"/>
      </w:tblBorders>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1-40">
    <w:name w:val="Medium List 1 Accent 4"/>
    <w:basedOn w:val="a3"/>
    <w:uiPriority w:val="65"/>
    <w:qFormat/>
    <w:rPr>
      <w:color w:val="000000" w:themeColor="text1"/>
    </w:rPr>
    <w:tblPr>
      <w:tblBorders>
        <w:top w:val="single" w:sz="8" w:space="0" w:color="8064A2" w:themeColor="accent4"/>
        <w:bottom w:val="single" w:sz="8" w:space="0" w:color="8064A2" w:themeColor="accent4"/>
      </w:tblBorders>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1-50">
    <w:name w:val="Medium List 1 Accent 5"/>
    <w:basedOn w:val="a3"/>
    <w:uiPriority w:val="65"/>
    <w:qFormat/>
    <w:rPr>
      <w:color w:val="000000" w:themeColor="text1"/>
    </w:rPr>
    <w:tblPr>
      <w:tblBorders>
        <w:top w:val="single" w:sz="8" w:space="0" w:color="4BACC6" w:themeColor="accent5"/>
        <w:bottom w:val="single" w:sz="8" w:space="0" w:color="4BACC6" w:themeColor="accent5"/>
      </w:tblBorders>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1-60">
    <w:name w:val="Medium List 1 Accent 6"/>
    <w:basedOn w:val="a3"/>
    <w:uiPriority w:val="65"/>
    <w:qFormat/>
    <w:rPr>
      <w:color w:val="000000" w:themeColor="text1"/>
    </w:rPr>
    <w:tblPr>
      <w:tblBorders>
        <w:top w:val="single" w:sz="8" w:space="0" w:color="F79646" w:themeColor="accent6"/>
        <w:bottom w:val="single" w:sz="8" w:space="0" w:color="F79646" w:themeColor="accent6"/>
      </w:tblBorders>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28">
    <w:name w:val="Medium List 2"/>
    <w:basedOn w:val="a3"/>
    <w:uiPriority w:val="66"/>
    <w:qFormat/>
    <w:rPr>
      <w:rFonts w:asciiTheme="majorHAnsi" w:eastAsiaTheme="majorEastAsia" w:hAnsiTheme="majorHAnsi" w:cstheme="majorBidi"/>
      <w:color w:val="000000" w:themeColor="text1"/>
    </w:rPr>
    <w:tblPr>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2-10">
    <w:name w:val="Medium List 2 Accent 1"/>
    <w:basedOn w:val="a3"/>
    <w:uiPriority w:val="66"/>
    <w:qFormat/>
    <w:rPr>
      <w:rFonts w:asciiTheme="majorHAnsi" w:eastAsiaTheme="majorEastAsia" w:hAnsiTheme="majorHAnsi" w:cstheme="majorBidi"/>
      <w:color w:val="000000" w:themeColor="text1"/>
    </w:rPr>
    <w:tblPr>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2-20">
    <w:name w:val="Medium List 2 Accent 2"/>
    <w:basedOn w:val="a3"/>
    <w:uiPriority w:val="66"/>
    <w:qFormat/>
    <w:rPr>
      <w:rFonts w:asciiTheme="majorHAnsi" w:eastAsiaTheme="majorEastAsia" w:hAnsiTheme="majorHAnsi" w:cstheme="majorBidi"/>
      <w:color w:val="000000" w:themeColor="text1"/>
    </w:rPr>
    <w:tblPr>
      <w:tblBorders>
        <w:top w:val="single" w:sz="8" w:space="0" w:color="C0504D" w:themeColor="accent2"/>
        <w:left w:val="single" w:sz="8" w:space="0" w:color="C0504D" w:themeColor="accent2"/>
        <w:bottom w:val="single" w:sz="8" w:space="0" w:color="C0504D" w:themeColor="accent2"/>
        <w:right w:val="single" w:sz="8" w:space="0" w:color="C0504D" w:themeColor="accent2"/>
      </w:tblBorders>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2-30">
    <w:name w:val="Medium List 2 Accent 3"/>
    <w:basedOn w:val="a3"/>
    <w:uiPriority w:val="66"/>
    <w:qFormat/>
    <w:rPr>
      <w:rFonts w:asciiTheme="majorHAnsi" w:eastAsiaTheme="majorEastAsia" w:hAnsiTheme="majorHAnsi" w:cstheme="majorBidi"/>
      <w:color w:val="000000" w:themeColor="text1"/>
    </w:rPr>
    <w:tblPr>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2-40">
    <w:name w:val="Medium List 2 Accent 4"/>
    <w:basedOn w:val="a3"/>
    <w:uiPriority w:val="66"/>
    <w:qFormat/>
    <w:rPr>
      <w:rFonts w:asciiTheme="majorHAnsi" w:eastAsiaTheme="majorEastAsia" w:hAnsiTheme="majorHAnsi" w:cstheme="majorBidi"/>
      <w:color w:val="000000" w:themeColor="text1"/>
    </w:rPr>
    <w:tblPr>
      <w:tblBorders>
        <w:top w:val="single" w:sz="8" w:space="0" w:color="8064A2" w:themeColor="accent4"/>
        <w:left w:val="single" w:sz="8" w:space="0" w:color="8064A2" w:themeColor="accent4"/>
        <w:bottom w:val="single" w:sz="8" w:space="0" w:color="8064A2" w:themeColor="accent4"/>
        <w:right w:val="single" w:sz="8" w:space="0" w:color="8064A2" w:themeColor="accent4"/>
      </w:tblBorders>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2-50">
    <w:name w:val="Medium List 2 Accent 5"/>
    <w:basedOn w:val="a3"/>
    <w:uiPriority w:val="66"/>
    <w:qFormat/>
    <w:rPr>
      <w:rFonts w:asciiTheme="majorHAnsi" w:eastAsiaTheme="majorEastAsia" w:hAnsiTheme="majorHAnsi" w:cstheme="majorBidi"/>
      <w:color w:val="000000" w:themeColor="text1"/>
    </w:rPr>
    <w:tblPr>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2-60">
    <w:name w:val="Medium List 2 Accent 6"/>
    <w:basedOn w:val="a3"/>
    <w:uiPriority w:val="66"/>
    <w:qFormat/>
    <w:rPr>
      <w:rFonts w:asciiTheme="majorHAnsi" w:eastAsiaTheme="majorEastAsia" w:hAnsiTheme="majorHAnsi" w:cstheme="majorBidi"/>
      <w:color w:val="000000" w:themeColor="text1"/>
    </w:rPr>
    <w:tblPr>
      <w:tblBorders>
        <w:top w:val="single" w:sz="8" w:space="0" w:color="F79646" w:themeColor="accent6"/>
        <w:left w:val="single" w:sz="8" w:space="0" w:color="F79646" w:themeColor="accent6"/>
        <w:bottom w:val="single" w:sz="8" w:space="0" w:color="F79646" w:themeColor="accent6"/>
        <w:right w:val="single" w:sz="8" w:space="0" w:color="F79646" w:themeColor="accent6"/>
      </w:tblBorders>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13">
    <w:name w:val="Medium Grid 1"/>
    <w:basedOn w:val="a3"/>
    <w:uiPriority w:val="67"/>
    <w:qFormat/>
    <w:tblPr>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1-11">
    <w:name w:val="Medium Grid 1 Accent 1"/>
    <w:basedOn w:val="a3"/>
    <w:uiPriority w:val="67"/>
    <w:qFormat/>
    <w:tblPr>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1-21">
    <w:name w:val="Medium Grid 1 Accent 2"/>
    <w:basedOn w:val="a3"/>
    <w:uiPriority w:val="67"/>
    <w:qFormat/>
    <w:tblPr>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1-31">
    <w:name w:val="Medium Grid 1 Accent 3"/>
    <w:basedOn w:val="a3"/>
    <w:uiPriority w:val="67"/>
    <w:tblPr>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1-41">
    <w:name w:val="Medium Grid 1 Accent 4"/>
    <w:basedOn w:val="a3"/>
    <w:uiPriority w:val="67"/>
    <w:qFormat/>
    <w:tblPr>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1-51">
    <w:name w:val="Medium Grid 1 Accent 5"/>
    <w:basedOn w:val="a3"/>
    <w:uiPriority w:val="67"/>
    <w:qFormat/>
    <w:tblPr>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1-61">
    <w:name w:val="Medium Grid 1 Accent 6"/>
    <w:basedOn w:val="a3"/>
    <w:uiPriority w:val="67"/>
    <w:qFormat/>
    <w:tblPr>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29">
    <w:name w:val="Medium Grid 2"/>
    <w:basedOn w:val="a3"/>
    <w:uiPriority w:val="68"/>
    <w:qFormat/>
    <w:rPr>
      <w:rFonts w:asciiTheme="majorHAnsi" w:eastAsiaTheme="majorEastAsia" w:hAnsiTheme="majorHAnsi" w:cstheme="majorBidi"/>
      <w:color w:val="000000" w:themeColor="text1"/>
    </w:rPr>
    <w:tblPr>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auto"/>
          <w:insideV w:val="single" w:sz="6" w:space="0" w:color="auto"/>
        </w:tcBorders>
        <w:shd w:val="clear" w:color="auto" w:fill="808080" w:themeFill="text1" w:themeFillTint="7F"/>
      </w:tcPr>
    </w:tblStylePr>
    <w:tblStylePr w:type="nwCell">
      <w:tblPr/>
      <w:tcPr>
        <w:shd w:val="clear" w:color="auto" w:fill="FFFFFF" w:themeFill="background1"/>
      </w:tcPr>
    </w:tblStylePr>
  </w:style>
  <w:style w:type="table" w:styleId="2-11">
    <w:name w:val="Medium Grid 2 Accent 1"/>
    <w:basedOn w:val="a3"/>
    <w:uiPriority w:val="68"/>
    <w:qFormat/>
    <w:rPr>
      <w:rFonts w:asciiTheme="majorHAnsi" w:eastAsiaTheme="majorEastAsia" w:hAnsiTheme="majorHAnsi" w:cstheme="majorBidi"/>
      <w:color w:val="000000" w:themeColor="text1"/>
    </w:rPr>
    <w:tblPr>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auto"/>
          <w:insideV w:val="single" w:sz="6" w:space="0" w:color="auto"/>
        </w:tcBorders>
        <w:shd w:val="clear" w:color="auto" w:fill="A7BFDE" w:themeFill="accent1" w:themeFillTint="7F"/>
      </w:tcPr>
    </w:tblStylePr>
    <w:tblStylePr w:type="nwCell">
      <w:tblPr/>
      <w:tcPr>
        <w:shd w:val="clear" w:color="auto" w:fill="FFFFFF" w:themeFill="background1"/>
      </w:tcPr>
    </w:tblStylePr>
  </w:style>
  <w:style w:type="table" w:styleId="2-21">
    <w:name w:val="Medium Grid 2 Accent 2"/>
    <w:basedOn w:val="a3"/>
    <w:uiPriority w:val="68"/>
    <w:qFormat/>
    <w:rPr>
      <w:rFonts w:asciiTheme="majorHAnsi" w:eastAsiaTheme="majorEastAsia" w:hAnsiTheme="majorHAnsi" w:cstheme="majorBidi"/>
      <w:color w:val="000000" w:themeColor="text1"/>
    </w:rPr>
    <w:tblPr>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auto"/>
          <w:insideV w:val="single" w:sz="6" w:space="0" w:color="auto"/>
        </w:tcBorders>
        <w:shd w:val="clear" w:color="auto" w:fill="DFA7A6" w:themeFill="accent2" w:themeFillTint="7F"/>
      </w:tcPr>
    </w:tblStylePr>
    <w:tblStylePr w:type="nwCell">
      <w:tblPr/>
      <w:tcPr>
        <w:shd w:val="clear" w:color="auto" w:fill="FFFFFF" w:themeFill="background1"/>
      </w:tcPr>
    </w:tblStylePr>
  </w:style>
  <w:style w:type="table" w:styleId="2-31">
    <w:name w:val="Medium Grid 2 Accent 3"/>
    <w:basedOn w:val="a3"/>
    <w:uiPriority w:val="68"/>
    <w:qFormat/>
    <w:rPr>
      <w:rFonts w:asciiTheme="majorHAnsi" w:eastAsiaTheme="majorEastAsia" w:hAnsiTheme="majorHAnsi" w:cstheme="majorBidi"/>
      <w:color w:val="000000" w:themeColor="text1"/>
    </w:rPr>
    <w:tblPr>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auto"/>
          <w:insideV w:val="single" w:sz="6" w:space="0" w:color="auto"/>
        </w:tcBorders>
        <w:shd w:val="clear" w:color="auto" w:fill="CDDDAC" w:themeFill="accent3" w:themeFillTint="7F"/>
      </w:tcPr>
    </w:tblStylePr>
    <w:tblStylePr w:type="nwCell">
      <w:tblPr/>
      <w:tcPr>
        <w:shd w:val="clear" w:color="auto" w:fill="FFFFFF" w:themeFill="background1"/>
      </w:tcPr>
    </w:tblStylePr>
  </w:style>
  <w:style w:type="table" w:styleId="2-41">
    <w:name w:val="Medium Grid 2 Accent 4"/>
    <w:basedOn w:val="a3"/>
    <w:uiPriority w:val="68"/>
    <w:qFormat/>
    <w:rPr>
      <w:rFonts w:asciiTheme="majorHAnsi" w:eastAsiaTheme="majorEastAsia" w:hAnsiTheme="majorHAnsi" w:cstheme="majorBidi"/>
      <w:color w:val="000000" w:themeColor="text1"/>
    </w:rPr>
    <w:tblPr>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auto"/>
          <w:insideV w:val="single" w:sz="6" w:space="0" w:color="auto"/>
        </w:tcBorders>
        <w:shd w:val="clear" w:color="auto" w:fill="BFB1D0" w:themeFill="accent4" w:themeFillTint="7F"/>
      </w:tcPr>
    </w:tblStylePr>
    <w:tblStylePr w:type="nwCell">
      <w:tblPr/>
      <w:tcPr>
        <w:shd w:val="clear" w:color="auto" w:fill="FFFFFF" w:themeFill="background1"/>
      </w:tcPr>
    </w:tblStylePr>
  </w:style>
  <w:style w:type="table" w:styleId="2-51">
    <w:name w:val="Medium Grid 2 Accent 5"/>
    <w:basedOn w:val="a3"/>
    <w:uiPriority w:val="68"/>
    <w:qFormat/>
    <w:rPr>
      <w:rFonts w:asciiTheme="majorHAnsi" w:eastAsiaTheme="majorEastAsia" w:hAnsiTheme="majorHAnsi" w:cstheme="majorBidi"/>
      <w:color w:val="000000" w:themeColor="text1"/>
    </w:rPr>
    <w:tblPr>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auto"/>
          <w:insideV w:val="single" w:sz="6" w:space="0" w:color="auto"/>
        </w:tcBorders>
        <w:shd w:val="clear" w:color="auto" w:fill="A5D5E2" w:themeFill="accent5" w:themeFillTint="7F"/>
      </w:tcPr>
    </w:tblStylePr>
    <w:tblStylePr w:type="nwCell">
      <w:tblPr/>
      <w:tcPr>
        <w:shd w:val="clear" w:color="auto" w:fill="FFFFFF" w:themeFill="background1"/>
      </w:tcPr>
    </w:tblStylePr>
  </w:style>
  <w:style w:type="table" w:styleId="2-61">
    <w:name w:val="Medium Grid 2 Accent 6"/>
    <w:basedOn w:val="a3"/>
    <w:uiPriority w:val="68"/>
    <w:qFormat/>
    <w:rPr>
      <w:rFonts w:asciiTheme="majorHAnsi" w:eastAsiaTheme="majorEastAsia" w:hAnsiTheme="majorHAnsi" w:cstheme="majorBidi"/>
      <w:color w:val="000000" w:themeColor="text1"/>
    </w:rPr>
    <w:tblPr>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auto"/>
          <w:insideV w:val="single" w:sz="6" w:space="0" w:color="auto"/>
        </w:tcBorders>
        <w:shd w:val="clear" w:color="auto" w:fill="FBCAA2" w:themeFill="accent6" w:themeFillTint="7F"/>
      </w:tcPr>
    </w:tblStylePr>
    <w:tblStylePr w:type="nwCell">
      <w:tblPr/>
      <w:tcPr>
        <w:shd w:val="clear" w:color="auto" w:fill="FFFFFF" w:themeFill="background1"/>
      </w:tcPr>
    </w:tblStylePr>
  </w:style>
  <w:style w:type="table" w:styleId="37">
    <w:name w:val="Medium Grid 3"/>
    <w:basedOn w:val="a3"/>
    <w:uiPriority w:val="69"/>
    <w:qFormat/>
    <w:tblPr>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auto"/>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auto"/>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auto"/>
          <w:insideV w:val="single" w:sz="8" w:space="0" w:color="auto"/>
        </w:tcBorders>
        <w:shd w:val="clear" w:color="auto" w:fill="808080" w:themeFill="text1" w:themeFillTint="7F"/>
      </w:tcPr>
    </w:tblStylePr>
  </w:style>
  <w:style w:type="table" w:styleId="3-1">
    <w:name w:val="Medium Grid 3 Accent 1"/>
    <w:basedOn w:val="a3"/>
    <w:uiPriority w:val="69"/>
    <w:tblPr>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auto"/>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auto"/>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auto"/>
          <w:insideV w:val="single" w:sz="8" w:space="0" w:color="auto"/>
        </w:tcBorders>
        <w:shd w:val="clear" w:color="auto" w:fill="A7BFDE" w:themeFill="accent1" w:themeFillTint="7F"/>
      </w:tcPr>
    </w:tblStylePr>
  </w:style>
  <w:style w:type="table" w:styleId="3-2">
    <w:name w:val="Medium Grid 3 Accent 2"/>
    <w:basedOn w:val="a3"/>
    <w:uiPriority w:val="69"/>
    <w:qFormat/>
    <w:tblPr>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auto"/>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auto"/>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auto"/>
          <w:insideV w:val="single" w:sz="8" w:space="0" w:color="auto"/>
        </w:tcBorders>
        <w:shd w:val="clear" w:color="auto" w:fill="DFA7A6" w:themeFill="accent2" w:themeFillTint="7F"/>
      </w:tcPr>
    </w:tblStylePr>
  </w:style>
  <w:style w:type="table" w:styleId="3-3">
    <w:name w:val="Medium Grid 3 Accent 3"/>
    <w:basedOn w:val="a3"/>
    <w:uiPriority w:val="69"/>
    <w:qFormat/>
    <w:tblPr>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auto"/>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auto"/>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auto"/>
          <w:insideV w:val="single" w:sz="8" w:space="0" w:color="auto"/>
        </w:tcBorders>
        <w:shd w:val="clear" w:color="auto" w:fill="CDDDAC" w:themeFill="accent3" w:themeFillTint="7F"/>
      </w:tcPr>
    </w:tblStylePr>
  </w:style>
  <w:style w:type="table" w:styleId="3-4">
    <w:name w:val="Medium Grid 3 Accent 4"/>
    <w:basedOn w:val="a3"/>
    <w:uiPriority w:val="69"/>
    <w:qFormat/>
    <w:tblPr>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auto"/>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auto"/>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auto"/>
          <w:insideV w:val="single" w:sz="8" w:space="0" w:color="auto"/>
        </w:tcBorders>
        <w:shd w:val="clear" w:color="auto" w:fill="BFB1D0" w:themeFill="accent4" w:themeFillTint="7F"/>
      </w:tcPr>
    </w:tblStylePr>
  </w:style>
  <w:style w:type="table" w:styleId="3-5">
    <w:name w:val="Medium Grid 3 Accent 5"/>
    <w:basedOn w:val="a3"/>
    <w:uiPriority w:val="69"/>
    <w:qFormat/>
    <w:tblPr>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auto"/>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auto"/>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auto"/>
          <w:insideV w:val="single" w:sz="8" w:space="0" w:color="auto"/>
        </w:tcBorders>
        <w:shd w:val="clear" w:color="auto" w:fill="A5D5E2" w:themeFill="accent5" w:themeFillTint="7F"/>
      </w:tcPr>
    </w:tblStylePr>
  </w:style>
  <w:style w:type="table" w:styleId="3-6">
    <w:name w:val="Medium Grid 3 Accent 6"/>
    <w:basedOn w:val="a3"/>
    <w:uiPriority w:val="69"/>
    <w:qFormat/>
    <w:tblPr>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auto"/>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auto"/>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auto"/>
          <w:insideV w:val="single" w:sz="8" w:space="0" w:color="auto"/>
        </w:tcBorders>
        <w:shd w:val="clear" w:color="auto" w:fill="FBCAA2" w:themeFill="accent6" w:themeFillTint="7F"/>
      </w:tcPr>
    </w:tblStylePr>
  </w:style>
  <w:style w:type="table" w:styleId="afc">
    <w:name w:val="Dark List"/>
    <w:basedOn w:val="a3"/>
    <w:uiPriority w:val="70"/>
    <w:qFormat/>
    <w:rPr>
      <w:color w:val="FFFFFF" w:themeColor="background1"/>
    </w:rPr>
    <w:tblPr>
      <w:tblStyleRowBandSize w:val="1"/>
      <w:tblStyleColBandSize w:val="1"/>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12">
    <w:name w:val="Dark List Accent 1"/>
    <w:basedOn w:val="a3"/>
    <w:uiPriority w:val="70"/>
    <w:qFormat/>
    <w:rPr>
      <w:color w:val="FFFFFF" w:themeColor="background1"/>
    </w:rPr>
    <w:tblPr>
      <w:tblStyleRowBandSize w:val="1"/>
      <w:tblStyleColBandSize w:val="1"/>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22">
    <w:name w:val="Dark List Accent 2"/>
    <w:basedOn w:val="a3"/>
    <w:uiPriority w:val="70"/>
    <w:qFormat/>
    <w:rPr>
      <w:color w:val="FFFFFF" w:themeColor="background1"/>
    </w:rPr>
    <w:tblPr>
      <w:tblStyleRowBandSize w:val="1"/>
      <w:tblStyleColBandSize w:val="1"/>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32">
    <w:name w:val="Dark List Accent 3"/>
    <w:basedOn w:val="a3"/>
    <w:uiPriority w:val="70"/>
    <w:rPr>
      <w:color w:val="FFFFFF" w:themeColor="background1"/>
    </w:rPr>
    <w:tblPr>
      <w:tblStyleRowBandSize w:val="1"/>
      <w:tblStyleColBandSize w:val="1"/>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42">
    <w:name w:val="Dark List Accent 4"/>
    <w:basedOn w:val="a3"/>
    <w:uiPriority w:val="70"/>
    <w:qFormat/>
    <w:rPr>
      <w:color w:val="FFFFFF" w:themeColor="background1"/>
    </w:rPr>
    <w:tblPr>
      <w:tblStyleRowBandSize w:val="1"/>
      <w:tblStyleColBandSize w:val="1"/>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52">
    <w:name w:val="Dark List Accent 5"/>
    <w:basedOn w:val="a3"/>
    <w:uiPriority w:val="70"/>
    <w:qFormat/>
    <w:rPr>
      <w:color w:val="FFFFFF" w:themeColor="background1"/>
    </w:rPr>
    <w:tblPr>
      <w:tblStyleRowBandSize w:val="1"/>
      <w:tblStyleColBandSize w:val="1"/>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62">
    <w:name w:val="Dark List Accent 6"/>
    <w:basedOn w:val="a3"/>
    <w:uiPriority w:val="70"/>
    <w:qFormat/>
    <w:rPr>
      <w:color w:val="FFFFFF" w:themeColor="background1"/>
    </w:rPr>
    <w:tblPr>
      <w:tblStyleRowBandSize w:val="1"/>
      <w:tblStyleColBandSize w:val="1"/>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afd">
    <w:name w:val="Colorful Shading"/>
    <w:basedOn w:val="a3"/>
    <w:uiPriority w:val="71"/>
    <w:qFormat/>
    <w:rPr>
      <w:color w:val="000000" w:themeColor="text1"/>
    </w:rPr>
    <w:tblPr>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auto"/>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13">
    <w:name w:val="Colorful Shading Accent 1"/>
    <w:basedOn w:val="a3"/>
    <w:uiPriority w:val="71"/>
    <w:qFormat/>
    <w:rPr>
      <w:color w:val="000000" w:themeColor="text1"/>
    </w:rPr>
    <w:tblPr>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auto"/>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23">
    <w:name w:val="Colorful Shading Accent 2"/>
    <w:basedOn w:val="a3"/>
    <w:uiPriority w:val="71"/>
    <w:rPr>
      <w:color w:val="000000" w:themeColor="text1"/>
    </w:rPr>
    <w:tblPr>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auto"/>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33">
    <w:name w:val="Colorful Shading Accent 3"/>
    <w:basedOn w:val="a3"/>
    <w:uiPriority w:val="71"/>
    <w:qFormat/>
    <w:rPr>
      <w:color w:val="000000" w:themeColor="text1"/>
    </w:rPr>
    <w:tblPr>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auto"/>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43">
    <w:name w:val="Colorful Shading Accent 4"/>
    <w:basedOn w:val="a3"/>
    <w:uiPriority w:val="71"/>
    <w:rPr>
      <w:color w:val="000000" w:themeColor="text1"/>
    </w:rPr>
    <w:tblPr>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auto"/>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53">
    <w:name w:val="Colorful Shading Accent 5"/>
    <w:basedOn w:val="a3"/>
    <w:uiPriority w:val="71"/>
    <w:rPr>
      <w:color w:val="000000" w:themeColor="text1"/>
    </w:rPr>
    <w:tblPr>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auto"/>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63">
    <w:name w:val="Colorful Shading Accent 6"/>
    <w:basedOn w:val="a3"/>
    <w:uiPriority w:val="71"/>
    <w:qFormat/>
    <w:rPr>
      <w:color w:val="000000" w:themeColor="text1"/>
    </w:rPr>
    <w:tblPr>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auto"/>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afe">
    <w:name w:val="Colorful List"/>
    <w:basedOn w:val="a3"/>
    <w:uiPriority w:val="72"/>
    <w:qFormat/>
    <w:rPr>
      <w:color w:val="000000" w:themeColor="text1"/>
    </w:rPr>
    <w:tblPr>
      <w:tblStyleRowBandSize w:val="1"/>
      <w:tblStyleColBandSize w:val="1"/>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14">
    <w:name w:val="Colorful List Accent 1"/>
    <w:basedOn w:val="a3"/>
    <w:uiPriority w:val="72"/>
    <w:qFormat/>
    <w:rPr>
      <w:color w:val="000000" w:themeColor="text1"/>
    </w:rPr>
    <w:tblPr>
      <w:tblStyleRowBandSize w:val="1"/>
      <w:tblStyleColBandSize w:val="1"/>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24">
    <w:name w:val="Colorful List Accent 2"/>
    <w:basedOn w:val="a3"/>
    <w:uiPriority w:val="72"/>
    <w:qFormat/>
    <w:rPr>
      <w:color w:val="000000" w:themeColor="text1"/>
    </w:rPr>
    <w:tblPr>
      <w:tblStyleRowBandSize w:val="1"/>
      <w:tblStyleColBandSize w:val="1"/>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34">
    <w:name w:val="Colorful List Accent 3"/>
    <w:basedOn w:val="a3"/>
    <w:uiPriority w:val="72"/>
    <w:qFormat/>
    <w:rPr>
      <w:color w:val="000000" w:themeColor="text1"/>
    </w:rPr>
    <w:tblPr>
      <w:tblStyleRowBandSize w:val="1"/>
      <w:tblStyleColBandSize w:val="1"/>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44">
    <w:name w:val="Colorful List Accent 4"/>
    <w:basedOn w:val="a3"/>
    <w:uiPriority w:val="72"/>
    <w:qFormat/>
    <w:rPr>
      <w:color w:val="000000" w:themeColor="text1"/>
    </w:rPr>
    <w:tblPr>
      <w:tblStyleRowBandSize w:val="1"/>
      <w:tblStyleColBandSize w:val="1"/>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54">
    <w:name w:val="Colorful List Accent 5"/>
    <w:basedOn w:val="a3"/>
    <w:uiPriority w:val="72"/>
    <w:qFormat/>
    <w:rPr>
      <w:color w:val="000000" w:themeColor="text1"/>
    </w:rPr>
    <w:tblPr>
      <w:tblStyleRowBandSize w:val="1"/>
      <w:tblStyleColBandSize w:val="1"/>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64">
    <w:name w:val="Colorful List Accent 6"/>
    <w:basedOn w:val="a3"/>
    <w:uiPriority w:val="72"/>
    <w:qFormat/>
    <w:rPr>
      <w:color w:val="000000" w:themeColor="text1"/>
    </w:rPr>
    <w:tblPr>
      <w:tblStyleRowBandSize w:val="1"/>
      <w:tblStyleColBandSize w:val="1"/>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aff">
    <w:name w:val="Colorful Grid"/>
    <w:basedOn w:val="a3"/>
    <w:uiPriority w:val="73"/>
    <w:qFormat/>
    <w:rPr>
      <w:color w:val="000000" w:themeColor="text1"/>
    </w:rPr>
    <w:tblPr>
      <w:tblBorders>
        <w:insideH w:val="single" w:sz="4" w:space="0" w:color="FFFFFF" w:themeColor="background1"/>
      </w:tblBorders>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15">
    <w:name w:val="Colorful Grid Accent 1"/>
    <w:basedOn w:val="a3"/>
    <w:uiPriority w:val="73"/>
    <w:qFormat/>
    <w:rPr>
      <w:color w:val="000000" w:themeColor="text1"/>
    </w:rPr>
    <w:tblPr>
      <w:tblBorders>
        <w:insideH w:val="single" w:sz="4" w:space="0" w:color="FFFFFF" w:themeColor="background1"/>
      </w:tblBorders>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25">
    <w:name w:val="Colorful Grid Accent 2"/>
    <w:basedOn w:val="a3"/>
    <w:uiPriority w:val="73"/>
    <w:qFormat/>
    <w:rPr>
      <w:color w:val="000000" w:themeColor="text1"/>
    </w:rPr>
    <w:tblPr>
      <w:tblBorders>
        <w:insideH w:val="single" w:sz="4" w:space="0" w:color="FFFFFF" w:themeColor="background1"/>
      </w:tblBorders>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35">
    <w:name w:val="Colorful Grid Accent 3"/>
    <w:basedOn w:val="a3"/>
    <w:uiPriority w:val="73"/>
    <w:qFormat/>
    <w:rPr>
      <w:color w:val="000000" w:themeColor="text1"/>
    </w:rPr>
    <w:tblPr>
      <w:tblBorders>
        <w:insideH w:val="single" w:sz="4" w:space="0" w:color="FFFFFF" w:themeColor="background1"/>
      </w:tblBorders>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45">
    <w:name w:val="Colorful Grid Accent 4"/>
    <w:basedOn w:val="a3"/>
    <w:uiPriority w:val="73"/>
    <w:qFormat/>
    <w:rPr>
      <w:color w:val="000000" w:themeColor="text1"/>
    </w:rPr>
    <w:tblPr>
      <w:tblBorders>
        <w:insideH w:val="single" w:sz="4" w:space="0" w:color="FFFFFF" w:themeColor="background1"/>
      </w:tblBorders>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55">
    <w:name w:val="Colorful Grid Accent 5"/>
    <w:basedOn w:val="a3"/>
    <w:uiPriority w:val="73"/>
    <w:qFormat/>
    <w:rPr>
      <w:color w:val="000000" w:themeColor="text1"/>
    </w:rPr>
    <w:tblPr>
      <w:tblBorders>
        <w:insideH w:val="single" w:sz="4" w:space="0" w:color="FFFFFF" w:themeColor="background1"/>
      </w:tblBorders>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65">
    <w:name w:val="Colorful Grid Accent 6"/>
    <w:basedOn w:val="a3"/>
    <w:uiPriority w:val="73"/>
    <w:qFormat/>
    <w:rPr>
      <w:color w:val="000000" w:themeColor="text1"/>
    </w:rPr>
    <w:tblPr>
      <w:tblBorders>
        <w:insideH w:val="single" w:sz="4" w:space="0" w:color="FFFFFF" w:themeColor="background1"/>
      </w:tblBorders>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character" w:styleId="aff0">
    <w:name w:val="Strong"/>
    <w:basedOn w:val="a2"/>
    <w:uiPriority w:val="22"/>
    <w:qFormat/>
    <w:rPr>
      <w:b/>
      <w:bCs/>
    </w:rPr>
  </w:style>
  <w:style w:type="character" w:styleId="aff1">
    <w:name w:val="Emphasis"/>
    <w:basedOn w:val="a2"/>
    <w:uiPriority w:val="20"/>
    <w:qFormat/>
    <w:rPr>
      <w:i/>
      <w:iCs/>
    </w:rPr>
  </w:style>
  <w:style w:type="character" w:styleId="aff2">
    <w:name w:val="annotation reference"/>
    <w:basedOn w:val="a2"/>
    <w:uiPriority w:val="99"/>
    <w:semiHidden/>
    <w:unhideWhenUsed/>
    <w:qFormat/>
    <w:rPr>
      <w:sz w:val="21"/>
      <w:szCs w:val="21"/>
    </w:rPr>
  </w:style>
  <w:style w:type="character" w:customStyle="1" w:styleId="af0">
    <w:name w:val="页眉 字符"/>
    <w:basedOn w:val="a2"/>
    <w:link w:val="af"/>
    <w:uiPriority w:val="99"/>
    <w:qFormat/>
  </w:style>
  <w:style w:type="character" w:customStyle="1" w:styleId="ae">
    <w:name w:val="页脚 字符"/>
    <w:basedOn w:val="a2"/>
    <w:link w:val="ad"/>
    <w:uiPriority w:val="99"/>
    <w:qFormat/>
  </w:style>
  <w:style w:type="paragraph" w:styleId="aff3">
    <w:name w:val="No Spacing"/>
    <w:uiPriority w:val="1"/>
    <w:qFormat/>
    <w:rPr>
      <w:sz w:val="22"/>
      <w:szCs w:val="22"/>
      <w:lang w:eastAsia="en-US"/>
    </w:rPr>
  </w:style>
  <w:style w:type="character" w:customStyle="1" w:styleId="10">
    <w:name w:val="标题 1 字符"/>
    <w:basedOn w:val="a2"/>
    <w:link w:val="1"/>
    <w:uiPriority w:val="9"/>
    <w:qFormat/>
    <w:rPr>
      <w:rFonts w:asciiTheme="majorHAnsi" w:eastAsiaTheme="majorEastAsia" w:hAnsiTheme="majorHAnsi" w:cstheme="majorBidi"/>
      <w:b/>
      <w:bCs/>
      <w:color w:val="000000"/>
      <w:sz w:val="24"/>
      <w:szCs w:val="28"/>
    </w:rPr>
  </w:style>
  <w:style w:type="character" w:customStyle="1" w:styleId="22">
    <w:name w:val="标题 2 字符"/>
    <w:basedOn w:val="a2"/>
    <w:link w:val="21"/>
    <w:uiPriority w:val="9"/>
    <w:qFormat/>
    <w:rPr>
      <w:rFonts w:asciiTheme="majorHAnsi" w:eastAsiaTheme="majorEastAsia" w:hAnsiTheme="majorHAnsi" w:cstheme="majorBidi"/>
      <w:b/>
      <w:bCs/>
      <w:color w:val="000000"/>
      <w:sz w:val="24"/>
      <w:szCs w:val="26"/>
    </w:rPr>
  </w:style>
  <w:style w:type="character" w:customStyle="1" w:styleId="32">
    <w:name w:val="标题 3 字符"/>
    <w:basedOn w:val="a2"/>
    <w:link w:val="31"/>
    <w:uiPriority w:val="9"/>
    <w:qFormat/>
    <w:rPr>
      <w:rFonts w:asciiTheme="majorHAnsi" w:eastAsiaTheme="majorEastAsia" w:hAnsiTheme="majorHAnsi" w:cstheme="majorBidi"/>
      <w:b/>
      <w:bCs/>
      <w:color w:val="000000"/>
      <w:sz w:val="24"/>
    </w:rPr>
  </w:style>
  <w:style w:type="character" w:customStyle="1" w:styleId="af5">
    <w:name w:val="标题 字符"/>
    <w:basedOn w:val="a2"/>
    <w:link w:val="af4"/>
    <w:uiPriority w:val="10"/>
    <w:qFormat/>
    <w:rPr>
      <w:rFonts w:asciiTheme="majorHAnsi" w:eastAsiaTheme="majorEastAsia" w:hAnsiTheme="majorHAnsi" w:cstheme="majorBidi"/>
      <w:color w:val="17365D" w:themeColor="text2" w:themeShade="BF"/>
      <w:spacing w:val="5"/>
      <w:kern w:val="28"/>
      <w:sz w:val="52"/>
      <w:szCs w:val="52"/>
    </w:rPr>
  </w:style>
  <w:style w:type="character" w:customStyle="1" w:styleId="af2">
    <w:name w:val="副标题 字符"/>
    <w:basedOn w:val="a2"/>
    <w:link w:val="af1"/>
    <w:uiPriority w:val="11"/>
    <w:qFormat/>
    <w:rPr>
      <w:rFonts w:asciiTheme="majorHAnsi" w:eastAsiaTheme="majorEastAsia" w:hAnsiTheme="majorHAnsi" w:cstheme="majorBidi"/>
      <w:i/>
      <w:iCs/>
      <w:color w:val="4F81BD" w:themeColor="accent1"/>
      <w:spacing w:val="15"/>
      <w:sz w:val="24"/>
      <w:szCs w:val="24"/>
    </w:rPr>
  </w:style>
  <w:style w:type="paragraph" w:styleId="aff4">
    <w:name w:val="List Paragraph"/>
    <w:basedOn w:val="a1"/>
    <w:uiPriority w:val="34"/>
    <w:qFormat/>
    <w:pPr>
      <w:ind w:left="720"/>
      <w:contextualSpacing/>
    </w:pPr>
  </w:style>
  <w:style w:type="character" w:customStyle="1" w:styleId="ab">
    <w:name w:val="正文文本 字符"/>
    <w:basedOn w:val="a2"/>
    <w:link w:val="aa"/>
    <w:uiPriority w:val="99"/>
    <w:qFormat/>
  </w:style>
  <w:style w:type="character" w:customStyle="1" w:styleId="25">
    <w:name w:val="正文文本 2 字符"/>
    <w:basedOn w:val="a2"/>
    <w:link w:val="24"/>
    <w:uiPriority w:val="99"/>
    <w:qFormat/>
  </w:style>
  <w:style w:type="character" w:customStyle="1" w:styleId="35">
    <w:name w:val="正文文本 3 字符"/>
    <w:basedOn w:val="a2"/>
    <w:link w:val="34"/>
    <w:uiPriority w:val="99"/>
    <w:qFormat/>
    <w:rPr>
      <w:sz w:val="16"/>
      <w:szCs w:val="16"/>
    </w:rPr>
  </w:style>
  <w:style w:type="character" w:customStyle="1" w:styleId="a6">
    <w:name w:val="宏文本 字符"/>
    <w:basedOn w:val="a2"/>
    <w:link w:val="a5"/>
    <w:uiPriority w:val="99"/>
    <w:qFormat/>
    <w:rPr>
      <w:rFonts w:ascii="Courier" w:hAnsi="Courier"/>
      <w:sz w:val="20"/>
      <w:szCs w:val="20"/>
    </w:rPr>
  </w:style>
  <w:style w:type="paragraph" w:styleId="aff5">
    <w:name w:val="Quote"/>
    <w:basedOn w:val="a1"/>
    <w:next w:val="a1"/>
    <w:link w:val="aff6"/>
    <w:uiPriority w:val="29"/>
    <w:qFormat/>
    <w:rPr>
      <w:i/>
      <w:iCs/>
      <w:color w:val="000000" w:themeColor="text1"/>
    </w:rPr>
  </w:style>
  <w:style w:type="character" w:customStyle="1" w:styleId="aff6">
    <w:name w:val="引用 字符"/>
    <w:basedOn w:val="a2"/>
    <w:link w:val="aff5"/>
    <w:uiPriority w:val="29"/>
    <w:qFormat/>
    <w:rPr>
      <w:i/>
      <w:iCs/>
      <w:color w:val="000000" w:themeColor="text1"/>
    </w:rPr>
  </w:style>
  <w:style w:type="character" w:customStyle="1" w:styleId="40">
    <w:name w:val="标题 4 字符"/>
    <w:basedOn w:val="a2"/>
    <w:link w:val="4"/>
    <w:uiPriority w:val="9"/>
    <w:semiHidden/>
    <w:qFormat/>
    <w:rPr>
      <w:rFonts w:asciiTheme="majorHAnsi" w:eastAsiaTheme="majorEastAsia" w:hAnsiTheme="majorHAnsi" w:cstheme="majorBidi"/>
      <w:b/>
      <w:bCs/>
      <w:i/>
      <w:iCs/>
      <w:color w:val="000000"/>
      <w:sz w:val="24"/>
    </w:rPr>
  </w:style>
  <w:style w:type="character" w:customStyle="1" w:styleId="50">
    <w:name w:val="标题 5 字符"/>
    <w:basedOn w:val="a2"/>
    <w:link w:val="5"/>
    <w:uiPriority w:val="9"/>
    <w:semiHidden/>
    <w:qFormat/>
    <w:rPr>
      <w:rFonts w:asciiTheme="majorHAnsi" w:eastAsiaTheme="majorEastAsia" w:hAnsiTheme="majorHAnsi" w:cstheme="majorBidi"/>
      <w:b/>
      <w:color w:val="000000"/>
      <w:sz w:val="24"/>
    </w:rPr>
  </w:style>
  <w:style w:type="character" w:customStyle="1" w:styleId="60">
    <w:name w:val="标题 6 字符"/>
    <w:basedOn w:val="a2"/>
    <w:link w:val="6"/>
    <w:uiPriority w:val="9"/>
    <w:semiHidden/>
    <w:qFormat/>
    <w:rPr>
      <w:rFonts w:asciiTheme="majorHAnsi" w:eastAsiaTheme="majorEastAsia" w:hAnsiTheme="majorHAnsi" w:cstheme="majorBidi"/>
      <w:b/>
      <w:i/>
      <w:iCs/>
      <w:color w:val="000000"/>
      <w:sz w:val="24"/>
    </w:rPr>
  </w:style>
  <w:style w:type="character" w:customStyle="1" w:styleId="70">
    <w:name w:val="标题 7 字符"/>
    <w:basedOn w:val="a2"/>
    <w:link w:val="7"/>
    <w:uiPriority w:val="9"/>
    <w:semiHidden/>
    <w:qFormat/>
    <w:rPr>
      <w:rFonts w:asciiTheme="majorHAnsi" w:eastAsiaTheme="majorEastAsia" w:hAnsiTheme="majorHAnsi" w:cstheme="majorBidi"/>
      <w:b/>
      <w:i/>
      <w:iCs/>
      <w:color w:val="000000"/>
      <w:sz w:val="24"/>
    </w:rPr>
  </w:style>
  <w:style w:type="character" w:customStyle="1" w:styleId="80">
    <w:name w:val="标题 8 字符"/>
    <w:basedOn w:val="a2"/>
    <w:link w:val="8"/>
    <w:uiPriority w:val="9"/>
    <w:semiHidden/>
    <w:qFormat/>
    <w:rPr>
      <w:rFonts w:asciiTheme="majorHAnsi" w:eastAsiaTheme="majorEastAsia" w:hAnsiTheme="majorHAnsi" w:cstheme="majorBidi"/>
      <w:b/>
      <w:color w:val="000000"/>
      <w:sz w:val="24"/>
      <w:szCs w:val="20"/>
    </w:rPr>
  </w:style>
  <w:style w:type="character" w:customStyle="1" w:styleId="90">
    <w:name w:val="标题 9 字符"/>
    <w:basedOn w:val="a2"/>
    <w:link w:val="9"/>
    <w:uiPriority w:val="9"/>
    <w:semiHidden/>
    <w:qFormat/>
    <w:rPr>
      <w:rFonts w:asciiTheme="majorHAnsi" w:eastAsiaTheme="majorEastAsia" w:hAnsiTheme="majorHAnsi" w:cstheme="majorBidi"/>
      <w:b/>
      <w:i/>
      <w:iCs/>
      <w:color w:val="000000"/>
      <w:sz w:val="24"/>
      <w:szCs w:val="20"/>
    </w:rPr>
  </w:style>
  <w:style w:type="paragraph" w:styleId="aff7">
    <w:name w:val="Intense Quote"/>
    <w:basedOn w:val="a1"/>
    <w:next w:val="a1"/>
    <w:link w:val="aff8"/>
    <w:uiPriority w:val="30"/>
    <w:qFormat/>
    <w:pPr>
      <w:pBdr>
        <w:bottom w:val="single" w:sz="4" w:space="4" w:color="4F81BD" w:themeColor="accent1"/>
      </w:pBdr>
      <w:spacing w:before="200" w:after="280"/>
      <w:ind w:left="936" w:right="936"/>
    </w:pPr>
    <w:rPr>
      <w:b/>
      <w:bCs/>
      <w:i/>
      <w:iCs/>
      <w:color w:val="4F81BD" w:themeColor="accent1"/>
    </w:rPr>
  </w:style>
  <w:style w:type="character" w:customStyle="1" w:styleId="aff8">
    <w:name w:val="明显引用 字符"/>
    <w:basedOn w:val="a2"/>
    <w:link w:val="aff7"/>
    <w:uiPriority w:val="30"/>
    <w:qFormat/>
    <w:rPr>
      <w:b/>
      <w:bCs/>
      <w:i/>
      <w:iCs/>
      <w:color w:val="4F81BD" w:themeColor="accent1"/>
    </w:rPr>
  </w:style>
  <w:style w:type="character" w:customStyle="1" w:styleId="14">
    <w:name w:val="不明显强调1"/>
    <w:basedOn w:val="a2"/>
    <w:uiPriority w:val="19"/>
    <w:qFormat/>
    <w:rPr>
      <w:i/>
      <w:iCs/>
      <w:color w:val="7F7F7F" w:themeColor="text1" w:themeTint="80"/>
    </w:rPr>
  </w:style>
  <w:style w:type="character" w:customStyle="1" w:styleId="15">
    <w:name w:val="明显强调1"/>
    <w:basedOn w:val="a2"/>
    <w:uiPriority w:val="21"/>
    <w:qFormat/>
    <w:rPr>
      <w:b/>
      <w:bCs/>
      <w:i/>
      <w:iCs/>
      <w:color w:val="4F81BD" w:themeColor="accent1"/>
    </w:rPr>
  </w:style>
  <w:style w:type="character" w:customStyle="1" w:styleId="16">
    <w:name w:val="不明显参考1"/>
    <w:basedOn w:val="a2"/>
    <w:uiPriority w:val="31"/>
    <w:qFormat/>
    <w:rPr>
      <w:smallCaps/>
      <w:color w:val="C0504D" w:themeColor="accent2"/>
      <w:u w:val="single"/>
    </w:rPr>
  </w:style>
  <w:style w:type="character" w:customStyle="1" w:styleId="17">
    <w:name w:val="明显参考1"/>
    <w:basedOn w:val="a2"/>
    <w:uiPriority w:val="32"/>
    <w:qFormat/>
    <w:rPr>
      <w:b/>
      <w:bCs/>
      <w:smallCaps/>
      <w:color w:val="C0504D" w:themeColor="accent2"/>
      <w:spacing w:val="5"/>
      <w:u w:val="single"/>
    </w:rPr>
  </w:style>
  <w:style w:type="character" w:customStyle="1" w:styleId="18">
    <w:name w:val="书籍标题1"/>
    <w:basedOn w:val="a2"/>
    <w:uiPriority w:val="33"/>
    <w:qFormat/>
    <w:rPr>
      <w:b/>
      <w:bCs/>
      <w:smallCaps/>
      <w:spacing w:val="5"/>
    </w:rPr>
  </w:style>
  <w:style w:type="paragraph" w:customStyle="1" w:styleId="TOC1">
    <w:name w:val="TOC 标题1"/>
    <w:basedOn w:val="1"/>
    <w:next w:val="a1"/>
    <w:uiPriority w:val="39"/>
    <w:semiHidden/>
    <w:unhideWhenUsed/>
    <w:qFormat/>
    <w:pPr>
      <w:outlineLvl w:val="9"/>
    </w:pPr>
  </w:style>
  <w:style w:type="paragraph" w:customStyle="1" w:styleId="EndNoteBibliographyTitle">
    <w:name w:val="EndNote Bibliography Title"/>
    <w:basedOn w:val="a1"/>
    <w:link w:val="EndNoteBibliographyTitle0"/>
    <w:qFormat/>
    <w:pPr>
      <w:jc w:val="center"/>
    </w:pPr>
    <w:rPr>
      <w:rFonts w:cs="Times New Roman"/>
      <w:sz w:val="24"/>
    </w:rPr>
  </w:style>
  <w:style w:type="character" w:customStyle="1" w:styleId="EndNoteBibliographyTitle0">
    <w:name w:val="EndNote Bibliography Title 字符"/>
    <w:basedOn w:val="a2"/>
    <w:link w:val="EndNoteBibliographyTitle"/>
    <w:qFormat/>
    <w:rPr>
      <w:rFonts w:ascii="Times New Roman" w:eastAsia="Times New Roman" w:hAnsi="Times New Roman" w:cs="Times New Roman"/>
      <w:color w:val="000000"/>
      <w:sz w:val="24"/>
      <w:szCs w:val="22"/>
      <w:lang w:eastAsia="en-US"/>
    </w:rPr>
  </w:style>
  <w:style w:type="paragraph" w:customStyle="1" w:styleId="EndNoteBibliography">
    <w:name w:val="EndNote Bibliography"/>
    <w:basedOn w:val="a1"/>
    <w:link w:val="EndNoteBibliography0"/>
    <w:pPr>
      <w:spacing w:line="240" w:lineRule="auto"/>
    </w:pPr>
    <w:rPr>
      <w:rFonts w:cs="Times New Roman"/>
      <w:sz w:val="24"/>
    </w:rPr>
  </w:style>
  <w:style w:type="character" w:customStyle="1" w:styleId="EndNoteBibliography0">
    <w:name w:val="EndNote Bibliography 字符"/>
    <w:basedOn w:val="a2"/>
    <w:link w:val="EndNoteBibliography"/>
    <w:qFormat/>
    <w:rPr>
      <w:rFonts w:ascii="Times New Roman" w:eastAsia="Times New Roman" w:hAnsi="Times New Roman" w:cs="Times New Roman"/>
      <w:color w:val="000000"/>
      <w:sz w:val="24"/>
      <w:szCs w:val="22"/>
      <w:lang w:eastAsia="en-US"/>
    </w:rPr>
  </w:style>
  <w:style w:type="paragraph" w:customStyle="1" w:styleId="19">
    <w:name w:val="修订1"/>
    <w:hidden/>
    <w:uiPriority w:val="99"/>
    <w:unhideWhenUsed/>
    <w:qFormat/>
    <w:rPr>
      <w:rFonts w:ascii="Times New Roman" w:eastAsia="Times New Roman" w:hAnsi="Times New Roman"/>
      <w:color w:val="000000"/>
      <w:sz w:val="21"/>
      <w:szCs w:val="22"/>
      <w:lang w:eastAsia="en-US"/>
    </w:rPr>
  </w:style>
  <w:style w:type="character" w:customStyle="1" w:styleId="a9">
    <w:name w:val="批注文字 字符"/>
    <w:basedOn w:val="a2"/>
    <w:link w:val="a8"/>
    <w:uiPriority w:val="99"/>
    <w:semiHidden/>
    <w:rPr>
      <w:rFonts w:ascii="Times New Roman" w:eastAsia="Times New Roman" w:hAnsi="Times New Roman"/>
      <w:color w:val="000000"/>
      <w:sz w:val="21"/>
      <w:szCs w:val="22"/>
      <w:lang w:eastAsia="en-US"/>
    </w:rPr>
  </w:style>
  <w:style w:type="character" w:customStyle="1" w:styleId="af7">
    <w:name w:val="批注主题 字符"/>
    <w:basedOn w:val="a9"/>
    <w:link w:val="af6"/>
    <w:uiPriority w:val="99"/>
    <w:semiHidden/>
    <w:qFormat/>
    <w:rPr>
      <w:rFonts w:ascii="Times New Roman" w:eastAsia="Times New Roman" w:hAnsi="Times New Roman"/>
      <w:b/>
      <w:bCs/>
      <w:color w:val="000000"/>
      <w:sz w:val="21"/>
      <w:szCs w:val="22"/>
      <w:lang w:eastAsia="en-US"/>
    </w:rPr>
  </w:style>
  <w:style w:type="paragraph" w:customStyle="1" w:styleId="2a">
    <w:name w:val="修订2"/>
    <w:hidden/>
    <w:uiPriority w:val="99"/>
    <w:unhideWhenUsed/>
    <w:qFormat/>
    <w:rPr>
      <w:rFonts w:ascii="Times New Roman" w:eastAsia="Times New Roman" w:hAnsi="Times New Roman"/>
      <w:color w:val="000000"/>
      <w:sz w:val="21"/>
      <w:szCs w:val="22"/>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tiff"/><Relationship Id="rId18" Type="http://schemas.openxmlformats.org/officeDocument/2006/relationships/image" Target="media/image11.png"/><Relationship Id="rId26" Type="http://schemas.openxmlformats.org/officeDocument/2006/relationships/image" Target="media/image19.png"/><Relationship Id="rId3" Type="http://schemas.openxmlformats.org/officeDocument/2006/relationships/styles" Target="styles.xml"/><Relationship Id="rId21" Type="http://schemas.openxmlformats.org/officeDocument/2006/relationships/image" Target="media/image14.png"/><Relationship Id="rId34"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5.emf"/><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tiff"/><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theme" Target="theme/theme1.xml"/><Relationship Id="rId8"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F278816-EC6F-A645-907D-7F25AECB1D4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77</TotalTime>
  <Pages>40</Pages>
  <Words>3583</Words>
  <Characters>20428</Characters>
  <Application>Microsoft Office Word</Application>
  <DocSecurity>0</DocSecurity>
  <Lines>170</Lines>
  <Paragraphs>47</Paragraphs>
  <ScaleCrop>false</ScaleCrop>
  <Company/>
  <LinksUpToDate>false</LinksUpToDate>
  <CharactersWithSpaces>23964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python-docx</dc:creator>
  <dc:description>generated by python-docx</dc:description>
  <cp:lastModifiedBy>海超 杨</cp:lastModifiedBy>
  <cp:revision>33</cp:revision>
  <dcterms:created xsi:type="dcterms:W3CDTF">2026-06-26T16:00:00Z</dcterms:created>
  <dcterms:modified xsi:type="dcterms:W3CDTF">2026-06-27T05:43:00Z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TemplateDocerSaveRecord">
    <vt:lpwstr>eyJoZGlkIjoiYmJhMDcxMTVkYTEyYjA3Y2U3OWI1Y2UyMTY3NzY5Y2EiLCJ1c2VySWQiOiIyMTQ3Nzc1OCJ9</vt:lpwstr>
  </property>
  <property fmtid="{D5CDD505-2E9C-101B-9397-08002B2CF9AE}" pid="3" name="KSOProductBuildVer">
    <vt:lpwstr>2052-12.1.0.26884</vt:lpwstr>
  </property>
  <property fmtid="{D5CDD505-2E9C-101B-9397-08002B2CF9AE}" pid="4" name="ICV">
    <vt:lpwstr>F8A82E11A58C4B5989C1903BBF79151D_12</vt:lpwstr>
  </property>
</Properties>
</file>