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1A63F">
      <w:bookmarkStart w:id="0" w:name="_GoBack"/>
      <w:bookmarkEnd w:id="0"/>
    </w:p>
    <w:p w14:paraId="272D759F">
      <w:pPr>
        <w:pStyle w:val="2"/>
      </w:pPr>
      <w:r>
        <w:t>Table 3. Mastery rates for primary outcomes</w:t>
      </w:r>
    </w:p>
    <w:p w14:paraId="31FEDC4A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004"/>
        <w:gridCol w:w="1586"/>
        <w:gridCol w:w="1652"/>
        <w:gridCol w:w="1037"/>
        <w:gridCol w:w="934"/>
        <w:gridCol w:w="1058"/>
      </w:tblGrid>
      <w:tr w14:paraId="0A059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0BEDB83B">
            <w:pPr>
              <w:spacing w:after="0" w:line="240" w:lineRule="auto"/>
            </w:pPr>
            <w:r>
              <w:rPr>
                <w:b/>
              </w:rPr>
              <w:t>Outcome</w:t>
            </w:r>
          </w:p>
        </w:tc>
        <w:tc>
          <w:tcPr>
            <w:tcW w:w="1337" w:type="dxa"/>
          </w:tcPr>
          <w:p w14:paraId="633A05DA">
            <w:pPr>
              <w:spacing w:after="0" w:line="240" w:lineRule="auto"/>
            </w:pPr>
            <w:r>
              <w:rPr>
                <w:b/>
              </w:rPr>
              <w:t>Mastery threshold</w:t>
            </w:r>
          </w:p>
        </w:tc>
        <w:tc>
          <w:tcPr>
            <w:tcW w:w="1337" w:type="dxa"/>
          </w:tcPr>
          <w:p w14:paraId="7778011B">
            <w:pPr>
              <w:spacing w:after="0" w:line="240" w:lineRule="auto"/>
            </w:pPr>
            <w:r>
              <w:rPr>
                <w:b/>
              </w:rPr>
              <w:t>Pre-intervention n (%)</w:t>
            </w:r>
          </w:p>
        </w:tc>
        <w:tc>
          <w:tcPr>
            <w:tcW w:w="1337" w:type="dxa"/>
          </w:tcPr>
          <w:p w14:paraId="70406AEB">
            <w:pPr>
              <w:spacing w:after="0" w:line="240" w:lineRule="auto"/>
            </w:pPr>
            <w:r>
              <w:rPr>
                <w:b/>
              </w:rPr>
              <w:t>Post-intervention n (%)</w:t>
            </w:r>
          </w:p>
        </w:tc>
        <w:tc>
          <w:tcPr>
            <w:tcW w:w="1337" w:type="dxa"/>
          </w:tcPr>
          <w:p w14:paraId="50B7C4A7">
            <w:pPr>
              <w:spacing w:after="0" w:line="240" w:lineRule="auto"/>
            </w:pPr>
            <w:r>
              <w:rPr>
                <w:b/>
              </w:rPr>
              <w:t>Improved to mastery, n</w:t>
            </w:r>
          </w:p>
        </w:tc>
        <w:tc>
          <w:tcPr>
            <w:tcW w:w="1337" w:type="dxa"/>
          </w:tcPr>
          <w:p w14:paraId="50E759F2">
            <w:pPr>
              <w:spacing w:after="0" w:line="240" w:lineRule="auto"/>
            </w:pPr>
            <w:r>
              <w:rPr>
                <w:b/>
              </w:rPr>
              <w:t>Lost mastery, n</w:t>
            </w:r>
          </w:p>
        </w:tc>
        <w:tc>
          <w:tcPr>
            <w:tcW w:w="1337" w:type="dxa"/>
          </w:tcPr>
          <w:p w14:paraId="7C4D7799">
            <w:pPr>
              <w:spacing w:after="0" w:line="240" w:lineRule="auto"/>
            </w:pPr>
            <w:r>
              <w:rPr>
                <w:b/>
              </w:rPr>
              <w:t>Exact McNemar p</w:t>
            </w:r>
          </w:p>
        </w:tc>
      </w:tr>
      <w:tr w14:paraId="7CAC1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087CA1DE">
            <w:pPr>
              <w:spacing w:after="0" w:line="240" w:lineRule="auto"/>
            </w:pPr>
            <w:r>
              <w:t>Legal knowledge</w:t>
            </w:r>
          </w:p>
        </w:tc>
        <w:tc>
          <w:tcPr>
            <w:tcW w:w="1337" w:type="dxa"/>
          </w:tcPr>
          <w:p w14:paraId="36D5C344">
            <w:pPr>
              <w:spacing w:after="0" w:line="240" w:lineRule="auto"/>
            </w:pPr>
            <w:r>
              <w:t>&gt;=70</w:t>
            </w:r>
          </w:p>
        </w:tc>
        <w:tc>
          <w:tcPr>
            <w:tcW w:w="1337" w:type="dxa"/>
          </w:tcPr>
          <w:p w14:paraId="08EBDC98">
            <w:pPr>
              <w:spacing w:after="0" w:line="240" w:lineRule="auto"/>
            </w:pPr>
            <w:r>
              <w:t>6 (5.9)</w:t>
            </w:r>
          </w:p>
        </w:tc>
        <w:tc>
          <w:tcPr>
            <w:tcW w:w="1337" w:type="dxa"/>
          </w:tcPr>
          <w:p w14:paraId="17732FDA">
            <w:pPr>
              <w:spacing w:after="0" w:line="240" w:lineRule="auto"/>
            </w:pPr>
            <w:r>
              <w:t>82 (80.4)</w:t>
            </w:r>
          </w:p>
        </w:tc>
        <w:tc>
          <w:tcPr>
            <w:tcW w:w="1337" w:type="dxa"/>
          </w:tcPr>
          <w:p w14:paraId="6D73E1EB">
            <w:pPr>
              <w:spacing w:after="0" w:line="240" w:lineRule="auto"/>
            </w:pPr>
            <w:r>
              <w:t>76</w:t>
            </w:r>
          </w:p>
        </w:tc>
        <w:tc>
          <w:tcPr>
            <w:tcW w:w="1337" w:type="dxa"/>
          </w:tcPr>
          <w:p w14:paraId="551AB1C5">
            <w:pPr>
              <w:spacing w:after="0" w:line="240" w:lineRule="auto"/>
            </w:pPr>
            <w:r>
              <w:t>0</w:t>
            </w:r>
          </w:p>
        </w:tc>
        <w:tc>
          <w:tcPr>
            <w:tcW w:w="1337" w:type="dxa"/>
          </w:tcPr>
          <w:p w14:paraId="4CB6749C">
            <w:pPr>
              <w:spacing w:after="0" w:line="240" w:lineRule="auto"/>
            </w:pPr>
            <w:r>
              <w:t>&lt;0.001</w:t>
            </w:r>
          </w:p>
        </w:tc>
      </w:tr>
      <w:tr w14:paraId="71358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49994952">
            <w:pPr>
              <w:spacing w:after="0" w:line="240" w:lineRule="auto"/>
            </w:pPr>
            <w:r>
              <w:t>Risk identification</w:t>
            </w:r>
          </w:p>
        </w:tc>
        <w:tc>
          <w:tcPr>
            <w:tcW w:w="1337" w:type="dxa"/>
          </w:tcPr>
          <w:p w14:paraId="41505995">
            <w:pPr>
              <w:spacing w:after="0" w:line="240" w:lineRule="auto"/>
            </w:pPr>
            <w:r>
              <w:t>&gt;=70</w:t>
            </w:r>
          </w:p>
        </w:tc>
        <w:tc>
          <w:tcPr>
            <w:tcW w:w="1337" w:type="dxa"/>
          </w:tcPr>
          <w:p w14:paraId="45C3C333">
            <w:pPr>
              <w:spacing w:after="0" w:line="240" w:lineRule="auto"/>
            </w:pPr>
            <w:r>
              <w:t>3 (2.9)</w:t>
            </w:r>
          </w:p>
        </w:tc>
        <w:tc>
          <w:tcPr>
            <w:tcW w:w="1337" w:type="dxa"/>
          </w:tcPr>
          <w:p w14:paraId="506B1A0A">
            <w:pPr>
              <w:spacing w:after="0" w:line="240" w:lineRule="auto"/>
            </w:pPr>
            <w:r>
              <w:t>79 (77.5)</w:t>
            </w:r>
          </w:p>
        </w:tc>
        <w:tc>
          <w:tcPr>
            <w:tcW w:w="1337" w:type="dxa"/>
          </w:tcPr>
          <w:p w14:paraId="1FCD1DED">
            <w:pPr>
              <w:spacing w:after="0" w:line="240" w:lineRule="auto"/>
            </w:pPr>
            <w:r>
              <w:t>76</w:t>
            </w:r>
          </w:p>
        </w:tc>
        <w:tc>
          <w:tcPr>
            <w:tcW w:w="1337" w:type="dxa"/>
          </w:tcPr>
          <w:p w14:paraId="5966ED16">
            <w:pPr>
              <w:spacing w:after="0" w:line="240" w:lineRule="auto"/>
            </w:pPr>
            <w:r>
              <w:t>0</w:t>
            </w:r>
          </w:p>
        </w:tc>
        <w:tc>
          <w:tcPr>
            <w:tcW w:w="1337" w:type="dxa"/>
          </w:tcPr>
          <w:p w14:paraId="578D47CB">
            <w:pPr>
              <w:spacing w:after="0" w:line="240" w:lineRule="auto"/>
            </w:pPr>
            <w:r>
              <w:t>&lt;0.001</w:t>
            </w:r>
          </w:p>
        </w:tc>
      </w:tr>
    </w:tbl>
    <w:p w14:paraId="42A620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B6266"/>
    <w:rsid w:val="713B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2026-06-27T09:10:00Z</dcterms:created>
  <dc:creator>Qian Zhang</dc:creator>
  <cp:lastModifiedBy>Qian Zhang</cp:lastModifiedBy>
  <dcterms:modified xsi:type="dcterms:W3CDTF">2026-06-27T09:12:11Z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88112D63FC744704B77428366526401A_11</vt:lpwstr>
  </property>
  <property fmtid="{D5CDD505-2E9C-101B-9397-08002B2CF9AE}" pid="4" name="KSOTemplateDocerSaveRecord">
    <vt:lpwstr>eyJoZGlkIjoiOTY3ZTIxMzUyNDBjMzQ4YTgzZTdhYzlmYTBkOGFjODciLCJ1c2VySWQiOiIyMzYyMjMwMjQifQ==</vt:lpwstr>
  </property>
</Properties>
</file>