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941"/>
        <w:tblW w:w="0" w:type="auto"/>
        <w:tblLook w:val="04A0" w:firstRow="1" w:lastRow="0" w:firstColumn="1" w:lastColumn="0" w:noHBand="0" w:noVBand="1"/>
      </w:tblPr>
      <w:tblGrid>
        <w:gridCol w:w="2167"/>
        <w:gridCol w:w="4473"/>
        <w:gridCol w:w="3176"/>
        <w:gridCol w:w="4132"/>
      </w:tblGrid>
      <w:tr w:rsidR="00B824D7" w:rsidRPr="00B824D7" w14:paraId="082E553B" w14:textId="77777777" w:rsidTr="00FE35F1">
        <w:tc>
          <w:tcPr>
            <w:tcW w:w="0" w:type="auto"/>
            <w:hideMark/>
          </w:tcPr>
          <w:p w14:paraId="60722F3B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824D7">
              <w:rPr>
                <w:rFonts w:ascii="Times New Roman" w:hAnsi="Times New Roman" w:cs="Times New Roman"/>
                <w:b/>
                <w:bCs/>
              </w:rPr>
              <w:t>Domain</w:t>
            </w:r>
          </w:p>
        </w:tc>
        <w:tc>
          <w:tcPr>
            <w:tcW w:w="0" w:type="auto"/>
            <w:hideMark/>
          </w:tcPr>
          <w:p w14:paraId="178AC5D9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824D7">
              <w:rPr>
                <w:rFonts w:ascii="Times New Roman" w:hAnsi="Times New Roman" w:cs="Times New Roman"/>
                <w:b/>
                <w:bCs/>
              </w:rPr>
              <w:t>Low Risk of Bias Criteria</w:t>
            </w:r>
          </w:p>
        </w:tc>
        <w:tc>
          <w:tcPr>
            <w:tcW w:w="0" w:type="auto"/>
            <w:hideMark/>
          </w:tcPr>
          <w:p w14:paraId="41D4E063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824D7">
              <w:rPr>
                <w:rFonts w:ascii="Times New Roman" w:hAnsi="Times New Roman" w:cs="Times New Roman"/>
                <w:b/>
                <w:bCs/>
              </w:rPr>
              <w:t>Moderate Risk of Bias Criteria</w:t>
            </w:r>
          </w:p>
        </w:tc>
        <w:tc>
          <w:tcPr>
            <w:tcW w:w="0" w:type="auto"/>
            <w:hideMark/>
          </w:tcPr>
          <w:p w14:paraId="1EB1058B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824D7">
              <w:rPr>
                <w:rFonts w:ascii="Times New Roman" w:hAnsi="Times New Roman" w:cs="Times New Roman"/>
                <w:b/>
                <w:bCs/>
              </w:rPr>
              <w:t>High Risk of Bias Criteria</w:t>
            </w:r>
          </w:p>
        </w:tc>
      </w:tr>
      <w:tr w:rsidR="00B824D7" w:rsidRPr="00B824D7" w14:paraId="76268817" w14:textId="77777777" w:rsidTr="00FE35F1">
        <w:tc>
          <w:tcPr>
            <w:tcW w:w="0" w:type="auto"/>
            <w:hideMark/>
          </w:tcPr>
          <w:p w14:paraId="74886098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824D7">
              <w:rPr>
                <w:rFonts w:ascii="Times New Roman" w:hAnsi="Times New Roman" w:cs="Times New Roman"/>
                <w:b/>
                <w:bCs/>
              </w:rPr>
              <w:t>1. Data Source &amp; Selection</w:t>
            </w:r>
          </w:p>
        </w:tc>
        <w:tc>
          <w:tcPr>
            <w:tcW w:w="0" w:type="auto"/>
            <w:hideMark/>
          </w:tcPr>
          <w:p w14:paraId="2EEE8ED9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824D7">
              <w:rPr>
                <w:rFonts w:ascii="Times New Roman" w:hAnsi="Times New Roman" w:cs="Times New Roman"/>
              </w:rPr>
              <w:t>Clear, representative dataset with appropriate inclusion/exclusion; no major selection bias</w:t>
            </w:r>
          </w:p>
        </w:tc>
        <w:tc>
          <w:tcPr>
            <w:tcW w:w="0" w:type="auto"/>
            <w:hideMark/>
          </w:tcPr>
          <w:p w14:paraId="10EAD667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824D7">
              <w:rPr>
                <w:rFonts w:ascii="Times New Roman" w:hAnsi="Times New Roman" w:cs="Times New Roman"/>
              </w:rPr>
              <w:t>Partial description or minor selection issues</w:t>
            </w:r>
          </w:p>
        </w:tc>
        <w:tc>
          <w:tcPr>
            <w:tcW w:w="0" w:type="auto"/>
            <w:hideMark/>
          </w:tcPr>
          <w:p w14:paraId="1C2FF068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824D7">
              <w:rPr>
                <w:rFonts w:ascii="Times New Roman" w:hAnsi="Times New Roman" w:cs="Times New Roman"/>
              </w:rPr>
              <w:t>Unclear/poorly described data source; significant selection bias or convenience sampling</w:t>
            </w:r>
          </w:p>
        </w:tc>
      </w:tr>
      <w:tr w:rsidR="00B824D7" w:rsidRPr="00B824D7" w14:paraId="2BFA6E95" w14:textId="77777777" w:rsidTr="00FE35F1">
        <w:tc>
          <w:tcPr>
            <w:tcW w:w="0" w:type="auto"/>
            <w:hideMark/>
          </w:tcPr>
          <w:p w14:paraId="3F3FD10B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824D7">
              <w:rPr>
                <w:rFonts w:ascii="Times New Roman" w:hAnsi="Times New Roman" w:cs="Times New Roman"/>
                <w:b/>
                <w:bCs/>
              </w:rPr>
              <w:t>2. Validation Method</w:t>
            </w:r>
          </w:p>
        </w:tc>
        <w:tc>
          <w:tcPr>
            <w:tcW w:w="0" w:type="auto"/>
            <w:hideMark/>
          </w:tcPr>
          <w:p w14:paraId="0E43620C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824D7">
              <w:rPr>
                <w:rFonts w:ascii="Times New Roman" w:hAnsi="Times New Roman" w:cs="Times New Roman"/>
              </w:rPr>
              <w:t>External validation or strong prospective validation performed</w:t>
            </w:r>
          </w:p>
        </w:tc>
        <w:tc>
          <w:tcPr>
            <w:tcW w:w="0" w:type="auto"/>
            <w:hideMark/>
          </w:tcPr>
          <w:p w14:paraId="4A153209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824D7">
              <w:rPr>
                <w:rFonts w:ascii="Times New Roman" w:hAnsi="Times New Roman" w:cs="Times New Roman"/>
              </w:rPr>
              <w:t>Internal validation only with good practices (e.g., cross-validation)</w:t>
            </w:r>
          </w:p>
        </w:tc>
        <w:tc>
          <w:tcPr>
            <w:tcW w:w="0" w:type="auto"/>
            <w:hideMark/>
          </w:tcPr>
          <w:p w14:paraId="2A2D6EA5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824D7">
              <w:rPr>
                <w:rFonts w:ascii="Times New Roman" w:hAnsi="Times New Roman" w:cs="Times New Roman"/>
              </w:rPr>
              <w:t>No validation or only trivial/internal without proper techniques</w:t>
            </w:r>
          </w:p>
        </w:tc>
      </w:tr>
      <w:tr w:rsidR="00B824D7" w:rsidRPr="00B824D7" w14:paraId="566B841F" w14:textId="77777777" w:rsidTr="00FE35F1">
        <w:tc>
          <w:tcPr>
            <w:tcW w:w="0" w:type="auto"/>
            <w:hideMark/>
          </w:tcPr>
          <w:p w14:paraId="41711E46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824D7">
              <w:rPr>
                <w:rFonts w:ascii="Times New Roman" w:hAnsi="Times New Roman" w:cs="Times New Roman"/>
                <w:b/>
                <w:bCs/>
              </w:rPr>
              <w:t>3. Overfitting / Leakage Risk</w:t>
            </w:r>
          </w:p>
        </w:tc>
        <w:tc>
          <w:tcPr>
            <w:tcW w:w="0" w:type="auto"/>
            <w:hideMark/>
          </w:tcPr>
          <w:p w14:paraId="2BA33C99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824D7">
              <w:rPr>
                <w:rFonts w:ascii="Times New Roman" w:hAnsi="Times New Roman" w:cs="Times New Roman"/>
              </w:rPr>
              <w:t>Proper separation of training/test sets; no data leakage; regularization applied</w:t>
            </w:r>
          </w:p>
        </w:tc>
        <w:tc>
          <w:tcPr>
            <w:tcW w:w="0" w:type="auto"/>
            <w:hideMark/>
          </w:tcPr>
          <w:p w14:paraId="305872E7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824D7">
              <w:rPr>
                <w:rFonts w:ascii="Times New Roman" w:hAnsi="Times New Roman" w:cs="Times New Roman"/>
              </w:rPr>
              <w:t>Some mitigation but potential minor leakage risks</w:t>
            </w:r>
          </w:p>
        </w:tc>
        <w:tc>
          <w:tcPr>
            <w:tcW w:w="0" w:type="auto"/>
            <w:hideMark/>
          </w:tcPr>
          <w:p w14:paraId="4C3CE009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824D7">
              <w:rPr>
                <w:rFonts w:ascii="Times New Roman" w:hAnsi="Times New Roman" w:cs="Times New Roman"/>
              </w:rPr>
              <w:t>Clear evidence of overfitting, data leakage, or no mitigation strategies</w:t>
            </w:r>
          </w:p>
        </w:tc>
      </w:tr>
      <w:tr w:rsidR="00B824D7" w:rsidRPr="00B824D7" w14:paraId="5665DA87" w14:textId="77777777" w:rsidTr="00FE35F1">
        <w:tc>
          <w:tcPr>
            <w:tcW w:w="0" w:type="auto"/>
            <w:hideMark/>
          </w:tcPr>
          <w:p w14:paraId="75B884B5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824D7">
              <w:rPr>
                <w:rFonts w:ascii="Times New Roman" w:hAnsi="Times New Roman" w:cs="Times New Roman"/>
                <w:b/>
                <w:bCs/>
              </w:rPr>
              <w:t>4. Outcome Measurement</w:t>
            </w:r>
          </w:p>
        </w:tc>
        <w:tc>
          <w:tcPr>
            <w:tcW w:w="0" w:type="auto"/>
            <w:hideMark/>
          </w:tcPr>
          <w:p w14:paraId="42C7FFBA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824D7">
              <w:rPr>
                <w:rFonts w:ascii="Times New Roman" w:hAnsi="Times New Roman" w:cs="Times New Roman"/>
              </w:rPr>
              <w:t>Objective, standardized, clinically relevant outcomes with robust measurement</w:t>
            </w:r>
          </w:p>
        </w:tc>
        <w:tc>
          <w:tcPr>
            <w:tcW w:w="0" w:type="auto"/>
            <w:hideMark/>
          </w:tcPr>
          <w:p w14:paraId="0DAA52AC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824D7">
              <w:rPr>
                <w:rFonts w:ascii="Times New Roman" w:hAnsi="Times New Roman" w:cs="Times New Roman"/>
              </w:rPr>
              <w:t>Acceptable but some subjectivity or surrogate outcomes</w:t>
            </w:r>
          </w:p>
        </w:tc>
        <w:tc>
          <w:tcPr>
            <w:tcW w:w="0" w:type="auto"/>
            <w:hideMark/>
          </w:tcPr>
          <w:p w14:paraId="5A324AA1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824D7">
              <w:rPr>
                <w:rFonts w:ascii="Times New Roman" w:hAnsi="Times New Roman" w:cs="Times New Roman"/>
              </w:rPr>
              <w:t>Subjective, poorly defined, or unreliable outcome measures</w:t>
            </w:r>
          </w:p>
        </w:tc>
      </w:tr>
      <w:tr w:rsidR="00B824D7" w:rsidRPr="00B824D7" w14:paraId="72F85903" w14:textId="77777777" w:rsidTr="00FE35F1">
        <w:tc>
          <w:tcPr>
            <w:tcW w:w="0" w:type="auto"/>
            <w:hideMark/>
          </w:tcPr>
          <w:p w14:paraId="1C7D574B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824D7">
              <w:rPr>
                <w:rFonts w:ascii="Times New Roman" w:hAnsi="Times New Roman" w:cs="Times New Roman"/>
                <w:b/>
                <w:bCs/>
              </w:rPr>
              <w:t>5. Reporting Quality</w:t>
            </w:r>
          </w:p>
        </w:tc>
        <w:tc>
          <w:tcPr>
            <w:tcW w:w="0" w:type="auto"/>
            <w:hideMark/>
          </w:tcPr>
          <w:p w14:paraId="0F8AA174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824D7">
              <w:rPr>
                <w:rFonts w:ascii="Times New Roman" w:hAnsi="Times New Roman" w:cs="Times New Roman"/>
              </w:rPr>
              <w:t>Complete, transparent reporting (methods, results, limitations, code/data availability)</w:t>
            </w:r>
          </w:p>
        </w:tc>
        <w:tc>
          <w:tcPr>
            <w:tcW w:w="0" w:type="auto"/>
            <w:hideMark/>
          </w:tcPr>
          <w:p w14:paraId="5460A460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824D7">
              <w:rPr>
                <w:rFonts w:ascii="Times New Roman" w:hAnsi="Times New Roman" w:cs="Times New Roman"/>
              </w:rPr>
              <w:t>Adequate reporting with minor gaps</w:t>
            </w:r>
          </w:p>
        </w:tc>
        <w:tc>
          <w:tcPr>
            <w:tcW w:w="0" w:type="auto"/>
            <w:hideMark/>
          </w:tcPr>
          <w:p w14:paraId="1A8ECA6C" w14:textId="77777777" w:rsidR="00B824D7" w:rsidRPr="00B824D7" w:rsidRDefault="00B824D7" w:rsidP="00FE35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824D7">
              <w:rPr>
                <w:rFonts w:ascii="Times New Roman" w:hAnsi="Times New Roman" w:cs="Times New Roman"/>
              </w:rPr>
              <w:t>Incomplete reporting; key details missing; poor transparency</w:t>
            </w:r>
          </w:p>
        </w:tc>
      </w:tr>
    </w:tbl>
    <w:p w14:paraId="3F9E8C82" w14:textId="5CACC573" w:rsidR="00401762" w:rsidRDefault="00401762"/>
    <w:p w14:paraId="52D8AF31" w14:textId="77777777" w:rsidR="00FE35F1" w:rsidRDefault="00FE35F1" w:rsidP="00FE35F1">
      <w:pPr>
        <w:spacing w:line="276" w:lineRule="auto"/>
        <w:jc w:val="both"/>
        <w:rPr>
          <w:rFonts w:ascii="Times New Roman" w:hAnsi="Times New Roman" w:cs="Times New Roman"/>
        </w:rPr>
      </w:pPr>
      <w:r w:rsidRPr="002D79F7">
        <w:rPr>
          <w:rFonts w:ascii="Times New Roman" w:hAnsi="Times New Roman" w:cs="Times New Roman"/>
          <w:b/>
          <w:bCs/>
        </w:rPr>
        <w:t>Table 2.</w:t>
      </w:r>
      <w:r>
        <w:rPr>
          <w:rFonts w:ascii="Times New Roman" w:hAnsi="Times New Roman" w:cs="Times New Roman"/>
        </w:rPr>
        <w:t xml:space="preserve"> </w:t>
      </w:r>
      <w:r w:rsidRPr="00F518F7">
        <w:rPr>
          <w:rFonts w:ascii="Times New Roman" w:hAnsi="Times New Roman" w:cs="Times New Roman"/>
        </w:rPr>
        <w:t xml:space="preserve">Five-domain risk-of-bias assessment tool that defines the criteria for Low, Moderate, and </w:t>
      </w:r>
      <w:proofErr w:type="gramStart"/>
      <w:r w:rsidRPr="00F518F7">
        <w:rPr>
          <w:rFonts w:ascii="Times New Roman" w:hAnsi="Times New Roman" w:cs="Times New Roman"/>
        </w:rPr>
        <w:t>High risk</w:t>
      </w:r>
      <w:proofErr w:type="gramEnd"/>
      <w:r w:rsidRPr="00F518F7">
        <w:rPr>
          <w:rFonts w:ascii="Times New Roman" w:hAnsi="Times New Roman" w:cs="Times New Roman"/>
        </w:rPr>
        <w:t xml:space="preserve"> levels in data sources and selection, validation methods, risks of over-fitting and data leakage, outcome measures, and reporting was created and applied to all 56 studies reviewed.</w:t>
      </w:r>
    </w:p>
    <w:p w14:paraId="3D35B44C" w14:textId="77777777" w:rsidR="00FE35F1" w:rsidRDefault="00FE35F1"/>
    <w:p w14:paraId="0C115593" w14:textId="77777777" w:rsidR="00FE35F1" w:rsidRDefault="00FE35F1"/>
    <w:p w14:paraId="50124968" w14:textId="77777777" w:rsidR="00FE35F1" w:rsidRDefault="00FE35F1"/>
    <w:p w14:paraId="053B6685" w14:textId="77777777" w:rsidR="00FE35F1" w:rsidRDefault="00FE35F1"/>
    <w:sectPr w:rsidR="00FE35F1" w:rsidSect="00B824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24"/>
    <w:rsid w:val="00222BFF"/>
    <w:rsid w:val="00401762"/>
    <w:rsid w:val="00480CB5"/>
    <w:rsid w:val="006263EF"/>
    <w:rsid w:val="00803424"/>
    <w:rsid w:val="00B824D7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F267"/>
  <w15:chartTrackingRefBased/>
  <w15:docId w15:val="{B05A3E20-4EB3-4C9C-ABA9-C8204C73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4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4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4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4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4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4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4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4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82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2</cp:revision>
  <dcterms:created xsi:type="dcterms:W3CDTF">2026-06-26T06:23:00Z</dcterms:created>
  <dcterms:modified xsi:type="dcterms:W3CDTF">2026-06-26T06:23:00Z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94ffd05e-369e-40fe-aec8-25051230d189</vt:lpwstr>
  </property>
</Properties>
</file>