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BC75" w14:textId="77777777" w:rsidR="003D5154" w:rsidRDefault="003D5154" w:rsidP="003D5154">
      <w:pPr>
        <w:spacing w:line="276" w:lineRule="auto"/>
        <w:jc w:val="both"/>
        <w:rPr>
          <w:rFonts w:ascii="Times New Roman" w:hAnsi="Times New Roman" w:cs="Times New Roman"/>
        </w:rPr>
      </w:pPr>
      <w:r w:rsidRPr="00941259">
        <w:rPr>
          <w:rFonts w:ascii="Times New Roman" w:hAnsi="Times New Roman" w:cs="Times New Roman"/>
          <w:b/>
          <w:bCs/>
        </w:rPr>
        <w:t>Table 1</w:t>
      </w:r>
      <w:r>
        <w:rPr>
          <w:rFonts w:ascii="Times New Roman" w:hAnsi="Times New Roman" w:cs="Times New Roman"/>
          <w:b/>
          <w:bCs/>
        </w:rPr>
        <w:t>6</w:t>
      </w:r>
      <w:r w:rsidRPr="00941259">
        <w:rPr>
          <w:rFonts w:ascii="Times New Roman" w:hAnsi="Times New Roman" w:cs="Times New Roman"/>
          <w:b/>
          <w:bCs/>
        </w:rPr>
        <w:t>.</w:t>
      </w:r>
      <w:r>
        <w:rPr>
          <w:rFonts w:ascii="Times New Roman" w:hAnsi="Times New Roman" w:cs="Times New Roman"/>
        </w:rPr>
        <w:t xml:space="preserve"> </w:t>
      </w:r>
      <w:r w:rsidRPr="00D87950">
        <w:rPr>
          <w:rFonts w:ascii="Times New Roman" w:hAnsi="Times New Roman" w:cs="Times New Roman"/>
        </w:rPr>
        <w:t>Summary of important numerical results and clinical parameters obtained from DBS research that include motor improvement scores, widening of therapeutic windows, energy delivery decrease with adaptive DBS, and probability of identifying an optimal stimulation contact by means of algorithmic programming.</w:t>
      </w:r>
    </w:p>
    <w:tbl>
      <w:tblPr>
        <w:tblStyle w:val="TableGrid"/>
        <w:tblW w:w="0" w:type="auto"/>
        <w:tblLook w:val="04A0" w:firstRow="1" w:lastRow="0" w:firstColumn="1" w:lastColumn="0" w:noHBand="0" w:noVBand="1"/>
      </w:tblPr>
      <w:tblGrid>
        <w:gridCol w:w="3055"/>
        <w:gridCol w:w="4256"/>
        <w:gridCol w:w="3684"/>
        <w:gridCol w:w="2953"/>
      </w:tblGrid>
      <w:tr w:rsidR="00F71C0A" w:rsidRPr="00F71C0A" w14:paraId="6DA4DCBE" w14:textId="77777777" w:rsidTr="00F71C0A">
        <w:tc>
          <w:tcPr>
            <w:tcW w:w="0" w:type="auto"/>
            <w:hideMark/>
          </w:tcPr>
          <w:p w14:paraId="0D1BD80E" w14:textId="77777777" w:rsidR="00F71C0A" w:rsidRPr="00F71C0A" w:rsidRDefault="00F71C0A" w:rsidP="00F71C0A">
            <w:pPr>
              <w:spacing w:after="160" w:line="278" w:lineRule="auto"/>
              <w:rPr>
                <w:rFonts w:ascii="Times New Roman" w:hAnsi="Times New Roman" w:cs="Times New Roman"/>
                <w:b/>
                <w:bCs/>
              </w:rPr>
            </w:pPr>
            <w:r w:rsidRPr="00F71C0A">
              <w:rPr>
                <w:rFonts w:ascii="Times New Roman" w:hAnsi="Times New Roman" w:cs="Times New Roman"/>
                <w:b/>
                <w:bCs/>
              </w:rPr>
              <w:t>Study (Citation)</w:t>
            </w:r>
          </w:p>
        </w:tc>
        <w:tc>
          <w:tcPr>
            <w:tcW w:w="0" w:type="auto"/>
            <w:hideMark/>
          </w:tcPr>
          <w:p w14:paraId="003C4311" w14:textId="77777777" w:rsidR="00F71C0A" w:rsidRPr="00F71C0A" w:rsidRDefault="00F71C0A" w:rsidP="00F71C0A">
            <w:pPr>
              <w:spacing w:after="160" w:line="278" w:lineRule="auto"/>
              <w:rPr>
                <w:rFonts w:ascii="Times New Roman" w:hAnsi="Times New Roman" w:cs="Times New Roman"/>
                <w:b/>
                <w:bCs/>
              </w:rPr>
            </w:pPr>
            <w:r w:rsidRPr="00F71C0A">
              <w:rPr>
                <w:rFonts w:ascii="Times New Roman" w:hAnsi="Times New Roman" w:cs="Times New Roman"/>
                <w:b/>
                <w:bCs/>
              </w:rPr>
              <w:t>Key Metric</w:t>
            </w:r>
          </w:p>
        </w:tc>
        <w:tc>
          <w:tcPr>
            <w:tcW w:w="0" w:type="auto"/>
            <w:hideMark/>
          </w:tcPr>
          <w:p w14:paraId="22E59C93" w14:textId="77777777" w:rsidR="00F71C0A" w:rsidRPr="00F71C0A" w:rsidRDefault="00F71C0A" w:rsidP="00F71C0A">
            <w:pPr>
              <w:spacing w:after="160" w:line="278" w:lineRule="auto"/>
              <w:rPr>
                <w:rFonts w:ascii="Times New Roman" w:hAnsi="Times New Roman" w:cs="Times New Roman"/>
                <w:b/>
                <w:bCs/>
              </w:rPr>
            </w:pPr>
            <w:r w:rsidRPr="00F71C0A">
              <w:rPr>
                <w:rFonts w:ascii="Times New Roman" w:hAnsi="Times New Roman" w:cs="Times New Roman"/>
                <w:b/>
                <w:bCs/>
              </w:rPr>
              <w:t>Value</w:t>
            </w:r>
          </w:p>
        </w:tc>
        <w:tc>
          <w:tcPr>
            <w:tcW w:w="0" w:type="auto"/>
            <w:hideMark/>
          </w:tcPr>
          <w:p w14:paraId="5DB46C1F" w14:textId="77777777" w:rsidR="00F71C0A" w:rsidRPr="00F71C0A" w:rsidRDefault="00F71C0A" w:rsidP="00F71C0A">
            <w:pPr>
              <w:spacing w:after="160" w:line="278" w:lineRule="auto"/>
              <w:rPr>
                <w:rFonts w:ascii="Times New Roman" w:hAnsi="Times New Roman" w:cs="Times New Roman"/>
                <w:b/>
                <w:bCs/>
              </w:rPr>
            </w:pPr>
            <w:r w:rsidRPr="00F71C0A">
              <w:rPr>
                <w:rFonts w:ascii="Times New Roman" w:hAnsi="Times New Roman" w:cs="Times New Roman"/>
                <w:b/>
                <w:bCs/>
              </w:rPr>
              <w:t>Notes</w:t>
            </w:r>
          </w:p>
        </w:tc>
      </w:tr>
      <w:tr w:rsidR="00F71C0A" w:rsidRPr="00F71C0A" w14:paraId="1C97ED46" w14:textId="77777777" w:rsidTr="00F71C0A">
        <w:tc>
          <w:tcPr>
            <w:tcW w:w="0" w:type="auto"/>
            <w:hideMark/>
          </w:tcPr>
          <w:p w14:paraId="68B54C0C" w14:textId="620A7A6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Piano et al.</w:t>
            </w:r>
            <w:r w:rsidR="004D0A2F">
              <w:rPr>
                <w:rFonts w:ascii="Times New Roman" w:hAnsi="Times New Roman" w:cs="Times New Roman"/>
                <w:vertAlign w:val="superscript"/>
              </w:rPr>
              <w:t>54</w:t>
            </w:r>
            <w:r w:rsidRPr="00F71C0A">
              <w:rPr>
                <w:rFonts w:ascii="Times New Roman" w:hAnsi="Times New Roman" w:cs="Times New Roman"/>
              </w:rPr>
              <w:t xml:space="preserve"> (2021)</w:t>
            </w:r>
          </w:p>
        </w:tc>
        <w:tc>
          <w:tcPr>
            <w:tcW w:w="0" w:type="auto"/>
            <w:hideMark/>
          </w:tcPr>
          <w:p w14:paraId="0E335F46"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UPDRS III improvement (1 year)</w:t>
            </w:r>
          </w:p>
        </w:tc>
        <w:tc>
          <w:tcPr>
            <w:tcW w:w="0" w:type="auto"/>
            <w:hideMark/>
          </w:tcPr>
          <w:p w14:paraId="63DABE05"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b/>
                <w:bCs/>
              </w:rPr>
              <w:t>30.1%</w:t>
            </w:r>
          </w:p>
        </w:tc>
        <w:tc>
          <w:tcPr>
            <w:tcW w:w="0" w:type="auto"/>
            <w:hideMark/>
          </w:tcPr>
          <w:p w14:paraId="59B8AB7E"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Off-med, on-stim</w:t>
            </w:r>
          </w:p>
        </w:tc>
      </w:tr>
      <w:tr w:rsidR="00F71C0A" w:rsidRPr="00F71C0A" w14:paraId="39A9B80F" w14:textId="77777777" w:rsidTr="00F71C0A">
        <w:tc>
          <w:tcPr>
            <w:tcW w:w="0" w:type="auto"/>
            <w:hideMark/>
          </w:tcPr>
          <w:p w14:paraId="0B764A82" w14:textId="676A3783"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Chen et al.</w:t>
            </w:r>
            <w:r w:rsidR="004D0A2F">
              <w:rPr>
                <w:rFonts w:ascii="Times New Roman" w:hAnsi="Times New Roman" w:cs="Times New Roman"/>
                <w:vertAlign w:val="superscript"/>
              </w:rPr>
              <w:t>61</w:t>
            </w:r>
            <w:r w:rsidRPr="00F71C0A">
              <w:rPr>
                <w:rFonts w:ascii="Times New Roman" w:hAnsi="Times New Roman" w:cs="Times New Roman"/>
              </w:rPr>
              <w:t xml:space="preserve"> (2021)</w:t>
            </w:r>
          </w:p>
        </w:tc>
        <w:tc>
          <w:tcPr>
            <w:tcW w:w="0" w:type="auto"/>
            <w:hideMark/>
          </w:tcPr>
          <w:p w14:paraId="541519EB"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UPDRS improvement</w:t>
            </w:r>
          </w:p>
        </w:tc>
        <w:tc>
          <w:tcPr>
            <w:tcW w:w="0" w:type="auto"/>
            <w:hideMark/>
          </w:tcPr>
          <w:p w14:paraId="48902B28"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 xml:space="preserve">47.2 → </w:t>
            </w:r>
            <w:r w:rsidRPr="00F71C0A">
              <w:rPr>
                <w:rFonts w:ascii="Times New Roman" w:hAnsi="Times New Roman" w:cs="Times New Roman"/>
                <w:b/>
                <w:bCs/>
              </w:rPr>
              <w:t>20.3</w:t>
            </w:r>
          </w:p>
        </w:tc>
        <w:tc>
          <w:tcPr>
            <w:tcW w:w="0" w:type="auto"/>
            <w:hideMark/>
          </w:tcPr>
          <w:p w14:paraId="5DD46EC1"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With AI MRI processing</w:t>
            </w:r>
          </w:p>
        </w:tc>
      </w:tr>
      <w:tr w:rsidR="00F71C0A" w:rsidRPr="00F71C0A" w14:paraId="64988EC2" w14:textId="77777777" w:rsidTr="00F71C0A">
        <w:tc>
          <w:tcPr>
            <w:tcW w:w="0" w:type="auto"/>
            <w:hideMark/>
          </w:tcPr>
          <w:p w14:paraId="3F06D80A" w14:textId="71092AA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Shao et al.</w:t>
            </w:r>
            <w:r w:rsidR="004D0A2F">
              <w:rPr>
                <w:rFonts w:ascii="Times New Roman" w:hAnsi="Times New Roman" w:cs="Times New Roman"/>
                <w:vertAlign w:val="superscript"/>
              </w:rPr>
              <w:t>56</w:t>
            </w:r>
            <w:r w:rsidRPr="00F71C0A">
              <w:rPr>
                <w:rFonts w:ascii="Times New Roman" w:hAnsi="Times New Roman" w:cs="Times New Roman"/>
              </w:rPr>
              <w:t xml:space="preserve"> (2020)</w:t>
            </w:r>
          </w:p>
        </w:tc>
        <w:tc>
          <w:tcPr>
            <w:tcW w:w="0" w:type="auto"/>
            <w:hideMark/>
          </w:tcPr>
          <w:p w14:paraId="049AC124"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Therapeutic Window (New vs Legacy)</w:t>
            </w:r>
          </w:p>
        </w:tc>
        <w:tc>
          <w:tcPr>
            <w:tcW w:w="0" w:type="auto"/>
            <w:hideMark/>
          </w:tcPr>
          <w:p w14:paraId="3FF03CD2"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Significantly larger (p=0.005 in PD)</w:t>
            </w:r>
          </w:p>
        </w:tc>
        <w:tc>
          <w:tcPr>
            <w:tcW w:w="0" w:type="auto"/>
            <w:hideMark/>
          </w:tcPr>
          <w:p w14:paraId="7E5A2DB6"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Directional leads</w:t>
            </w:r>
          </w:p>
        </w:tc>
      </w:tr>
      <w:tr w:rsidR="00F71C0A" w:rsidRPr="00F71C0A" w14:paraId="3C5D9855" w14:textId="77777777" w:rsidTr="00F71C0A">
        <w:tc>
          <w:tcPr>
            <w:tcW w:w="0" w:type="auto"/>
            <w:hideMark/>
          </w:tcPr>
          <w:p w14:paraId="4BA99B31" w14:textId="74C63F66"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Bronte-Stewart et al.</w:t>
            </w:r>
            <w:r w:rsidR="004D0A2F">
              <w:rPr>
                <w:rFonts w:ascii="Times New Roman" w:hAnsi="Times New Roman" w:cs="Times New Roman"/>
                <w:vertAlign w:val="superscript"/>
              </w:rPr>
              <w:t>59</w:t>
            </w:r>
            <w:r w:rsidRPr="00F71C0A">
              <w:rPr>
                <w:rFonts w:ascii="Times New Roman" w:hAnsi="Times New Roman" w:cs="Times New Roman"/>
              </w:rPr>
              <w:t xml:space="preserve"> (2025)</w:t>
            </w:r>
          </w:p>
        </w:tc>
        <w:tc>
          <w:tcPr>
            <w:tcW w:w="0" w:type="auto"/>
            <w:hideMark/>
          </w:tcPr>
          <w:p w14:paraId="44B38429"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TEED Reduction (</w:t>
            </w:r>
            <w:proofErr w:type="spellStart"/>
            <w:r w:rsidRPr="00F71C0A">
              <w:rPr>
                <w:rFonts w:ascii="Times New Roman" w:hAnsi="Times New Roman" w:cs="Times New Roman"/>
              </w:rPr>
              <w:t>aDBS</w:t>
            </w:r>
            <w:proofErr w:type="spellEnd"/>
            <w:r w:rsidRPr="00F71C0A">
              <w:rPr>
                <w:rFonts w:ascii="Times New Roman" w:hAnsi="Times New Roman" w:cs="Times New Roman"/>
              </w:rPr>
              <w:t xml:space="preserve"> vs </w:t>
            </w:r>
            <w:proofErr w:type="spellStart"/>
            <w:r w:rsidRPr="00F71C0A">
              <w:rPr>
                <w:rFonts w:ascii="Times New Roman" w:hAnsi="Times New Roman" w:cs="Times New Roman"/>
              </w:rPr>
              <w:t>cDBS</w:t>
            </w:r>
            <w:proofErr w:type="spellEnd"/>
            <w:r w:rsidRPr="00F71C0A">
              <w:rPr>
                <w:rFonts w:ascii="Times New Roman" w:hAnsi="Times New Roman" w:cs="Times New Roman"/>
              </w:rPr>
              <w:t>)</w:t>
            </w:r>
          </w:p>
        </w:tc>
        <w:tc>
          <w:tcPr>
            <w:tcW w:w="0" w:type="auto"/>
            <w:hideMark/>
          </w:tcPr>
          <w:p w14:paraId="35E1FF2C"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b/>
                <w:bCs/>
              </w:rPr>
              <w:t>~22 µW</w:t>
            </w:r>
            <w:r w:rsidRPr="00F71C0A">
              <w:rPr>
                <w:rFonts w:ascii="Times New Roman" w:hAnsi="Times New Roman" w:cs="Times New Roman"/>
              </w:rPr>
              <w:t xml:space="preserve"> reduction</w:t>
            </w:r>
          </w:p>
        </w:tc>
        <w:tc>
          <w:tcPr>
            <w:tcW w:w="0" w:type="auto"/>
            <w:hideMark/>
          </w:tcPr>
          <w:p w14:paraId="3A071280"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Energy efficient</w:t>
            </w:r>
          </w:p>
        </w:tc>
      </w:tr>
      <w:tr w:rsidR="00F71C0A" w:rsidRPr="00F71C0A" w14:paraId="13D1A5F5" w14:textId="77777777" w:rsidTr="00F71C0A">
        <w:tc>
          <w:tcPr>
            <w:tcW w:w="0" w:type="auto"/>
            <w:hideMark/>
          </w:tcPr>
          <w:p w14:paraId="6DA9DAEE" w14:textId="3055C014"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Ferrea et al.</w:t>
            </w:r>
            <w:r w:rsidR="004D0A2F">
              <w:rPr>
                <w:rFonts w:ascii="Times New Roman" w:hAnsi="Times New Roman" w:cs="Times New Roman"/>
                <w:vertAlign w:val="superscript"/>
              </w:rPr>
              <w:t>60</w:t>
            </w:r>
            <w:r w:rsidRPr="00F71C0A">
              <w:rPr>
                <w:rFonts w:ascii="Times New Roman" w:hAnsi="Times New Roman" w:cs="Times New Roman"/>
              </w:rPr>
              <w:t xml:space="preserve"> (2024)</w:t>
            </w:r>
          </w:p>
        </w:tc>
        <w:tc>
          <w:tcPr>
            <w:tcW w:w="0" w:type="auto"/>
            <w:hideMark/>
          </w:tcPr>
          <w:p w14:paraId="2840C570"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Patients with QoL improvement</w:t>
            </w:r>
          </w:p>
        </w:tc>
        <w:tc>
          <w:tcPr>
            <w:tcW w:w="0" w:type="auto"/>
            <w:hideMark/>
          </w:tcPr>
          <w:p w14:paraId="57E31F98"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b/>
                <w:bCs/>
              </w:rPr>
              <w:t>~54%</w:t>
            </w:r>
          </w:p>
        </w:tc>
        <w:tc>
          <w:tcPr>
            <w:tcW w:w="0" w:type="auto"/>
            <w:hideMark/>
          </w:tcPr>
          <w:p w14:paraId="3F3FF61E"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Electrode position important</w:t>
            </w:r>
          </w:p>
        </w:tc>
      </w:tr>
      <w:tr w:rsidR="00F71C0A" w:rsidRPr="00F71C0A" w14:paraId="7EF6CCD2" w14:textId="77777777" w:rsidTr="00F71C0A">
        <w:tc>
          <w:tcPr>
            <w:tcW w:w="0" w:type="auto"/>
            <w:hideMark/>
          </w:tcPr>
          <w:p w14:paraId="6CD85F4C" w14:textId="498D0FF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Shah et al.</w:t>
            </w:r>
            <w:r w:rsidR="004D0A2F">
              <w:rPr>
                <w:rFonts w:ascii="Times New Roman" w:hAnsi="Times New Roman" w:cs="Times New Roman"/>
                <w:vertAlign w:val="superscript"/>
              </w:rPr>
              <w:t>58</w:t>
            </w:r>
            <w:r w:rsidRPr="00F71C0A">
              <w:rPr>
                <w:rFonts w:ascii="Times New Roman" w:hAnsi="Times New Roman" w:cs="Times New Roman"/>
              </w:rPr>
              <w:t xml:space="preserve"> (2023)</w:t>
            </w:r>
          </w:p>
        </w:tc>
        <w:tc>
          <w:tcPr>
            <w:tcW w:w="0" w:type="auto"/>
            <w:hideMark/>
          </w:tcPr>
          <w:p w14:paraId="43CCE8C3"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Probability of optimal contact</w:t>
            </w:r>
          </w:p>
        </w:tc>
        <w:tc>
          <w:tcPr>
            <w:tcW w:w="0" w:type="auto"/>
            <w:hideMark/>
          </w:tcPr>
          <w:p w14:paraId="270A47F3"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b/>
                <w:bCs/>
              </w:rPr>
              <w:t>~90%</w:t>
            </w:r>
            <w:r w:rsidRPr="00F71C0A">
              <w:rPr>
                <w:rFonts w:ascii="Times New Roman" w:hAnsi="Times New Roman" w:cs="Times New Roman"/>
              </w:rPr>
              <w:t xml:space="preserve"> with full lead + algorithm</w:t>
            </w:r>
          </w:p>
        </w:tc>
        <w:tc>
          <w:tcPr>
            <w:tcW w:w="0" w:type="auto"/>
            <w:hideMark/>
          </w:tcPr>
          <w:p w14:paraId="5076F737"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Algorithmic programming</w:t>
            </w:r>
          </w:p>
        </w:tc>
      </w:tr>
      <w:tr w:rsidR="00F71C0A" w:rsidRPr="00F71C0A" w14:paraId="2E0F114F" w14:textId="77777777" w:rsidTr="00F71C0A">
        <w:tc>
          <w:tcPr>
            <w:tcW w:w="0" w:type="auto"/>
            <w:hideMark/>
          </w:tcPr>
          <w:p w14:paraId="5D1C9E4E" w14:textId="7AA4E2E5"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Boutet et al.</w:t>
            </w:r>
            <w:r w:rsidR="004D0A2F">
              <w:rPr>
                <w:rFonts w:ascii="Times New Roman" w:hAnsi="Times New Roman" w:cs="Times New Roman"/>
                <w:vertAlign w:val="superscript"/>
              </w:rPr>
              <w:t>55</w:t>
            </w:r>
            <w:r w:rsidRPr="00F71C0A">
              <w:rPr>
                <w:rFonts w:ascii="Times New Roman" w:hAnsi="Times New Roman" w:cs="Times New Roman"/>
              </w:rPr>
              <w:t xml:space="preserve"> (2021)</w:t>
            </w:r>
          </w:p>
        </w:tc>
        <w:tc>
          <w:tcPr>
            <w:tcW w:w="0" w:type="auto"/>
            <w:hideMark/>
          </w:tcPr>
          <w:p w14:paraId="2DF206A8"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ML accuracy for optimal DBS settings</w:t>
            </w:r>
          </w:p>
        </w:tc>
        <w:tc>
          <w:tcPr>
            <w:tcW w:w="0" w:type="auto"/>
            <w:hideMark/>
          </w:tcPr>
          <w:p w14:paraId="38F61939"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b/>
                <w:bCs/>
              </w:rPr>
              <w:t>88%</w:t>
            </w:r>
            <w:r w:rsidRPr="00F71C0A">
              <w:rPr>
                <w:rFonts w:ascii="Times New Roman" w:hAnsi="Times New Roman" w:cs="Times New Roman"/>
              </w:rPr>
              <w:t xml:space="preserve"> (a priori), </w:t>
            </w:r>
            <w:r w:rsidRPr="00F71C0A">
              <w:rPr>
                <w:rFonts w:ascii="Times New Roman" w:hAnsi="Times New Roman" w:cs="Times New Roman"/>
                <w:b/>
                <w:bCs/>
              </w:rPr>
              <w:t>76%</w:t>
            </w:r>
            <w:r w:rsidRPr="00F71C0A">
              <w:rPr>
                <w:rFonts w:ascii="Times New Roman" w:hAnsi="Times New Roman" w:cs="Times New Roman"/>
              </w:rPr>
              <w:t xml:space="preserve"> (naïve)</w:t>
            </w:r>
          </w:p>
        </w:tc>
        <w:tc>
          <w:tcPr>
            <w:tcW w:w="0" w:type="auto"/>
            <w:hideMark/>
          </w:tcPr>
          <w:p w14:paraId="54327067"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fMRI biomarker</w:t>
            </w:r>
          </w:p>
        </w:tc>
      </w:tr>
      <w:tr w:rsidR="00F71C0A" w:rsidRPr="00F71C0A" w14:paraId="755B1412" w14:textId="77777777" w:rsidTr="00F71C0A">
        <w:tc>
          <w:tcPr>
            <w:tcW w:w="0" w:type="auto"/>
            <w:hideMark/>
          </w:tcPr>
          <w:p w14:paraId="1317E123" w14:textId="231DF069"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San Luciano et al.</w:t>
            </w:r>
            <w:r w:rsidR="004D0A2F">
              <w:rPr>
                <w:rFonts w:ascii="Times New Roman" w:hAnsi="Times New Roman" w:cs="Times New Roman"/>
                <w:vertAlign w:val="superscript"/>
              </w:rPr>
              <w:t>62</w:t>
            </w:r>
            <w:r w:rsidRPr="00F71C0A">
              <w:rPr>
                <w:rFonts w:ascii="Times New Roman" w:hAnsi="Times New Roman" w:cs="Times New Roman"/>
              </w:rPr>
              <w:t xml:space="preserve"> (2021)</w:t>
            </w:r>
          </w:p>
        </w:tc>
        <w:tc>
          <w:tcPr>
            <w:tcW w:w="0" w:type="auto"/>
            <w:hideMark/>
          </w:tcPr>
          <w:p w14:paraId="1624C29A"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BFMDRS Motor improvement (Dystonia)</w:t>
            </w:r>
          </w:p>
        </w:tc>
        <w:tc>
          <w:tcPr>
            <w:tcW w:w="0" w:type="auto"/>
            <w:hideMark/>
          </w:tcPr>
          <w:p w14:paraId="1B4A3AFB"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b/>
                <w:bCs/>
              </w:rPr>
              <w:t>+21.5%</w:t>
            </w:r>
          </w:p>
        </w:tc>
        <w:tc>
          <w:tcPr>
            <w:tcW w:w="0" w:type="auto"/>
            <w:hideMark/>
          </w:tcPr>
          <w:p w14:paraId="09C56908" w14:textId="77777777" w:rsidR="00F71C0A" w:rsidRPr="00F71C0A" w:rsidRDefault="00F71C0A" w:rsidP="00F71C0A">
            <w:pPr>
              <w:spacing w:after="160" w:line="278" w:lineRule="auto"/>
              <w:rPr>
                <w:rFonts w:ascii="Times New Roman" w:hAnsi="Times New Roman" w:cs="Times New Roman"/>
              </w:rPr>
            </w:pPr>
            <w:r w:rsidRPr="00F71C0A">
              <w:rPr>
                <w:rFonts w:ascii="Times New Roman" w:hAnsi="Times New Roman" w:cs="Times New Roman"/>
              </w:rPr>
              <w:t>Thalamic DBS</w:t>
            </w:r>
          </w:p>
        </w:tc>
      </w:tr>
    </w:tbl>
    <w:p w14:paraId="21533015" w14:textId="77777777" w:rsidR="00F71C0A" w:rsidRPr="00F71C0A" w:rsidRDefault="00F71C0A">
      <w:pPr>
        <w:rPr>
          <w:rFonts w:ascii="Times New Roman" w:hAnsi="Times New Roman" w:cs="Times New Roman"/>
          <w:lang w:val="en-US"/>
        </w:rPr>
      </w:pPr>
    </w:p>
    <w:sectPr w:rsidR="00F71C0A" w:rsidRPr="00F71C0A" w:rsidSect="007075B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61"/>
    <w:rsid w:val="00170564"/>
    <w:rsid w:val="00222BFF"/>
    <w:rsid w:val="003D5154"/>
    <w:rsid w:val="00401762"/>
    <w:rsid w:val="00480CB5"/>
    <w:rsid w:val="004D0A2F"/>
    <w:rsid w:val="007075B6"/>
    <w:rsid w:val="00A02F31"/>
    <w:rsid w:val="00BE6461"/>
    <w:rsid w:val="00F71C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752C"/>
  <w15:chartTrackingRefBased/>
  <w15:docId w15:val="{40D80273-65A5-4B3D-8C71-4DC2F273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4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64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64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64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64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64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4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4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4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4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64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64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64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64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6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461"/>
    <w:rPr>
      <w:rFonts w:eastAsiaTheme="majorEastAsia" w:cstheme="majorBidi"/>
      <w:color w:val="272727" w:themeColor="text1" w:themeTint="D8"/>
    </w:rPr>
  </w:style>
  <w:style w:type="paragraph" w:styleId="Title">
    <w:name w:val="Title"/>
    <w:basedOn w:val="Normal"/>
    <w:next w:val="Normal"/>
    <w:link w:val="TitleChar"/>
    <w:uiPriority w:val="10"/>
    <w:qFormat/>
    <w:rsid w:val="00BE6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4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461"/>
    <w:pPr>
      <w:spacing w:before="160"/>
      <w:jc w:val="center"/>
    </w:pPr>
    <w:rPr>
      <w:i/>
      <w:iCs/>
      <w:color w:val="404040" w:themeColor="text1" w:themeTint="BF"/>
    </w:rPr>
  </w:style>
  <w:style w:type="character" w:customStyle="1" w:styleId="QuoteChar">
    <w:name w:val="Quote Char"/>
    <w:basedOn w:val="DefaultParagraphFont"/>
    <w:link w:val="Quote"/>
    <w:uiPriority w:val="29"/>
    <w:rsid w:val="00BE6461"/>
    <w:rPr>
      <w:i/>
      <w:iCs/>
      <w:color w:val="404040" w:themeColor="text1" w:themeTint="BF"/>
    </w:rPr>
  </w:style>
  <w:style w:type="paragraph" w:styleId="ListParagraph">
    <w:name w:val="List Paragraph"/>
    <w:basedOn w:val="Normal"/>
    <w:uiPriority w:val="34"/>
    <w:qFormat/>
    <w:rsid w:val="00BE6461"/>
    <w:pPr>
      <w:ind w:left="720"/>
      <w:contextualSpacing/>
    </w:pPr>
  </w:style>
  <w:style w:type="character" w:styleId="IntenseEmphasis">
    <w:name w:val="Intense Emphasis"/>
    <w:basedOn w:val="DefaultParagraphFont"/>
    <w:uiPriority w:val="21"/>
    <w:qFormat/>
    <w:rsid w:val="00BE6461"/>
    <w:rPr>
      <w:i/>
      <w:iCs/>
      <w:color w:val="2F5496" w:themeColor="accent1" w:themeShade="BF"/>
    </w:rPr>
  </w:style>
  <w:style w:type="paragraph" w:styleId="IntenseQuote">
    <w:name w:val="Intense Quote"/>
    <w:basedOn w:val="Normal"/>
    <w:next w:val="Normal"/>
    <w:link w:val="IntenseQuoteChar"/>
    <w:uiPriority w:val="30"/>
    <w:qFormat/>
    <w:rsid w:val="00BE64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6461"/>
    <w:rPr>
      <w:i/>
      <w:iCs/>
      <w:color w:val="2F5496" w:themeColor="accent1" w:themeShade="BF"/>
    </w:rPr>
  </w:style>
  <w:style w:type="character" w:styleId="IntenseReference">
    <w:name w:val="Intense Reference"/>
    <w:basedOn w:val="DefaultParagraphFont"/>
    <w:uiPriority w:val="32"/>
    <w:qFormat/>
    <w:rsid w:val="00BE6461"/>
    <w:rPr>
      <w:b/>
      <w:bCs/>
      <w:smallCaps/>
      <w:color w:val="2F5496" w:themeColor="accent1" w:themeShade="BF"/>
      <w:spacing w:val="5"/>
    </w:rPr>
  </w:style>
  <w:style w:type="table" w:styleId="TableGrid">
    <w:name w:val="Table Grid"/>
    <w:basedOn w:val="TableNormal"/>
    <w:uiPriority w:val="39"/>
    <w:rsid w:val="00F71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Krishnakumar Sankar</dc:creator>
  <cp:keywords/>
  <dc:description/>
  <cp:lastModifiedBy>Krishnakumar Sankar</cp:lastModifiedBy>
  <cp:revision>3</cp:revision>
  <dcterms:created xsi:type="dcterms:W3CDTF">2026-06-26T06:48:00Z</dcterms:created>
  <dcterms:modified xsi:type="dcterms:W3CDTF">2026-06-26T19:44:00Z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0d7c5bd7-0a5f-4398-bb31-8f5022f2468f</vt:lpwstr>
  </property>
</Properties>
</file>