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31E9801" w:rsidR="003F12A7" w:rsidRDefault="00F15842">
      <w:pPr>
        <w:pStyle w:val="Heading2"/>
        <w:spacing w:line="360" w:lineRule="auto"/>
        <w:jc w:val="center"/>
        <w:rPr>
          <w:rFonts w:ascii="Times New Roman" w:eastAsia="Times New Roman" w:hAnsi="Times New Roman" w:cs="Times New Roman"/>
        </w:rPr>
      </w:pPr>
      <w:bookmarkStart w:id="0" w:name="_cowhuimzt0a" w:colFirst="0" w:colLast="0"/>
      <w:bookmarkEnd w:id="0"/>
      <w:r>
        <w:rPr>
          <w:rFonts w:ascii="Times New Roman" w:eastAsia="Times New Roman" w:hAnsi="Times New Roman" w:cs="Times New Roman"/>
        </w:rPr>
        <w:t>Supplementary Materials for “</w:t>
      </w:r>
      <w:proofErr w:type="spellStart"/>
      <w:r w:rsidR="007A3C8E">
        <w:rPr>
          <w:rFonts w:ascii="Times New Roman" w:eastAsia="Times New Roman" w:hAnsi="Times New Roman" w:cs="Times New Roman"/>
        </w:rPr>
        <w:t>DeepMicrobeFinder</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sorts</w:t>
      </w:r>
      <w:proofErr w:type="gramEnd"/>
      <w:r>
        <w:rPr>
          <w:rFonts w:ascii="Times New Roman" w:eastAsia="Times New Roman" w:hAnsi="Times New Roman" w:cs="Times New Roman"/>
        </w:rPr>
        <w:t xml:space="preserve"> metagenomes into prokaryotes, eukaryotes and viruses, with marine applications”</w:t>
      </w:r>
    </w:p>
    <w:p w14:paraId="00000002" w14:textId="6CDD08BF" w:rsidR="003F12A7" w:rsidRDefault="00850735">
      <w:pPr>
        <w:spacing w:line="36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Shengwei</w:t>
      </w:r>
      <w:proofErr w:type="spellEnd"/>
      <w:r>
        <w:rPr>
          <w:rFonts w:ascii="Times New Roman" w:eastAsia="Times New Roman" w:hAnsi="Times New Roman" w:cs="Times New Roman"/>
          <w:sz w:val="20"/>
          <w:szCs w:val="20"/>
        </w:rPr>
        <w:t xml:space="preserve"> Hou</w:t>
      </w:r>
      <w:r>
        <w:rPr>
          <w:rFonts w:ascii="Times New Roman" w:eastAsia="Times New Roman" w:hAnsi="Times New Roman" w:cs="Times New Roman"/>
          <w:vertAlign w:val="superscript"/>
        </w:rPr>
        <w:t>1</w:t>
      </w:r>
      <w:r w:rsidR="000B6496" w:rsidRPr="000B6496">
        <w:rPr>
          <w:rFonts w:ascii="Times New Roman" w:hAnsi="Times New Roman"/>
          <w:sz w:val="20"/>
          <w:szCs w:val="20"/>
          <w:vertAlign w:val="superscript"/>
        </w:rPr>
        <w:t>¶</w:t>
      </w:r>
      <w:r>
        <w:rPr>
          <w:rFonts w:ascii="Times New Roman" w:eastAsia="Times New Roman" w:hAnsi="Times New Roman" w:cs="Times New Roman"/>
          <w:vertAlign w:val="superscript"/>
        </w:rPr>
        <w:t>$*</w:t>
      </w:r>
      <w:r>
        <w:rPr>
          <w:rFonts w:ascii="Times New Roman" w:eastAsia="Times New Roman" w:hAnsi="Times New Roman" w:cs="Times New Roman"/>
          <w:sz w:val="20"/>
          <w:szCs w:val="20"/>
        </w:rPr>
        <w:t xml:space="preserve">, </w:t>
      </w:r>
      <w:proofErr w:type="spellStart"/>
      <w:r w:rsidR="00F15842">
        <w:rPr>
          <w:rFonts w:ascii="Times New Roman" w:eastAsia="Times New Roman" w:hAnsi="Times New Roman" w:cs="Times New Roman"/>
          <w:sz w:val="20"/>
          <w:szCs w:val="20"/>
        </w:rPr>
        <w:t>Siliangyu</w:t>
      </w:r>
      <w:proofErr w:type="spellEnd"/>
      <w:r w:rsidR="00F15842">
        <w:rPr>
          <w:rFonts w:ascii="Times New Roman" w:eastAsia="Times New Roman" w:hAnsi="Times New Roman" w:cs="Times New Roman"/>
          <w:sz w:val="20"/>
          <w:szCs w:val="20"/>
        </w:rPr>
        <w:t xml:space="preserve"> Cheng</w:t>
      </w:r>
      <w:r>
        <w:rPr>
          <w:rFonts w:ascii="Times New Roman" w:eastAsia="Times New Roman" w:hAnsi="Times New Roman" w:cs="Times New Roman"/>
          <w:sz w:val="20"/>
          <w:szCs w:val="20"/>
          <w:vertAlign w:val="superscript"/>
        </w:rPr>
        <w:t>2</w:t>
      </w:r>
      <w:r w:rsidR="00093166">
        <w:rPr>
          <w:rFonts w:ascii="Times New Roman" w:eastAsia="Times New Roman" w:hAnsi="Times New Roman" w:cs="Times New Roman"/>
          <w:vertAlign w:val="superscript"/>
        </w:rPr>
        <w:t>$</w:t>
      </w:r>
      <w:r w:rsidR="00F15842">
        <w:rPr>
          <w:rFonts w:ascii="Times New Roman" w:eastAsia="Times New Roman" w:hAnsi="Times New Roman" w:cs="Times New Roman"/>
          <w:sz w:val="20"/>
          <w:szCs w:val="20"/>
        </w:rPr>
        <w:t>, Ting Chen</w:t>
      </w:r>
      <w:r w:rsidR="00F15842">
        <w:rPr>
          <w:rFonts w:ascii="Times New Roman" w:eastAsia="Times New Roman" w:hAnsi="Times New Roman" w:cs="Times New Roman"/>
          <w:sz w:val="20"/>
          <w:szCs w:val="20"/>
          <w:vertAlign w:val="superscript"/>
        </w:rPr>
        <w:t>3</w:t>
      </w:r>
      <w:r w:rsidR="00F15842">
        <w:rPr>
          <w:rFonts w:ascii="Times New Roman" w:eastAsia="Times New Roman" w:hAnsi="Times New Roman" w:cs="Times New Roman"/>
          <w:sz w:val="20"/>
          <w:szCs w:val="20"/>
        </w:rPr>
        <w:t>, Jed A. Fuhrman</w:t>
      </w:r>
      <w:r>
        <w:rPr>
          <w:rFonts w:ascii="Times New Roman" w:eastAsia="Times New Roman" w:hAnsi="Times New Roman" w:cs="Times New Roman"/>
          <w:sz w:val="20"/>
          <w:szCs w:val="20"/>
          <w:vertAlign w:val="superscript"/>
        </w:rPr>
        <w:t>1</w:t>
      </w:r>
      <w:r w:rsidR="00F15842">
        <w:rPr>
          <w:rFonts w:ascii="Times New Roman" w:eastAsia="Times New Roman" w:hAnsi="Times New Roman" w:cs="Times New Roman"/>
          <w:sz w:val="20"/>
          <w:szCs w:val="20"/>
        </w:rPr>
        <w:t xml:space="preserve">, </w:t>
      </w:r>
      <w:proofErr w:type="spellStart"/>
      <w:r w:rsidR="00F15842">
        <w:rPr>
          <w:rFonts w:ascii="Times New Roman" w:eastAsia="Times New Roman" w:hAnsi="Times New Roman" w:cs="Times New Roman"/>
          <w:sz w:val="20"/>
          <w:szCs w:val="20"/>
        </w:rPr>
        <w:t>Fengzhu</w:t>
      </w:r>
      <w:proofErr w:type="spellEnd"/>
      <w:r w:rsidR="00F15842">
        <w:rPr>
          <w:rFonts w:ascii="Times New Roman" w:eastAsia="Times New Roman" w:hAnsi="Times New Roman" w:cs="Times New Roman"/>
          <w:sz w:val="20"/>
          <w:szCs w:val="20"/>
        </w:rPr>
        <w:t xml:space="preserve"> Sun</w:t>
      </w:r>
      <w:r>
        <w:rPr>
          <w:rFonts w:ascii="Times New Roman" w:eastAsia="Times New Roman" w:hAnsi="Times New Roman" w:cs="Times New Roman"/>
          <w:sz w:val="20"/>
          <w:szCs w:val="20"/>
          <w:vertAlign w:val="superscript"/>
        </w:rPr>
        <w:t>2*</w:t>
      </w:r>
    </w:p>
    <w:p w14:paraId="00000003" w14:textId="77777777" w:rsidR="003F12A7" w:rsidRDefault="003F12A7">
      <w:pPr>
        <w:spacing w:line="360" w:lineRule="auto"/>
        <w:rPr>
          <w:rFonts w:ascii="Times New Roman" w:eastAsia="Times New Roman" w:hAnsi="Times New Roman" w:cs="Times New Roman"/>
          <w:sz w:val="20"/>
          <w:szCs w:val="20"/>
        </w:rPr>
      </w:pPr>
    </w:p>
    <w:p w14:paraId="00000004" w14:textId="77777777"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 xml:space="preserve">1 </w:t>
      </w:r>
      <w:r>
        <w:rPr>
          <w:rFonts w:ascii="Times New Roman" w:eastAsia="Times New Roman" w:hAnsi="Times New Roman" w:cs="Times New Roman"/>
          <w:sz w:val="20"/>
          <w:szCs w:val="20"/>
        </w:rPr>
        <w:t>Quantitative and Computational Biology Program, University of Southern California, Los Angeles, CA 90089, USA</w:t>
      </w:r>
    </w:p>
    <w:p w14:paraId="00000005" w14:textId="77777777" w:rsidR="003F12A7" w:rsidRDefault="00F15842">
      <w:pPr>
        <w:spacing w:line="360" w:lineRule="auto"/>
        <w:rPr>
          <w:rFonts w:ascii="Times New Roman" w:eastAsia="Times New Roman" w:hAnsi="Times New Roman" w:cs="Times New Roman"/>
        </w:rPr>
      </w:pPr>
      <w:r>
        <w:rPr>
          <w:rFonts w:ascii="Times New Roman" w:eastAsia="Times New Roman" w:hAnsi="Times New Roman" w:cs="Times New Roman"/>
          <w:sz w:val="20"/>
          <w:szCs w:val="20"/>
          <w:vertAlign w:val="superscript"/>
        </w:rPr>
        <w:t xml:space="preserve">2 </w:t>
      </w:r>
      <w:r>
        <w:rPr>
          <w:rFonts w:ascii="Times New Roman" w:eastAsia="Times New Roman" w:hAnsi="Times New Roman" w:cs="Times New Roman"/>
          <w:sz w:val="20"/>
          <w:szCs w:val="20"/>
        </w:rPr>
        <w:t>Department of Biological Sciences, University of Southern California, Los Angeles, CA 90089, USA</w:t>
      </w:r>
    </w:p>
    <w:p w14:paraId="5034D6D2" w14:textId="0FA4E956" w:rsidR="00850735" w:rsidRPr="00850735" w:rsidRDefault="00F15842" w:rsidP="00850735">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 xml:space="preserve">3 </w:t>
      </w:r>
      <w:r w:rsidR="00850735" w:rsidRPr="00850735">
        <w:rPr>
          <w:rFonts w:ascii="Times New Roman" w:eastAsia="Times New Roman" w:hAnsi="Times New Roman" w:cs="Times New Roman"/>
          <w:sz w:val="20"/>
          <w:szCs w:val="20"/>
        </w:rPr>
        <w:t xml:space="preserve">Department of Computer Science and Technology, Institute of Artificial Intelligence &amp; </w:t>
      </w:r>
      <w:proofErr w:type="spellStart"/>
      <w:r w:rsidR="00850735" w:rsidRPr="00850735">
        <w:rPr>
          <w:rFonts w:ascii="Times New Roman" w:eastAsia="Times New Roman" w:hAnsi="Times New Roman" w:cs="Times New Roman"/>
          <w:sz w:val="20"/>
          <w:szCs w:val="20"/>
        </w:rPr>
        <w:t>BNRist</w:t>
      </w:r>
      <w:proofErr w:type="spellEnd"/>
      <w:r w:rsidR="00850735" w:rsidRPr="00850735">
        <w:rPr>
          <w:rFonts w:ascii="Times New Roman" w:eastAsia="Times New Roman" w:hAnsi="Times New Roman" w:cs="Times New Roman"/>
          <w:sz w:val="20"/>
          <w:szCs w:val="20"/>
        </w:rPr>
        <w:t>,</w:t>
      </w:r>
    </w:p>
    <w:p w14:paraId="5DD8937E" w14:textId="77777777" w:rsidR="000B6496" w:rsidRDefault="00850735" w:rsidP="000B6496">
      <w:pPr>
        <w:spacing w:line="360" w:lineRule="auto"/>
        <w:rPr>
          <w:rFonts w:ascii="Times New Roman" w:eastAsia="Times New Roman" w:hAnsi="Times New Roman" w:cs="Times New Roman"/>
          <w:sz w:val="20"/>
          <w:szCs w:val="20"/>
        </w:rPr>
      </w:pPr>
      <w:r w:rsidRPr="00850735">
        <w:rPr>
          <w:rFonts w:ascii="Times New Roman" w:eastAsia="Times New Roman" w:hAnsi="Times New Roman" w:cs="Times New Roman"/>
          <w:sz w:val="20"/>
          <w:szCs w:val="20"/>
        </w:rPr>
        <w:t>Tsinghua University, Beijing 100084, China</w:t>
      </w:r>
    </w:p>
    <w:p w14:paraId="5032FD65" w14:textId="5DE591C7" w:rsidR="000B6496" w:rsidRPr="00BE74FA" w:rsidRDefault="000B6496" w:rsidP="00850735">
      <w:pPr>
        <w:spacing w:line="360" w:lineRule="auto"/>
        <w:rPr>
          <w:rFonts w:ascii="Times New Roman" w:eastAsia="Times New Roman" w:hAnsi="Times New Roman" w:cs="Times New Roman"/>
          <w:sz w:val="20"/>
          <w:szCs w:val="20"/>
        </w:rPr>
      </w:pPr>
      <w:r w:rsidRPr="000B6496">
        <w:rPr>
          <w:rFonts w:ascii="Times New Roman" w:hAnsi="Times New Roman"/>
          <w:sz w:val="20"/>
          <w:szCs w:val="20"/>
          <w:vertAlign w:val="superscript"/>
        </w:rPr>
        <w:t>¶</w:t>
      </w:r>
      <w:r w:rsidRPr="000B6496">
        <w:rPr>
          <w:rFonts w:ascii="Times New Roman" w:hAnsi="Times New Roman"/>
          <w:sz w:val="20"/>
          <w:szCs w:val="20"/>
        </w:rPr>
        <w:t xml:space="preserve"> Current address: Department of Ocean Science and Engineering, Southern University of Science and Technology, Shenzhen 518055, China </w:t>
      </w:r>
    </w:p>
    <w:p w14:paraId="00000008" w14:textId="77777777" w:rsidR="003F12A7" w:rsidRDefault="003F12A7">
      <w:pPr>
        <w:spacing w:line="360" w:lineRule="auto"/>
        <w:rPr>
          <w:rFonts w:ascii="Times New Roman" w:eastAsia="Times New Roman" w:hAnsi="Times New Roman" w:cs="Times New Roman"/>
          <w:sz w:val="20"/>
          <w:szCs w:val="20"/>
        </w:rPr>
      </w:pPr>
    </w:p>
    <w:p w14:paraId="00000009" w14:textId="77777777"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w:t>
      </w:r>
      <w:r>
        <w:rPr>
          <w:rFonts w:ascii="Times New Roman" w:eastAsia="Times New Roman" w:hAnsi="Times New Roman" w:cs="Times New Roman"/>
          <w:sz w:val="20"/>
          <w:szCs w:val="20"/>
        </w:rPr>
        <w:t xml:space="preserve"> These authors contributed equally as co-first authors</w:t>
      </w:r>
    </w:p>
    <w:p w14:paraId="0000000A" w14:textId="77777777"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w:t>
      </w:r>
      <w:r>
        <w:rPr>
          <w:rFonts w:ascii="Times New Roman" w:eastAsia="Times New Roman" w:hAnsi="Times New Roman" w:cs="Times New Roman"/>
          <w:sz w:val="20"/>
          <w:szCs w:val="20"/>
        </w:rPr>
        <w:t xml:space="preserve"> Correspondence: </w:t>
      </w:r>
      <w:hyperlink r:id="rId6">
        <w:r>
          <w:rPr>
            <w:rFonts w:ascii="Times New Roman" w:eastAsia="Times New Roman" w:hAnsi="Times New Roman" w:cs="Times New Roman"/>
            <w:color w:val="1155CC"/>
            <w:sz w:val="20"/>
            <w:szCs w:val="20"/>
            <w:u w:val="single"/>
          </w:rPr>
          <w:t>shengwei@usc.edu</w:t>
        </w:r>
      </w:hyperlink>
      <w:r>
        <w:rPr>
          <w:rFonts w:ascii="Times New Roman" w:eastAsia="Times New Roman" w:hAnsi="Times New Roman" w:cs="Times New Roman"/>
          <w:sz w:val="20"/>
          <w:szCs w:val="20"/>
        </w:rPr>
        <w:t xml:space="preserve"> (S. Hou) and </w:t>
      </w:r>
      <w:hyperlink r:id="rId7">
        <w:r>
          <w:rPr>
            <w:rFonts w:ascii="Times New Roman" w:eastAsia="Times New Roman" w:hAnsi="Times New Roman" w:cs="Times New Roman"/>
            <w:color w:val="1155CC"/>
            <w:sz w:val="20"/>
            <w:szCs w:val="20"/>
            <w:u w:val="single"/>
          </w:rPr>
          <w:t>fsun@usc.edu</w:t>
        </w:r>
      </w:hyperlink>
      <w:r>
        <w:rPr>
          <w:rFonts w:ascii="Times New Roman" w:eastAsia="Times New Roman" w:hAnsi="Times New Roman" w:cs="Times New Roman"/>
          <w:sz w:val="20"/>
          <w:szCs w:val="20"/>
        </w:rPr>
        <w:t xml:space="preserve"> (F. Sun)</w:t>
      </w:r>
    </w:p>
    <w:p w14:paraId="0000000B" w14:textId="77777777" w:rsidR="003F12A7" w:rsidRDefault="00F15842">
      <w:pPr>
        <w:pStyle w:val="Heading1"/>
        <w:spacing w:line="360" w:lineRule="auto"/>
        <w:rPr>
          <w:b/>
          <w:sz w:val="22"/>
          <w:szCs w:val="22"/>
        </w:rPr>
      </w:pPr>
      <w:bookmarkStart w:id="1" w:name="_sv955vvg8748" w:colFirst="0" w:colLast="0"/>
      <w:bookmarkEnd w:id="1"/>
      <w:r>
        <w:rPr>
          <w:b/>
          <w:sz w:val="22"/>
          <w:szCs w:val="22"/>
        </w:rPr>
        <w:t>Supplemental Tables</w:t>
      </w:r>
    </w:p>
    <w:p w14:paraId="0000000C" w14:textId="77777777" w:rsidR="003F12A7" w:rsidRDefault="003F12A7">
      <w:pPr>
        <w:spacing w:line="360" w:lineRule="auto"/>
        <w:rPr>
          <w:rFonts w:ascii="Times New Roman" w:eastAsia="Times New Roman" w:hAnsi="Times New Roman" w:cs="Times New Roman"/>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0"/>
        <w:gridCol w:w="2040"/>
        <w:gridCol w:w="690"/>
        <w:gridCol w:w="1320"/>
        <w:gridCol w:w="690"/>
        <w:gridCol w:w="660"/>
        <w:gridCol w:w="600"/>
        <w:gridCol w:w="675"/>
        <w:gridCol w:w="765"/>
        <w:gridCol w:w="600"/>
        <w:gridCol w:w="570"/>
      </w:tblGrid>
      <w:tr w:rsidR="003F12A7" w14:paraId="374733A6" w14:textId="77777777">
        <w:tc>
          <w:tcPr>
            <w:tcW w:w="750" w:type="dxa"/>
            <w:shd w:val="clear" w:color="auto" w:fill="auto"/>
            <w:tcMar>
              <w:top w:w="100" w:type="dxa"/>
              <w:left w:w="100" w:type="dxa"/>
              <w:bottom w:w="100" w:type="dxa"/>
              <w:right w:w="100" w:type="dxa"/>
            </w:tcMar>
          </w:tcPr>
          <w:p w14:paraId="0000000D" w14:textId="77777777" w:rsidR="003F12A7" w:rsidRDefault="00F15842">
            <w:pPr>
              <w:spacing w:line="240" w:lineRule="auto"/>
              <w:jc w:val="center"/>
              <w:rPr>
                <w:sz w:val="14"/>
                <w:szCs w:val="14"/>
              </w:rPr>
            </w:pPr>
            <w:r>
              <w:rPr>
                <w:sz w:val="14"/>
                <w:szCs w:val="14"/>
              </w:rPr>
              <w:t>Test Dataset</w:t>
            </w:r>
          </w:p>
          <w:p w14:paraId="0000000E" w14:textId="77777777" w:rsidR="003F12A7" w:rsidRDefault="00F15842">
            <w:pPr>
              <w:spacing w:line="240" w:lineRule="auto"/>
              <w:jc w:val="center"/>
              <w:rPr>
                <w:sz w:val="14"/>
                <w:szCs w:val="14"/>
              </w:rPr>
            </w:pPr>
            <w:r>
              <w:rPr>
                <w:sz w:val="14"/>
                <w:szCs w:val="14"/>
              </w:rPr>
              <w:t xml:space="preserve"> No.</w:t>
            </w:r>
          </w:p>
        </w:tc>
        <w:tc>
          <w:tcPr>
            <w:tcW w:w="2040" w:type="dxa"/>
            <w:shd w:val="clear" w:color="auto" w:fill="auto"/>
            <w:tcMar>
              <w:top w:w="100" w:type="dxa"/>
              <w:left w:w="100" w:type="dxa"/>
              <w:bottom w:w="100" w:type="dxa"/>
              <w:right w:w="100" w:type="dxa"/>
            </w:tcMar>
          </w:tcPr>
          <w:p w14:paraId="0000000F" w14:textId="77777777" w:rsidR="003F12A7" w:rsidRDefault="00F15842">
            <w:pPr>
              <w:spacing w:line="240" w:lineRule="auto"/>
              <w:jc w:val="center"/>
              <w:rPr>
                <w:sz w:val="14"/>
                <w:szCs w:val="14"/>
              </w:rPr>
            </w:pPr>
            <w:r>
              <w:rPr>
                <w:sz w:val="14"/>
                <w:szCs w:val="14"/>
              </w:rPr>
              <w:t>File Name</w:t>
            </w:r>
          </w:p>
        </w:tc>
        <w:tc>
          <w:tcPr>
            <w:tcW w:w="690" w:type="dxa"/>
            <w:shd w:val="clear" w:color="auto" w:fill="auto"/>
            <w:tcMar>
              <w:top w:w="100" w:type="dxa"/>
              <w:left w:w="100" w:type="dxa"/>
              <w:bottom w:w="100" w:type="dxa"/>
              <w:right w:w="100" w:type="dxa"/>
            </w:tcMar>
          </w:tcPr>
          <w:p w14:paraId="00000010" w14:textId="77777777" w:rsidR="003F12A7" w:rsidRDefault="00F15842">
            <w:pPr>
              <w:spacing w:line="240" w:lineRule="auto"/>
              <w:jc w:val="center"/>
              <w:rPr>
                <w:sz w:val="14"/>
                <w:szCs w:val="14"/>
              </w:rPr>
            </w:pPr>
            <w:proofErr w:type="gramStart"/>
            <w:r>
              <w:rPr>
                <w:sz w:val="14"/>
                <w:szCs w:val="14"/>
              </w:rPr>
              <w:t>PROK:EUK</w:t>
            </w:r>
            <w:proofErr w:type="gramEnd"/>
          </w:p>
        </w:tc>
        <w:tc>
          <w:tcPr>
            <w:tcW w:w="1320" w:type="dxa"/>
            <w:shd w:val="clear" w:color="auto" w:fill="auto"/>
            <w:tcMar>
              <w:top w:w="100" w:type="dxa"/>
              <w:left w:w="100" w:type="dxa"/>
              <w:bottom w:w="100" w:type="dxa"/>
              <w:right w:w="100" w:type="dxa"/>
            </w:tcMar>
          </w:tcPr>
          <w:p w14:paraId="00000011" w14:textId="77777777" w:rsidR="003F12A7" w:rsidRDefault="00F15842">
            <w:pPr>
              <w:spacing w:line="240" w:lineRule="auto"/>
              <w:jc w:val="center"/>
              <w:rPr>
                <w:sz w:val="14"/>
                <w:szCs w:val="14"/>
              </w:rPr>
            </w:pPr>
            <w:proofErr w:type="spellStart"/>
            <w:proofErr w:type="gramStart"/>
            <w:r>
              <w:rPr>
                <w:sz w:val="14"/>
                <w:szCs w:val="14"/>
              </w:rPr>
              <w:t>Prok:ProkVir</w:t>
            </w:r>
            <w:proofErr w:type="gramEnd"/>
            <w:r>
              <w:rPr>
                <w:sz w:val="14"/>
                <w:szCs w:val="14"/>
              </w:rPr>
              <w:t>:Plas</w:t>
            </w:r>
            <w:proofErr w:type="spellEnd"/>
            <w:r>
              <w:rPr>
                <w:sz w:val="14"/>
                <w:szCs w:val="14"/>
              </w:rPr>
              <w:t xml:space="preserve"> | </w:t>
            </w:r>
            <w:proofErr w:type="spellStart"/>
            <w:r>
              <w:rPr>
                <w:sz w:val="14"/>
                <w:szCs w:val="14"/>
              </w:rPr>
              <w:t>Euk:EukVir</w:t>
            </w:r>
            <w:proofErr w:type="spellEnd"/>
          </w:p>
        </w:tc>
        <w:tc>
          <w:tcPr>
            <w:tcW w:w="690" w:type="dxa"/>
            <w:shd w:val="clear" w:color="auto" w:fill="auto"/>
            <w:tcMar>
              <w:top w:w="100" w:type="dxa"/>
              <w:left w:w="100" w:type="dxa"/>
              <w:bottom w:w="100" w:type="dxa"/>
              <w:right w:w="100" w:type="dxa"/>
            </w:tcMar>
          </w:tcPr>
          <w:p w14:paraId="00000012" w14:textId="77777777" w:rsidR="003F12A7" w:rsidRDefault="00F15842">
            <w:pPr>
              <w:spacing w:line="240" w:lineRule="auto"/>
              <w:jc w:val="center"/>
              <w:rPr>
                <w:sz w:val="14"/>
                <w:szCs w:val="14"/>
              </w:rPr>
            </w:pPr>
            <w:r>
              <w:rPr>
                <w:sz w:val="14"/>
                <w:szCs w:val="14"/>
              </w:rPr>
              <w:t>Prokaryote</w:t>
            </w:r>
          </w:p>
        </w:tc>
        <w:tc>
          <w:tcPr>
            <w:tcW w:w="660" w:type="dxa"/>
            <w:shd w:val="clear" w:color="auto" w:fill="auto"/>
            <w:tcMar>
              <w:top w:w="100" w:type="dxa"/>
              <w:left w:w="100" w:type="dxa"/>
              <w:bottom w:w="100" w:type="dxa"/>
              <w:right w:w="100" w:type="dxa"/>
            </w:tcMar>
          </w:tcPr>
          <w:p w14:paraId="00000013" w14:textId="77777777" w:rsidR="003F12A7" w:rsidRDefault="00F15842">
            <w:pPr>
              <w:spacing w:line="240" w:lineRule="auto"/>
              <w:jc w:val="center"/>
              <w:rPr>
                <w:sz w:val="14"/>
                <w:szCs w:val="14"/>
              </w:rPr>
            </w:pPr>
            <w:proofErr w:type="spellStart"/>
            <w:r>
              <w:rPr>
                <w:sz w:val="14"/>
                <w:szCs w:val="14"/>
              </w:rPr>
              <w:t>ProkVirus</w:t>
            </w:r>
            <w:proofErr w:type="spellEnd"/>
          </w:p>
        </w:tc>
        <w:tc>
          <w:tcPr>
            <w:tcW w:w="600" w:type="dxa"/>
            <w:shd w:val="clear" w:color="auto" w:fill="auto"/>
            <w:tcMar>
              <w:top w:w="100" w:type="dxa"/>
              <w:left w:w="100" w:type="dxa"/>
              <w:bottom w:w="100" w:type="dxa"/>
              <w:right w:w="100" w:type="dxa"/>
            </w:tcMar>
          </w:tcPr>
          <w:p w14:paraId="00000014" w14:textId="77777777" w:rsidR="003F12A7" w:rsidRDefault="00F15842">
            <w:pPr>
              <w:spacing w:line="240" w:lineRule="auto"/>
              <w:jc w:val="center"/>
              <w:rPr>
                <w:sz w:val="14"/>
                <w:szCs w:val="14"/>
              </w:rPr>
            </w:pPr>
            <w:r>
              <w:rPr>
                <w:sz w:val="14"/>
                <w:szCs w:val="14"/>
              </w:rPr>
              <w:t>Plasmid</w:t>
            </w:r>
          </w:p>
        </w:tc>
        <w:tc>
          <w:tcPr>
            <w:tcW w:w="675" w:type="dxa"/>
            <w:shd w:val="clear" w:color="auto" w:fill="auto"/>
            <w:tcMar>
              <w:top w:w="100" w:type="dxa"/>
              <w:left w:w="100" w:type="dxa"/>
              <w:bottom w:w="100" w:type="dxa"/>
              <w:right w:w="100" w:type="dxa"/>
            </w:tcMar>
          </w:tcPr>
          <w:p w14:paraId="00000015" w14:textId="77777777" w:rsidR="003F12A7" w:rsidRDefault="00F15842">
            <w:pPr>
              <w:spacing w:line="240" w:lineRule="auto"/>
              <w:jc w:val="center"/>
              <w:rPr>
                <w:sz w:val="14"/>
                <w:szCs w:val="14"/>
              </w:rPr>
            </w:pPr>
            <w:r>
              <w:rPr>
                <w:sz w:val="14"/>
                <w:szCs w:val="14"/>
              </w:rPr>
              <w:t>Eukaryote</w:t>
            </w:r>
          </w:p>
        </w:tc>
        <w:tc>
          <w:tcPr>
            <w:tcW w:w="765" w:type="dxa"/>
            <w:shd w:val="clear" w:color="auto" w:fill="auto"/>
            <w:tcMar>
              <w:top w:w="100" w:type="dxa"/>
              <w:left w:w="100" w:type="dxa"/>
              <w:bottom w:w="100" w:type="dxa"/>
              <w:right w:w="100" w:type="dxa"/>
            </w:tcMar>
          </w:tcPr>
          <w:p w14:paraId="00000016" w14:textId="77777777" w:rsidR="003F12A7" w:rsidRDefault="00F15842">
            <w:pPr>
              <w:spacing w:line="240" w:lineRule="auto"/>
              <w:jc w:val="center"/>
              <w:rPr>
                <w:sz w:val="14"/>
                <w:szCs w:val="14"/>
              </w:rPr>
            </w:pPr>
            <w:proofErr w:type="spellStart"/>
            <w:r>
              <w:rPr>
                <w:sz w:val="14"/>
                <w:szCs w:val="14"/>
              </w:rPr>
              <w:t>EukVirus</w:t>
            </w:r>
            <w:proofErr w:type="spellEnd"/>
          </w:p>
        </w:tc>
        <w:tc>
          <w:tcPr>
            <w:tcW w:w="600" w:type="dxa"/>
            <w:shd w:val="clear" w:color="auto" w:fill="auto"/>
            <w:tcMar>
              <w:top w:w="100" w:type="dxa"/>
              <w:left w:w="100" w:type="dxa"/>
              <w:bottom w:w="100" w:type="dxa"/>
              <w:right w:w="100" w:type="dxa"/>
            </w:tcMar>
          </w:tcPr>
          <w:p w14:paraId="00000017" w14:textId="77777777" w:rsidR="003F12A7" w:rsidRDefault="00F15842">
            <w:pPr>
              <w:spacing w:line="240" w:lineRule="auto"/>
              <w:jc w:val="center"/>
              <w:rPr>
                <w:sz w:val="14"/>
                <w:szCs w:val="14"/>
              </w:rPr>
            </w:pPr>
            <w:r>
              <w:rPr>
                <w:sz w:val="14"/>
                <w:szCs w:val="14"/>
              </w:rPr>
              <w:t>PROK</w:t>
            </w:r>
          </w:p>
        </w:tc>
        <w:tc>
          <w:tcPr>
            <w:tcW w:w="570" w:type="dxa"/>
            <w:shd w:val="clear" w:color="auto" w:fill="auto"/>
            <w:tcMar>
              <w:top w:w="100" w:type="dxa"/>
              <w:left w:w="100" w:type="dxa"/>
              <w:bottom w:w="100" w:type="dxa"/>
              <w:right w:w="100" w:type="dxa"/>
            </w:tcMar>
          </w:tcPr>
          <w:p w14:paraId="00000018" w14:textId="77777777" w:rsidR="003F12A7" w:rsidRDefault="00F15842">
            <w:pPr>
              <w:spacing w:line="240" w:lineRule="auto"/>
              <w:jc w:val="center"/>
              <w:rPr>
                <w:sz w:val="14"/>
                <w:szCs w:val="14"/>
              </w:rPr>
            </w:pPr>
            <w:r>
              <w:rPr>
                <w:sz w:val="14"/>
                <w:szCs w:val="14"/>
              </w:rPr>
              <w:t>EUK</w:t>
            </w:r>
          </w:p>
        </w:tc>
      </w:tr>
      <w:tr w:rsidR="003F12A7" w14:paraId="41952B6A" w14:textId="77777777">
        <w:tc>
          <w:tcPr>
            <w:tcW w:w="750" w:type="dxa"/>
            <w:shd w:val="clear" w:color="auto" w:fill="auto"/>
            <w:tcMar>
              <w:top w:w="100" w:type="dxa"/>
              <w:left w:w="100" w:type="dxa"/>
              <w:bottom w:w="100" w:type="dxa"/>
              <w:right w:w="100" w:type="dxa"/>
            </w:tcMar>
          </w:tcPr>
          <w:p w14:paraId="00000019" w14:textId="77777777" w:rsidR="003F12A7" w:rsidRDefault="00F15842">
            <w:pPr>
              <w:spacing w:line="240" w:lineRule="auto"/>
              <w:jc w:val="center"/>
              <w:rPr>
                <w:sz w:val="14"/>
                <w:szCs w:val="14"/>
              </w:rPr>
            </w:pPr>
            <w:r>
              <w:rPr>
                <w:sz w:val="14"/>
                <w:szCs w:val="14"/>
              </w:rPr>
              <w:t>0</w:t>
            </w:r>
          </w:p>
        </w:tc>
        <w:tc>
          <w:tcPr>
            <w:tcW w:w="2040" w:type="dxa"/>
            <w:tcMar>
              <w:top w:w="100" w:type="dxa"/>
              <w:left w:w="100" w:type="dxa"/>
              <w:bottom w:w="100" w:type="dxa"/>
              <w:right w:w="100" w:type="dxa"/>
            </w:tcMar>
          </w:tcPr>
          <w:p w14:paraId="0000001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642_128_128_83_16_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1B" w14:textId="77777777" w:rsidR="003F12A7" w:rsidRDefault="00F15842">
            <w:pPr>
              <w:spacing w:line="240" w:lineRule="auto"/>
              <w:jc w:val="center"/>
              <w:rPr>
                <w:sz w:val="14"/>
                <w:szCs w:val="14"/>
              </w:rPr>
            </w:pPr>
            <w:r>
              <w:rPr>
                <w:sz w:val="14"/>
                <w:szCs w:val="14"/>
              </w:rPr>
              <w:t>9:1</w:t>
            </w:r>
          </w:p>
        </w:tc>
        <w:tc>
          <w:tcPr>
            <w:tcW w:w="1320" w:type="dxa"/>
            <w:shd w:val="clear" w:color="auto" w:fill="auto"/>
            <w:tcMar>
              <w:top w:w="100" w:type="dxa"/>
              <w:left w:w="100" w:type="dxa"/>
              <w:bottom w:w="100" w:type="dxa"/>
              <w:right w:w="100" w:type="dxa"/>
            </w:tcMar>
          </w:tcPr>
          <w:p w14:paraId="0000001C" w14:textId="77777777" w:rsidR="003F12A7" w:rsidRDefault="00F15842">
            <w:pPr>
              <w:spacing w:line="240" w:lineRule="auto"/>
              <w:jc w:val="center"/>
              <w:rPr>
                <w:sz w:val="14"/>
                <w:szCs w:val="14"/>
              </w:rPr>
            </w:pPr>
            <w:r>
              <w:rPr>
                <w:sz w:val="14"/>
                <w:szCs w:val="14"/>
              </w:rPr>
              <w:t>5:1:1 | 5:1</w:t>
            </w:r>
          </w:p>
        </w:tc>
        <w:tc>
          <w:tcPr>
            <w:tcW w:w="690" w:type="dxa"/>
            <w:tcMar>
              <w:top w:w="100" w:type="dxa"/>
              <w:left w:w="100" w:type="dxa"/>
              <w:bottom w:w="100" w:type="dxa"/>
              <w:right w:w="100" w:type="dxa"/>
            </w:tcMar>
          </w:tcPr>
          <w:p w14:paraId="0000001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642</w:t>
            </w:r>
          </w:p>
        </w:tc>
        <w:tc>
          <w:tcPr>
            <w:tcW w:w="660" w:type="dxa"/>
            <w:tcMar>
              <w:top w:w="100" w:type="dxa"/>
              <w:left w:w="100" w:type="dxa"/>
              <w:bottom w:w="100" w:type="dxa"/>
              <w:right w:w="100" w:type="dxa"/>
            </w:tcMar>
          </w:tcPr>
          <w:p w14:paraId="0000001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128</w:t>
            </w:r>
          </w:p>
        </w:tc>
        <w:tc>
          <w:tcPr>
            <w:tcW w:w="600" w:type="dxa"/>
            <w:tcMar>
              <w:top w:w="100" w:type="dxa"/>
              <w:left w:w="100" w:type="dxa"/>
              <w:bottom w:w="100" w:type="dxa"/>
              <w:right w:w="100" w:type="dxa"/>
            </w:tcMar>
          </w:tcPr>
          <w:p w14:paraId="0000001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128</w:t>
            </w:r>
          </w:p>
        </w:tc>
        <w:tc>
          <w:tcPr>
            <w:tcW w:w="675" w:type="dxa"/>
            <w:tcMar>
              <w:top w:w="100" w:type="dxa"/>
              <w:left w:w="100" w:type="dxa"/>
              <w:bottom w:w="100" w:type="dxa"/>
              <w:right w:w="100" w:type="dxa"/>
            </w:tcMar>
          </w:tcPr>
          <w:p w14:paraId="0000002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83</w:t>
            </w:r>
          </w:p>
        </w:tc>
        <w:tc>
          <w:tcPr>
            <w:tcW w:w="765" w:type="dxa"/>
            <w:tcMar>
              <w:top w:w="100" w:type="dxa"/>
              <w:left w:w="100" w:type="dxa"/>
              <w:bottom w:w="100" w:type="dxa"/>
              <w:right w:w="100" w:type="dxa"/>
            </w:tcMar>
          </w:tcPr>
          <w:p w14:paraId="0000002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w:t>
            </w:r>
          </w:p>
        </w:tc>
        <w:tc>
          <w:tcPr>
            <w:tcW w:w="600" w:type="dxa"/>
            <w:tcMar>
              <w:top w:w="100" w:type="dxa"/>
              <w:left w:w="100" w:type="dxa"/>
              <w:bottom w:w="100" w:type="dxa"/>
              <w:right w:w="100" w:type="dxa"/>
            </w:tcMar>
          </w:tcPr>
          <w:p w14:paraId="0000002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898</w:t>
            </w:r>
          </w:p>
        </w:tc>
        <w:tc>
          <w:tcPr>
            <w:tcW w:w="570" w:type="dxa"/>
            <w:tcMar>
              <w:top w:w="100" w:type="dxa"/>
              <w:left w:w="100" w:type="dxa"/>
              <w:bottom w:w="100" w:type="dxa"/>
              <w:right w:w="100" w:type="dxa"/>
            </w:tcMar>
          </w:tcPr>
          <w:p w14:paraId="0000002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99</w:t>
            </w:r>
          </w:p>
        </w:tc>
      </w:tr>
      <w:tr w:rsidR="003F12A7" w14:paraId="12AF5F9F" w14:textId="77777777">
        <w:tc>
          <w:tcPr>
            <w:tcW w:w="750" w:type="dxa"/>
            <w:shd w:val="clear" w:color="auto" w:fill="auto"/>
            <w:tcMar>
              <w:top w:w="100" w:type="dxa"/>
              <w:left w:w="100" w:type="dxa"/>
              <w:bottom w:w="100" w:type="dxa"/>
              <w:right w:w="100" w:type="dxa"/>
            </w:tcMar>
          </w:tcPr>
          <w:p w14:paraId="00000024" w14:textId="77777777" w:rsidR="003F12A7" w:rsidRDefault="00F15842">
            <w:pPr>
              <w:spacing w:line="240" w:lineRule="auto"/>
              <w:jc w:val="center"/>
              <w:rPr>
                <w:sz w:val="14"/>
                <w:szCs w:val="14"/>
              </w:rPr>
            </w:pPr>
            <w:r>
              <w:rPr>
                <w:sz w:val="14"/>
                <w:szCs w:val="14"/>
              </w:rPr>
              <w:t>1</w:t>
            </w:r>
          </w:p>
        </w:tc>
        <w:tc>
          <w:tcPr>
            <w:tcW w:w="2040" w:type="dxa"/>
            <w:tcMar>
              <w:top w:w="100" w:type="dxa"/>
              <w:left w:w="100" w:type="dxa"/>
              <w:bottom w:w="100" w:type="dxa"/>
              <w:right w:w="100" w:type="dxa"/>
            </w:tcMar>
          </w:tcPr>
          <w:p w14:paraId="0000002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600_150_150_79_19_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26" w14:textId="77777777" w:rsidR="003F12A7" w:rsidRDefault="00F15842">
            <w:pPr>
              <w:spacing w:line="240" w:lineRule="auto"/>
              <w:jc w:val="center"/>
              <w:rPr>
                <w:sz w:val="14"/>
                <w:szCs w:val="14"/>
              </w:rPr>
            </w:pPr>
            <w:r>
              <w:rPr>
                <w:sz w:val="14"/>
                <w:szCs w:val="14"/>
              </w:rPr>
              <w:t>9:1</w:t>
            </w:r>
          </w:p>
        </w:tc>
        <w:tc>
          <w:tcPr>
            <w:tcW w:w="1320" w:type="dxa"/>
            <w:shd w:val="clear" w:color="auto" w:fill="auto"/>
            <w:tcMar>
              <w:top w:w="100" w:type="dxa"/>
              <w:left w:w="100" w:type="dxa"/>
              <w:bottom w:w="100" w:type="dxa"/>
              <w:right w:w="100" w:type="dxa"/>
            </w:tcMar>
          </w:tcPr>
          <w:p w14:paraId="00000027" w14:textId="77777777" w:rsidR="003F12A7" w:rsidRDefault="00F15842">
            <w:pPr>
              <w:spacing w:line="240" w:lineRule="auto"/>
              <w:jc w:val="center"/>
              <w:rPr>
                <w:sz w:val="14"/>
                <w:szCs w:val="14"/>
              </w:rPr>
            </w:pPr>
            <w:r>
              <w:rPr>
                <w:sz w:val="14"/>
                <w:szCs w:val="14"/>
              </w:rPr>
              <w:t>4:1:1 | 4:1</w:t>
            </w:r>
          </w:p>
        </w:tc>
        <w:tc>
          <w:tcPr>
            <w:tcW w:w="690" w:type="dxa"/>
            <w:tcMar>
              <w:top w:w="100" w:type="dxa"/>
              <w:left w:w="100" w:type="dxa"/>
              <w:bottom w:w="100" w:type="dxa"/>
              <w:right w:w="100" w:type="dxa"/>
            </w:tcMar>
          </w:tcPr>
          <w:p w14:paraId="0000002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600</w:t>
            </w:r>
          </w:p>
        </w:tc>
        <w:tc>
          <w:tcPr>
            <w:tcW w:w="660" w:type="dxa"/>
            <w:tcMar>
              <w:top w:w="100" w:type="dxa"/>
              <w:left w:w="100" w:type="dxa"/>
              <w:bottom w:w="100" w:type="dxa"/>
              <w:right w:w="100" w:type="dxa"/>
            </w:tcMar>
          </w:tcPr>
          <w:p w14:paraId="0000002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150</w:t>
            </w:r>
          </w:p>
        </w:tc>
        <w:tc>
          <w:tcPr>
            <w:tcW w:w="600" w:type="dxa"/>
            <w:tcMar>
              <w:top w:w="100" w:type="dxa"/>
              <w:left w:w="100" w:type="dxa"/>
              <w:bottom w:w="100" w:type="dxa"/>
              <w:right w:w="100" w:type="dxa"/>
            </w:tcMar>
          </w:tcPr>
          <w:p w14:paraId="0000002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150</w:t>
            </w:r>
          </w:p>
        </w:tc>
        <w:tc>
          <w:tcPr>
            <w:tcW w:w="675" w:type="dxa"/>
            <w:tcMar>
              <w:top w:w="100" w:type="dxa"/>
              <w:left w:w="100" w:type="dxa"/>
              <w:bottom w:w="100" w:type="dxa"/>
              <w:right w:w="100" w:type="dxa"/>
            </w:tcMar>
          </w:tcPr>
          <w:p w14:paraId="0000002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79</w:t>
            </w:r>
          </w:p>
        </w:tc>
        <w:tc>
          <w:tcPr>
            <w:tcW w:w="765" w:type="dxa"/>
            <w:tcMar>
              <w:top w:w="100" w:type="dxa"/>
              <w:left w:w="100" w:type="dxa"/>
              <w:bottom w:w="100" w:type="dxa"/>
              <w:right w:w="100" w:type="dxa"/>
            </w:tcMar>
          </w:tcPr>
          <w:p w14:paraId="0000002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w:t>
            </w:r>
          </w:p>
        </w:tc>
        <w:tc>
          <w:tcPr>
            <w:tcW w:w="600" w:type="dxa"/>
            <w:tcMar>
              <w:top w:w="100" w:type="dxa"/>
              <w:left w:w="100" w:type="dxa"/>
              <w:bottom w:w="100" w:type="dxa"/>
              <w:right w:w="100" w:type="dxa"/>
            </w:tcMar>
          </w:tcPr>
          <w:p w14:paraId="0000002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900</w:t>
            </w:r>
          </w:p>
        </w:tc>
        <w:tc>
          <w:tcPr>
            <w:tcW w:w="570" w:type="dxa"/>
            <w:tcMar>
              <w:top w:w="100" w:type="dxa"/>
              <w:left w:w="100" w:type="dxa"/>
              <w:bottom w:w="100" w:type="dxa"/>
              <w:right w:w="100" w:type="dxa"/>
            </w:tcMar>
          </w:tcPr>
          <w:p w14:paraId="0000002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98</w:t>
            </w:r>
          </w:p>
        </w:tc>
      </w:tr>
      <w:tr w:rsidR="003F12A7" w14:paraId="6CF40FA1" w14:textId="77777777">
        <w:tc>
          <w:tcPr>
            <w:tcW w:w="750" w:type="dxa"/>
            <w:shd w:val="clear" w:color="auto" w:fill="auto"/>
            <w:tcMar>
              <w:top w:w="100" w:type="dxa"/>
              <w:left w:w="100" w:type="dxa"/>
              <w:bottom w:w="100" w:type="dxa"/>
              <w:right w:w="100" w:type="dxa"/>
            </w:tcMar>
          </w:tcPr>
          <w:p w14:paraId="0000002F" w14:textId="77777777" w:rsidR="003F12A7" w:rsidRDefault="00F15842">
            <w:pPr>
              <w:spacing w:line="240" w:lineRule="auto"/>
              <w:jc w:val="center"/>
              <w:rPr>
                <w:sz w:val="14"/>
                <w:szCs w:val="14"/>
              </w:rPr>
            </w:pPr>
            <w:r>
              <w:rPr>
                <w:sz w:val="14"/>
                <w:szCs w:val="14"/>
              </w:rPr>
              <w:t>2</w:t>
            </w:r>
          </w:p>
        </w:tc>
        <w:tc>
          <w:tcPr>
            <w:tcW w:w="2040" w:type="dxa"/>
            <w:tcMar>
              <w:top w:w="100" w:type="dxa"/>
              <w:left w:w="100" w:type="dxa"/>
              <w:bottom w:w="100" w:type="dxa"/>
              <w:right w:w="100" w:type="dxa"/>
            </w:tcMar>
          </w:tcPr>
          <w:p w14:paraId="0000003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540_180_180_74_24_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31" w14:textId="77777777" w:rsidR="003F12A7" w:rsidRDefault="00F15842">
            <w:pPr>
              <w:spacing w:line="240" w:lineRule="auto"/>
              <w:jc w:val="center"/>
              <w:rPr>
                <w:sz w:val="14"/>
                <w:szCs w:val="14"/>
              </w:rPr>
            </w:pPr>
            <w:r>
              <w:rPr>
                <w:sz w:val="14"/>
                <w:szCs w:val="14"/>
              </w:rPr>
              <w:t>9:1</w:t>
            </w:r>
          </w:p>
        </w:tc>
        <w:tc>
          <w:tcPr>
            <w:tcW w:w="1320" w:type="dxa"/>
            <w:shd w:val="clear" w:color="auto" w:fill="auto"/>
            <w:tcMar>
              <w:top w:w="100" w:type="dxa"/>
              <w:left w:w="100" w:type="dxa"/>
              <w:bottom w:w="100" w:type="dxa"/>
              <w:right w:w="100" w:type="dxa"/>
            </w:tcMar>
          </w:tcPr>
          <w:p w14:paraId="00000032" w14:textId="77777777" w:rsidR="003F12A7" w:rsidRDefault="00F15842">
            <w:pPr>
              <w:spacing w:line="240" w:lineRule="auto"/>
              <w:jc w:val="center"/>
              <w:rPr>
                <w:sz w:val="14"/>
                <w:szCs w:val="14"/>
              </w:rPr>
            </w:pPr>
            <w:r>
              <w:rPr>
                <w:sz w:val="14"/>
                <w:szCs w:val="14"/>
              </w:rPr>
              <w:t>3:1:1 | 3:1</w:t>
            </w:r>
          </w:p>
        </w:tc>
        <w:tc>
          <w:tcPr>
            <w:tcW w:w="690" w:type="dxa"/>
            <w:tcMar>
              <w:top w:w="100" w:type="dxa"/>
              <w:left w:w="100" w:type="dxa"/>
              <w:bottom w:w="100" w:type="dxa"/>
              <w:right w:w="100" w:type="dxa"/>
            </w:tcMar>
          </w:tcPr>
          <w:p w14:paraId="0000003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540</w:t>
            </w:r>
          </w:p>
        </w:tc>
        <w:tc>
          <w:tcPr>
            <w:tcW w:w="660" w:type="dxa"/>
            <w:tcMar>
              <w:top w:w="100" w:type="dxa"/>
              <w:left w:w="100" w:type="dxa"/>
              <w:bottom w:w="100" w:type="dxa"/>
              <w:right w:w="100" w:type="dxa"/>
            </w:tcMar>
          </w:tcPr>
          <w:p w14:paraId="0000003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180</w:t>
            </w:r>
          </w:p>
        </w:tc>
        <w:tc>
          <w:tcPr>
            <w:tcW w:w="600" w:type="dxa"/>
            <w:tcMar>
              <w:top w:w="100" w:type="dxa"/>
              <w:left w:w="100" w:type="dxa"/>
              <w:bottom w:w="100" w:type="dxa"/>
              <w:right w:w="100" w:type="dxa"/>
            </w:tcMar>
          </w:tcPr>
          <w:p w14:paraId="0000003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180</w:t>
            </w:r>
          </w:p>
        </w:tc>
        <w:tc>
          <w:tcPr>
            <w:tcW w:w="675" w:type="dxa"/>
            <w:tcMar>
              <w:top w:w="100" w:type="dxa"/>
              <w:left w:w="100" w:type="dxa"/>
              <w:bottom w:w="100" w:type="dxa"/>
              <w:right w:w="100" w:type="dxa"/>
            </w:tcMar>
          </w:tcPr>
          <w:p w14:paraId="0000003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74</w:t>
            </w:r>
          </w:p>
        </w:tc>
        <w:tc>
          <w:tcPr>
            <w:tcW w:w="765" w:type="dxa"/>
            <w:tcMar>
              <w:top w:w="100" w:type="dxa"/>
              <w:left w:w="100" w:type="dxa"/>
              <w:bottom w:w="100" w:type="dxa"/>
              <w:right w:w="100" w:type="dxa"/>
            </w:tcMar>
          </w:tcPr>
          <w:p w14:paraId="0000003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24</w:t>
            </w:r>
          </w:p>
        </w:tc>
        <w:tc>
          <w:tcPr>
            <w:tcW w:w="600" w:type="dxa"/>
            <w:tcMar>
              <w:top w:w="100" w:type="dxa"/>
              <w:left w:w="100" w:type="dxa"/>
              <w:bottom w:w="100" w:type="dxa"/>
              <w:right w:w="100" w:type="dxa"/>
            </w:tcMar>
          </w:tcPr>
          <w:p w14:paraId="0000003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900</w:t>
            </w:r>
          </w:p>
        </w:tc>
        <w:tc>
          <w:tcPr>
            <w:tcW w:w="570" w:type="dxa"/>
            <w:tcMar>
              <w:top w:w="100" w:type="dxa"/>
              <w:left w:w="100" w:type="dxa"/>
              <w:bottom w:w="100" w:type="dxa"/>
              <w:right w:w="100" w:type="dxa"/>
            </w:tcMar>
          </w:tcPr>
          <w:p w14:paraId="0000003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98</w:t>
            </w:r>
          </w:p>
        </w:tc>
      </w:tr>
      <w:tr w:rsidR="003F12A7" w14:paraId="6A088E85" w14:textId="77777777">
        <w:tc>
          <w:tcPr>
            <w:tcW w:w="750" w:type="dxa"/>
            <w:shd w:val="clear" w:color="auto" w:fill="auto"/>
            <w:tcMar>
              <w:top w:w="100" w:type="dxa"/>
              <w:left w:w="100" w:type="dxa"/>
              <w:bottom w:w="100" w:type="dxa"/>
              <w:right w:w="100" w:type="dxa"/>
            </w:tcMar>
          </w:tcPr>
          <w:p w14:paraId="0000003A" w14:textId="77777777" w:rsidR="003F12A7" w:rsidRDefault="00F15842">
            <w:pPr>
              <w:spacing w:line="240" w:lineRule="auto"/>
              <w:jc w:val="center"/>
              <w:rPr>
                <w:sz w:val="14"/>
                <w:szCs w:val="14"/>
              </w:rPr>
            </w:pPr>
            <w:r>
              <w:rPr>
                <w:sz w:val="14"/>
                <w:szCs w:val="14"/>
              </w:rPr>
              <w:t>3</w:t>
            </w:r>
          </w:p>
        </w:tc>
        <w:tc>
          <w:tcPr>
            <w:tcW w:w="2040" w:type="dxa"/>
            <w:tcMar>
              <w:top w:w="100" w:type="dxa"/>
              <w:left w:w="100" w:type="dxa"/>
              <w:bottom w:w="100" w:type="dxa"/>
              <w:right w:w="100" w:type="dxa"/>
            </w:tcMar>
          </w:tcPr>
          <w:p w14:paraId="0000003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450_225_225_66_33_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3C" w14:textId="77777777" w:rsidR="003F12A7" w:rsidRDefault="00F15842">
            <w:pPr>
              <w:spacing w:line="240" w:lineRule="auto"/>
              <w:jc w:val="center"/>
              <w:rPr>
                <w:sz w:val="14"/>
                <w:szCs w:val="14"/>
              </w:rPr>
            </w:pPr>
            <w:r>
              <w:rPr>
                <w:sz w:val="14"/>
                <w:szCs w:val="14"/>
              </w:rPr>
              <w:t>9:1</w:t>
            </w:r>
          </w:p>
        </w:tc>
        <w:tc>
          <w:tcPr>
            <w:tcW w:w="1320" w:type="dxa"/>
            <w:shd w:val="clear" w:color="auto" w:fill="auto"/>
            <w:tcMar>
              <w:top w:w="100" w:type="dxa"/>
              <w:left w:w="100" w:type="dxa"/>
              <w:bottom w:w="100" w:type="dxa"/>
              <w:right w:w="100" w:type="dxa"/>
            </w:tcMar>
          </w:tcPr>
          <w:p w14:paraId="0000003D" w14:textId="77777777" w:rsidR="003F12A7" w:rsidRDefault="00F15842">
            <w:pPr>
              <w:spacing w:line="240" w:lineRule="auto"/>
              <w:jc w:val="center"/>
              <w:rPr>
                <w:sz w:val="14"/>
                <w:szCs w:val="14"/>
              </w:rPr>
            </w:pPr>
            <w:r>
              <w:rPr>
                <w:sz w:val="14"/>
                <w:szCs w:val="14"/>
              </w:rPr>
              <w:t>2:1:1 | 2:1</w:t>
            </w:r>
          </w:p>
        </w:tc>
        <w:tc>
          <w:tcPr>
            <w:tcW w:w="690" w:type="dxa"/>
            <w:tcMar>
              <w:top w:w="100" w:type="dxa"/>
              <w:left w:w="100" w:type="dxa"/>
              <w:bottom w:w="100" w:type="dxa"/>
              <w:right w:w="100" w:type="dxa"/>
            </w:tcMar>
          </w:tcPr>
          <w:p w14:paraId="0000003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450</w:t>
            </w:r>
          </w:p>
        </w:tc>
        <w:tc>
          <w:tcPr>
            <w:tcW w:w="660" w:type="dxa"/>
            <w:tcMar>
              <w:top w:w="100" w:type="dxa"/>
              <w:left w:w="100" w:type="dxa"/>
              <w:bottom w:w="100" w:type="dxa"/>
              <w:right w:w="100" w:type="dxa"/>
            </w:tcMar>
          </w:tcPr>
          <w:p w14:paraId="0000003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225</w:t>
            </w:r>
          </w:p>
        </w:tc>
        <w:tc>
          <w:tcPr>
            <w:tcW w:w="600" w:type="dxa"/>
            <w:tcMar>
              <w:top w:w="100" w:type="dxa"/>
              <w:left w:w="100" w:type="dxa"/>
              <w:bottom w:w="100" w:type="dxa"/>
              <w:right w:w="100" w:type="dxa"/>
            </w:tcMar>
          </w:tcPr>
          <w:p w14:paraId="0000004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225</w:t>
            </w:r>
          </w:p>
        </w:tc>
        <w:tc>
          <w:tcPr>
            <w:tcW w:w="675" w:type="dxa"/>
            <w:tcMar>
              <w:top w:w="100" w:type="dxa"/>
              <w:left w:w="100" w:type="dxa"/>
              <w:bottom w:w="100" w:type="dxa"/>
              <w:right w:w="100" w:type="dxa"/>
            </w:tcMar>
          </w:tcPr>
          <w:p w14:paraId="0000004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66</w:t>
            </w:r>
          </w:p>
        </w:tc>
        <w:tc>
          <w:tcPr>
            <w:tcW w:w="765" w:type="dxa"/>
            <w:tcMar>
              <w:top w:w="100" w:type="dxa"/>
              <w:left w:w="100" w:type="dxa"/>
              <w:bottom w:w="100" w:type="dxa"/>
              <w:right w:w="100" w:type="dxa"/>
            </w:tcMar>
          </w:tcPr>
          <w:p w14:paraId="0000004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w:t>
            </w:r>
          </w:p>
        </w:tc>
        <w:tc>
          <w:tcPr>
            <w:tcW w:w="600" w:type="dxa"/>
            <w:tcMar>
              <w:top w:w="100" w:type="dxa"/>
              <w:left w:w="100" w:type="dxa"/>
              <w:bottom w:w="100" w:type="dxa"/>
              <w:right w:w="100" w:type="dxa"/>
            </w:tcMar>
          </w:tcPr>
          <w:p w14:paraId="0000004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900</w:t>
            </w:r>
          </w:p>
        </w:tc>
        <w:tc>
          <w:tcPr>
            <w:tcW w:w="570" w:type="dxa"/>
            <w:tcMar>
              <w:top w:w="100" w:type="dxa"/>
              <w:left w:w="100" w:type="dxa"/>
              <w:bottom w:w="100" w:type="dxa"/>
              <w:right w:w="100" w:type="dxa"/>
            </w:tcMar>
          </w:tcPr>
          <w:p w14:paraId="0000004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99</w:t>
            </w:r>
          </w:p>
        </w:tc>
      </w:tr>
      <w:tr w:rsidR="003F12A7" w14:paraId="6550680B" w14:textId="77777777">
        <w:tc>
          <w:tcPr>
            <w:tcW w:w="750" w:type="dxa"/>
            <w:shd w:val="clear" w:color="auto" w:fill="auto"/>
            <w:tcMar>
              <w:top w:w="100" w:type="dxa"/>
              <w:left w:w="100" w:type="dxa"/>
              <w:bottom w:w="100" w:type="dxa"/>
              <w:right w:w="100" w:type="dxa"/>
            </w:tcMar>
          </w:tcPr>
          <w:p w14:paraId="00000045" w14:textId="77777777" w:rsidR="003F12A7" w:rsidRDefault="00F15842">
            <w:pPr>
              <w:spacing w:line="240" w:lineRule="auto"/>
              <w:jc w:val="center"/>
              <w:rPr>
                <w:sz w:val="14"/>
                <w:szCs w:val="14"/>
              </w:rPr>
            </w:pPr>
            <w:r>
              <w:rPr>
                <w:sz w:val="14"/>
                <w:szCs w:val="14"/>
              </w:rPr>
              <w:t>4</w:t>
            </w:r>
          </w:p>
        </w:tc>
        <w:tc>
          <w:tcPr>
            <w:tcW w:w="2040" w:type="dxa"/>
            <w:tcMar>
              <w:top w:w="100" w:type="dxa"/>
              <w:left w:w="100" w:type="dxa"/>
              <w:bottom w:w="100" w:type="dxa"/>
              <w:right w:w="100" w:type="dxa"/>
            </w:tcMar>
          </w:tcPr>
          <w:p w14:paraId="0000004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500_99_99_250_50_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47" w14:textId="77777777" w:rsidR="003F12A7" w:rsidRDefault="00F15842">
            <w:pPr>
              <w:spacing w:line="240" w:lineRule="auto"/>
              <w:jc w:val="center"/>
              <w:rPr>
                <w:sz w:val="14"/>
                <w:szCs w:val="14"/>
              </w:rPr>
            </w:pPr>
            <w:r>
              <w:rPr>
                <w:sz w:val="14"/>
                <w:szCs w:val="14"/>
              </w:rPr>
              <w:t>7:3</w:t>
            </w:r>
          </w:p>
        </w:tc>
        <w:tc>
          <w:tcPr>
            <w:tcW w:w="1320" w:type="dxa"/>
            <w:shd w:val="clear" w:color="auto" w:fill="auto"/>
            <w:tcMar>
              <w:top w:w="100" w:type="dxa"/>
              <w:left w:w="100" w:type="dxa"/>
              <w:bottom w:w="100" w:type="dxa"/>
              <w:right w:w="100" w:type="dxa"/>
            </w:tcMar>
          </w:tcPr>
          <w:p w14:paraId="00000048" w14:textId="77777777" w:rsidR="003F12A7" w:rsidRDefault="00F15842">
            <w:pPr>
              <w:spacing w:line="240" w:lineRule="auto"/>
              <w:jc w:val="center"/>
              <w:rPr>
                <w:sz w:val="14"/>
                <w:szCs w:val="14"/>
              </w:rPr>
            </w:pPr>
            <w:r>
              <w:rPr>
                <w:sz w:val="14"/>
                <w:szCs w:val="14"/>
              </w:rPr>
              <w:t>5:1:1 | 5:1</w:t>
            </w:r>
          </w:p>
        </w:tc>
        <w:tc>
          <w:tcPr>
            <w:tcW w:w="690" w:type="dxa"/>
            <w:tcMar>
              <w:top w:w="100" w:type="dxa"/>
              <w:left w:w="100" w:type="dxa"/>
              <w:bottom w:w="100" w:type="dxa"/>
              <w:right w:w="100" w:type="dxa"/>
            </w:tcMar>
          </w:tcPr>
          <w:p w14:paraId="0000004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500</w:t>
            </w:r>
          </w:p>
        </w:tc>
        <w:tc>
          <w:tcPr>
            <w:tcW w:w="660" w:type="dxa"/>
            <w:tcMar>
              <w:top w:w="100" w:type="dxa"/>
              <w:left w:w="100" w:type="dxa"/>
              <w:bottom w:w="100" w:type="dxa"/>
              <w:right w:w="100" w:type="dxa"/>
            </w:tcMar>
          </w:tcPr>
          <w:p w14:paraId="0000004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99</w:t>
            </w:r>
          </w:p>
        </w:tc>
        <w:tc>
          <w:tcPr>
            <w:tcW w:w="600" w:type="dxa"/>
            <w:tcMar>
              <w:top w:w="100" w:type="dxa"/>
              <w:left w:w="100" w:type="dxa"/>
              <w:bottom w:w="100" w:type="dxa"/>
              <w:right w:w="100" w:type="dxa"/>
            </w:tcMar>
          </w:tcPr>
          <w:p w14:paraId="0000004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99</w:t>
            </w:r>
          </w:p>
        </w:tc>
        <w:tc>
          <w:tcPr>
            <w:tcW w:w="675" w:type="dxa"/>
            <w:tcMar>
              <w:top w:w="100" w:type="dxa"/>
              <w:left w:w="100" w:type="dxa"/>
              <w:bottom w:w="100" w:type="dxa"/>
              <w:right w:w="100" w:type="dxa"/>
            </w:tcMar>
          </w:tcPr>
          <w:p w14:paraId="0000004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250</w:t>
            </w:r>
          </w:p>
        </w:tc>
        <w:tc>
          <w:tcPr>
            <w:tcW w:w="765" w:type="dxa"/>
            <w:tcMar>
              <w:top w:w="100" w:type="dxa"/>
              <w:left w:w="100" w:type="dxa"/>
              <w:bottom w:w="100" w:type="dxa"/>
              <w:right w:w="100" w:type="dxa"/>
            </w:tcMar>
          </w:tcPr>
          <w:p w14:paraId="0000004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w:t>
            </w:r>
          </w:p>
        </w:tc>
        <w:tc>
          <w:tcPr>
            <w:tcW w:w="600" w:type="dxa"/>
            <w:tcMar>
              <w:top w:w="100" w:type="dxa"/>
              <w:left w:w="100" w:type="dxa"/>
              <w:bottom w:w="100" w:type="dxa"/>
              <w:right w:w="100" w:type="dxa"/>
            </w:tcMar>
          </w:tcPr>
          <w:p w14:paraId="0000004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698</w:t>
            </w:r>
          </w:p>
        </w:tc>
        <w:tc>
          <w:tcPr>
            <w:tcW w:w="570" w:type="dxa"/>
            <w:tcMar>
              <w:top w:w="100" w:type="dxa"/>
              <w:left w:w="100" w:type="dxa"/>
              <w:bottom w:w="100" w:type="dxa"/>
              <w:right w:w="100" w:type="dxa"/>
            </w:tcMar>
          </w:tcPr>
          <w:p w14:paraId="0000004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r>
      <w:tr w:rsidR="003F12A7" w14:paraId="58B46522" w14:textId="77777777">
        <w:tc>
          <w:tcPr>
            <w:tcW w:w="750" w:type="dxa"/>
            <w:shd w:val="clear" w:color="auto" w:fill="auto"/>
            <w:tcMar>
              <w:top w:w="100" w:type="dxa"/>
              <w:left w:w="100" w:type="dxa"/>
              <w:bottom w:w="100" w:type="dxa"/>
              <w:right w:w="100" w:type="dxa"/>
            </w:tcMar>
          </w:tcPr>
          <w:p w14:paraId="00000050" w14:textId="77777777" w:rsidR="003F12A7" w:rsidRDefault="00F15842">
            <w:pPr>
              <w:spacing w:line="240" w:lineRule="auto"/>
              <w:jc w:val="center"/>
              <w:rPr>
                <w:sz w:val="14"/>
                <w:szCs w:val="14"/>
              </w:rPr>
            </w:pPr>
            <w:r>
              <w:rPr>
                <w:sz w:val="14"/>
                <w:szCs w:val="14"/>
              </w:rPr>
              <w:t>5</w:t>
            </w:r>
          </w:p>
        </w:tc>
        <w:tc>
          <w:tcPr>
            <w:tcW w:w="2040" w:type="dxa"/>
            <w:shd w:val="clear" w:color="auto" w:fill="auto"/>
            <w:tcMar>
              <w:top w:w="100" w:type="dxa"/>
              <w:left w:w="100" w:type="dxa"/>
              <w:bottom w:w="100" w:type="dxa"/>
              <w:right w:w="100" w:type="dxa"/>
            </w:tcMar>
          </w:tcPr>
          <w:p w14:paraId="00000051" w14:textId="77777777" w:rsidR="003F12A7" w:rsidRDefault="00F15842">
            <w:pPr>
              <w:widowControl w:val="0"/>
              <w:rPr>
                <w:sz w:val="14"/>
                <w:szCs w:val="14"/>
              </w:rPr>
            </w:pPr>
            <w:r>
              <w:rPr>
                <w:rFonts w:ascii="Times New Roman" w:eastAsia="Times New Roman" w:hAnsi="Times New Roman" w:cs="Times New Roman"/>
                <w:sz w:val="14"/>
                <w:szCs w:val="14"/>
              </w:rPr>
              <w:t>466_116_116_240_60_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52" w14:textId="77777777" w:rsidR="003F12A7" w:rsidRDefault="00F15842">
            <w:pPr>
              <w:spacing w:line="240" w:lineRule="auto"/>
              <w:jc w:val="center"/>
              <w:rPr>
                <w:sz w:val="14"/>
                <w:szCs w:val="14"/>
              </w:rPr>
            </w:pPr>
            <w:r>
              <w:rPr>
                <w:sz w:val="14"/>
                <w:szCs w:val="14"/>
              </w:rPr>
              <w:t>7:3</w:t>
            </w:r>
          </w:p>
        </w:tc>
        <w:tc>
          <w:tcPr>
            <w:tcW w:w="1320" w:type="dxa"/>
            <w:shd w:val="clear" w:color="auto" w:fill="auto"/>
            <w:tcMar>
              <w:top w:w="100" w:type="dxa"/>
              <w:left w:w="100" w:type="dxa"/>
              <w:bottom w:w="100" w:type="dxa"/>
              <w:right w:w="100" w:type="dxa"/>
            </w:tcMar>
          </w:tcPr>
          <w:p w14:paraId="00000053" w14:textId="77777777" w:rsidR="003F12A7" w:rsidRDefault="00F15842">
            <w:pPr>
              <w:spacing w:line="240" w:lineRule="auto"/>
              <w:jc w:val="center"/>
              <w:rPr>
                <w:sz w:val="14"/>
                <w:szCs w:val="14"/>
              </w:rPr>
            </w:pPr>
            <w:r>
              <w:rPr>
                <w:sz w:val="14"/>
                <w:szCs w:val="14"/>
              </w:rPr>
              <w:t>4:1:1 | 4:1</w:t>
            </w:r>
          </w:p>
        </w:tc>
        <w:tc>
          <w:tcPr>
            <w:tcW w:w="690" w:type="dxa"/>
            <w:tcMar>
              <w:top w:w="100" w:type="dxa"/>
              <w:left w:w="100" w:type="dxa"/>
              <w:bottom w:w="100" w:type="dxa"/>
              <w:right w:w="100" w:type="dxa"/>
            </w:tcMar>
          </w:tcPr>
          <w:p w14:paraId="0000005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466</w:t>
            </w:r>
          </w:p>
        </w:tc>
        <w:tc>
          <w:tcPr>
            <w:tcW w:w="660" w:type="dxa"/>
            <w:tcMar>
              <w:top w:w="100" w:type="dxa"/>
              <w:left w:w="100" w:type="dxa"/>
              <w:bottom w:w="100" w:type="dxa"/>
              <w:right w:w="100" w:type="dxa"/>
            </w:tcMar>
          </w:tcPr>
          <w:p w14:paraId="0000005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116</w:t>
            </w:r>
          </w:p>
        </w:tc>
        <w:tc>
          <w:tcPr>
            <w:tcW w:w="600" w:type="dxa"/>
            <w:tcMar>
              <w:top w:w="100" w:type="dxa"/>
              <w:left w:w="100" w:type="dxa"/>
              <w:bottom w:w="100" w:type="dxa"/>
              <w:right w:w="100" w:type="dxa"/>
            </w:tcMar>
          </w:tcPr>
          <w:p w14:paraId="0000005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116</w:t>
            </w:r>
          </w:p>
        </w:tc>
        <w:tc>
          <w:tcPr>
            <w:tcW w:w="675" w:type="dxa"/>
            <w:tcMar>
              <w:top w:w="100" w:type="dxa"/>
              <w:left w:w="100" w:type="dxa"/>
              <w:bottom w:w="100" w:type="dxa"/>
              <w:right w:w="100" w:type="dxa"/>
            </w:tcMar>
          </w:tcPr>
          <w:p w14:paraId="0000005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240</w:t>
            </w:r>
          </w:p>
        </w:tc>
        <w:tc>
          <w:tcPr>
            <w:tcW w:w="765" w:type="dxa"/>
            <w:tcMar>
              <w:top w:w="100" w:type="dxa"/>
              <w:left w:w="100" w:type="dxa"/>
              <w:bottom w:w="100" w:type="dxa"/>
              <w:right w:w="100" w:type="dxa"/>
            </w:tcMar>
          </w:tcPr>
          <w:p w14:paraId="0000005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w:t>
            </w:r>
          </w:p>
        </w:tc>
        <w:tc>
          <w:tcPr>
            <w:tcW w:w="600" w:type="dxa"/>
            <w:tcMar>
              <w:top w:w="100" w:type="dxa"/>
              <w:left w:w="100" w:type="dxa"/>
              <w:bottom w:w="100" w:type="dxa"/>
              <w:right w:w="100" w:type="dxa"/>
            </w:tcMar>
          </w:tcPr>
          <w:p w14:paraId="0000005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698</w:t>
            </w:r>
          </w:p>
        </w:tc>
        <w:tc>
          <w:tcPr>
            <w:tcW w:w="570" w:type="dxa"/>
            <w:tcMar>
              <w:top w:w="100" w:type="dxa"/>
              <w:left w:w="100" w:type="dxa"/>
              <w:bottom w:w="100" w:type="dxa"/>
              <w:right w:w="100" w:type="dxa"/>
            </w:tcMar>
          </w:tcPr>
          <w:p w14:paraId="0000005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r>
      <w:tr w:rsidR="003F12A7" w14:paraId="1B989BDA" w14:textId="77777777">
        <w:tc>
          <w:tcPr>
            <w:tcW w:w="750" w:type="dxa"/>
            <w:shd w:val="clear" w:color="auto" w:fill="auto"/>
            <w:tcMar>
              <w:top w:w="100" w:type="dxa"/>
              <w:left w:w="100" w:type="dxa"/>
              <w:bottom w:w="100" w:type="dxa"/>
              <w:right w:w="100" w:type="dxa"/>
            </w:tcMar>
          </w:tcPr>
          <w:p w14:paraId="0000005B" w14:textId="77777777" w:rsidR="003F12A7" w:rsidRDefault="00F15842">
            <w:pPr>
              <w:spacing w:line="240" w:lineRule="auto"/>
              <w:jc w:val="center"/>
              <w:rPr>
                <w:sz w:val="14"/>
                <w:szCs w:val="14"/>
              </w:rPr>
            </w:pPr>
            <w:r>
              <w:rPr>
                <w:sz w:val="14"/>
                <w:szCs w:val="14"/>
              </w:rPr>
              <w:t>6</w:t>
            </w:r>
          </w:p>
        </w:tc>
        <w:tc>
          <w:tcPr>
            <w:tcW w:w="2040" w:type="dxa"/>
            <w:tcMar>
              <w:top w:w="100" w:type="dxa"/>
              <w:left w:w="100" w:type="dxa"/>
              <w:bottom w:w="100" w:type="dxa"/>
              <w:right w:w="100" w:type="dxa"/>
            </w:tcMar>
          </w:tcPr>
          <w:p w14:paraId="0000005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419_139_139_225_75_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5D" w14:textId="77777777" w:rsidR="003F12A7" w:rsidRDefault="00F15842">
            <w:pPr>
              <w:spacing w:line="240" w:lineRule="auto"/>
              <w:jc w:val="center"/>
              <w:rPr>
                <w:sz w:val="14"/>
                <w:szCs w:val="14"/>
              </w:rPr>
            </w:pPr>
            <w:r>
              <w:rPr>
                <w:sz w:val="14"/>
                <w:szCs w:val="14"/>
              </w:rPr>
              <w:t>7:3</w:t>
            </w:r>
          </w:p>
        </w:tc>
        <w:tc>
          <w:tcPr>
            <w:tcW w:w="1320" w:type="dxa"/>
            <w:shd w:val="clear" w:color="auto" w:fill="auto"/>
            <w:tcMar>
              <w:top w:w="100" w:type="dxa"/>
              <w:left w:w="100" w:type="dxa"/>
              <w:bottom w:w="100" w:type="dxa"/>
              <w:right w:w="100" w:type="dxa"/>
            </w:tcMar>
          </w:tcPr>
          <w:p w14:paraId="0000005E" w14:textId="77777777" w:rsidR="003F12A7" w:rsidRDefault="00F15842">
            <w:pPr>
              <w:spacing w:line="240" w:lineRule="auto"/>
              <w:jc w:val="center"/>
              <w:rPr>
                <w:sz w:val="14"/>
                <w:szCs w:val="14"/>
              </w:rPr>
            </w:pPr>
            <w:r>
              <w:rPr>
                <w:sz w:val="14"/>
                <w:szCs w:val="14"/>
              </w:rPr>
              <w:t>3:1:1 | 3:1</w:t>
            </w:r>
          </w:p>
        </w:tc>
        <w:tc>
          <w:tcPr>
            <w:tcW w:w="690" w:type="dxa"/>
            <w:tcMar>
              <w:top w:w="100" w:type="dxa"/>
              <w:left w:w="100" w:type="dxa"/>
              <w:bottom w:w="100" w:type="dxa"/>
              <w:right w:w="100" w:type="dxa"/>
            </w:tcMar>
          </w:tcPr>
          <w:p w14:paraId="0000005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419</w:t>
            </w:r>
          </w:p>
        </w:tc>
        <w:tc>
          <w:tcPr>
            <w:tcW w:w="660" w:type="dxa"/>
            <w:tcMar>
              <w:top w:w="100" w:type="dxa"/>
              <w:left w:w="100" w:type="dxa"/>
              <w:bottom w:w="100" w:type="dxa"/>
              <w:right w:w="100" w:type="dxa"/>
            </w:tcMar>
          </w:tcPr>
          <w:p w14:paraId="0000006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139</w:t>
            </w:r>
          </w:p>
        </w:tc>
        <w:tc>
          <w:tcPr>
            <w:tcW w:w="600" w:type="dxa"/>
            <w:tcMar>
              <w:top w:w="100" w:type="dxa"/>
              <w:left w:w="100" w:type="dxa"/>
              <w:bottom w:w="100" w:type="dxa"/>
              <w:right w:w="100" w:type="dxa"/>
            </w:tcMar>
          </w:tcPr>
          <w:p w14:paraId="0000006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139</w:t>
            </w:r>
          </w:p>
        </w:tc>
        <w:tc>
          <w:tcPr>
            <w:tcW w:w="675" w:type="dxa"/>
            <w:tcMar>
              <w:top w:w="100" w:type="dxa"/>
              <w:left w:w="100" w:type="dxa"/>
              <w:bottom w:w="100" w:type="dxa"/>
              <w:right w:w="100" w:type="dxa"/>
            </w:tcMar>
          </w:tcPr>
          <w:p w14:paraId="0000006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225</w:t>
            </w:r>
          </w:p>
        </w:tc>
        <w:tc>
          <w:tcPr>
            <w:tcW w:w="765" w:type="dxa"/>
            <w:tcMar>
              <w:top w:w="100" w:type="dxa"/>
              <w:left w:w="100" w:type="dxa"/>
              <w:bottom w:w="100" w:type="dxa"/>
              <w:right w:w="100" w:type="dxa"/>
            </w:tcMar>
          </w:tcPr>
          <w:p w14:paraId="0000006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75</w:t>
            </w:r>
          </w:p>
        </w:tc>
        <w:tc>
          <w:tcPr>
            <w:tcW w:w="600" w:type="dxa"/>
            <w:tcMar>
              <w:top w:w="100" w:type="dxa"/>
              <w:left w:w="100" w:type="dxa"/>
              <w:bottom w:w="100" w:type="dxa"/>
              <w:right w:w="100" w:type="dxa"/>
            </w:tcMar>
          </w:tcPr>
          <w:p w14:paraId="0000006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697</w:t>
            </w:r>
          </w:p>
        </w:tc>
        <w:tc>
          <w:tcPr>
            <w:tcW w:w="570" w:type="dxa"/>
            <w:tcMar>
              <w:top w:w="100" w:type="dxa"/>
              <w:left w:w="100" w:type="dxa"/>
              <w:bottom w:w="100" w:type="dxa"/>
              <w:right w:w="100" w:type="dxa"/>
            </w:tcMar>
          </w:tcPr>
          <w:p w14:paraId="0000006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r>
      <w:tr w:rsidR="003F12A7" w14:paraId="489FAD25" w14:textId="77777777">
        <w:tc>
          <w:tcPr>
            <w:tcW w:w="750" w:type="dxa"/>
            <w:shd w:val="clear" w:color="auto" w:fill="auto"/>
            <w:tcMar>
              <w:top w:w="100" w:type="dxa"/>
              <w:left w:w="100" w:type="dxa"/>
              <w:bottom w:w="100" w:type="dxa"/>
              <w:right w:w="100" w:type="dxa"/>
            </w:tcMar>
          </w:tcPr>
          <w:p w14:paraId="00000066" w14:textId="77777777" w:rsidR="003F12A7" w:rsidRDefault="00F15842">
            <w:pPr>
              <w:spacing w:line="240" w:lineRule="auto"/>
              <w:jc w:val="center"/>
              <w:rPr>
                <w:sz w:val="14"/>
                <w:szCs w:val="14"/>
              </w:rPr>
            </w:pPr>
            <w:r>
              <w:rPr>
                <w:sz w:val="14"/>
                <w:szCs w:val="14"/>
              </w:rPr>
              <w:t>7</w:t>
            </w:r>
          </w:p>
        </w:tc>
        <w:tc>
          <w:tcPr>
            <w:tcW w:w="2040" w:type="dxa"/>
            <w:shd w:val="clear" w:color="auto" w:fill="auto"/>
            <w:tcMar>
              <w:top w:w="100" w:type="dxa"/>
              <w:left w:w="100" w:type="dxa"/>
              <w:bottom w:w="100" w:type="dxa"/>
              <w:right w:w="100" w:type="dxa"/>
            </w:tcMar>
          </w:tcPr>
          <w:p w14:paraId="00000067" w14:textId="77777777" w:rsidR="003F12A7" w:rsidRDefault="00F15842">
            <w:pPr>
              <w:widowControl w:val="0"/>
              <w:rPr>
                <w:sz w:val="14"/>
                <w:szCs w:val="14"/>
              </w:rPr>
            </w:pPr>
            <w:r>
              <w:rPr>
                <w:rFonts w:ascii="Times New Roman" w:eastAsia="Times New Roman" w:hAnsi="Times New Roman" w:cs="Times New Roman"/>
                <w:sz w:val="14"/>
                <w:szCs w:val="14"/>
              </w:rPr>
              <w:t>350_175_175_200_100_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68" w14:textId="77777777" w:rsidR="003F12A7" w:rsidRDefault="00F15842">
            <w:pPr>
              <w:spacing w:line="240" w:lineRule="auto"/>
              <w:jc w:val="center"/>
              <w:rPr>
                <w:sz w:val="14"/>
                <w:szCs w:val="14"/>
              </w:rPr>
            </w:pPr>
            <w:r>
              <w:rPr>
                <w:sz w:val="14"/>
                <w:szCs w:val="14"/>
              </w:rPr>
              <w:t>7:3</w:t>
            </w:r>
          </w:p>
        </w:tc>
        <w:tc>
          <w:tcPr>
            <w:tcW w:w="1320" w:type="dxa"/>
            <w:shd w:val="clear" w:color="auto" w:fill="auto"/>
            <w:tcMar>
              <w:top w:w="100" w:type="dxa"/>
              <w:left w:w="100" w:type="dxa"/>
              <w:bottom w:w="100" w:type="dxa"/>
              <w:right w:w="100" w:type="dxa"/>
            </w:tcMar>
          </w:tcPr>
          <w:p w14:paraId="00000069" w14:textId="77777777" w:rsidR="003F12A7" w:rsidRDefault="00F15842">
            <w:pPr>
              <w:spacing w:line="240" w:lineRule="auto"/>
              <w:jc w:val="center"/>
              <w:rPr>
                <w:sz w:val="14"/>
                <w:szCs w:val="14"/>
              </w:rPr>
            </w:pPr>
            <w:r>
              <w:rPr>
                <w:sz w:val="14"/>
                <w:szCs w:val="14"/>
              </w:rPr>
              <w:t>2:1:1 | 2:1</w:t>
            </w:r>
          </w:p>
        </w:tc>
        <w:tc>
          <w:tcPr>
            <w:tcW w:w="690" w:type="dxa"/>
            <w:tcMar>
              <w:top w:w="100" w:type="dxa"/>
              <w:left w:w="100" w:type="dxa"/>
              <w:bottom w:w="100" w:type="dxa"/>
              <w:right w:w="100" w:type="dxa"/>
            </w:tcMar>
          </w:tcPr>
          <w:p w14:paraId="0000006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350</w:t>
            </w:r>
          </w:p>
        </w:tc>
        <w:tc>
          <w:tcPr>
            <w:tcW w:w="660" w:type="dxa"/>
            <w:tcMar>
              <w:top w:w="100" w:type="dxa"/>
              <w:left w:w="100" w:type="dxa"/>
              <w:bottom w:w="100" w:type="dxa"/>
              <w:right w:w="100" w:type="dxa"/>
            </w:tcMar>
          </w:tcPr>
          <w:p w14:paraId="0000006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175</w:t>
            </w:r>
          </w:p>
        </w:tc>
        <w:tc>
          <w:tcPr>
            <w:tcW w:w="600" w:type="dxa"/>
            <w:tcMar>
              <w:top w:w="100" w:type="dxa"/>
              <w:left w:w="100" w:type="dxa"/>
              <w:bottom w:w="100" w:type="dxa"/>
              <w:right w:w="100" w:type="dxa"/>
            </w:tcMar>
          </w:tcPr>
          <w:p w14:paraId="0000006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175</w:t>
            </w:r>
          </w:p>
        </w:tc>
        <w:tc>
          <w:tcPr>
            <w:tcW w:w="675" w:type="dxa"/>
            <w:tcMar>
              <w:top w:w="100" w:type="dxa"/>
              <w:left w:w="100" w:type="dxa"/>
              <w:bottom w:w="100" w:type="dxa"/>
              <w:right w:w="100" w:type="dxa"/>
            </w:tcMar>
          </w:tcPr>
          <w:p w14:paraId="0000006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200</w:t>
            </w:r>
          </w:p>
        </w:tc>
        <w:tc>
          <w:tcPr>
            <w:tcW w:w="765" w:type="dxa"/>
            <w:tcMar>
              <w:top w:w="100" w:type="dxa"/>
              <w:left w:w="100" w:type="dxa"/>
              <w:bottom w:w="100" w:type="dxa"/>
              <w:right w:w="100" w:type="dxa"/>
            </w:tcMar>
          </w:tcPr>
          <w:p w14:paraId="0000006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100</w:t>
            </w:r>
          </w:p>
        </w:tc>
        <w:tc>
          <w:tcPr>
            <w:tcW w:w="600" w:type="dxa"/>
            <w:tcMar>
              <w:top w:w="100" w:type="dxa"/>
              <w:left w:w="100" w:type="dxa"/>
              <w:bottom w:w="100" w:type="dxa"/>
              <w:right w:w="100" w:type="dxa"/>
            </w:tcMar>
          </w:tcPr>
          <w:p w14:paraId="0000006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700</w:t>
            </w:r>
          </w:p>
        </w:tc>
        <w:tc>
          <w:tcPr>
            <w:tcW w:w="570" w:type="dxa"/>
            <w:tcMar>
              <w:top w:w="100" w:type="dxa"/>
              <w:left w:w="100" w:type="dxa"/>
              <w:bottom w:w="100" w:type="dxa"/>
              <w:right w:w="100" w:type="dxa"/>
            </w:tcMar>
          </w:tcPr>
          <w:p w14:paraId="0000007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r>
      <w:tr w:rsidR="003F12A7" w14:paraId="30C25210" w14:textId="77777777">
        <w:tc>
          <w:tcPr>
            <w:tcW w:w="750" w:type="dxa"/>
            <w:shd w:val="clear" w:color="auto" w:fill="auto"/>
            <w:tcMar>
              <w:top w:w="100" w:type="dxa"/>
              <w:left w:w="100" w:type="dxa"/>
              <w:bottom w:w="100" w:type="dxa"/>
              <w:right w:w="100" w:type="dxa"/>
            </w:tcMar>
          </w:tcPr>
          <w:p w14:paraId="00000071" w14:textId="77777777" w:rsidR="003F12A7" w:rsidRDefault="00F15842">
            <w:pPr>
              <w:spacing w:line="240" w:lineRule="auto"/>
              <w:jc w:val="center"/>
              <w:rPr>
                <w:sz w:val="14"/>
                <w:szCs w:val="14"/>
              </w:rPr>
            </w:pPr>
            <w:r>
              <w:rPr>
                <w:sz w:val="14"/>
                <w:szCs w:val="14"/>
              </w:rPr>
              <w:t>8</w:t>
            </w:r>
          </w:p>
        </w:tc>
        <w:tc>
          <w:tcPr>
            <w:tcW w:w="2040" w:type="dxa"/>
            <w:tcMar>
              <w:top w:w="100" w:type="dxa"/>
              <w:left w:w="100" w:type="dxa"/>
              <w:bottom w:w="100" w:type="dxa"/>
              <w:right w:w="100" w:type="dxa"/>
            </w:tcMar>
          </w:tcPr>
          <w:p w14:paraId="0000007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357_71_71_416_83_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73" w14:textId="77777777" w:rsidR="003F12A7" w:rsidRDefault="00F15842">
            <w:pPr>
              <w:spacing w:line="240" w:lineRule="auto"/>
              <w:jc w:val="center"/>
              <w:rPr>
                <w:sz w:val="14"/>
                <w:szCs w:val="14"/>
              </w:rPr>
            </w:pPr>
            <w:r>
              <w:rPr>
                <w:sz w:val="14"/>
                <w:szCs w:val="14"/>
              </w:rPr>
              <w:t>5:5</w:t>
            </w:r>
          </w:p>
        </w:tc>
        <w:tc>
          <w:tcPr>
            <w:tcW w:w="1320" w:type="dxa"/>
            <w:shd w:val="clear" w:color="auto" w:fill="auto"/>
            <w:tcMar>
              <w:top w:w="100" w:type="dxa"/>
              <w:left w:w="100" w:type="dxa"/>
              <w:bottom w:w="100" w:type="dxa"/>
              <w:right w:w="100" w:type="dxa"/>
            </w:tcMar>
          </w:tcPr>
          <w:p w14:paraId="00000074" w14:textId="77777777" w:rsidR="003F12A7" w:rsidRDefault="00F15842">
            <w:pPr>
              <w:spacing w:line="240" w:lineRule="auto"/>
              <w:jc w:val="center"/>
              <w:rPr>
                <w:sz w:val="14"/>
                <w:szCs w:val="14"/>
              </w:rPr>
            </w:pPr>
            <w:r>
              <w:rPr>
                <w:sz w:val="14"/>
                <w:szCs w:val="14"/>
              </w:rPr>
              <w:t>5:1:1 | 5:1</w:t>
            </w:r>
          </w:p>
        </w:tc>
        <w:tc>
          <w:tcPr>
            <w:tcW w:w="690" w:type="dxa"/>
            <w:tcMar>
              <w:top w:w="100" w:type="dxa"/>
              <w:left w:w="100" w:type="dxa"/>
              <w:bottom w:w="100" w:type="dxa"/>
              <w:right w:w="100" w:type="dxa"/>
            </w:tcMar>
          </w:tcPr>
          <w:p w14:paraId="0000007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357</w:t>
            </w:r>
          </w:p>
        </w:tc>
        <w:tc>
          <w:tcPr>
            <w:tcW w:w="660" w:type="dxa"/>
            <w:tcMar>
              <w:top w:w="100" w:type="dxa"/>
              <w:left w:w="100" w:type="dxa"/>
              <w:bottom w:w="100" w:type="dxa"/>
              <w:right w:w="100" w:type="dxa"/>
            </w:tcMar>
          </w:tcPr>
          <w:p w14:paraId="0000007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71</w:t>
            </w:r>
          </w:p>
        </w:tc>
        <w:tc>
          <w:tcPr>
            <w:tcW w:w="600" w:type="dxa"/>
            <w:tcMar>
              <w:top w:w="100" w:type="dxa"/>
              <w:left w:w="100" w:type="dxa"/>
              <w:bottom w:w="100" w:type="dxa"/>
              <w:right w:w="100" w:type="dxa"/>
            </w:tcMar>
          </w:tcPr>
          <w:p w14:paraId="0000007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71</w:t>
            </w:r>
          </w:p>
        </w:tc>
        <w:tc>
          <w:tcPr>
            <w:tcW w:w="675" w:type="dxa"/>
            <w:tcMar>
              <w:top w:w="100" w:type="dxa"/>
              <w:left w:w="100" w:type="dxa"/>
              <w:bottom w:w="100" w:type="dxa"/>
              <w:right w:w="100" w:type="dxa"/>
            </w:tcMar>
          </w:tcPr>
          <w:p w14:paraId="0000007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416</w:t>
            </w:r>
          </w:p>
        </w:tc>
        <w:tc>
          <w:tcPr>
            <w:tcW w:w="765" w:type="dxa"/>
            <w:tcMar>
              <w:top w:w="100" w:type="dxa"/>
              <w:left w:w="100" w:type="dxa"/>
              <w:bottom w:w="100" w:type="dxa"/>
              <w:right w:w="100" w:type="dxa"/>
            </w:tcMar>
          </w:tcPr>
          <w:p w14:paraId="0000007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83</w:t>
            </w:r>
          </w:p>
        </w:tc>
        <w:tc>
          <w:tcPr>
            <w:tcW w:w="600" w:type="dxa"/>
            <w:tcMar>
              <w:top w:w="100" w:type="dxa"/>
              <w:left w:w="100" w:type="dxa"/>
              <w:bottom w:w="100" w:type="dxa"/>
              <w:right w:w="100" w:type="dxa"/>
            </w:tcMar>
          </w:tcPr>
          <w:p w14:paraId="0000007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499</w:t>
            </w:r>
          </w:p>
        </w:tc>
        <w:tc>
          <w:tcPr>
            <w:tcW w:w="570" w:type="dxa"/>
            <w:tcMar>
              <w:top w:w="100" w:type="dxa"/>
              <w:left w:w="100" w:type="dxa"/>
              <w:bottom w:w="100" w:type="dxa"/>
              <w:right w:w="100" w:type="dxa"/>
            </w:tcMar>
          </w:tcPr>
          <w:p w14:paraId="0000007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499</w:t>
            </w:r>
          </w:p>
        </w:tc>
      </w:tr>
      <w:tr w:rsidR="003F12A7" w14:paraId="29D2FFB0" w14:textId="77777777">
        <w:tc>
          <w:tcPr>
            <w:tcW w:w="750" w:type="dxa"/>
            <w:shd w:val="clear" w:color="auto" w:fill="auto"/>
            <w:tcMar>
              <w:top w:w="100" w:type="dxa"/>
              <w:left w:w="100" w:type="dxa"/>
              <w:bottom w:w="100" w:type="dxa"/>
              <w:right w:w="100" w:type="dxa"/>
            </w:tcMar>
          </w:tcPr>
          <w:p w14:paraId="0000007C" w14:textId="77777777" w:rsidR="003F12A7" w:rsidRDefault="00F15842">
            <w:pPr>
              <w:spacing w:line="240" w:lineRule="auto"/>
              <w:jc w:val="center"/>
              <w:rPr>
                <w:sz w:val="14"/>
                <w:szCs w:val="14"/>
              </w:rPr>
            </w:pPr>
            <w:r>
              <w:rPr>
                <w:sz w:val="14"/>
                <w:szCs w:val="14"/>
              </w:rPr>
              <w:t>9</w:t>
            </w:r>
          </w:p>
        </w:tc>
        <w:tc>
          <w:tcPr>
            <w:tcW w:w="2040" w:type="dxa"/>
            <w:tcMar>
              <w:top w:w="100" w:type="dxa"/>
              <w:left w:w="100" w:type="dxa"/>
              <w:bottom w:w="100" w:type="dxa"/>
              <w:right w:w="100" w:type="dxa"/>
            </w:tcMar>
          </w:tcPr>
          <w:p w14:paraId="0000007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333_83_83_400_100_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7E" w14:textId="77777777" w:rsidR="003F12A7" w:rsidRDefault="00F15842">
            <w:pPr>
              <w:spacing w:line="240" w:lineRule="auto"/>
              <w:jc w:val="center"/>
              <w:rPr>
                <w:sz w:val="14"/>
                <w:szCs w:val="14"/>
              </w:rPr>
            </w:pPr>
            <w:r>
              <w:rPr>
                <w:sz w:val="14"/>
                <w:szCs w:val="14"/>
              </w:rPr>
              <w:t>5:5</w:t>
            </w:r>
          </w:p>
        </w:tc>
        <w:tc>
          <w:tcPr>
            <w:tcW w:w="1320" w:type="dxa"/>
            <w:shd w:val="clear" w:color="auto" w:fill="auto"/>
            <w:tcMar>
              <w:top w:w="100" w:type="dxa"/>
              <w:left w:w="100" w:type="dxa"/>
              <w:bottom w:w="100" w:type="dxa"/>
              <w:right w:w="100" w:type="dxa"/>
            </w:tcMar>
          </w:tcPr>
          <w:p w14:paraId="0000007F" w14:textId="77777777" w:rsidR="003F12A7" w:rsidRDefault="00F15842">
            <w:pPr>
              <w:spacing w:line="240" w:lineRule="auto"/>
              <w:jc w:val="center"/>
              <w:rPr>
                <w:sz w:val="14"/>
                <w:szCs w:val="14"/>
              </w:rPr>
            </w:pPr>
            <w:r>
              <w:rPr>
                <w:sz w:val="14"/>
                <w:szCs w:val="14"/>
              </w:rPr>
              <w:t>4:1:1 | 4:1</w:t>
            </w:r>
          </w:p>
        </w:tc>
        <w:tc>
          <w:tcPr>
            <w:tcW w:w="690" w:type="dxa"/>
            <w:tcMar>
              <w:top w:w="100" w:type="dxa"/>
              <w:left w:w="100" w:type="dxa"/>
              <w:bottom w:w="100" w:type="dxa"/>
              <w:right w:w="100" w:type="dxa"/>
            </w:tcMar>
          </w:tcPr>
          <w:p w14:paraId="0000008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333</w:t>
            </w:r>
          </w:p>
        </w:tc>
        <w:tc>
          <w:tcPr>
            <w:tcW w:w="660" w:type="dxa"/>
            <w:tcMar>
              <w:top w:w="100" w:type="dxa"/>
              <w:left w:w="100" w:type="dxa"/>
              <w:bottom w:w="100" w:type="dxa"/>
              <w:right w:w="100" w:type="dxa"/>
            </w:tcMar>
          </w:tcPr>
          <w:p w14:paraId="0000008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83</w:t>
            </w:r>
          </w:p>
        </w:tc>
        <w:tc>
          <w:tcPr>
            <w:tcW w:w="600" w:type="dxa"/>
            <w:tcMar>
              <w:top w:w="100" w:type="dxa"/>
              <w:left w:w="100" w:type="dxa"/>
              <w:bottom w:w="100" w:type="dxa"/>
              <w:right w:w="100" w:type="dxa"/>
            </w:tcMar>
          </w:tcPr>
          <w:p w14:paraId="0000008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83</w:t>
            </w:r>
          </w:p>
        </w:tc>
        <w:tc>
          <w:tcPr>
            <w:tcW w:w="675" w:type="dxa"/>
            <w:tcMar>
              <w:top w:w="100" w:type="dxa"/>
              <w:left w:w="100" w:type="dxa"/>
              <w:bottom w:w="100" w:type="dxa"/>
              <w:right w:w="100" w:type="dxa"/>
            </w:tcMar>
          </w:tcPr>
          <w:p w14:paraId="0000008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400</w:t>
            </w:r>
          </w:p>
        </w:tc>
        <w:tc>
          <w:tcPr>
            <w:tcW w:w="765" w:type="dxa"/>
            <w:tcMar>
              <w:top w:w="100" w:type="dxa"/>
              <w:left w:w="100" w:type="dxa"/>
              <w:bottom w:w="100" w:type="dxa"/>
              <w:right w:w="100" w:type="dxa"/>
            </w:tcMar>
          </w:tcPr>
          <w:p w14:paraId="0000008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100</w:t>
            </w:r>
          </w:p>
        </w:tc>
        <w:tc>
          <w:tcPr>
            <w:tcW w:w="600" w:type="dxa"/>
            <w:tcMar>
              <w:top w:w="100" w:type="dxa"/>
              <w:left w:w="100" w:type="dxa"/>
              <w:bottom w:w="100" w:type="dxa"/>
              <w:right w:w="100" w:type="dxa"/>
            </w:tcMar>
          </w:tcPr>
          <w:p w14:paraId="0000008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499</w:t>
            </w:r>
          </w:p>
        </w:tc>
        <w:tc>
          <w:tcPr>
            <w:tcW w:w="570" w:type="dxa"/>
            <w:tcMar>
              <w:top w:w="100" w:type="dxa"/>
              <w:left w:w="100" w:type="dxa"/>
              <w:bottom w:w="100" w:type="dxa"/>
              <w:right w:w="100" w:type="dxa"/>
            </w:tcMar>
          </w:tcPr>
          <w:p w14:paraId="0000008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500</w:t>
            </w:r>
          </w:p>
        </w:tc>
      </w:tr>
      <w:tr w:rsidR="003F12A7" w14:paraId="1EA7CE8B" w14:textId="77777777">
        <w:tc>
          <w:tcPr>
            <w:tcW w:w="750" w:type="dxa"/>
            <w:shd w:val="clear" w:color="auto" w:fill="auto"/>
            <w:tcMar>
              <w:top w:w="100" w:type="dxa"/>
              <w:left w:w="100" w:type="dxa"/>
              <w:bottom w:w="100" w:type="dxa"/>
              <w:right w:w="100" w:type="dxa"/>
            </w:tcMar>
          </w:tcPr>
          <w:p w14:paraId="00000087" w14:textId="77777777" w:rsidR="003F12A7" w:rsidRDefault="00F15842">
            <w:pPr>
              <w:spacing w:line="240" w:lineRule="auto"/>
              <w:jc w:val="center"/>
              <w:rPr>
                <w:sz w:val="14"/>
                <w:szCs w:val="14"/>
              </w:rPr>
            </w:pPr>
            <w:r>
              <w:rPr>
                <w:sz w:val="14"/>
                <w:szCs w:val="14"/>
              </w:rPr>
              <w:t>10</w:t>
            </w:r>
          </w:p>
        </w:tc>
        <w:tc>
          <w:tcPr>
            <w:tcW w:w="2040" w:type="dxa"/>
            <w:tcMar>
              <w:top w:w="100" w:type="dxa"/>
              <w:left w:w="100" w:type="dxa"/>
              <w:bottom w:w="100" w:type="dxa"/>
              <w:right w:w="100" w:type="dxa"/>
            </w:tcMar>
          </w:tcPr>
          <w:p w14:paraId="0000008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300_100_100_375_125_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89" w14:textId="77777777" w:rsidR="003F12A7" w:rsidRDefault="00F15842">
            <w:pPr>
              <w:spacing w:line="240" w:lineRule="auto"/>
              <w:jc w:val="center"/>
              <w:rPr>
                <w:sz w:val="14"/>
                <w:szCs w:val="14"/>
              </w:rPr>
            </w:pPr>
            <w:r>
              <w:rPr>
                <w:sz w:val="14"/>
                <w:szCs w:val="14"/>
              </w:rPr>
              <w:t>5:5</w:t>
            </w:r>
          </w:p>
        </w:tc>
        <w:tc>
          <w:tcPr>
            <w:tcW w:w="1320" w:type="dxa"/>
            <w:shd w:val="clear" w:color="auto" w:fill="auto"/>
            <w:tcMar>
              <w:top w:w="100" w:type="dxa"/>
              <w:left w:w="100" w:type="dxa"/>
              <w:bottom w:w="100" w:type="dxa"/>
              <w:right w:w="100" w:type="dxa"/>
            </w:tcMar>
          </w:tcPr>
          <w:p w14:paraId="0000008A" w14:textId="77777777" w:rsidR="003F12A7" w:rsidRDefault="00F15842">
            <w:pPr>
              <w:spacing w:line="240" w:lineRule="auto"/>
              <w:jc w:val="center"/>
              <w:rPr>
                <w:sz w:val="14"/>
                <w:szCs w:val="14"/>
              </w:rPr>
            </w:pPr>
            <w:r>
              <w:rPr>
                <w:sz w:val="14"/>
                <w:szCs w:val="14"/>
              </w:rPr>
              <w:t>3:1:1 | 3:1</w:t>
            </w:r>
          </w:p>
        </w:tc>
        <w:tc>
          <w:tcPr>
            <w:tcW w:w="690" w:type="dxa"/>
            <w:tcMar>
              <w:top w:w="100" w:type="dxa"/>
              <w:left w:w="100" w:type="dxa"/>
              <w:bottom w:w="100" w:type="dxa"/>
              <w:right w:w="100" w:type="dxa"/>
            </w:tcMar>
          </w:tcPr>
          <w:p w14:paraId="0000008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c>
          <w:tcPr>
            <w:tcW w:w="660" w:type="dxa"/>
            <w:tcMar>
              <w:top w:w="100" w:type="dxa"/>
              <w:left w:w="100" w:type="dxa"/>
              <w:bottom w:w="100" w:type="dxa"/>
              <w:right w:w="100" w:type="dxa"/>
            </w:tcMar>
          </w:tcPr>
          <w:p w14:paraId="0000008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100</w:t>
            </w:r>
          </w:p>
        </w:tc>
        <w:tc>
          <w:tcPr>
            <w:tcW w:w="600" w:type="dxa"/>
            <w:tcMar>
              <w:top w:w="100" w:type="dxa"/>
              <w:left w:w="100" w:type="dxa"/>
              <w:bottom w:w="100" w:type="dxa"/>
              <w:right w:w="100" w:type="dxa"/>
            </w:tcMar>
          </w:tcPr>
          <w:p w14:paraId="0000008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100</w:t>
            </w:r>
          </w:p>
        </w:tc>
        <w:tc>
          <w:tcPr>
            <w:tcW w:w="675" w:type="dxa"/>
            <w:tcMar>
              <w:top w:w="100" w:type="dxa"/>
              <w:left w:w="100" w:type="dxa"/>
              <w:bottom w:w="100" w:type="dxa"/>
              <w:right w:w="100" w:type="dxa"/>
            </w:tcMar>
          </w:tcPr>
          <w:p w14:paraId="0000008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375</w:t>
            </w:r>
          </w:p>
        </w:tc>
        <w:tc>
          <w:tcPr>
            <w:tcW w:w="765" w:type="dxa"/>
            <w:tcMar>
              <w:top w:w="100" w:type="dxa"/>
              <w:left w:w="100" w:type="dxa"/>
              <w:bottom w:w="100" w:type="dxa"/>
              <w:right w:w="100" w:type="dxa"/>
            </w:tcMar>
          </w:tcPr>
          <w:p w14:paraId="0000008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125</w:t>
            </w:r>
          </w:p>
        </w:tc>
        <w:tc>
          <w:tcPr>
            <w:tcW w:w="600" w:type="dxa"/>
            <w:tcMar>
              <w:top w:w="100" w:type="dxa"/>
              <w:left w:w="100" w:type="dxa"/>
              <w:bottom w:w="100" w:type="dxa"/>
              <w:right w:w="100" w:type="dxa"/>
            </w:tcMar>
          </w:tcPr>
          <w:p w14:paraId="0000009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500</w:t>
            </w:r>
          </w:p>
        </w:tc>
        <w:tc>
          <w:tcPr>
            <w:tcW w:w="570" w:type="dxa"/>
            <w:tcMar>
              <w:top w:w="100" w:type="dxa"/>
              <w:left w:w="100" w:type="dxa"/>
              <w:bottom w:w="100" w:type="dxa"/>
              <w:right w:w="100" w:type="dxa"/>
            </w:tcMar>
          </w:tcPr>
          <w:p w14:paraId="0000009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500</w:t>
            </w:r>
          </w:p>
        </w:tc>
      </w:tr>
      <w:tr w:rsidR="003F12A7" w14:paraId="26AB688A" w14:textId="77777777">
        <w:tc>
          <w:tcPr>
            <w:tcW w:w="750" w:type="dxa"/>
            <w:shd w:val="clear" w:color="auto" w:fill="auto"/>
            <w:tcMar>
              <w:top w:w="100" w:type="dxa"/>
              <w:left w:w="100" w:type="dxa"/>
              <w:bottom w:w="100" w:type="dxa"/>
              <w:right w:w="100" w:type="dxa"/>
            </w:tcMar>
          </w:tcPr>
          <w:p w14:paraId="00000092" w14:textId="77777777" w:rsidR="003F12A7" w:rsidRDefault="00F15842">
            <w:pPr>
              <w:spacing w:line="240" w:lineRule="auto"/>
              <w:jc w:val="center"/>
              <w:rPr>
                <w:sz w:val="14"/>
                <w:szCs w:val="14"/>
              </w:rPr>
            </w:pPr>
            <w:r>
              <w:rPr>
                <w:sz w:val="14"/>
                <w:szCs w:val="14"/>
              </w:rPr>
              <w:t>11</w:t>
            </w:r>
          </w:p>
        </w:tc>
        <w:tc>
          <w:tcPr>
            <w:tcW w:w="2040" w:type="dxa"/>
            <w:tcMar>
              <w:top w:w="100" w:type="dxa"/>
              <w:left w:w="100" w:type="dxa"/>
              <w:bottom w:w="100" w:type="dxa"/>
              <w:right w:w="100" w:type="dxa"/>
            </w:tcMar>
          </w:tcPr>
          <w:p w14:paraId="0000009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250_125_125_333_166_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94" w14:textId="77777777" w:rsidR="003F12A7" w:rsidRDefault="00F15842">
            <w:pPr>
              <w:spacing w:line="240" w:lineRule="auto"/>
              <w:jc w:val="center"/>
              <w:rPr>
                <w:sz w:val="14"/>
                <w:szCs w:val="14"/>
              </w:rPr>
            </w:pPr>
            <w:r>
              <w:rPr>
                <w:sz w:val="14"/>
                <w:szCs w:val="14"/>
              </w:rPr>
              <w:t>5:5</w:t>
            </w:r>
          </w:p>
        </w:tc>
        <w:tc>
          <w:tcPr>
            <w:tcW w:w="1320" w:type="dxa"/>
            <w:shd w:val="clear" w:color="auto" w:fill="auto"/>
            <w:tcMar>
              <w:top w:w="100" w:type="dxa"/>
              <w:left w:w="100" w:type="dxa"/>
              <w:bottom w:w="100" w:type="dxa"/>
              <w:right w:w="100" w:type="dxa"/>
            </w:tcMar>
          </w:tcPr>
          <w:p w14:paraId="00000095" w14:textId="77777777" w:rsidR="003F12A7" w:rsidRDefault="00F15842">
            <w:pPr>
              <w:spacing w:line="240" w:lineRule="auto"/>
              <w:jc w:val="center"/>
              <w:rPr>
                <w:sz w:val="14"/>
                <w:szCs w:val="14"/>
              </w:rPr>
            </w:pPr>
            <w:r>
              <w:rPr>
                <w:sz w:val="14"/>
                <w:szCs w:val="14"/>
              </w:rPr>
              <w:t>2:1:1 | 2:1</w:t>
            </w:r>
          </w:p>
        </w:tc>
        <w:tc>
          <w:tcPr>
            <w:tcW w:w="690" w:type="dxa"/>
            <w:tcMar>
              <w:top w:w="100" w:type="dxa"/>
              <w:left w:w="100" w:type="dxa"/>
              <w:bottom w:w="100" w:type="dxa"/>
              <w:right w:w="100" w:type="dxa"/>
            </w:tcMar>
          </w:tcPr>
          <w:p w14:paraId="0000009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250</w:t>
            </w:r>
          </w:p>
        </w:tc>
        <w:tc>
          <w:tcPr>
            <w:tcW w:w="660" w:type="dxa"/>
            <w:tcMar>
              <w:top w:w="100" w:type="dxa"/>
              <w:left w:w="100" w:type="dxa"/>
              <w:bottom w:w="100" w:type="dxa"/>
              <w:right w:w="100" w:type="dxa"/>
            </w:tcMar>
          </w:tcPr>
          <w:p w14:paraId="0000009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125</w:t>
            </w:r>
          </w:p>
        </w:tc>
        <w:tc>
          <w:tcPr>
            <w:tcW w:w="600" w:type="dxa"/>
            <w:tcMar>
              <w:top w:w="100" w:type="dxa"/>
              <w:left w:w="100" w:type="dxa"/>
              <w:bottom w:w="100" w:type="dxa"/>
              <w:right w:w="100" w:type="dxa"/>
            </w:tcMar>
          </w:tcPr>
          <w:p w14:paraId="0000009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125</w:t>
            </w:r>
          </w:p>
        </w:tc>
        <w:tc>
          <w:tcPr>
            <w:tcW w:w="675" w:type="dxa"/>
            <w:tcMar>
              <w:top w:w="100" w:type="dxa"/>
              <w:left w:w="100" w:type="dxa"/>
              <w:bottom w:w="100" w:type="dxa"/>
              <w:right w:w="100" w:type="dxa"/>
            </w:tcMar>
          </w:tcPr>
          <w:p w14:paraId="0000009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333</w:t>
            </w:r>
          </w:p>
        </w:tc>
        <w:tc>
          <w:tcPr>
            <w:tcW w:w="765" w:type="dxa"/>
            <w:tcMar>
              <w:top w:w="100" w:type="dxa"/>
              <w:left w:w="100" w:type="dxa"/>
              <w:bottom w:w="100" w:type="dxa"/>
              <w:right w:w="100" w:type="dxa"/>
            </w:tcMar>
          </w:tcPr>
          <w:p w14:paraId="0000009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166</w:t>
            </w:r>
          </w:p>
        </w:tc>
        <w:tc>
          <w:tcPr>
            <w:tcW w:w="600" w:type="dxa"/>
            <w:tcMar>
              <w:top w:w="100" w:type="dxa"/>
              <w:left w:w="100" w:type="dxa"/>
              <w:bottom w:w="100" w:type="dxa"/>
              <w:right w:w="100" w:type="dxa"/>
            </w:tcMar>
          </w:tcPr>
          <w:p w14:paraId="0000009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500</w:t>
            </w:r>
          </w:p>
        </w:tc>
        <w:tc>
          <w:tcPr>
            <w:tcW w:w="570" w:type="dxa"/>
            <w:tcMar>
              <w:top w:w="100" w:type="dxa"/>
              <w:left w:w="100" w:type="dxa"/>
              <w:bottom w:w="100" w:type="dxa"/>
              <w:right w:w="100" w:type="dxa"/>
            </w:tcMar>
          </w:tcPr>
          <w:p w14:paraId="0000009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499</w:t>
            </w:r>
          </w:p>
        </w:tc>
      </w:tr>
      <w:tr w:rsidR="003F12A7" w14:paraId="18D638E6" w14:textId="77777777">
        <w:tc>
          <w:tcPr>
            <w:tcW w:w="750" w:type="dxa"/>
            <w:shd w:val="clear" w:color="auto" w:fill="auto"/>
            <w:tcMar>
              <w:top w:w="100" w:type="dxa"/>
              <w:left w:w="100" w:type="dxa"/>
              <w:bottom w:w="100" w:type="dxa"/>
              <w:right w:w="100" w:type="dxa"/>
            </w:tcMar>
          </w:tcPr>
          <w:p w14:paraId="0000009D" w14:textId="77777777" w:rsidR="003F12A7" w:rsidRDefault="00F15842">
            <w:pPr>
              <w:spacing w:line="240" w:lineRule="auto"/>
              <w:jc w:val="center"/>
              <w:rPr>
                <w:sz w:val="14"/>
                <w:szCs w:val="14"/>
              </w:rPr>
            </w:pPr>
            <w:r>
              <w:rPr>
                <w:sz w:val="14"/>
                <w:szCs w:val="14"/>
              </w:rPr>
              <w:lastRenderedPageBreak/>
              <w:t>12</w:t>
            </w:r>
          </w:p>
        </w:tc>
        <w:tc>
          <w:tcPr>
            <w:tcW w:w="2040" w:type="dxa"/>
            <w:tcMar>
              <w:top w:w="100" w:type="dxa"/>
              <w:left w:w="100" w:type="dxa"/>
              <w:bottom w:w="100" w:type="dxa"/>
              <w:right w:w="100" w:type="dxa"/>
            </w:tcMar>
          </w:tcPr>
          <w:p w14:paraId="0000009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214_42_42_583_116_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9F" w14:textId="77777777" w:rsidR="003F12A7" w:rsidRDefault="00F15842">
            <w:pPr>
              <w:spacing w:line="240" w:lineRule="auto"/>
              <w:jc w:val="center"/>
              <w:rPr>
                <w:sz w:val="14"/>
                <w:szCs w:val="14"/>
              </w:rPr>
            </w:pPr>
            <w:r>
              <w:rPr>
                <w:sz w:val="14"/>
                <w:szCs w:val="14"/>
              </w:rPr>
              <w:t>3:7</w:t>
            </w:r>
          </w:p>
        </w:tc>
        <w:tc>
          <w:tcPr>
            <w:tcW w:w="1320" w:type="dxa"/>
            <w:shd w:val="clear" w:color="auto" w:fill="auto"/>
            <w:tcMar>
              <w:top w:w="100" w:type="dxa"/>
              <w:left w:w="100" w:type="dxa"/>
              <w:bottom w:w="100" w:type="dxa"/>
              <w:right w:w="100" w:type="dxa"/>
            </w:tcMar>
          </w:tcPr>
          <w:p w14:paraId="000000A0" w14:textId="77777777" w:rsidR="003F12A7" w:rsidRDefault="00F15842">
            <w:pPr>
              <w:spacing w:line="240" w:lineRule="auto"/>
              <w:jc w:val="center"/>
              <w:rPr>
                <w:sz w:val="14"/>
                <w:szCs w:val="14"/>
              </w:rPr>
            </w:pPr>
            <w:r>
              <w:rPr>
                <w:sz w:val="14"/>
                <w:szCs w:val="14"/>
              </w:rPr>
              <w:t>5:1:1 | 5:1</w:t>
            </w:r>
          </w:p>
        </w:tc>
        <w:tc>
          <w:tcPr>
            <w:tcW w:w="690" w:type="dxa"/>
            <w:tcMar>
              <w:top w:w="100" w:type="dxa"/>
              <w:left w:w="100" w:type="dxa"/>
              <w:bottom w:w="100" w:type="dxa"/>
              <w:right w:w="100" w:type="dxa"/>
            </w:tcMar>
          </w:tcPr>
          <w:p w14:paraId="000000A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214</w:t>
            </w:r>
          </w:p>
        </w:tc>
        <w:tc>
          <w:tcPr>
            <w:tcW w:w="660" w:type="dxa"/>
            <w:tcMar>
              <w:top w:w="100" w:type="dxa"/>
              <w:left w:w="100" w:type="dxa"/>
              <w:bottom w:w="100" w:type="dxa"/>
              <w:right w:w="100" w:type="dxa"/>
            </w:tcMar>
          </w:tcPr>
          <w:p w14:paraId="000000A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42</w:t>
            </w:r>
          </w:p>
        </w:tc>
        <w:tc>
          <w:tcPr>
            <w:tcW w:w="600" w:type="dxa"/>
            <w:tcMar>
              <w:top w:w="100" w:type="dxa"/>
              <w:left w:w="100" w:type="dxa"/>
              <w:bottom w:w="100" w:type="dxa"/>
              <w:right w:w="100" w:type="dxa"/>
            </w:tcMar>
          </w:tcPr>
          <w:p w14:paraId="000000A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42</w:t>
            </w:r>
          </w:p>
        </w:tc>
        <w:tc>
          <w:tcPr>
            <w:tcW w:w="675" w:type="dxa"/>
            <w:tcMar>
              <w:top w:w="100" w:type="dxa"/>
              <w:left w:w="100" w:type="dxa"/>
              <w:bottom w:w="100" w:type="dxa"/>
              <w:right w:w="100" w:type="dxa"/>
            </w:tcMar>
          </w:tcPr>
          <w:p w14:paraId="000000A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583</w:t>
            </w:r>
          </w:p>
        </w:tc>
        <w:tc>
          <w:tcPr>
            <w:tcW w:w="765" w:type="dxa"/>
            <w:tcMar>
              <w:top w:w="100" w:type="dxa"/>
              <w:left w:w="100" w:type="dxa"/>
              <w:bottom w:w="100" w:type="dxa"/>
              <w:right w:w="100" w:type="dxa"/>
            </w:tcMar>
          </w:tcPr>
          <w:p w14:paraId="000000A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116</w:t>
            </w:r>
          </w:p>
        </w:tc>
        <w:tc>
          <w:tcPr>
            <w:tcW w:w="600" w:type="dxa"/>
            <w:tcMar>
              <w:top w:w="100" w:type="dxa"/>
              <w:left w:w="100" w:type="dxa"/>
              <w:bottom w:w="100" w:type="dxa"/>
              <w:right w:w="100" w:type="dxa"/>
            </w:tcMar>
          </w:tcPr>
          <w:p w14:paraId="000000A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298</w:t>
            </w:r>
          </w:p>
        </w:tc>
        <w:tc>
          <w:tcPr>
            <w:tcW w:w="570" w:type="dxa"/>
            <w:tcMar>
              <w:top w:w="100" w:type="dxa"/>
              <w:left w:w="100" w:type="dxa"/>
              <w:bottom w:w="100" w:type="dxa"/>
              <w:right w:w="100" w:type="dxa"/>
            </w:tcMar>
          </w:tcPr>
          <w:p w14:paraId="000000A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699</w:t>
            </w:r>
          </w:p>
        </w:tc>
      </w:tr>
      <w:tr w:rsidR="003F12A7" w14:paraId="6D517CF5" w14:textId="77777777">
        <w:tc>
          <w:tcPr>
            <w:tcW w:w="750" w:type="dxa"/>
            <w:shd w:val="clear" w:color="auto" w:fill="auto"/>
            <w:tcMar>
              <w:top w:w="100" w:type="dxa"/>
              <w:left w:w="100" w:type="dxa"/>
              <w:bottom w:w="100" w:type="dxa"/>
              <w:right w:w="100" w:type="dxa"/>
            </w:tcMar>
          </w:tcPr>
          <w:p w14:paraId="000000A8" w14:textId="77777777" w:rsidR="003F12A7" w:rsidRDefault="00F15842">
            <w:pPr>
              <w:spacing w:line="240" w:lineRule="auto"/>
              <w:jc w:val="center"/>
              <w:rPr>
                <w:sz w:val="14"/>
                <w:szCs w:val="14"/>
              </w:rPr>
            </w:pPr>
            <w:r>
              <w:rPr>
                <w:sz w:val="14"/>
                <w:szCs w:val="14"/>
              </w:rPr>
              <w:t>13</w:t>
            </w:r>
          </w:p>
        </w:tc>
        <w:tc>
          <w:tcPr>
            <w:tcW w:w="2040" w:type="dxa"/>
            <w:tcMar>
              <w:top w:w="100" w:type="dxa"/>
              <w:left w:w="100" w:type="dxa"/>
              <w:bottom w:w="100" w:type="dxa"/>
              <w:right w:w="100" w:type="dxa"/>
            </w:tcMar>
          </w:tcPr>
          <w:p w14:paraId="000000A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199_49_49_559_139_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AA" w14:textId="77777777" w:rsidR="003F12A7" w:rsidRDefault="00F15842">
            <w:pPr>
              <w:spacing w:line="240" w:lineRule="auto"/>
              <w:jc w:val="center"/>
              <w:rPr>
                <w:sz w:val="14"/>
                <w:szCs w:val="14"/>
              </w:rPr>
            </w:pPr>
            <w:r>
              <w:rPr>
                <w:sz w:val="14"/>
                <w:szCs w:val="14"/>
              </w:rPr>
              <w:t>3:7</w:t>
            </w:r>
          </w:p>
        </w:tc>
        <w:tc>
          <w:tcPr>
            <w:tcW w:w="1320" w:type="dxa"/>
            <w:shd w:val="clear" w:color="auto" w:fill="auto"/>
            <w:tcMar>
              <w:top w:w="100" w:type="dxa"/>
              <w:left w:w="100" w:type="dxa"/>
              <w:bottom w:w="100" w:type="dxa"/>
              <w:right w:w="100" w:type="dxa"/>
            </w:tcMar>
          </w:tcPr>
          <w:p w14:paraId="000000AB" w14:textId="77777777" w:rsidR="003F12A7" w:rsidRDefault="00F15842">
            <w:pPr>
              <w:spacing w:line="240" w:lineRule="auto"/>
              <w:jc w:val="center"/>
              <w:rPr>
                <w:sz w:val="14"/>
                <w:szCs w:val="14"/>
              </w:rPr>
            </w:pPr>
            <w:r>
              <w:rPr>
                <w:sz w:val="14"/>
                <w:szCs w:val="14"/>
              </w:rPr>
              <w:t>4:1:1 | 4:1</w:t>
            </w:r>
          </w:p>
        </w:tc>
        <w:tc>
          <w:tcPr>
            <w:tcW w:w="690" w:type="dxa"/>
            <w:tcMar>
              <w:top w:w="100" w:type="dxa"/>
              <w:left w:w="100" w:type="dxa"/>
              <w:bottom w:w="100" w:type="dxa"/>
              <w:right w:w="100" w:type="dxa"/>
            </w:tcMar>
          </w:tcPr>
          <w:p w14:paraId="000000A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199</w:t>
            </w:r>
          </w:p>
        </w:tc>
        <w:tc>
          <w:tcPr>
            <w:tcW w:w="660" w:type="dxa"/>
            <w:tcMar>
              <w:top w:w="100" w:type="dxa"/>
              <w:left w:w="100" w:type="dxa"/>
              <w:bottom w:w="100" w:type="dxa"/>
              <w:right w:w="100" w:type="dxa"/>
            </w:tcMar>
          </w:tcPr>
          <w:p w14:paraId="000000A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w:t>
            </w:r>
          </w:p>
        </w:tc>
        <w:tc>
          <w:tcPr>
            <w:tcW w:w="600" w:type="dxa"/>
            <w:tcMar>
              <w:top w:w="100" w:type="dxa"/>
              <w:left w:w="100" w:type="dxa"/>
              <w:bottom w:w="100" w:type="dxa"/>
              <w:right w:w="100" w:type="dxa"/>
            </w:tcMar>
          </w:tcPr>
          <w:p w14:paraId="000000A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w:t>
            </w:r>
          </w:p>
        </w:tc>
        <w:tc>
          <w:tcPr>
            <w:tcW w:w="675" w:type="dxa"/>
            <w:tcMar>
              <w:top w:w="100" w:type="dxa"/>
              <w:left w:w="100" w:type="dxa"/>
              <w:bottom w:w="100" w:type="dxa"/>
              <w:right w:w="100" w:type="dxa"/>
            </w:tcMar>
          </w:tcPr>
          <w:p w14:paraId="000000A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559</w:t>
            </w:r>
          </w:p>
        </w:tc>
        <w:tc>
          <w:tcPr>
            <w:tcW w:w="765" w:type="dxa"/>
            <w:tcMar>
              <w:top w:w="100" w:type="dxa"/>
              <w:left w:w="100" w:type="dxa"/>
              <w:bottom w:w="100" w:type="dxa"/>
              <w:right w:w="100" w:type="dxa"/>
            </w:tcMar>
          </w:tcPr>
          <w:p w14:paraId="000000B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139</w:t>
            </w:r>
          </w:p>
        </w:tc>
        <w:tc>
          <w:tcPr>
            <w:tcW w:w="600" w:type="dxa"/>
            <w:tcMar>
              <w:top w:w="100" w:type="dxa"/>
              <w:left w:w="100" w:type="dxa"/>
              <w:bottom w:w="100" w:type="dxa"/>
              <w:right w:w="100" w:type="dxa"/>
            </w:tcMar>
          </w:tcPr>
          <w:p w14:paraId="000000B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297</w:t>
            </w:r>
          </w:p>
        </w:tc>
        <w:tc>
          <w:tcPr>
            <w:tcW w:w="570" w:type="dxa"/>
            <w:tcMar>
              <w:top w:w="100" w:type="dxa"/>
              <w:left w:w="100" w:type="dxa"/>
              <w:bottom w:w="100" w:type="dxa"/>
              <w:right w:w="100" w:type="dxa"/>
            </w:tcMar>
          </w:tcPr>
          <w:p w14:paraId="000000B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698</w:t>
            </w:r>
          </w:p>
        </w:tc>
      </w:tr>
      <w:tr w:rsidR="003F12A7" w14:paraId="6A33C60D" w14:textId="77777777">
        <w:tc>
          <w:tcPr>
            <w:tcW w:w="750" w:type="dxa"/>
            <w:shd w:val="clear" w:color="auto" w:fill="auto"/>
            <w:tcMar>
              <w:top w:w="100" w:type="dxa"/>
              <w:left w:w="100" w:type="dxa"/>
              <w:bottom w:w="100" w:type="dxa"/>
              <w:right w:w="100" w:type="dxa"/>
            </w:tcMar>
          </w:tcPr>
          <w:p w14:paraId="000000B3" w14:textId="77777777" w:rsidR="003F12A7" w:rsidRDefault="00F15842">
            <w:pPr>
              <w:spacing w:line="240" w:lineRule="auto"/>
              <w:jc w:val="center"/>
              <w:rPr>
                <w:sz w:val="14"/>
                <w:szCs w:val="14"/>
              </w:rPr>
            </w:pPr>
            <w:r>
              <w:rPr>
                <w:sz w:val="14"/>
                <w:szCs w:val="14"/>
              </w:rPr>
              <w:t>14</w:t>
            </w:r>
          </w:p>
        </w:tc>
        <w:tc>
          <w:tcPr>
            <w:tcW w:w="2040" w:type="dxa"/>
            <w:shd w:val="clear" w:color="auto" w:fill="auto"/>
            <w:tcMar>
              <w:top w:w="100" w:type="dxa"/>
              <w:left w:w="100" w:type="dxa"/>
              <w:bottom w:w="100" w:type="dxa"/>
              <w:right w:w="100" w:type="dxa"/>
            </w:tcMar>
          </w:tcPr>
          <w:p w14:paraId="000000B4" w14:textId="77777777" w:rsidR="003F12A7" w:rsidRDefault="00F15842">
            <w:pPr>
              <w:spacing w:line="240" w:lineRule="auto"/>
              <w:jc w:val="center"/>
              <w:rPr>
                <w:sz w:val="14"/>
                <w:szCs w:val="14"/>
              </w:rPr>
            </w:pPr>
            <w:r>
              <w:rPr>
                <w:rFonts w:ascii="Times New Roman" w:eastAsia="Times New Roman" w:hAnsi="Times New Roman" w:cs="Times New Roman"/>
                <w:sz w:val="14"/>
                <w:szCs w:val="14"/>
              </w:rPr>
              <w:t>180_60_60_524_175_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B5" w14:textId="77777777" w:rsidR="003F12A7" w:rsidRDefault="00F15842">
            <w:pPr>
              <w:spacing w:line="240" w:lineRule="auto"/>
              <w:jc w:val="center"/>
              <w:rPr>
                <w:sz w:val="14"/>
                <w:szCs w:val="14"/>
              </w:rPr>
            </w:pPr>
            <w:r>
              <w:rPr>
                <w:sz w:val="14"/>
                <w:szCs w:val="14"/>
              </w:rPr>
              <w:t>3:7</w:t>
            </w:r>
          </w:p>
        </w:tc>
        <w:tc>
          <w:tcPr>
            <w:tcW w:w="1320" w:type="dxa"/>
            <w:shd w:val="clear" w:color="auto" w:fill="auto"/>
            <w:tcMar>
              <w:top w:w="100" w:type="dxa"/>
              <w:left w:w="100" w:type="dxa"/>
              <w:bottom w:w="100" w:type="dxa"/>
              <w:right w:w="100" w:type="dxa"/>
            </w:tcMar>
          </w:tcPr>
          <w:p w14:paraId="000000B6" w14:textId="77777777" w:rsidR="003F12A7" w:rsidRDefault="00F15842">
            <w:pPr>
              <w:spacing w:line="240" w:lineRule="auto"/>
              <w:jc w:val="center"/>
              <w:rPr>
                <w:sz w:val="14"/>
                <w:szCs w:val="14"/>
              </w:rPr>
            </w:pPr>
            <w:r>
              <w:rPr>
                <w:sz w:val="14"/>
                <w:szCs w:val="14"/>
              </w:rPr>
              <w:t>3:1:1 | 3:1</w:t>
            </w:r>
          </w:p>
        </w:tc>
        <w:tc>
          <w:tcPr>
            <w:tcW w:w="690" w:type="dxa"/>
            <w:tcMar>
              <w:top w:w="100" w:type="dxa"/>
              <w:left w:w="100" w:type="dxa"/>
              <w:bottom w:w="100" w:type="dxa"/>
              <w:right w:w="100" w:type="dxa"/>
            </w:tcMar>
          </w:tcPr>
          <w:p w14:paraId="000000B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180</w:t>
            </w:r>
          </w:p>
        </w:tc>
        <w:tc>
          <w:tcPr>
            <w:tcW w:w="660" w:type="dxa"/>
            <w:tcMar>
              <w:top w:w="100" w:type="dxa"/>
              <w:left w:w="100" w:type="dxa"/>
              <w:bottom w:w="100" w:type="dxa"/>
              <w:right w:w="100" w:type="dxa"/>
            </w:tcMar>
          </w:tcPr>
          <w:p w14:paraId="000000B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w:t>
            </w:r>
          </w:p>
        </w:tc>
        <w:tc>
          <w:tcPr>
            <w:tcW w:w="600" w:type="dxa"/>
            <w:tcMar>
              <w:top w:w="100" w:type="dxa"/>
              <w:left w:w="100" w:type="dxa"/>
              <w:bottom w:w="100" w:type="dxa"/>
              <w:right w:w="100" w:type="dxa"/>
            </w:tcMar>
          </w:tcPr>
          <w:p w14:paraId="000000B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w:t>
            </w:r>
          </w:p>
        </w:tc>
        <w:tc>
          <w:tcPr>
            <w:tcW w:w="675" w:type="dxa"/>
            <w:tcMar>
              <w:top w:w="100" w:type="dxa"/>
              <w:left w:w="100" w:type="dxa"/>
              <w:bottom w:w="100" w:type="dxa"/>
              <w:right w:w="100" w:type="dxa"/>
            </w:tcMar>
          </w:tcPr>
          <w:p w14:paraId="000000B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524</w:t>
            </w:r>
          </w:p>
        </w:tc>
        <w:tc>
          <w:tcPr>
            <w:tcW w:w="765" w:type="dxa"/>
            <w:tcMar>
              <w:top w:w="100" w:type="dxa"/>
              <w:left w:w="100" w:type="dxa"/>
              <w:bottom w:w="100" w:type="dxa"/>
              <w:right w:w="100" w:type="dxa"/>
            </w:tcMar>
          </w:tcPr>
          <w:p w14:paraId="000000B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175</w:t>
            </w:r>
          </w:p>
        </w:tc>
        <w:tc>
          <w:tcPr>
            <w:tcW w:w="600" w:type="dxa"/>
            <w:tcMar>
              <w:top w:w="100" w:type="dxa"/>
              <w:left w:w="100" w:type="dxa"/>
              <w:bottom w:w="100" w:type="dxa"/>
              <w:right w:w="100" w:type="dxa"/>
            </w:tcMar>
          </w:tcPr>
          <w:p w14:paraId="000000B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c>
          <w:tcPr>
            <w:tcW w:w="570" w:type="dxa"/>
            <w:tcMar>
              <w:top w:w="100" w:type="dxa"/>
              <w:left w:w="100" w:type="dxa"/>
              <w:bottom w:w="100" w:type="dxa"/>
              <w:right w:w="100" w:type="dxa"/>
            </w:tcMar>
          </w:tcPr>
          <w:p w14:paraId="000000B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699</w:t>
            </w:r>
          </w:p>
        </w:tc>
      </w:tr>
      <w:tr w:rsidR="003F12A7" w14:paraId="5F41D516" w14:textId="77777777">
        <w:tc>
          <w:tcPr>
            <w:tcW w:w="750" w:type="dxa"/>
            <w:shd w:val="clear" w:color="auto" w:fill="auto"/>
            <w:tcMar>
              <w:top w:w="100" w:type="dxa"/>
              <w:left w:w="100" w:type="dxa"/>
              <w:bottom w:w="100" w:type="dxa"/>
              <w:right w:w="100" w:type="dxa"/>
            </w:tcMar>
          </w:tcPr>
          <w:p w14:paraId="000000BE" w14:textId="77777777" w:rsidR="003F12A7" w:rsidRDefault="00F15842">
            <w:pPr>
              <w:spacing w:line="240" w:lineRule="auto"/>
              <w:jc w:val="center"/>
              <w:rPr>
                <w:sz w:val="14"/>
                <w:szCs w:val="14"/>
              </w:rPr>
            </w:pPr>
            <w:r>
              <w:rPr>
                <w:sz w:val="14"/>
                <w:szCs w:val="14"/>
              </w:rPr>
              <w:t>15</w:t>
            </w:r>
          </w:p>
        </w:tc>
        <w:tc>
          <w:tcPr>
            <w:tcW w:w="2040" w:type="dxa"/>
            <w:shd w:val="clear" w:color="auto" w:fill="auto"/>
            <w:tcMar>
              <w:top w:w="100" w:type="dxa"/>
              <w:left w:w="100" w:type="dxa"/>
              <w:bottom w:w="100" w:type="dxa"/>
              <w:right w:w="100" w:type="dxa"/>
            </w:tcMar>
          </w:tcPr>
          <w:p w14:paraId="000000BF" w14:textId="77777777" w:rsidR="003F12A7" w:rsidRDefault="00F15842">
            <w:pPr>
              <w:widowControl w:val="0"/>
              <w:rPr>
                <w:sz w:val="14"/>
                <w:szCs w:val="14"/>
              </w:rPr>
            </w:pPr>
            <w:r>
              <w:rPr>
                <w:rFonts w:ascii="Times New Roman" w:eastAsia="Times New Roman" w:hAnsi="Times New Roman" w:cs="Times New Roman"/>
                <w:sz w:val="14"/>
                <w:szCs w:val="14"/>
              </w:rPr>
              <w:t>150_75_75_466_233_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C0" w14:textId="77777777" w:rsidR="003F12A7" w:rsidRDefault="00F15842">
            <w:pPr>
              <w:spacing w:line="240" w:lineRule="auto"/>
              <w:jc w:val="center"/>
              <w:rPr>
                <w:sz w:val="14"/>
                <w:szCs w:val="14"/>
              </w:rPr>
            </w:pPr>
            <w:r>
              <w:rPr>
                <w:sz w:val="14"/>
                <w:szCs w:val="14"/>
              </w:rPr>
              <w:t>3:7</w:t>
            </w:r>
          </w:p>
        </w:tc>
        <w:tc>
          <w:tcPr>
            <w:tcW w:w="1320" w:type="dxa"/>
            <w:shd w:val="clear" w:color="auto" w:fill="auto"/>
            <w:tcMar>
              <w:top w:w="100" w:type="dxa"/>
              <w:left w:w="100" w:type="dxa"/>
              <w:bottom w:w="100" w:type="dxa"/>
              <w:right w:w="100" w:type="dxa"/>
            </w:tcMar>
          </w:tcPr>
          <w:p w14:paraId="000000C1" w14:textId="77777777" w:rsidR="003F12A7" w:rsidRDefault="00F15842">
            <w:pPr>
              <w:spacing w:line="240" w:lineRule="auto"/>
              <w:jc w:val="center"/>
              <w:rPr>
                <w:sz w:val="14"/>
                <w:szCs w:val="14"/>
              </w:rPr>
            </w:pPr>
            <w:r>
              <w:rPr>
                <w:sz w:val="14"/>
                <w:szCs w:val="14"/>
              </w:rPr>
              <w:t>2:1:1 | 2:1</w:t>
            </w:r>
          </w:p>
        </w:tc>
        <w:tc>
          <w:tcPr>
            <w:tcW w:w="690" w:type="dxa"/>
            <w:tcMar>
              <w:top w:w="100" w:type="dxa"/>
              <w:left w:w="100" w:type="dxa"/>
              <w:bottom w:w="100" w:type="dxa"/>
              <w:right w:w="100" w:type="dxa"/>
            </w:tcMar>
          </w:tcPr>
          <w:p w14:paraId="000000C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150</w:t>
            </w:r>
          </w:p>
        </w:tc>
        <w:tc>
          <w:tcPr>
            <w:tcW w:w="660" w:type="dxa"/>
            <w:tcMar>
              <w:top w:w="100" w:type="dxa"/>
              <w:left w:w="100" w:type="dxa"/>
              <w:bottom w:w="100" w:type="dxa"/>
              <w:right w:w="100" w:type="dxa"/>
            </w:tcMar>
          </w:tcPr>
          <w:p w14:paraId="000000C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75</w:t>
            </w:r>
          </w:p>
        </w:tc>
        <w:tc>
          <w:tcPr>
            <w:tcW w:w="600" w:type="dxa"/>
            <w:tcMar>
              <w:top w:w="100" w:type="dxa"/>
              <w:left w:w="100" w:type="dxa"/>
              <w:bottom w:w="100" w:type="dxa"/>
              <w:right w:w="100" w:type="dxa"/>
            </w:tcMar>
          </w:tcPr>
          <w:p w14:paraId="000000C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75</w:t>
            </w:r>
          </w:p>
        </w:tc>
        <w:tc>
          <w:tcPr>
            <w:tcW w:w="675" w:type="dxa"/>
            <w:tcMar>
              <w:top w:w="100" w:type="dxa"/>
              <w:left w:w="100" w:type="dxa"/>
              <w:bottom w:w="100" w:type="dxa"/>
              <w:right w:w="100" w:type="dxa"/>
            </w:tcMar>
          </w:tcPr>
          <w:p w14:paraId="000000C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466</w:t>
            </w:r>
          </w:p>
        </w:tc>
        <w:tc>
          <w:tcPr>
            <w:tcW w:w="765" w:type="dxa"/>
            <w:tcMar>
              <w:top w:w="100" w:type="dxa"/>
              <w:left w:w="100" w:type="dxa"/>
              <w:bottom w:w="100" w:type="dxa"/>
              <w:right w:w="100" w:type="dxa"/>
            </w:tcMar>
          </w:tcPr>
          <w:p w14:paraId="000000C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233</w:t>
            </w:r>
          </w:p>
        </w:tc>
        <w:tc>
          <w:tcPr>
            <w:tcW w:w="600" w:type="dxa"/>
            <w:tcMar>
              <w:top w:w="100" w:type="dxa"/>
              <w:left w:w="100" w:type="dxa"/>
              <w:bottom w:w="100" w:type="dxa"/>
              <w:right w:w="100" w:type="dxa"/>
            </w:tcMar>
          </w:tcPr>
          <w:p w14:paraId="000000C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c>
          <w:tcPr>
            <w:tcW w:w="570" w:type="dxa"/>
            <w:tcMar>
              <w:top w:w="100" w:type="dxa"/>
              <w:left w:w="100" w:type="dxa"/>
              <w:bottom w:w="100" w:type="dxa"/>
              <w:right w:w="100" w:type="dxa"/>
            </w:tcMar>
          </w:tcPr>
          <w:p w14:paraId="000000C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699</w:t>
            </w:r>
          </w:p>
        </w:tc>
      </w:tr>
      <w:tr w:rsidR="003F12A7" w14:paraId="7B988A33" w14:textId="77777777">
        <w:tc>
          <w:tcPr>
            <w:tcW w:w="750" w:type="dxa"/>
            <w:shd w:val="clear" w:color="auto" w:fill="auto"/>
            <w:tcMar>
              <w:top w:w="100" w:type="dxa"/>
              <w:left w:w="100" w:type="dxa"/>
              <w:bottom w:w="100" w:type="dxa"/>
              <w:right w:w="100" w:type="dxa"/>
            </w:tcMar>
          </w:tcPr>
          <w:p w14:paraId="000000C9" w14:textId="77777777" w:rsidR="003F12A7" w:rsidRDefault="00F15842">
            <w:pPr>
              <w:spacing w:line="240" w:lineRule="auto"/>
              <w:jc w:val="center"/>
              <w:rPr>
                <w:sz w:val="14"/>
                <w:szCs w:val="14"/>
              </w:rPr>
            </w:pPr>
            <w:r>
              <w:rPr>
                <w:sz w:val="14"/>
                <w:szCs w:val="14"/>
              </w:rPr>
              <w:t>16</w:t>
            </w:r>
          </w:p>
        </w:tc>
        <w:tc>
          <w:tcPr>
            <w:tcW w:w="2040" w:type="dxa"/>
            <w:tcMar>
              <w:top w:w="100" w:type="dxa"/>
              <w:left w:w="100" w:type="dxa"/>
              <w:bottom w:w="100" w:type="dxa"/>
              <w:right w:w="100" w:type="dxa"/>
            </w:tcMar>
          </w:tcPr>
          <w:p w14:paraId="000000C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71_14_14_750_150_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CB" w14:textId="77777777" w:rsidR="003F12A7" w:rsidRDefault="00F15842">
            <w:pPr>
              <w:spacing w:line="240" w:lineRule="auto"/>
              <w:jc w:val="center"/>
              <w:rPr>
                <w:sz w:val="14"/>
                <w:szCs w:val="14"/>
              </w:rPr>
            </w:pPr>
            <w:r>
              <w:rPr>
                <w:sz w:val="14"/>
                <w:szCs w:val="14"/>
              </w:rPr>
              <w:t>1:9</w:t>
            </w:r>
          </w:p>
        </w:tc>
        <w:tc>
          <w:tcPr>
            <w:tcW w:w="1320" w:type="dxa"/>
            <w:shd w:val="clear" w:color="auto" w:fill="auto"/>
            <w:tcMar>
              <w:top w:w="100" w:type="dxa"/>
              <w:left w:w="100" w:type="dxa"/>
              <w:bottom w:w="100" w:type="dxa"/>
              <w:right w:w="100" w:type="dxa"/>
            </w:tcMar>
          </w:tcPr>
          <w:p w14:paraId="000000CC" w14:textId="77777777" w:rsidR="003F12A7" w:rsidRDefault="00F15842">
            <w:pPr>
              <w:spacing w:line="240" w:lineRule="auto"/>
              <w:jc w:val="center"/>
              <w:rPr>
                <w:sz w:val="14"/>
                <w:szCs w:val="14"/>
              </w:rPr>
            </w:pPr>
            <w:r>
              <w:rPr>
                <w:sz w:val="14"/>
                <w:szCs w:val="14"/>
              </w:rPr>
              <w:t>5:1:1 | 5:1</w:t>
            </w:r>
          </w:p>
        </w:tc>
        <w:tc>
          <w:tcPr>
            <w:tcW w:w="690" w:type="dxa"/>
            <w:tcMar>
              <w:top w:w="100" w:type="dxa"/>
              <w:left w:w="100" w:type="dxa"/>
              <w:bottom w:w="100" w:type="dxa"/>
              <w:right w:w="100" w:type="dxa"/>
            </w:tcMar>
          </w:tcPr>
          <w:p w14:paraId="000000C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71</w:t>
            </w:r>
          </w:p>
        </w:tc>
        <w:tc>
          <w:tcPr>
            <w:tcW w:w="660" w:type="dxa"/>
            <w:tcMar>
              <w:top w:w="100" w:type="dxa"/>
              <w:left w:w="100" w:type="dxa"/>
              <w:bottom w:w="100" w:type="dxa"/>
              <w:right w:w="100" w:type="dxa"/>
            </w:tcMar>
          </w:tcPr>
          <w:p w14:paraId="000000C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14</w:t>
            </w:r>
          </w:p>
        </w:tc>
        <w:tc>
          <w:tcPr>
            <w:tcW w:w="600" w:type="dxa"/>
            <w:tcMar>
              <w:top w:w="100" w:type="dxa"/>
              <w:left w:w="100" w:type="dxa"/>
              <w:bottom w:w="100" w:type="dxa"/>
              <w:right w:w="100" w:type="dxa"/>
            </w:tcMar>
          </w:tcPr>
          <w:p w14:paraId="000000C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14</w:t>
            </w:r>
          </w:p>
        </w:tc>
        <w:tc>
          <w:tcPr>
            <w:tcW w:w="675" w:type="dxa"/>
            <w:tcMar>
              <w:top w:w="100" w:type="dxa"/>
              <w:left w:w="100" w:type="dxa"/>
              <w:bottom w:w="100" w:type="dxa"/>
              <w:right w:w="100" w:type="dxa"/>
            </w:tcMar>
          </w:tcPr>
          <w:p w14:paraId="000000D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750</w:t>
            </w:r>
          </w:p>
        </w:tc>
        <w:tc>
          <w:tcPr>
            <w:tcW w:w="765" w:type="dxa"/>
            <w:tcMar>
              <w:top w:w="100" w:type="dxa"/>
              <w:left w:w="100" w:type="dxa"/>
              <w:bottom w:w="100" w:type="dxa"/>
              <w:right w:w="100" w:type="dxa"/>
            </w:tcMar>
          </w:tcPr>
          <w:p w14:paraId="000000D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150</w:t>
            </w:r>
          </w:p>
        </w:tc>
        <w:tc>
          <w:tcPr>
            <w:tcW w:w="600" w:type="dxa"/>
            <w:tcMar>
              <w:top w:w="100" w:type="dxa"/>
              <w:left w:w="100" w:type="dxa"/>
              <w:bottom w:w="100" w:type="dxa"/>
              <w:right w:w="100" w:type="dxa"/>
            </w:tcMar>
          </w:tcPr>
          <w:p w14:paraId="000000D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99</w:t>
            </w:r>
          </w:p>
        </w:tc>
        <w:tc>
          <w:tcPr>
            <w:tcW w:w="570" w:type="dxa"/>
            <w:tcMar>
              <w:top w:w="100" w:type="dxa"/>
              <w:left w:w="100" w:type="dxa"/>
              <w:bottom w:w="100" w:type="dxa"/>
              <w:right w:w="100" w:type="dxa"/>
            </w:tcMar>
          </w:tcPr>
          <w:p w14:paraId="000000D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900</w:t>
            </w:r>
          </w:p>
        </w:tc>
      </w:tr>
      <w:tr w:rsidR="003F12A7" w14:paraId="25FAC53C" w14:textId="77777777">
        <w:tc>
          <w:tcPr>
            <w:tcW w:w="750" w:type="dxa"/>
            <w:shd w:val="clear" w:color="auto" w:fill="auto"/>
            <w:tcMar>
              <w:top w:w="100" w:type="dxa"/>
              <w:left w:w="100" w:type="dxa"/>
              <w:bottom w:w="100" w:type="dxa"/>
              <w:right w:w="100" w:type="dxa"/>
            </w:tcMar>
          </w:tcPr>
          <w:p w14:paraId="000000D4" w14:textId="77777777" w:rsidR="003F12A7" w:rsidRDefault="00F15842">
            <w:pPr>
              <w:spacing w:line="240" w:lineRule="auto"/>
              <w:jc w:val="center"/>
              <w:rPr>
                <w:sz w:val="14"/>
                <w:szCs w:val="14"/>
              </w:rPr>
            </w:pPr>
            <w:r>
              <w:rPr>
                <w:sz w:val="14"/>
                <w:szCs w:val="14"/>
              </w:rPr>
              <w:t>17</w:t>
            </w:r>
          </w:p>
        </w:tc>
        <w:tc>
          <w:tcPr>
            <w:tcW w:w="2040" w:type="dxa"/>
            <w:tcMar>
              <w:top w:w="100" w:type="dxa"/>
              <w:left w:w="100" w:type="dxa"/>
              <w:bottom w:w="100" w:type="dxa"/>
              <w:right w:w="100" w:type="dxa"/>
            </w:tcMar>
          </w:tcPr>
          <w:p w14:paraId="000000D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66_16_16_720_180_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D6" w14:textId="77777777" w:rsidR="003F12A7" w:rsidRDefault="00F15842">
            <w:pPr>
              <w:spacing w:line="240" w:lineRule="auto"/>
              <w:jc w:val="center"/>
              <w:rPr>
                <w:sz w:val="14"/>
                <w:szCs w:val="14"/>
              </w:rPr>
            </w:pPr>
            <w:r>
              <w:rPr>
                <w:sz w:val="14"/>
                <w:szCs w:val="14"/>
              </w:rPr>
              <w:t>1:9</w:t>
            </w:r>
          </w:p>
        </w:tc>
        <w:tc>
          <w:tcPr>
            <w:tcW w:w="1320" w:type="dxa"/>
            <w:shd w:val="clear" w:color="auto" w:fill="auto"/>
            <w:tcMar>
              <w:top w:w="100" w:type="dxa"/>
              <w:left w:w="100" w:type="dxa"/>
              <w:bottom w:w="100" w:type="dxa"/>
              <w:right w:w="100" w:type="dxa"/>
            </w:tcMar>
          </w:tcPr>
          <w:p w14:paraId="000000D7" w14:textId="77777777" w:rsidR="003F12A7" w:rsidRDefault="00F15842">
            <w:pPr>
              <w:spacing w:line="240" w:lineRule="auto"/>
              <w:jc w:val="center"/>
              <w:rPr>
                <w:sz w:val="14"/>
                <w:szCs w:val="14"/>
              </w:rPr>
            </w:pPr>
            <w:r>
              <w:rPr>
                <w:sz w:val="14"/>
                <w:szCs w:val="14"/>
              </w:rPr>
              <w:t>4:1:1 | 4:1</w:t>
            </w:r>
          </w:p>
        </w:tc>
        <w:tc>
          <w:tcPr>
            <w:tcW w:w="690" w:type="dxa"/>
            <w:tcMar>
              <w:top w:w="100" w:type="dxa"/>
              <w:left w:w="100" w:type="dxa"/>
              <w:bottom w:w="100" w:type="dxa"/>
              <w:right w:w="100" w:type="dxa"/>
            </w:tcMar>
          </w:tcPr>
          <w:p w14:paraId="000000D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66</w:t>
            </w:r>
          </w:p>
        </w:tc>
        <w:tc>
          <w:tcPr>
            <w:tcW w:w="660" w:type="dxa"/>
            <w:tcMar>
              <w:top w:w="100" w:type="dxa"/>
              <w:left w:w="100" w:type="dxa"/>
              <w:bottom w:w="100" w:type="dxa"/>
              <w:right w:w="100" w:type="dxa"/>
            </w:tcMar>
          </w:tcPr>
          <w:p w14:paraId="000000D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w:t>
            </w:r>
          </w:p>
        </w:tc>
        <w:tc>
          <w:tcPr>
            <w:tcW w:w="600" w:type="dxa"/>
            <w:tcMar>
              <w:top w:w="100" w:type="dxa"/>
              <w:left w:w="100" w:type="dxa"/>
              <w:bottom w:w="100" w:type="dxa"/>
              <w:right w:w="100" w:type="dxa"/>
            </w:tcMar>
          </w:tcPr>
          <w:p w14:paraId="000000DA"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w:t>
            </w:r>
          </w:p>
        </w:tc>
        <w:tc>
          <w:tcPr>
            <w:tcW w:w="675" w:type="dxa"/>
            <w:tcMar>
              <w:top w:w="100" w:type="dxa"/>
              <w:left w:w="100" w:type="dxa"/>
              <w:bottom w:w="100" w:type="dxa"/>
              <w:right w:w="100" w:type="dxa"/>
            </w:tcMar>
          </w:tcPr>
          <w:p w14:paraId="000000D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720</w:t>
            </w:r>
          </w:p>
        </w:tc>
        <w:tc>
          <w:tcPr>
            <w:tcW w:w="765" w:type="dxa"/>
            <w:tcMar>
              <w:top w:w="100" w:type="dxa"/>
              <w:left w:w="100" w:type="dxa"/>
              <w:bottom w:w="100" w:type="dxa"/>
              <w:right w:w="100" w:type="dxa"/>
            </w:tcMar>
          </w:tcPr>
          <w:p w14:paraId="000000DC"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180</w:t>
            </w:r>
          </w:p>
        </w:tc>
        <w:tc>
          <w:tcPr>
            <w:tcW w:w="600" w:type="dxa"/>
            <w:tcMar>
              <w:top w:w="100" w:type="dxa"/>
              <w:left w:w="100" w:type="dxa"/>
              <w:bottom w:w="100" w:type="dxa"/>
              <w:right w:w="100" w:type="dxa"/>
            </w:tcMar>
          </w:tcPr>
          <w:p w14:paraId="000000DD"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98</w:t>
            </w:r>
          </w:p>
        </w:tc>
        <w:tc>
          <w:tcPr>
            <w:tcW w:w="570" w:type="dxa"/>
            <w:tcMar>
              <w:top w:w="100" w:type="dxa"/>
              <w:left w:w="100" w:type="dxa"/>
              <w:bottom w:w="100" w:type="dxa"/>
              <w:right w:w="100" w:type="dxa"/>
            </w:tcMar>
          </w:tcPr>
          <w:p w14:paraId="000000D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900</w:t>
            </w:r>
          </w:p>
        </w:tc>
      </w:tr>
      <w:tr w:rsidR="003F12A7" w14:paraId="206D4845" w14:textId="77777777">
        <w:tc>
          <w:tcPr>
            <w:tcW w:w="750" w:type="dxa"/>
            <w:shd w:val="clear" w:color="auto" w:fill="auto"/>
            <w:tcMar>
              <w:top w:w="100" w:type="dxa"/>
              <w:left w:w="100" w:type="dxa"/>
              <w:bottom w:w="100" w:type="dxa"/>
              <w:right w:w="100" w:type="dxa"/>
            </w:tcMar>
          </w:tcPr>
          <w:p w14:paraId="000000DF" w14:textId="77777777" w:rsidR="003F12A7" w:rsidRDefault="00F15842">
            <w:pPr>
              <w:spacing w:line="240" w:lineRule="auto"/>
              <w:jc w:val="center"/>
              <w:rPr>
                <w:sz w:val="14"/>
                <w:szCs w:val="14"/>
              </w:rPr>
            </w:pPr>
            <w:r>
              <w:rPr>
                <w:sz w:val="14"/>
                <w:szCs w:val="14"/>
              </w:rPr>
              <w:t>18</w:t>
            </w:r>
          </w:p>
        </w:tc>
        <w:tc>
          <w:tcPr>
            <w:tcW w:w="2040" w:type="dxa"/>
            <w:tcMar>
              <w:top w:w="100" w:type="dxa"/>
              <w:left w:w="100" w:type="dxa"/>
              <w:bottom w:w="100" w:type="dxa"/>
              <w:right w:w="100" w:type="dxa"/>
            </w:tcMar>
          </w:tcPr>
          <w:p w14:paraId="000000E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60_20_20_675_225_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E1" w14:textId="77777777" w:rsidR="003F12A7" w:rsidRDefault="00F15842">
            <w:pPr>
              <w:spacing w:line="240" w:lineRule="auto"/>
              <w:jc w:val="center"/>
              <w:rPr>
                <w:sz w:val="14"/>
                <w:szCs w:val="14"/>
              </w:rPr>
            </w:pPr>
            <w:r>
              <w:rPr>
                <w:sz w:val="14"/>
                <w:szCs w:val="14"/>
              </w:rPr>
              <w:t>1:9</w:t>
            </w:r>
          </w:p>
        </w:tc>
        <w:tc>
          <w:tcPr>
            <w:tcW w:w="1320" w:type="dxa"/>
            <w:shd w:val="clear" w:color="auto" w:fill="auto"/>
            <w:tcMar>
              <w:top w:w="100" w:type="dxa"/>
              <w:left w:w="100" w:type="dxa"/>
              <w:bottom w:w="100" w:type="dxa"/>
              <w:right w:w="100" w:type="dxa"/>
            </w:tcMar>
          </w:tcPr>
          <w:p w14:paraId="000000E2" w14:textId="77777777" w:rsidR="003F12A7" w:rsidRDefault="00F15842">
            <w:pPr>
              <w:spacing w:line="240" w:lineRule="auto"/>
              <w:jc w:val="center"/>
              <w:rPr>
                <w:sz w:val="14"/>
                <w:szCs w:val="14"/>
              </w:rPr>
            </w:pPr>
            <w:r>
              <w:rPr>
                <w:sz w:val="14"/>
                <w:szCs w:val="14"/>
              </w:rPr>
              <w:t>3:1:1 | 3:1</w:t>
            </w:r>
          </w:p>
        </w:tc>
        <w:tc>
          <w:tcPr>
            <w:tcW w:w="690" w:type="dxa"/>
            <w:tcMar>
              <w:top w:w="100" w:type="dxa"/>
              <w:left w:w="100" w:type="dxa"/>
              <w:bottom w:w="100" w:type="dxa"/>
              <w:right w:w="100" w:type="dxa"/>
            </w:tcMar>
          </w:tcPr>
          <w:p w14:paraId="000000E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w:t>
            </w:r>
          </w:p>
        </w:tc>
        <w:tc>
          <w:tcPr>
            <w:tcW w:w="660" w:type="dxa"/>
            <w:tcMar>
              <w:top w:w="100" w:type="dxa"/>
              <w:left w:w="100" w:type="dxa"/>
              <w:bottom w:w="100" w:type="dxa"/>
              <w:right w:w="100" w:type="dxa"/>
            </w:tcMar>
          </w:tcPr>
          <w:p w14:paraId="000000E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w:t>
            </w:r>
          </w:p>
        </w:tc>
        <w:tc>
          <w:tcPr>
            <w:tcW w:w="600" w:type="dxa"/>
            <w:tcMar>
              <w:top w:w="100" w:type="dxa"/>
              <w:left w:w="100" w:type="dxa"/>
              <w:bottom w:w="100" w:type="dxa"/>
              <w:right w:w="100" w:type="dxa"/>
            </w:tcMar>
          </w:tcPr>
          <w:p w14:paraId="000000E5"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w:t>
            </w:r>
          </w:p>
        </w:tc>
        <w:tc>
          <w:tcPr>
            <w:tcW w:w="675" w:type="dxa"/>
            <w:tcMar>
              <w:top w:w="100" w:type="dxa"/>
              <w:left w:w="100" w:type="dxa"/>
              <w:bottom w:w="100" w:type="dxa"/>
              <w:right w:w="100" w:type="dxa"/>
            </w:tcMar>
          </w:tcPr>
          <w:p w14:paraId="000000E6"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675</w:t>
            </w:r>
          </w:p>
        </w:tc>
        <w:tc>
          <w:tcPr>
            <w:tcW w:w="765" w:type="dxa"/>
            <w:tcMar>
              <w:top w:w="100" w:type="dxa"/>
              <w:left w:w="100" w:type="dxa"/>
              <w:bottom w:w="100" w:type="dxa"/>
              <w:right w:w="100" w:type="dxa"/>
            </w:tcMar>
          </w:tcPr>
          <w:p w14:paraId="000000E7"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225</w:t>
            </w:r>
          </w:p>
        </w:tc>
        <w:tc>
          <w:tcPr>
            <w:tcW w:w="600" w:type="dxa"/>
            <w:tcMar>
              <w:top w:w="100" w:type="dxa"/>
              <w:left w:w="100" w:type="dxa"/>
              <w:bottom w:w="100" w:type="dxa"/>
              <w:right w:w="100" w:type="dxa"/>
            </w:tcMar>
          </w:tcPr>
          <w:p w14:paraId="000000E8"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100</w:t>
            </w:r>
          </w:p>
        </w:tc>
        <w:tc>
          <w:tcPr>
            <w:tcW w:w="570" w:type="dxa"/>
            <w:tcMar>
              <w:top w:w="100" w:type="dxa"/>
              <w:left w:w="100" w:type="dxa"/>
              <w:bottom w:w="100" w:type="dxa"/>
              <w:right w:w="100" w:type="dxa"/>
            </w:tcMar>
          </w:tcPr>
          <w:p w14:paraId="000000E9"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900</w:t>
            </w:r>
          </w:p>
        </w:tc>
      </w:tr>
      <w:tr w:rsidR="003F12A7" w14:paraId="1B7A3EC2" w14:textId="77777777">
        <w:tc>
          <w:tcPr>
            <w:tcW w:w="750" w:type="dxa"/>
            <w:shd w:val="clear" w:color="auto" w:fill="auto"/>
            <w:tcMar>
              <w:top w:w="100" w:type="dxa"/>
              <w:left w:w="100" w:type="dxa"/>
              <w:bottom w:w="100" w:type="dxa"/>
              <w:right w:w="100" w:type="dxa"/>
            </w:tcMar>
          </w:tcPr>
          <w:p w14:paraId="000000EA" w14:textId="77777777" w:rsidR="003F12A7" w:rsidRDefault="00F15842">
            <w:pPr>
              <w:spacing w:line="240" w:lineRule="auto"/>
              <w:jc w:val="center"/>
              <w:rPr>
                <w:sz w:val="14"/>
                <w:szCs w:val="14"/>
              </w:rPr>
            </w:pPr>
            <w:r>
              <w:rPr>
                <w:sz w:val="14"/>
                <w:szCs w:val="14"/>
              </w:rPr>
              <w:t>19</w:t>
            </w:r>
          </w:p>
        </w:tc>
        <w:tc>
          <w:tcPr>
            <w:tcW w:w="2040" w:type="dxa"/>
            <w:tcMar>
              <w:top w:w="100" w:type="dxa"/>
              <w:left w:w="100" w:type="dxa"/>
              <w:bottom w:w="100" w:type="dxa"/>
              <w:right w:w="100" w:type="dxa"/>
            </w:tcMar>
          </w:tcPr>
          <w:p w14:paraId="000000EB"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50_25_25_600_300_</w:t>
            </w:r>
            <w:proofErr w:type="gramStart"/>
            <w:r>
              <w:rPr>
                <w:rFonts w:ascii="Times New Roman" w:eastAsia="Times New Roman" w:hAnsi="Times New Roman" w:cs="Times New Roman"/>
                <w:sz w:val="14"/>
                <w:szCs w:val="14"/>
              </w:rPr>
              <w:t>test.fasta</w:t>
            </w:r>
            <w:proofErr w:type="gramEnd"/>
          </w:p>
        </w:tc>
        <w:tc>
          <w:tcPr>
            <w:tcW w:w="690" w:type="dxa"/>
            <w:shd w:val="clear" w:color="auto" w:fill="auto"/>
            <w:tcMar>
              <w:top w:w="100" w:type="dxa"/>
              <w:left w:w="100" w:type="dxa"/>
              <w:bottom w:w="100" w:type="dxa"/>
              <w:right w:w="100" w:type="dxa"/>
            </w:tcMar>
          </w:tcPr>
          <w:p w14:paraId="000000EC" w14:textId="77777777" w:rsidR="003F12A7" w:rsidRDefault="00F15842">
            <w:pPr>
              <w:spacing w:line="240" w:lineRule="auto"/>
              <w:jc w:val="center"/>
              <w:rPr>
                <w:sz w:val="14"/>
                <w:szCs w:val="14"/>
              </w:rPr>
            </w:pPr>
            <w:r>
              <w:rPr>
                <w:sz w:val="14"/>
                <w:szCs w:val="14"/>
              </w:rPr>
              <w:t>1:9</w:t>
            </w:r>
          </w:p>
        </w:tc>
        <w:tc>
          <w:tcPr>
            <w:tcW w:w="1320" w:type="dxa"/>
            <w:shd w:val="clear" w:color="auto" w:fill="auto"/>
            <w:tcMar>
              <w:top w:w="100" w:type="dxa"/>
              <w:left w:w="100" w:type="dxa"/>
              <w:bottom w:w="100" w:type="dxa"/>
              <w:right w:w="100" w:type="dxa"/>
            </w:tcMar>
          </w:tcPr>
          <w:p w14:paraId="000000ED" w14:textId="77777777" w:rsidR="003F12A7" w:rsidRDefault="00F15842">
            <w:pPr>
              <w:spacing w:line="240" w:lineRule="auto"/>
              <w:jc w:val="center"/>
              <w:rPr>
                <w:sz w:val="14"/>
                <w:szCs w:val="14"/>
              </w:rPr>
            </w:pPr>
            <w:r>
              <w:rPr>
                <w:sz w:val="14"/>
                <w:szCs w:val="14"/>
              </w:rPr>
              <w:t>2:1:1 | 2:1</w:t>
            </w:r>
          </w:p>
        </w:tc>
        <w:tc>
          <w:tcPr>
            <w:tcW w:w="690" w:type="dxa"/>
            <w:tcMar>
              <w:top w:w="100" w:type="dxa"/>
              <w:left w:w="100" w:type="dxa"/>
              <w:bottom w:w="100" w:type="dxa"/>
              <w:right w:w="100" w:type="dxa"/>
            </w:tcMar>
          </w:tcPr>
          <w:p w14:paraId="000000EE"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w:t>
            </w:r>
          </w:p>
        </w:tc>
        <w:tc>
          <w:tcPr>
            <w:tcW w:w="660" w:type="dxa"/>
            <w:tcMar>
              <w:top w:w="100" w:type="dxa"/>
              <w:left w:w="100" w:type="dxa"/>
              <w:bottom w:w="100" w:type="dxa"/>
              <w:right w:w="100" w:type="dxa"/>
            </w:tcMar>
          </w:tcPr>
          <w:p w14:paraId="000000EF"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25</w:t>
            </w:r>
          </w:p>
        </w:tc>
        <w:tc>
          <w:tcPr>
            <w:tcW w:w="600" w:type="dxa"/>
            <w:tcMar>
              <w:top w:w="100" w:type="dxa"/>
              <w:left w:w="100" w:type="dxa"/>
              <w:bottom w:w="100" w:type="dxa"/>
              <w:right w:w="100" w:type="dxa"/>
            </w:tcMar>
          </w:tcPr>
          <w:p w14:paraId="000000F0"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25</w:t>
            </w:r>
          </w:p>
        </w:tc>
        <w:tc>
          <w:tcPr>
            <w:tcW w:w="675" w:type="dxa"/>
            <w:tcMar>
              <w:top w:w="100" w:type="dxa"/>
              <w:left w:w="100" w:type="dxa"/>
              <w:bottom w:w="100" w:type="dxa"/>
              <w:right w:w="100" w:type="dxa"/>
            </w:tcMar>
          </w:tcPr>
          <w:p w14:paraId="000000F1"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600</w:t>
            </w:r>
          </w:p>
        </w:tc>
        <w:tc>
          <w:tcPr>
            <w:tcW w:w="765" w:type="dxa"/>
            <w:tcMar>
              <w:top w:w="100" w:type="dxa"/>
              <w:left w:w="100" w:type="dxa"/>
              <w:bottom w:w="100" w:type="dxa"/>
              <w:right w:w="100" w:type="dxa"/>
            </w:tcMar>
          </w:tcPr>
          <w:p w14:paraId="000000F2"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300</w:t>
            </w:r>
          </w:p>
        </w:tc>
        <w:tc>
          <w:tcPr>
            <w:tcW w:w="600" w:type="dxa"/>
            <w:tcMar>
              <w:top w:w="100" w:type="dxa"/>
              <w:left w:w="100" w:type="dxa"/>
              <w:bottom w:w="100" w:type="dxa"/>
              <w:right w:w="100" w:type="dxa"/>
            </w:tcMar>
          </w:tcPr>
          <w:p w14:paraId="000000F3"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100</w:t>
            </w:r>
          </w:p>
        </w:tc>
        <w:tc>
          <w:tcPr>
            <w:tcW w:w="570" w:type="dxa"/>
            <w:tcMar>
              <w:top w:w="100" w:type="dxa"/>
              <w:left w:w="100" w:type="dxa"/>
              <w:bottom w:w="100" w:type="dxa"/>
              <w:right w:w="100" w:type="dxa"/>
            </w:tcMar>
          </w:tcPr>
          <w:p w14:paraId="000000F4" w14:textId="77777777" w:rsidR="003F12A7" w:rsidRDefault="00F15842">
            <w:pPr>
              <w:spacing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900</w:t>
            </w:r>
          </w:p>
        </w:tc>
      </w:tr>
    </w:tbl>
    <w:p w14:paraId="000000F5" w14:textId="77777777" w:rsidR="003F12A7" w:rsidRDefault="00F15842">
      <w:pPr>
        <w:spacing w:line="360" w:lineRule="auto"/>
        <w:rPr>
          <w:rFonts w:ascii="Times New Roman" w:eastAsia="Times New Roman" w:hAnsi="Times New Roman" w:cs="Times New Roman"/>
        </w:rPr>
      </w:pPr>
      <w:r>
        <w:rPr>
          <w:rFonts w:ascii="Times New Roman" w:eastAsia="Times New Roman" w:hAnsi="Times New Roman" w:cs="Times New Roman"/>
          <w:b/>
        </w:rPr>
        <w:t>Supplemental Table S1.</w:t>
      </w:r>
      <w:r>
        <w:rPr>
          <w:rFonts w:ascii="Times New Roman" w:eastAsia="Times New Roman" w:hAnsi="Times New Roman" w:cs="Times New Roman"/>
        </w:rPr>
        <w:t xml:space="preserve"> The composition of test datasets used in this study for benchmarking different tools. PROK includes prokaryotic genomes, plasmids and prokaryotic viruses; EUK includes eukaryotic genomes and viruses. </w:t>
      </w:r>
      <w:proofErr w:type="spellStart"/>
      <w:r>
        <w:rPr>
          <w:rFonts w:ascii="Times New Roman" w:eastAsia="Times New Roman" w:hAnsi="Times New Roman" w:cs="Times New Roman"/>
        </w:rPr>
        <w:t>Prok</w:t>
      </w:r>
      <w:proofErr w:type="spellEnd"/>
      <w:r>
        <w:rPr>
          <w:rFonts w:ascii="Times New Roman" w:eastAsia="Times New Roman" w:hAnsi="Times New Roman" w:cs="Times New Roman"/>
        </w:rPr>
        <w:t xml:space="preserve">: prokaryotic genomes, </w:t>
      </w:r>
      <w:proofErr w:type="spellStart"/>
      <w:r>
        <w:rPr>
          <w:rFonts w:ascii="Times New Roman" w:eastAsia="Times New Roman" w:hAnsi="Times New Roman" w:cs="Times New Roman"/>
        </w:rPr>
        <w:t>ProkVir</w:t>
      </w:r>
      <w:proofErr w:type="spellEnd"/>
      <w:r>
        <w:rPr>
          <w:rFonts w:ascii="Times New Roman" w:eastAsia="Times New Roman" w:hAnsi="Times New Roman" w:cs="Times New Roman"/>
        </w:rPr>
        <w:t xml:space="preserve">: prokaryotic viruses/phages, </w:t>
      </w:r>
      <w:proofErr w:type="spellStart"/>
      <w:r>
        <w:rPr>
          <w:rFonts w:ascii="Times New Roman" w:eastAsia="Times New Roman" w:hAnsi="Times New Roman" w:cs="Times New Roman"/>
        </w:rPr>
        <w:t>Plas</w:t>
      </w:r>
      <w:proofErr w:type="spellEnd"/>
      <w:r>
        <w:rPr>
          <w:rFonts w:ascii="Times New Roman" w:eastAsia="Times New Roman" w:hAnsi="Times New Roman" w:cs="Times New Roman"/>
        </w:rPr>
        <w:t xml:space="preserve">: plasmids, </w:t>
      </w:r>
      <w:proofErr w:type="spellStart"/>
      <w:r>
        <w:rPr>
          <w:rFonts w:ascii="Times New Roman" w:eastAsia="Times New Roman" w:hAnsi="Times New Roman" w:cs="Times New Roman"/>
        </w:rPr>
        <w:t>Euk</w:t>
      </w:r>
      <w:proofErr w:type="spellEnd"/>
      <w:r>
        <w:rPr>
          <w:rFonts w:ascii="Times New Roman" w:eastAsia="Times New Roman" w:hAnsi="Times New Roman" w:cs="Times New Roman"/>
        </w:rPr>
        <w:t xml:space="preserve">: eukaryotic genomes, </w:t>
      </w:r>
      <w:proofErr w:type="spellStart"/>
      <w:r>
        <w:rPr>
          <w:rFonts w:ascii="Times New Roman" w:eastAsia="Times New Roman" w:hAnsi="Times New Roman" w:cs="Times New Roman"/>
        </w:rPr>
        <w:t>EukVir</w:t>
      </w:r>
      <w:proofErr w:type="spellEnd"/>
      <w:r>
        <w:rPr>
          <w:rFonts w:ascii="Times New Roman" w:eastAsia="Times New Roman" w:hAnsi="Times New Roman" w:cs="Times New Roman"/>
        </w:rPr>
        <w:t xml:space="preserve">: eukaryotic viruses. Test files were named using the number of sampled sequences from each sequence class following the rule: </w:t>
      </w:r>
      <w:proofErr w:type="spellStart"/>
      <w:r>
        <w:rPr>
          <w:rFonts w:ascii="Times New Roman" w:eastAsia="Times New Roman" w:hAnsi="Times New Roman" w:cs="Times New Roman"/>
        </w:rPr>
        <w:t>Prok_ProkVir_Plas_Euk_EukVir_</w:t>
      </w:r>
      <w:proofErr w:type="gramStart"/>
      <w:r>
        <w:rPr>
          <w:rFonts w:ascii="Times New Roman" w:eastAsia="Times New Roman" w:hAnsi="Times New Roman" w:cs="Times New Roman"/>
        </w:rPr>
        <w:t>test.fasta</w:t>
      </w:r>
      <w:proofErr w:type="spellEnd"/>
      <w:proofErr w:type="gramEnd"/>
      <w:r>
        <w:rPr>
          <w:rFonts w:ascii="Times New Roman" w:eastAsia="Times New Roman" w:hAnsi="Times New Roman" w:cs="Times New Roman"/>
        </w:rPr>
        <w:t xml:space="preserve">, which can be found at dx.doi.org/10.6084/m9.figshare.14576193. </w:t>
      </w:r>
    </w:p>
    <w:p w14:paraId="000000F6" w14:textId="29CF9AA5" w:rsidR="003F12A7" w:rsidRDefault="00F15842">
      <w:pPr>
        <w:pStyle w:val="Heading1"/>
        <w:spacing w:line="360" w:lineRule="auto"/>
        <w:rPr>
          <w:b/>
          <w:sz w:val="22"/>
          <w:szCs w:val="22"/>
        </w:rPr>
      </w:pPr>
      <w:bookmarkStart w:id="2" w:name="_teumqw26wavw" w:colFirst="0" w:colLast="0"/>
      <w:bookmarkEnd w:id="2"/>
      <w:r>
        <w:rPr>
          <w:b/>
          <w:sz w:val="22"/>
          <w:szCs w:val="22"/>
        </w:rPr>
        <w:t>Supplemental Figures</w:t>
      </w:r>
    </w:p>
    <w:p w14:paraId="0838B3A5" w14:textId="77777777" w:rsidR="00406E96" w:rsidRDefault="00406E96" w:rsidP="00406E96">
      <w:pPr>
        <w:spacing w:line="360" w:lineRule="auto"/>
        <w:jc w:val="center"/>
        <w:rPr>
          <w:rFonts w:ascii="Times New Roman" w:eastAsia="Times New Roman" w:hAnsi="Times New Roman" w:cs="Times New Roman"/>
          <w:color w:val="00B0F0"/>
          <w:sz w:val="24"/>
          <w:szCs w:val="24"/>
        </w:rPr>
      </w:pPr>
      <w:r>
        <w:rPr>
          <w:rFonts w:ascii="Times New Roman" w:eastAsia="Times New Roman" w:hAnsi="Times New Roman" w:cs="Times New Roman"/>
          <w:noProof/>
          <w:color w:val="00B0F0"/>
          <w:sz w:val="24"/>
          <w:szCs w:val="24"/>
        </w:rPr>
        <w:drawing>
          <wp:inline distT="114300" distB="114300" distL="114300" distR="114300" wp14:anchorId="649D3262" wp14:editId="7DA2D59B">
            <wp:extent cx="5014913" cy="3118247"/>
            <wp:effectExtent l="0" t="0" r="0" b="0"/>
            <wp:docPr id="3" name="image10.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10.png" descr="Logo&#10;&#10;Description automatically generated"/>
                    <pic:cNvPicPr preferRelativeResize="0"/>
                  </pic:nvPicPr>
                  <pic:blipFill>
                    <a:blip r:embed="rId8"/>
                    <a:srcRect/>
                    <a:stretch>
                      <a:fillRect/>
                    </a:stretch>
                  </pic:blipFill>
                  <pic:spPr>
                    <a:xfrm>
                      <a:off x="0" y="0"/>
                      <a:ext cx="5014913" cy="3118247"/>
                    </a:xfrm>
                    <a:prstGeom prst="rect">
                      <a:avLst/>
                    </a:prstGeom>
                    <a:ln/>
                  </pic:spPr>
                </pic:pic>
              </a:graphicData>
            </a:graphic>
          </wp:inline>
        </w:drawing>
      </w:r>
    </w:p>
    <w:p w14:paraId="02507B77" w14:textId="203BF41D" w:rsidR="00406E96" w:rsidRDefault="00406E96" w:rsidP="00406E96">
      <w:pPr>
        <w:spacing w:after="240" w:line="360" w:lineRule="auto"/>
        <w:rPr>
          <w:rFonts w:ascii="Times New Roman" w:eastAsia="Times New Roman" w:hAnsi="Times New Roman" w:cs="Times New Roman"/>
          <w:color w:val="212529"/>
          <w:sz w:val="20"/>
          <w:szCs w:val="20"/>
        </w:rPr>
      </w:pPr>
      <w:r>
        <w:rPr>
          <w:rFonts w:ascii="Times New Roman" w:eastAsia="Times New Roman" w:hAnsi="Times New Roman" w:cs="Times New Roman"/>
          <w:b/>
          <w:sz w:val="20"/>
          <w:szCs w:val="20"/>
        </w:rPr>
        <w:t>Supplemental Figure</w:t>
      </w:r>
      <w:r>
        <w:rPr>
          <w:rFonts w:ascii="Times New Roman" w:eastAsia="Times New Roman" w:hAnsi="Times New Roman" w:cs="Times New Roman"/>
          <w:b/>
          <w:color w:val="212529"/>
          <w:sz w:val="20"/>
          <w:szCs w:val="20"/>
        </w:rPr>
        <w:t xml:space="preserve"> S1. Schematic representation of the multi-class CNN structure used in this study.</w:t>
      </w:r>
      <w:r>
        <w:rPr>
          <w:rFonts w:ascii="Times New Roman" w:eastAsia="Times New Roman" w:hAnsi="Times New Roman" w:cs="Times New Roman"/>
          <w:color w:val="212529"/>
          <w:sz w:val="20"/>
          <w:szCs w:val="20"/>
        </w:rPr>
        <w:t xml:space="preserve"> The hyperparameters used for each layer are: a) 64 filters with a kernel size of 6 were used for convolution layer 1, followed by </w:t>
      </w:r>
      <w:proofErr w:type="spellStart"/>
      <w:r>
        <w:rPr>
          <w:rFonts w:ascii="Times New Roman" w:eastAsia="Times New Roman" w:hAnsi="Times New Roman" w:cs="Times New Roman"/>
          <w:color w:val="212529"/>
          <w:sz w:val="20"/>
          <w:szCs w:val="20"/>
        </w:rPr>
        <w:t>relu</w:t>
      </w:r>
      <w:proofErr w:type="spellEnd"/>
      <w:r>
        <w:rPr>
          <w:rFonts w:ascii="Times New Roman" w:eastAsia="Times New Roman" w:hAnsi="Times New Roman" w:cs="Times New Roman"/>
          <w:color w:val="212529"/>
          <w:sz w:val="20"/>
          <w:szCs w:val="20"/>
        </w:rPr>
        <w:t xml:space="preserve"> activation, b) the stride and pooling size were set to 2 for max pooling layer 1, c) 128 filters with a </w:t>
      </w:r>
      <w:r>
        <w:rPr>
          <w:rFonts w:ascii="Times New Roman" w:eastAsia="Times New Roman" w:hAnsi="Times New Roman" w:cs="Times New Roman"/>
          <w:color w:val="212529"/>
          <w:sz w:val="20"/>
          <w:szCs w:val="20"/>
        </w:rPr>
        <w:lastRenderedPageBreak/>
        <w:t xml:space="preserve">kernel size of 3 were used for convolution layer 2,  followed by </w:t>
      </w:r>
      <w:proofErr w:type="spellStart"/>
      <w:r>
        <w:rPr>
          <w:rFonts w:ascii="Times New Roman" w:eastAsia="Times New Roman" w:hAnsi="Times New Roman" w:cs="Times New Roman"/>
          <w:color w:val="212529"/>
          <w:sz w:val="20"/>
          <w:szCs w:val="20"/>
        </w:rPr>
        <w:t>relu</w:t>
      </w:r>
      <w:proofErr w:type="spellEnd"/>
      <w:r>
        <w:rPr>
          <w:rFonts w:ascii="Times New Roman" w:eastAsia="Times New Roman" w:hAnsi="Times New Roman" w:cs="Times New Roman"/>
          <w:color w:val="212529"/>
          <w:sz w:val="20"/>
          <w:szCs w:val="20"/>
        </w:rPr>
        <w:t xml:space="preserve"> activation, d) the stride was set to 1 and the pooling size was set to 2 for max pooling layer 2, e) 256 filters with a kernel size of 2 were used for convolution layer 3,  followed by </w:t>
      </w:r>
      <w:proofErr w:type="spellStart"/>
      <w:r>
        <w:rPr>
          <w:rFonts w:ascii="Times New Roman" w:eastAsia="Times New Roman" w:hAnsi="Times New Roman" w:cs="Times New Roman"/>
          <w:color w:val="212529"/>
          <w:sz w:val="20"/>
          <w:szCs w:val="20"/>
        </w:rPr>
        <w:t>relu</w:t>
      </w:r>
      <w:proofErr w:type="spellEnd"/>
      <w:r>
        <w:rPr>
          <w:rFonts w:ascii="Times New Roman" w:eastAsia="Times New Roman" w:hAnsi="Times New Roman" w:cs="Times New Roman"/>
          <w:color w:val="212529"/>
          <w:sz w:val="20"/>
          <w:szCs w:val="20"/>
        </w:rPr>
        <w:t xml:space="preserve"> activation, f) a dropout threshold of 0.1 was used for drop out layers, g) 500 hidden units were chosen for the first dense layer, followed by </w:t>
      </w:r>
      <w:proofErr w:type="spellStart"/>
      <w:r>
        <w:rPr>
          <w:rFonts w:ascii="Times New Roman" w:eastAsia="Times New Roman" w:hAnsi="Times New Roman" w:cs="Times New Roman"/>
          <w:color w:val="212529"/>
          <w:sz w:val="20"/>
          <w:szCs w:val="20"/>
        </w:rPr>
        <w:t>relu</w:t>
      </w:r>
      <w:proofErr w:type="spellEnd"/>
      <w:r>
        <w:rPr>
          <w:rFonts w:ascii="Times New Roman" w:eastAsia="Times New Roman" w:hAnsi="Times New Roman" w:cs="Times New Roman"/>
          <w:color w:val="212529"/>
          <w:sz w:val="20"/>
          <w:szCs w:val="20"/>
        </w:rPr>
        <w:t xml:space="preserve"> activation, h) 5 hidden units were chosen for the last dense layer, followed by </w:t>
      </w:r>
      <w:proofErr w:type="spellStart"/>
      <w:r>
        <w:rPr>
          <w:rFonts w:ascii="Times New Roman" w:eastAsia="Times New Roman" w:hAnsi="Times New Roman" w:cs="Times New Roman"/>
          <w:color w:val="212529"/>
          <w:sz w:val="20"/>
          <w:szCs w:val="20"/>
        </w:rPr>
        <w:t>softmax</w:t>
      </w:r>
      <w:proofErr w:type="spellEnd"/>
      <w:r>
        <w:rPr>
          <w:rFonts w:ascii="Times New Roman" w:eastAsia="Times New Roman" w:hAnsi="Times New Roman" w:cs="Times New Roman"/>
          <w:color w:val="212529"/>
          <w:sz w:val="20"/>
          <w:szCs w:val="20"/>
        </w:rPr>
        <w:t xml:space="preserve"> activation.</w:t>
      </w:r>
    </w:p>
    <w:p w14:paraId="1C6C77B2" w14:textId="77777777" w:rsidR="00406E96" w:rsidRPr="00406E96" w:rsidRDefault="00406E96" w:rsidP="00406E96"/>
    <w:p w14:paraId="000000F7" w14:textId="77777777" w:rsidR="003F12A7" w:rsidRDefault="00F15842">
      <w:pPr>
        <w:spacing w:after="200" w:line="36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B8DD410" wp14:editId="5B0D289A">
            <wp:extent cx="5194300" cy="2397369"/>
            <wp:effectExtent l="0" t="0" r="0" b="0"/>
            <wp:docPr id="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5194300" cy="2397369"/>
                    </a:xfrm>
                    <a:prstGeom prst="rect">
                      <a:avLst/>
                    </a:prstGeom>
                    <a:ln/>
                  </pic:spPr>
                </pic:pic>
              </a:graphicData>
            </a:graphic>
          </wp:inline>
        </w:drawing>
      </w:r>
    </w:p>
    <w:p w14:paraId="000000F8" w14:textId="364974A9" w:rsidR="003F12A7" w:rsidRDefault="00F15842">
      <w:pPr>
        <w:spacing w:after="200"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w:t>
      </w:r>
      <w:r w:rsidR="00AF4DB9">
        <w:rPr>
          <w:rFonts w:ascii="Times New Roman" w:eastAsia="Times New Roman" w:hAnsi="Times New Roman" w:cs="Times New Roman"/>
          <w:b/>
          <w:sz w:val="20"/>
          <w:szCs w:val="20"/>
        </w:rPr>
        <w:t>2</w:t>
      </w:r>
      <w:r>
        <w:rPr>
          <w:rFonts w:ascii="Times New Roman" w:eastAsia="Times New Roman" w:hAnsi="Times New Roman" w:cs="Times New Roman"/>
          <w:b/>
          <w:sz w:val="20"/>
          <w:szCs w:val="20"/>
        </w:rPr>
        <w:t xml:space="preserve">. The distribution of viral confidence scores for (a) </w:t>
      </w:r>
      <w:proofErr w:type="spellStart"/>
      <w:r>
        <w:rPr>
          <w:rFonts w:ascii="Times New Roman" w:eastAsia="Times New Roman" w:hAnsi="Times New Roman" w:cs="Times New Roman"/>
          <w:b/>
          <w:sz w:val="20"/>
          <w:szCs w:val="20"/>
        </w:rPr>
        <w:t>VirFinder</w:t>
      </w:r>
      <w:proofErr w:type="spellEnd"/>
      <w:r>
        <w:rPr>
          <w:rFonts w:ascii="Times New Roman" w:eastAsia="Times New Roman" w:hAnsi="Times New Roman" w:cs="Times New Roman"/>
          <w:b/>
          <w:sz w:val="20"/>
          <w:szCs w:val="20"/>
        </w:rPr>
        <w:t xml:space="preserve"> and (b) PPR-Meta. </w:t>
      </w:r>
      <w:r>
        <w:rPr>
          <w:rFonts w:ascii="Times New Roman" w:eastAsia="Times New Roman" w:hAnsi="Times New Roman" w:cs="Times New Roman"/>
          <w:sz w:val="20"/>
          <w:szCs w:val="20"/>
        </w:rPr>
        <w:t xml:space="preserve">For both predictors, the same dataset was </w:t>
      </w:r>
      <w:proofErr w:type="gramStart"/>
      <w:r>
        <w:rPr>
          <w:rFonts w:ascii="Times New Roman" w:eastAsia="Times New Roman" w:hAnsi="Times New Roman" w:cs="Times New Roman"/>
          <w:sz w:val="20"/>
          <w:szCs w:val="20"/>
        </w:rPr>
        <w:t>used</w:t>
      </w:r>
      <w:proofErr w:type="gramEnd"/>
      <w:r>
        <w:rPr>
          <w:rFonts w:ascii="Times New Roman" w:eastAsia="Times New Roman" w:hAnsi="Times New Roman" w:cs="Times New Roman"/>
          <w:sz w:val="20"/>
          <w:szCs w:val="20"/>
        </w:rPr>
        <w:t xml:space="preserve"> and the predictions were performed with default parameters. </w:t>
      </w:r>
      <w:proofErr w:type="spellStart"/>
      <w:r>
        <w:rPr>
          <w:rFonts w:ascii="Times New Roman" w:eastAsia="Times New Roman" w:hAnsi="Times New Roman" w:cs="Times New Roman"/>
          <w:sz w:val="20"/>
          <w:szCs w:val="20"/>
        </w:rPr>
        <w:t>VirFinder</w:t>
      </w:r>
      <w:proofErr w:type="spellEnd"/>
      <w:r>
        <w:rPr>
          <w:rFonts w:ascii="Times New Roman" w:eastAsia="Times New Roman" w:hAnsi="Times New Roman" w:cs="Times New Roman"/>
          <w:sz w:val="20"/>
          <w:szCs w:val="20"/>
        </w:rPr>
        <w:t xml:space="preserve"> uses VF-Scores to determine the likelihood of input sequences to be viral or not, and PPR-Meta uses phage scores to discern viruses from host chromosomes and plasmids. Both predictors achieved a high recall for prokaryotic viruses, while the confidence scores of eukaryotic viruses were more evenly </w:t>
      </w:r>
      <w:proofErr w:type="spellStart"/>
      <w:r>
        <w:rPr>
          <w:rFonts w:ascii="Times New Roman" w:eastAsia="Times New Roman" w:hAnsi="Times New Roman" w:cs="Times New Roman"/>
          <w:sz w:val="20"/>
          <w:szCs w:val="20"/>
        </w:rPr>
        <w:t>spreaded</w:t>
      </w:r>
      <w:proofErr w:type="spellEnd"/>
      <w:r>
        <w:rPr>
          <w:rFonts w:ascii="Times New Roman" w:eastAsia="Times New Roman" w:hAnsi="Times New Roman" w:cs="Times New Roman"/>
          <w:sz w:val="20"/>
          <w:szCs w:val="20"/>
        </w:rPr>
        <w:t xml:space="preserve"> across all confidence regions. Besides, both predictors achieved a high performance in distinguishing prokaryotic host sequences from prokaryotic viruses, but less so for eukaryotic host sequences.</w:t>
      </w:r>
    </w:p>
    <w:p w14:paraId="000000FC" w14:textId="4D08B3DE" w:rsidR="003F12A7" w:rsidRDefault="003F12A7" w:rsidP="00592109">
      <w:pPr>
        <w:spacing w:line="360" w:lineRule="auto"/>
        <w:rPr>
          <w:rFonts w:ascii="Times New Roman" w:eastAsia="Times New Roman" w:hAnsi="Times New Roman" w:cs="Times New Roman"/>
          <w:b/>
          <w:sz w:val="20"/>
          <w:szCs w:val="20"/>
        </w:rPr>
      </w:pPr>
    </w:p>
    <w:p w14:paraId="29F200E7" w14:textId="16BA1B35" w:rsidR="00592109" w:rsidRDefault="00592109">
      <w:pPr>
        <w:spacing w:line="360" w:lineRule="auto"/>
        <w:jc w:val="center"/>
        <w:rPr>
          <w:rFonts w:ascii="Times New Roman" w:eastAsia="Times New Roman" w:hAnsi="Times New Roman" w:cs="Times New Roman"/>
          <w:b/>
          <w:sz w:val="20"/>
          <w:szCs w:val="20"/>
        </w:rPr>
      </w:pPr>
      <w:r w:rsidRPr="00592109">
        <w:rPr>
          <w:rFonts w:ascii="Times New Roman" w:eastAsia="Times New Roman" w:hAnsi="Times New Roman" w:cs="Times New Roman"/>
          <w:b/>
          <w:noProof/>
          <w:sz w:val="20"/>
          <w:szCs w:val="20"/>
        </w:rPr>
        <w:lastRenderedPageBreak/>
        <w:drawing>
          <wp:inline distT="0" distB="0" distL="0" distR="0" wp14:anchorId="7CB271A1" wp14:editId="6A3ABFB1">
            <wp:extent cx="5220198" cy="2463421"/>
            <wp:effectExtent l="0" t="0" r="0" b="635"/>
            <wp:docPr id="13" name="Picture 1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ox and whisker chart&#10;&#10;Description automatically generated"/>
                    <pic:cNvPicPr/>
                  </pic:nvPicPr>
                  <pic:blipFill>
                    <a:blip r:embed="rId10"/>
                    <a:stretch>
                      <a:fillRect/>
                    </a:stretch>
                  </pic:blipFill>
                  <pic:spPr>
                    <a:xfrm>
                      <a:off x="0" y="0"/>
                      <a:ext cx="5349457" cy="2524418"/>
                    </a:xfrm>
                    <a:prstGeom prst="rect">
                      <a:avLst/>
                    </a:prstGeom>
                  </pic:spPr>
                </pic:pic>
              </a:graphicData>
            </a:graphic>
          </wp:inline>
        </w:drawing>
      </w:r>
    </w:p>
    <w:p w14:paraId="000000FD" w14:textId="1452F44C"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S3.</w:t>
      </w:r>
      <w:r>
        <w:rPr>
          <w:rFonts w:ascii="Times New Roman" w:eastAsia="Times New Roman" w:hAnsi="Times New Roman" w:cs="Times New Roman"/>
          <w:sz w:val="20"/>
          <w:szCs w:val="20"/>
        </w:rPr>
        <w:t xml:space="preserve"> Performance of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xml:space="preserve"> and </w:t>
      </w:r>
      <w:proofErr w:type="spellStart"/>
      <w:r>
        <w:rPr>
          <w:rFonts w:ascii="Times New Roman" w:eastAsia="Times New Roman" w:hAnsi="Times New Roman" w:cs="Times New Roman"/>
          <w:sz w:val="20"/>
          <w:szCs w:val="20"/>
        </w:rPr>
        <w:t>EukRep</w:t>
      </w:r>
      <w:proofErr w:type="spellEnd"/>
      <w:r>
        <w:rPr>
          <w:rFonts w:ascii="Times New Roman" w:eastAsia="Times New Roman" w:hAnsi="Times New Roman" w:cs="Times New Roman"/>
          <w:sz w:val="20"/>
          <w:szCs w:val="20"/>
        </w:rPr>
        <w:t xml:space="preserve"> on eukaryotic sequence classification. Both the accuracy (a) and F1 score (b) were compared based on 20 designed test datasets. The sequence class composition of the 20 test datasets can be found in supplemental table 1. Values on top of the pairwise comparisons are Bonferroni adjusted t-test </w:t>
      </w:r>
      <w:r w:rsidRPr="0015157E">
        <w:rPr>
          <w:rFonts w:ascii="Times New Roman" w:eastAsia="Times New Roman" w:hAnsi="Times New Roman" w:cs="Times New Roman"/>
          <w:i/>
          <w:iCs/>
          <w:sz w:val="20"/>
          <w:szCs w:val="20"/>
        </w:rPr>
        <w:t>p</w:t>
      </w:r>
      <w:r>
        <w:rPr>
          <w:rFonts w:ascii="Times New Roman" w:eastAsia="Times New Roman" w:hAnsi="Times New Roman" w:cs="Times New Roman"/>
          <w:sz w:val="20"/>
          <w:szCs w:val="20"/>
        </w:rPr>
        <w:t>-values.</w:t>
      </w:r>
    </w:p>
    <w:p w14:paraId="000000FE" w14:textId="77777777" w:rsidR="003F12A7" w:rsidRDefault="00F15842">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rPr>
        <w:drawing>
          <wp:inline distT="114300" distB="114300" distL="114300" distR="114300" wp14:anchorId="309FE163" wp14:editId="00965BCD">
            <wp:extent cx="4276725" cy="4249542"/>
            <wp:effectExtent l="0" t="0" r="0" b="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a:stretch>
                      <a:fillRect/>
                    </a:stretch>
                  </pic:blipFill>
                  <pic:spPr>
                    <a:xfrm>
                      <a:off x="0" y="0"/>
                      <a:ext cx="4276725" cy="4249542"/>
                    </a:xfrm>
                    <a:prstGeom prst="rect">
                      <a:avLst/>
                    </a:prstGeom>
                    <a:ln/>
                  </pic:spPr>
                </pic:pic>
              </a:graphicData>
            </a:graphic>
          </wp:inline>
        </w:drawing>
      </w:r>
    </w:p>
    <w:p w14:paraId="00000101" w14:textId="7D545B53" w:rsidR="003F12A7" w:rsidRPr="00432275" w:rsidRDefault="00F15842" w:rsidP="00432275">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S4.</w:t>
      </w:r>
      <w:r>
        <w:rPr>
          <w:rFonts w:ascii="Times New Roman" w:eastAsia="Times New Roman" w:hAnsi="Times New Roman" w:cs="Times New Roman"/>
          <w:sz w:val="20"/>
          <w:szCs w:val="20"/>
        </w:rPr>
        <w:t xml:space="preserve"> The distribution of misclassified sequence types by </w:t>
      </w:r>
      <w:proofErr w:type="spellStart"/>
      <w:r>
        <w:rPr>
          <w:rFonts w:ascii="Times New Roman" w:eastAsia="Times New Roman" w:hAnsi="Times New Roman" w:cs="Times New Roman"/>
          <w:sz w:val="20"/>
          <w:szCs w:val="20"/>
        </w:rPr>
        <w:t>EukRep</w:t>
      </w:r>
      <w:proofErr w:type="spellEnd"/>
      <w:r>
        <w:rPr>
          <w:rFonts w:ascii="Times New Roman" w:eastAsia="Times New Roman" w:hAnsi="Times New Roman" w:cs="Times New Roman"/>
          <w:sz w:val="20"/>
          <w:szCs w:val="20"/>
        </w:rPr>
        <w:t>. The sequence composition of these datasets can be found in supplementary table S1.</w:t>
      </w:r>
    </w:p>
    <w:p w14:paraId="55A68E80" w14:textId="3D4710B8" w:rsidR="002D65F1" w:rsidRDefault="002D65F1">
      <w:pPr>
        <w:spacing w:line="360" w:lineRule="auto"/>
        <w:jc w:val="center"/>
        <w:rPr>
          <w:rFonts w:ascii="Times New Roman" w:eastAsia="Times New Roman" w:hAnsi="Times New Roman" w:cs="Times New Roman"/>
        </w:rPr>
      </w:pPr>
      <w:r w:rsidRPr="002D65F1">
        <w:rPr>
          <w:rFonts w:ascii="Times New Roman" w:eastAsia="Times New Roman" w:hAnsi="Times New Roman" w:cs="Times New Roman"/>
          <w:noProof/>
        </w:rPr>
        <w:lastRenderedPageBreak/>
        <w:drawing>
          <wp:inline distT="0" distB="0" distL="0" distR="0" wp14:anchorId="6A5938DC" wp14:editId="50FE55A2">
            <wp:extent cx="5286540" cy="2415654"/>
            <wp:effectExtent l="0" t="0" r="0" b="0"/>
            <wp:docPr id="7" name="Picture 7" descr="Scatter 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catter chart&#10;&#10;Description automatically generated with low confidence"/>
                    <pic:cNvPicPr/>
                  </pic:nvPicPr>
                  <pic:blipFill>
                    <a:blip r:embed="rId12"/>
                    <a:stretch>
                      <a:fillRect/>
                    </a:stretch>
                  </pic:blipFill>
                  <pic:spPr>
                    <a:xfrm>
                      <a:off x="0" y="0"/>
                      <a:ext cx="5354363" cy="2446645"/>
                    </a:xfrm>
                    <a:prstGeom prst="rect">
                      <a:avLst/>
                    </a:prstGeom>
                  </pic:spPr>
                </pic:pic>
              </a:graphicData>
            </a:graphic>
          </wp:inline>
        </w:drawing>
      </w:r>
    </w:p>
    <w:p w14:paraId="00000102" w14:textId="4900E450"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S5.</w:t>
      </w:r>
      <w:r>
        <w:rPr>
          <w:rFonts w:ascii="Times New Roman" w:eastAsia="Times New Roman" w:hAnsi="Times New Roman" w:cs="Times New Roman"/>
          <w:sz w:val="20"/>
          <w:szCs w:val="20"/>
        </w:rPr>
        <w:t xml:space="preserve"> Performance of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PlasFlow</w:t>
      </w:r>
      <w:proofErr w:type="spellEnd"/>
      <w:r>
        <w:rPr>
          <w:rFonts w:ascii="Times New Roman" w:eastAsia="Times New Roman" w:hAnsi="Times New Roman" w:cs="Times New Roman"/>
          <w:sz w:val="20"/>
          <w:szCs w:val="20"/>
        </w:rPr>
        <w:t xml:space="preserve">, and PPR-Meta on plasmid sequence classification. Both the accuracy (a) and F1 score (b) were compared based on 20 designed test datasets. The sequence class composition of the 20 test datasets can be found in supplemental table 1. Values on top of the pairwise comparisons are Bonferroni adjusted t-test </w:t>
      </w:r>
      <w:r w:rsidRPr="0015157E">
        <w:rPr>
          <w:rFonts w:ascii="Times New Roman" w:eastAsia="Times New Roman" w:hAnsi="Times New Roman" w:cs="Times New Roman"/>
          <w:i/>
          <w:iCs/>
          <w:sz w:val="20"/>
          <w:szCs w:val="20"/>
        </w:rPr>
        <w:t>p</w:t>
      </w:r>
      <w:r>
        <w:rPr>
          <w:rFonts w:ascii="Times New Roman" w:eastAsia="Times New Roman" w:hAnsi="Times New Roman" w:cs="Times New Roman"/>
          <w:sz w:val="20"/>
          <w:szCs w:val="20"/>
        </w:rPr>
        <w:t xml:space="preserve">-values. The significance of the overall ANOVA test was shown on the bottom left corner. </w:t>
      </w:r>
    </w:p>
    <w:p w14:paraId="00000103" w14:textId="77777777" w:rsidR="003F12A7" w:rsidRDefault="00F15842">
      <w:pPr>
        <w:spacing w:line="360" w:lineRule="auto"/>
        <w:jc w:val="center"/>
        <w:rPr>
          <w:rFonts w:ascii="Times New Roman" w:eastAsia="Times New Roman" w:hAnsi="Times New Roman" w:cs="Times New Roman"/>
          <w:highlight w:val="yellow"/>
        </w:rPr>
      </w:pPr>
      <w:r>
        <w:rPr>
          <w:rFonts w:ascii="Times New Roman" w:eastAsia="Times New Roman" w:hAnsi="Times New Roman" w:cs="Times New Roman"/>
          <w:noProof/>
          <w:highlight w:val="yellow"/>
        </w:rPr>
        <w:drawing>
          <wp:inline distT="114300" distB="114300" distL="114300" distR="114300" wp14:anchorId="473D3919" wp14:editId="56E00632">
            <wp:extent cx="5319566" cy="2565779"/>
            <wp:effectExtent l="0" t="0" r="1905"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350060" cy="2580487"/>
                    </a:xfrm>
                    <a:prstGeom prst="rect">
                      <a:avLst/>
                    </a:prstGeom>
                    <a:ln/>
                  </pic:spPr>
                </pic:pic>
              </a:graphicData>
            </a:graphic>
          </wp:inline>
        </w:drawing>
      </w:r>
    </w:p>
    <w:p w14:paraId="00000104" w14:textId="77777777"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S6.</w:t>
      </w:r>
      <w:r>
        <w:rPr>
          <w:rFonts w:ascii="Times New Roman" w:eastAsia="Times New Roman" w:hAnsi="Times New Roman" w:cs="Times New Roman"/>
          <w:sz w:val="20"/>
          <w:szCs w:val="20"/>
        </w:rPr>
        <w:t xml:space="preserve"> The distribution of misclassified sequence types by </w:t>
      </w:r>
      <w:proofErr w:type="spellStart"/>
      <w:r>
        <w:rPr>
          <w:rFonts w:ascii="Times New Roman" w:eastAsia="Times New Roman" w:hAnsi="Times New Roman" w:cs="Times New Roman"/>
          <w:sz w:val="20"/>
          <w:szCs w:val="20"/>
        </w:rPr>
        <w:t>PlasFlow</w:t>
      </w:r>
      <w:proofErr w:type="spellEnd"/>
      <w:r>
        <w:rPr>
          <w:rFonts w:ascii="Times New Roman" w:eastAsia="Times New Roman" w:hAnsi="Times New Roman" w:cs="Times New Roman"/>
          <w:sz w:val="20"/>
          <w:szCs w:val="20"/>
        </w:rPr>
        <w:t xml:space="preserve"> (a) and PPR-Meta (b). The sequence composition of these datasets can be found in supplementary table S1. For each dataset, the total number of test sequences is 1000.</w:t>
      </w:r>
    </w:p>
    <w:p w14:paraId="00000105" w14:textId="77777777" w:rsidR="003F12A7" w:rsidRDefault="003F12A7">
      <w:pPr>
        <w:spacing w:line="360" w:lineRule="auto"/>
        <w:rPr>
          <w:rFonts w:ascii="Times New Roman" w:eastAsia="Times New Roman" w:hAnsi="Times New Roman" w:cs="Times New Roman"/>
          <w:sz w:val="20"/>
          <w:szCs w:val="20"/>
        </w:rPr>
      </w:pPr>
    </w:p>
    <w:p w14:paraId="00000106" w14:textId="77777777" w:rsidR="003F12A7" w:rsidRDefault="00F15842" w:rsidP="00432275">
      <w:pPr>
        <w:spacing w:line="360" w:lineRule="auto"/>
        <w:jc w:val="center"/>
        <w:rPr>
          <w:rFonts w:ascii="Times New Roman" w:eastAsia="Times New Roman" w:hAnsi="Times New Roman" w:cs="Times New Roman"/>
          <w:highlight w:val="yellow"/>
        </w:rPr>
      </w:pPr>
      <w:r>
        <w:rPr>
          <w:rFonts w:ascii="Times New Roman" w:eastAsia="Times New Roman" w:hAnsi="Times New Roman" w:cs="Times New Roman"/>
          <w:noProof/>
          <w:highlight w:val="yellow"/>
        </w:rPr>
        <w:lastRenderedPageBreak/>
        <w:drawing>
          <wp:inline distT="114300" distB="114300" distL="114300" distR="114300" wp14:anchorId="0F16921C" wp14:editId="010FDB60">
            <wp:extent cx="5691116" cy="2719316"/>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5710887" cy="2728763"/>
                    </a:xfrm>
                    <a:prstGeom prst="rect">
                      <a:avLst/>
                    </a:prstGeom>
                    <a:ln/>
                  </pic:spPr>
                </pic:pic>
              </a:graphicData>
            </a:graphic>
          </wp:inline>
        </w:drawing>
      </w:r>
    </w:p>
    <w:p w14:paraId="00000109" w14:textId="18F68F46" w:rsidR="003F12A7" w:rsidRPr="00432275"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S7.</w:t>
      </w:r>
      <w:r>
        <w:rPr>
          <w:rFonts w:ascii="Times New Roman" w:eastAsia="Times New Roman" w:hAnsi="Times New Roman" w:cs="Times New Roman"/>
          <w:sz w:val="20"/>
          <w:szCs w:val="20"/>
        </w:rPr>
        <w:t xml:space="preserve"> The distribution of misclassified sequence types by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Sequences were classified into 5 classes (a) or 4 classes by collapsing prokaryotic hosts and plasmids into prokaryotes (b). The sequence composition of these datasets can be found in supplementary table S1. For each dataset, the total number of test sequences is 1000.</w:t>
      </w:r>
    </w:p>
    <w:p w14:paraId="1EE48724" w14:textId="25AD35D4" w:rsidR="00432275" w:rsidRDefault="00432275" w:rsidP="00432275">
      <w:pPr>
        <w:spacing w:line="360" w:lineRule="auto"/>
        <w:jc w:val="center"/>
        <w:rPr>
          <w:rFonts w:ascii="Times New Roman" w:eastAsia="Times New Roman" w:hAnsi="Times New Roman" w:cs="Times New Roman"/>
          <w:b/>
          <w:sz w:val="20"/>
          <w:szCs w:val="20"/>
        </w:rPr>
      </w:pPr>
      <w:r w:rsidRPr="00432275">
        <w:rPr>
          <w:rFonts w:ascii="Times New Roman" w:eastAsia="Times New Roman" w:hAnsi="Times New Roman" w:cs="Times New Roman"/>
          <w:b/>
          <w:noProof/>
          <w:sz w:val="20"/>
          <w:szCs w:val="20"/>
        </w:rPr>
        <w:drawing>
          <wp:inline distT="0" distB="0" distL="0" distR="0" wp14:anchorId="00F6CCAD" wp14:editId="24825522">
            <wp:extent cx="5418161" cy="2384338"/>
            <wp:effectExtent l="0" t="0" r="5080" b="3810"/>
            <wp:docPr id="14" name="Picture 14" descr="Chart, box and whisk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ox and whisker chart&#10;&#10;Description automatically generated with medium confidence"/>
                    <pic:cNvPicPr/>
                  </pic:nvPicPr>
                  <pic:blipFill>
                    <a:blip r:embed="rId15"/>
                    <a:stretch>
                      <a:fillRect/>
                    </a:stretch>
                  </pic:blipFill>
                  <pic:spPr>
                    <a:xfrm>
                      <a:off x="0" y="0"/>
                      <a:ext cx="5470818" cy="2407510"/>
                    </a:xfrm>
                    <a:prstGeom prst="rect">
                      <a:avLst/>
                    </a:prstGeom>
                  </pic:spPr>
                </pic:pic>
              </a:graphicData>
            </a:graphic>
          </wp:inline>
        </w:drawing>
      </w:r>
    </w:p>
    <w:p w14:paraId="0000010A" w14:textId="4D8CDB2E"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S8.</w:t>
      </w:r>
      <w:r>
        <w:rPr>
          <w:rFonts w:ascii="Times New Roman" w:eastAsia="Times New Roman" w:hAnsi="Times New Roman" w:cs="Times New Roman"/>
          <w:sz w:val="20"/>
          <w:szCs w:val="20"/>
        </w:rPr>
        <w:t xml:space="preserve"> Performance of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VirSorter</w:t>
      </w:r>
      <w:proofErr w:type="spellEnd"/>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VIBRANT,  and</w:t>
      </w:r>
      <w:proofErr w:type="gramEnd"/>
      <w:r>
        <w:rPr>
          <w:rFonts w:ascii="Times New Roman" w:eastAsia="Times New Roman" w:hAnsi="Times New Roman" w:cs="Times New Roman"/>
          <w:sz w:val="20"/>
          <w:szCs w:val="20"/>
        </w:rPr>
        <w:t xml:space="preserve"> PPR-Meta on viral sequence classification. Both the accuracy (a) and F1 score (b) were compared based on 20 designed test datasets. The sequence class composition of the 20 test datasets can be found in supplemental table 1. Values on top of the pairwise comparisons are Bonferroni adjusted t-test </w:t>
      </w:r>
      <w:r w:rsidRPr="0015157E">
        <w:rPr>
          <w:rFonts w:ascii="Times New Roman" w:eastAsia="Times New Roman" w:hAnsi="Times New Roman" w:cs="Times New Roman"/>
          <w:i/>
          <w:iCs/>
          <w:sz w:val="20"/>
          <w:szCs w:val="20"/>
        </w:rPr>
        <w:t>p</w:t>
      </w:r>
      <w:r>
        <w:rPr>
          <w:rFonts w:ascii="Times New Roman" w:eastAsia="Times New Roman" w:hAnsi="Times New Roman" w:cs="Times New Roman"/>
          <w:sz w:val="20"/>
          <w:szCs w:val="20"/>
        </w:rPr>
        <w:t xml:space="preserve">-values. The significance of the overall ANOVA test was shown on the bottom left corner. </w:t>
      </w:r>
    </w:p>
    <w:p w14:paraId="0000010B" w14:textId="77777777" w:rsidR="003F12A7" w:rsidRDefault="003F12A7">
      <w:pPr>
        <w:spacing w:line="360" w:lineRule="auto"/>
        <w:rPr>
          <w:rFonts w:ascii="Times New Roman" w:eastAsia="Times New Roman" w:hAnsi="Times New Roman" w:cs="Times New Roman"/>
          <w:sz w:val="20"/>
          <w:szCs w:val="20"/>
        </w:rPr>
      </w:pPr>
    </w:p>
    <w:p w14:paraId="0000010C" w14:textId="77777777" w:rsidR="003F12A7" w:rsidRDefault="00F15842">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114300" distB="114300" distL="114300" distR="114300" wp14:anchorId="12C6AE61" wp14:editId="6B1C8299">
            <wp:extent cx="4673600" cy="2291159"/>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4673600" cy="2291159"/>
                    </a:xfrm>
                    <a:prstGeom prst="rect">
                      <a:avLst/>
                    </a:prstGeom>
                    <a:ln/>
                  </pic:spPr>
                </pic:pic>
              </a:graphicData>
            </a:graphic>
          </wp:inline>
        </w:drawing>
      </w:r>
    </w:p>
    <w:p w14:paraId="0000010F" w14:textId="3F165CE9" w:rsidR="003F12A7" w:rsidRPr="003204F8" w:rsidRDefault="00F15842" w:rsidP="003204F8">
      <w:pPr>
        <w:spacing w:line="360" w:lineRule="auto"/>
        <w:rPr>
          <w:rFonts w:ascii="Times New Roman" w:eastAsia="Times New Roman" w:hAnsi="Times New Roman" w:cs="Times New Roman"/>
        </w:rPr>
      </w:pPr>
      <w:r>
        <w:rPr>
          <w:rFonts w:ascii="Times New Roman" w:eastAsia="Times New Roman" w:hAnsi="Times New Roman" w:cs="Times New Roman"/>
          <w:b/>
          <w:sz w:val="20"/>
          <w:szCs w:val="20"/>
        </w:rPr>
        <w:t>Supplemental Figure S9.</w:t>
      </w:r>
      <w:r>
        <w:rPr>
          <w:rFonts w:ascii="Times New Roman" w:eastAsia="Times New Roman" w:hAnsi="Times New Roman" w:cs="Times New Roman"/>
          <w:sz w:val="20"/>
          <w:szCs w:val="20"/>
        </w:rPr>
        <w:t xml:space="preserve"> The distribution of misclassified sequence types by </w:t>
      </w:r>
      <w:proofErr w:type="spellStart"/>
      <w:r>
        <w:rPr>
          <w:rFonts w:ascii="Times New Roman" w:eastAsia="Times New Roman" w:hAnsi="Times New Roman" w:cs="Times New Roman"/>
          <w:sz w:val="20"/>
          <w:szCs w:val="20"/>
        </w:rPr>
        <w:t>VirSorter</w:t>
      </w:r>
      <w:proofErr w:type="spellEnd"/>
      <w:r>
        <w:rPr>
          <w:rFonts w:ascii="Times New Roman" w:eastAsia="Times New Roman" w:hAnsi="Times New Roman" w:cs="Times New Roman"/>
          <w:sz w:val="20"/>
          <w:szCs w:val="20"/>
        </w:rPr>
        <w:t xml:space="preserve"> (a) and VIBRABT (b). The sequence composition of these datasets can be found in supplementary table S1. For each dataset, the total number of test sequences is 1000.</w:t>
      </w:r>
    </w:p>
    <w:p w14:paraId="363329F0" w14:textId="3123ABB9" w:rsidR="003204F8" w:rsidRDefault="003204F8">
      <w:pPr>
        <w:spacing w:line="360" w:lineRule="auto"/>
        <w:jc w:val="center"/>
        <w:rPr>
          <w:rFonts w:ascii="Times New Roman" w:eastAsia="Times New Roman" w:hAnsi="Times New Roman" w:cs="Times New Roman"/>
          <w:highlight w:val="yellow"/>
        </w:rPr>
      </w:pPr>
      <w:r w:rsidRPr="003204F8">
        <w:rPr>
          <w:rFonts w:ascii="Times New Roman" w:eastAsia="Times New Roman" w:hAnsi="Times New Roman" w:cs="Times New Roman"/>
          <w:noProof/>
        </w:rPr>
        <w:drawing>
          <wp:inline distT="0" distB="0" distL="0" distR="0" wp14:anchorId="407FB68B" wp14:editId="17621681">
            <wp:extent cx="5145206" cy="2622626"/>
            <wp:effectExtent l="0" t="0" r="0" b="0"/>
            <wp:docPr id="16" name="Picture 16"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computer&#10;&#10;Description automatically generated with low confidence"/>
                    <pic:cNvPicPr/>
                  </pic:nvPicPr>
                  <pic:blipFill>
                    <a:blip r:embed="rId17"/>
                    <a:stretch>
                      <a:fillRect/>
                    </a:stretch>
                  </pic:blipFill>
                  <pic:spPr>
                    <a:xfrm>
                      <a:off x="0" y="0"/>
                      <a:ext cx="5211969" cy="2656656"/>
                    </a:xfrm>
                    <a:prstGeom prst="rect">
                      <a:avLst/>
                    </a:prstGeom>
                  </pic:spPr>
                </pic:pic>
              </a:graphicData>
            </a:graphic>
          </wp:inline>
        </w:drawing>
      </w:r>
    </w:p>
    <w:p w14:paraId="6BEE54C1" w14:textId="478A4293" w:rsidR="006A4F59" w:rsidRDefault="006A4F59">
      <w:pPr>
        <w:spacing w:line="360" w:lineRule="auto"/>
        <w:jc w:val="center"/>
        <w:rPr>
          <w:rFonts w:ascii="Times New Roman" w:eastAsia="Times New Roman" w:hAnsi="Times New Roman" w:cs="Times New Roman"/>
          <w:highlight w:val="yellow"/>
        </w:rPr>
      </w:pPr>
    </w:p>
    <w:p w14:paraId="00000111" w14:textId="5FE6F61E" w:rsidR="003F12A7" w:rsidRDefault="00F15842" w:rsidP="006A4F59">
      <w:pPr>
        <w:spacing w:after="200" w:line="360" w:lineRule="auto"/>
        <w:rPr>
          <w:rFonts w:ascii="Times New Roman" w:eastAsia="Times New Roman" w:hAnsi="Times New Roman" w:cs="Times New Roman"/>
        </w:rPr>
      </w:pPr>
      <w:r>
        <w:rPr>
          <w:rFonts w:ascii="Times New Roman" w:eastAsia="Times New Roman" w:hAnsi="Times New Roman" w:cs="Times New Roman"/>
          <w:b/>
          <w:sz w:val="20"/>
          <w:szCs w:val="20"/>
        </w:rPr>
        <w:t xml:space="preserve">Figure 10. </w:t>
      </w:r>
      <w:r>
        <w:rPr>
          <w:rFonts w:ascii="Times New Roman" w:eastAsia="Times New Roman" w:hAnsi="Times New Roman" w:cs="Times New Roman"/>
          <w:sz w:val="20"/>
          <w:szCs w:val="20"/>
        </w:rPr>
        <w:t xml:space="preserve">Distribution of (a) accuracy and (b) F1 scores across 20 test datasets for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xml:space="preserve"> and PPR-Meta on multiclass contig classification.</w:t>
      </w:r>
      <w:r>
        <w:rPr>
          <w:rFonts w:ascii="Times New Roman" w:eastAsia="Times New Roman" w:hAnsi="Times New Roman" w:cs="Times New Roman"/>
          <w:b/>
          <w:sz w:val="20"/>
          <w:szCs w:val="20"/>
        </w:rPr>
        <w:t xml:space="preserve">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xml:space="preserve"> received higher scores in both accuracy and F1 score in all tested scenarios compared to PPR-Meta.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xml:space="preserve"> showed improved performance with increasing fractions of eukaryotic related sequences, while the performance of PPR-Meta severely degraded.</w:t>
      </w:r>
    </w:p>
    <w:p w14:paraId="1F503821" w14:textId="6FD11D6A" w:rsidR="006A4F59" w:rsidRDefault="006A4F59">
      <w:pPr>
        <w:spacing w:line="360" w:lineRule="auto"/>
        <w:jc w:val="center"/>
        <w:rPr>
          <w:rFonts w:ascii="Times New Roman" w:eastAsia="Times New Roman" w:hAnsi="Times New Roman" w:cs="Times New Roman"/>
        </w:rPr>
      </w:pPr>
      <w:r w:rsidRPr="006A4F59">
        <w:rPr>
          <w:rFonts w:ascii="Times New Roman" w:eastAsia="Times New Roman" w:hAnsi="Times New Roman" w:cs="Times New Roman"/>
          <w:noProof/>
        </w:rPr>
        <w:lastRenderedPageBreak/>
        <w:drawing>
          <wp:inline distT="0" distB="0" distL="0" distR="0" wp14:anchorId="446252C2" wp14:editId="3792AEA9">
            <wp:extent cx="5029200" cy="2310960"/>
            <wp:effectExtent l="0" t="0" r="0" b="635"/>
            <wp:docPr id="15" name="Picture 1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box and whisker chart&#10;&#10;Description automatically generated"/>
                    <pic:cNvPicPr/>
                  </pic:nvPicPr>
                  <pic:blipFill>
                    <a:blip r:embed="rId18"/>
                    <a:stretch>
                      <a:fillRect/>
                    </a:stretch>
                  </pic:blipFill>
                  <pic:spPr>
                    <a:xfrm>
                      <a:off x="0" y="0"/>
                      <a:ext cx="5102424" cy="2344607"/>
                    </a:xfrm>
                    <a:prstGeom prst="rect">
                      <a:avLst/>
                    </a:prstGeom>
                  </pic:spPr>
                </pic:pic>
              </a:graphicData>
            </a:graphic>
          </wp:inline>
        </w:drawing>
      </w:r>
    </w:p>
    <w:p w14:paraId="00000112" w14:textId="06549A85" w:rsidR="003F12A7" w:rsidRDefault="00F15842">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Supplemental Figure S11.</w:t>
      </w:r>
      <w:r>
        <w:rPr>
          <w:rFonts w:ascii="Times New Roman" w:eastAsia="Times New Roman" w:hAnsi="Times New Roman" w:cs="Times New Roman"/>
          <w:sz w:val="20"/>
          <w:szCs w:val="20"/>
        </w:rPr>
        <w:t xml:space="preserve"> Performance of </w:t>
      </w:r>
      <w:proofErr w:type="spellStart"/>
      <w:r w:rsidR="007A3C8E">
        <w:rPr>
          <w:rFonts w:ascii="Times New Roman" w:eastAsia="Times New Roman" w:hAnsi="Times New Roman" w:cs="Times New Roman"/>
          <w:sz w:val="20"/>
          <w:szCs w:val="20"/>
        </w:rPr>
        <w:t>DeepMicrobeFinder</w:t>
      </w:r>
      <w:proofErr w:type="spellEnd"/>
      <w:r>
        <w:rPr>
          <w:rFonts w:ascii="Times New Roman" w:eastAsia="Times New Roman" w:hAnsi="Times New Roman" w:cs="Times New Roman"/>
          <w:sz w:val="20"/>
          <w:szCs w:val="20"/>
        </w:rPr>
        <w:t xml:space="preserve"> and PPR-Meta on multiclass sequence classification. Both the accuracy (a) and F1 score (b) were compared based on 20 designed test datasets. The sequence class composition of the 20 test datasets can be found in supplemental table 1. </w:t>
      </w:r>
    </w:p>
    <w:p w14:paraId="00000113" w14:textId="77777777" w:rsidR="003F12A7" w:rsidRDefault="003F12A7">
      <w:pPr>
        <w:spacing w:line="360" w:lineRule="auto"/>
        <w:rPr>
          <w:rFonts w:ascii="Times New Roman" w:eastAsia="Times New Roman" w:hAnsi="Times New Roman" w:cs="Times New Roman"/>
          <w:sz w:val="20"/>
          <w:szCs w:val="20"/>
        </w:rPr>
      </w:pPr>
    </w:p>
    <w:p w14:paraId="00000114" w14:textId="216AF73C" w:rsidR="003F12A7" w:rsidRDefault="00D6764E">
      <w:pPr>
        <w:spacing w:line="360" w:lineRule="auto"/>
        <w:jc w:val="center"/>
        <w:rPr>
          <w:rFonts w:ascii="Times New Roman" w:eastAsia="Times New Roman" w:hAnsi="Times New Roman" w:cs="Times New Roman"/>
        </w:rPr>
      </w:pPr>
      <w:r w:rsidRPr="00D6764E">
        <w:rPr>
          <w:rFonts w:ascii="Times New Roman" w:eastAsia="Times New Roman" w:hAnsi="Times New Roman" w:cs="Times New Roman"/>
        </w:rPr>
        <w:drawing>
          <wp:inline distT="0" distB="0" distL="0" distR="0" wp14:anchorId="1F9B7FFB" wp14:editId="67D7757B">
            <wp:extent cx="5117910" cy="4040196"/>
            <wp:effectExtent l="0" t="0" r="635"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9"/>
                    <a:stretch>
                      <a:fillRect/>
                    </a:stretch>
                  </pic:blipFill>
                  <pic:spPr>
                    <a:xfrm>
                      <a:off x="0" y="0"/>
                      <a:ext cx="5147861" cy="4063840"/>
                    </a:xfrm>
                    <a:prstGeom prst="rect">
                      <a:avLst/>
                    </a:prstGeom>
                  </pic:spPr>
                </pic:pic>
              </a:graphicData>
            </a:graphic>
          </wp:inline>
        </w:drawing>
      </w:r>
    </w:p>
    <w:p w14:paraId="00000115" w14:textId="77777777" w:rsidR="003F12A7" w:rsidRDefault="00F15842">
      <w:pPr>
        <w:spacing w:line="360" w:lineRule="auto"/>
        <w:rPr>
          <w:rFonts w:ascii="Times New Roman" w:eastAsia="Times New Roman" w:hAnsi="Times New Roman" w:cs="Times New Roman"/>
        </w:rPr>
      </w:pPr>
      <w:r w:rsidRPr="00F65271">
        <w:rPr>
          <w:rFonts w:ascii="Times New Roman" w:eastAsia="Times New Roman" w:hAnsi="Times New Roman" w:cs="Times New Roman"/>
          <w:b/>
          <w:sz w:val="20"/>
          <w:szCs w:val="20"/>
        </w:rPr>
        <w:t>Supplemental Figure S12.</w:t>
      </w:r>
      <w:r w:rsidRPr="00F65271">
        <w:rPr>
          <w:rFonts w:ascii="Times New Roman" w:eastAsia="Times New Roman" w:hAnsi="Times New Roman" w:cs="Times New Roman"/>
          <w:sz w:val="20"/>
          <w:szCs w:val="20"/>
        </w:rPr>
        <w:t xml:space="preserve"> Correlation coefficients of Prokaryotic (a), Eukaryotic (b), </w:t>
      </w:r>
      <w:proofErr w:type="spellStart"/>
      <w:r w:rsidRPr="00F65271">
        <w:rPr>
          <w:rFonts w:ascii="Times New Roman" w:eastAsia="Times New Roman" w:hAnsi="Times New Roman" w:cs="Times New Roman"/>
          <w:sz w:val="20"/>
          <w:szCs w:val="20"/>
        </w:rPr>
        <w:t>ProkaryoticViral</w:t>
      </w:r>
      <w:proofErr w:type="spellEnd"/>
      <w:r w:rsidRPr="00F65271">
        <w:rPr>
          <w:rFonts w:ascii="Times New Roman" w:eastAsia="Times New Roman" w:hAnsi="Times New Roman" w:cs="Times New Roman"/>
          <w:sz w:val="20"/>
          <w:szCs w:val="20"/>
        </w:rPr>
        <w:t xml:space="preserve"> (c), and </w:t>
      </w:r>
      <w:proofErr w:type="spellStart"/>
      <w:r w:rsidRPr="00F65271">
        <w:rPr>
          <w:rFonts w:ascii="Times New Roman" w:eastAsia="Times New Roman" w:hAnsi="Times New Roman" w:cs="Times New Roman"/>
          <w:sz w:val="20"/>
          <w:szCs w:val="20"/>
        </w:rPr>
        <w:t>EukaryoticViral</w:t>
      </w:r>
      <w:proofErr w:type="spellEnd"/>
      <w:r w:rsidRPr="00F65271">
        <w:rPr>
          <w:rFonts w:ascii="Times New Roman" w:eastAsia="Times New Roman" w:hAnsi="Times New Roman" w:cs="Times New Roman"/>
          <w:sz w:val="20"/>
          <w:szCs w:val="20"/>
        </w:rPr>
        <w:t xml:space="preserve"> (d) sequence relative abundances of different sequence classifiers. Coefficients highlighted in colors are significant ones (p-value &lt; 0.01). </w:t>
      </w:r>
    </w:p>
    <w:sectPr w:rsidR="003F12A7">
      <w:headerReference w:type="default" r:id="rId2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45973" w14:textId="77777777" w:rsidR="00C13C0A" w:rsidRDefault="00C13C0A">
      <w:pPr>
        <w:spacing w:line="240" w:lineRule="auto"/>
      </w:pPr>
      <w:r>
        <w:separator/>
      </w:r>
    </w:p>
  </w:endnote>
  <w:endnote w:type="continuationSeparator" w:id="0">
    <w:p w14:paraId="587C10A5" w14:textId="77777777" w:rsidR="00C13C0A" w:rsidRDefault="00C13C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6D43A" w14:textId="77777777" w:rsidR="00C13C0A" w:rsidRDefault="00C13C0A">
      <w:pPr>
        <w:spacing w:line="240" w:lineRule="auto"/>
      </w:pPr>
      <w:r>
        <w:separator/>
      </w:r>
    </w:p>
  </w:footnote>
  <w:footnote w:type="continuationSeparator" w:id="0">
    <w:p w14:paraId="798709B9" w14:textId="77777777" w:rsidR="00C13C0A" w:rsidRDefault="00C13C0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6" w14:textId="77777777" w:rsidR="003F12A7" w:rsidRDefault="003F12A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2A7"/>
    <w:rsid w:val="00093166"/>
    <w:rsid w:val="000B6496"/>
    <w:rsid w:val="0015157E"/>
    <w:rsid w:val="002D65F1"/>
    <w:rsid w:val="003204F8"/>
    <w:rsid w:val="0034639D"/>
    <w:rsid w:val="00394CAD"/>
    <w:rsid w:val="003F12A7"/>
    <w:rsid w:val="00406E96"/>
    <w:rsid w:val="00432275"/>
    <w:rsid w:val="00512193"/>
    <w:rsid w:val="00592109"/>
    <w:rsid w:val="00593AE2"/>
    <w:rsid w:val="006201EB"/>
    <w:rsid w:val="006A4F59"/>
    <w:rsid w:val="00711A23"/>
    <w:rsid w:val="00714DEC"/>
    <w:rsid w:val="007A3C8E"/>
    <w:rsid w:val="007B4138"/>
    <w:rsid w:val="00850735"/>
    <w:rsid w:val="00963257"/>
    <w:rsid w:val="00AF4DB9"/>
    <w:rsid w:val="00BE74FA"/>
    <w:rsid w:val="00C13C0A"/>
    <w:rsid w:val="00D6764E"/>
    <w:rsid w:val="00D71E0A"/>
    <w:rsid w:val="00DF1AD9"/>
    <w:rsid w:val="00F15842"/>
    <w:rsid w:val="00F4057A"/>
    <w:rsid w:val="00F52FE6"/>
    <w:rsid w:val="00F65271"/>
    <w:rsid w:val="00FB7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20CBE12"/>
  <w15:docId w15:val="{7D13F393-55FA-7C41-8CF2-CF7025981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0B6496"/>
    <w:pPr>
      <w:spacing w:before="100" w:beforeAutospacing="1" w:after="100" w:afterAutospacing="1" w:line="240" w:lineRule="auto"/>
    </w:pPr>
    <w:rPr>
      <w:rFonts w:ascii="Times New Roman" w:eastAsia="Times New Roman" w:hAnsi="Times New Roman" w:cs="Times New Roman"/>
      <w:sz w:val="24"/>
      <w:szCs w:val="24"/>
      <w:lang w:val="en-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880753">
      <w:bodyDiv w:val="1"/>
      <w:marLeft w:val="0"/>
      <w:marRight w:val="0"/>
      <w:marTop w:val="0"/>
      <w:marBottom w:val="0"/>
      <w:divBdr>
        <w:top w:val="none" w:sz="0" w:space="0" w:color="auto"/>
        <w:left w:val="none" w:sz="0" w:space="0" w:color="auto"/>
        <w:bottom w:val="none" w:sz="0" w:space="0" w:color="auto"/>
        <w:right w:val="none" w:sz="0" w:space="0" w:color="auto"/>
      </w:divBdr>
      <w:divsChild>
        <w:div w:id="160899945">
          <w:marLeft w:val="0"/>
          <w:marRight w:val="0"/>
          <w:marTop w:val="0"/>
          <w:marBottom w:val="0"/>
          <w:divBdr>
            <w:top w:val="none" w:sz="0" w:space="0" w:color="auto"/>
            <w:left w:val="none" w:sz="0" w:space="0" w:color="auto"/>
            <w:bottom w:val="none" w:sz="0" w:space="0" w:color="auto"/>
            <w:right w:val="none" w:sz="0" w:space="0" w:color="auto"/>
          </w:divBdr>
          <w:divsChild>
            <w:div w:id="894197210">
              <w:marLeft w:val="0"/>
              <w:marRight w:val="0"/>
              <w:marTop w:val="0"/>
              <w:marBottom w:val="0"/>
              <w:divBdr>
                <w:top w:val="none" w:sz="0" w:space="0" w:color="auto"/>
                <w:left w:val="none" w:sz="0" w:space="0" w:color="auto"/>
                <w:bottom w:val="none" w:sz="0" w:space="0" w:color="auto"/>
                <w:right w:val="none" w:sz="0" w:space="0" w:color="auto"/>
              </w:divBdr>
              <w:divsChild>
                <w:div w:id="152039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mailto:fsun@usc.edu"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mailto:shengwei@usc.edu"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1204</Words>
  <Characters>6868</Characters>
  <Application>Microsoft Office Word</Application>
  <DocSecurity>0</DocSecurity>
  <Lines>57</Lines>
  <Paragraphs>16</Paragraphs>
  <ScaleCrop>false</ScaleCrop>
  <Company/>
  <LinksUpToDate>false</LinksUpToDate>
  <CharactersWithSpaces>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Shengwei Hou</cp:lastModifiedBy>
  <cp:revision>15</cp:revision>
  <dcterms:created xsi:type="dcterms:W3CDTF">2021-10-25T14:21:00Z</dcterms:created>
  <dcterms:modified xsi:type="dcterms:W3CDTF">2021-10-25T14:36:00Z</dcterms:modified>
</cp:coreProperties>
</file>