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0171" w14:textId="6BAD155A" w:rsidR="00581895" w:rsidRPr="00380224" w:rsidRDefault="00000000" w:rsidP="00380224">
      <w:pPr>
        <w:rPr>
          <w:rFonts w:cs="Times New Roman"/>
          <w:b/>
          <w:bCs/>
          <w:sz w:val="24"/>
          <w:szCs w:val="24"/>
        </w:rPr>
      </w:pPr>
      <w:r w:rsidRPr="00380224">
        <w:rPr>
          <w:rFonts w:cs="Times New Roman"/>
          <w:b/>
          <w:bCs/>
          <w:sz w:val="24"/>
          <w:szCs w:val="24"/>
        </w:rPr>
        <w:t>Supplementary File 1</w:t>
      </w:r>
      <w:r w:rsidR="00380224" w:rsidRPr="00380224">
        <w:rPr>
          <w:rFonts w:cs="Times New Roman"/>
          <w:b/>
          <w:bCs/>
          <w:sz w:val="24"/>
          <w:szCs w:val="24"/>
        </w:rPr>
        <w:t xml:space="preserve">. </w:t>
      </w:r>
      <w:r w:rsidRPr="00380224">
        <w:rPr>
          <w:rFonts w:cs="Times New Roman"/>
          <w:b/>
          <w:bCs/>
          <w:sz w:val="24"/>
          <w:szCs w:val="24"/>
        </w:rPr>
        <w:t>Study Questionnaire and Observational Checklist</w:t>
      </w:r>
    </w:p>
    <w:p w14:paraId="0B64B941" w14:textId="77777777" w:rsidR="00581895" w:rsidRPr="00380224" w:rsidRDefault="00000000" w:rsidP="00380224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Part I. Demographic and Work-related Characteristics of Nurses</w:t>
      </w:r>
    </w:p>
    <w:p w14:paraId="0BF6C893" w14:textId="77777777" w:rsidR="00380224" w:rsidRPr="00380224" w:rsidRDefault="00380224" w:rsidP="00AB7BB0">
      <w:pPr>
        <w:spacing w:before="240"/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Hospital name: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Jenin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Ibn Sina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Al-Razi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</w:t>
      </w:r>
      <w:proofErr w:type="spellStart"/>
      <w:r w:rsidRPr="00380224">
        <w:rPr>
          <w:rFonts w:eastAsiaTheme="majorEastAsia" w:cs="Times New Roman"/>
          <w:bCs/>
          <w:sz w:val="22"/>
        </w:rPr>
        <w:t>Rafedia</w:t>
      </w:r>
      <w:proofErr w:type="spellEnd"/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Al-Watani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Al-Najah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Al-Arabi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Nablus Specialty Hospital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Thabit-Thabit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</w:t>
      </w:r>
      <w:proofErr w:type="spellStart"/>
      <w:r w:rsidRPr="00380224">
        <w:rPr>
          <w:rFonts w:eastAsiaTheme="majorEastAsia" w:cs="Times New Roman"/>
          <w:bCs/>
          <w:sz w:val="22"/>
        </w:rPr>
        <w:t>Turkei</w:t>
      </w:r>
      <w:proofErr w:type="spellEnd"/>
    </w:p>
    <w:p w14:paraId="15795A6A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Type of hospital: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Private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Governmental</w:t>
      </w:r>
    </w:p>
    <w:p w14:paraId="6B8E5206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Type of ICU: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General ICU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Pediatric ICU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Surgical ICU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Medical ICU</w:t>
      </w:r>
    </w:p>
    <w:p w14:paraId="4DED8EE3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Gender: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Male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Female</w:t>
      </w:r>
    </w:p>
    <w:p w14:paraId="2D8F8B15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Marital status: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Single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Married</w:t>
      </w:r>
    </w:p>
    <w:p w14:paraId="442432E1" w14:textId="06F36EE4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Age in years:</w:t>
      </w:r>
      <w:r w:rsidRPr="00380224">
        <w:rPr>
          <w:rFonts w:cs="Times New Roman"/>
          <w:bCs/>
          <w:sz w:val="22"/>
        </w:rPr>
        <w:t>_____________</w:t>
      </w:r>
    </w:p>
    <w:p w14:paraId="3BC0AED7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Educational level: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Diploma degree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Bachelor’s degree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Master’s degree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Other, please specify: ______________________________</w:t>
      </w:r>
    </w:p>
    <w:p w14:paraId="274DC6AB" w14:textId="1F3EDEF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Years of ICU experience:</w:t>
      </w:r>
      <w:r w:rsidRPr="00380224">
        <w:rPr>
          <w:rFonts w:eastAsiaTheme="majorEastAsia" w:cs="Times New Roman"/>
          <w:bCs/>
          <w:sz w:val="22"/>
        </w:rPr>
        <w:t>___________</w:t>
      </w:r>
    </w:p>
    <w:p w14:paraId="6DCB4305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lastRenderedPageBreak/>
        <w:t>Do you have a degree or training courses in ICU care?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Yes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No</w:t>
      </w:r>
    </w:p>
    <w:p w14:paraId="29D6F9CC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Is there a written weaning protocol in your hospital?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Yes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No</w:t>
      </w:r>
    </w:p>
    <w:p w14:paraId="3739DF00" w14:textId="77777777" w:rsidR="00380224" w:rsidRPr="00380224" w:rsidRDefault="00380224" w:rsidP="00380224">
      <w:pPr>
        <w:rPr>
          <w:rFonts w:eastAsiaTheme="majorEastAsia"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Have you received training courses about weaning criteria from mechanical ventilation?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Yes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No</w:t>
      </w:r>
    </w:p>
    <w:p w14:paraId="1E00402C" w14:textId="797E590E" w:rsidR="00380224" w:rsidRPr="00380224" w:rsidRDefault="00380224" w:rsidP="00380224">
      <w:pPr>
        <w:rPr>
          <w:rFonts w:cs="Times New Roman"/>
          <w:bCs/>
          <w:sz w:val="22"/>
        </w:rPr>
      </w:pPr>
      <w:r w:rsidRPr="00380224">
        <w:rPr>
          <w:rFonts w:eastAsiaTheme="majorEastAsia" w:cs="Times New Roman"/>
          <w:bCs/>
          <w:sz w:val="22"/>
        </w:rPr>
        <w:t>Do you have a diploma in respiratory therapy?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Yes</w:t>
      </w:r>
      <w:r w:rsidRPr="00380224">
        <w:rPr>
          <w:rFonts w:eastAsiaTheme="majorEastAsia" w:cs="Times New Roman"/>
          <w:bCs/>
          <w:sz w:val="22"/>
        </w:rPr>
        <w:br/>
      </w:r>
      <w:r w:rsidRPr="00380224">
        <w:rPr>
          <w:rFonts w:ascii="Segoe UI Symbol" w:eastAsiaTheme="majorEastAsia" w:hAnsi="Segoe UI Symbol" w:cs="Segoe UI Symbol"/>
          <w:bCs/>
          <w:sz w:val="22"/>
        </w:rPr>
        <w:t>☐</w:t>
      </w:r>
      <w:r w:rsidRPr="00380224">
        <w:rPr>
          <w:rFonts w:eastAsiaTheme="majorEastAsia" w:cs="Times New Roman"/>
          <w:bCs/>
          <w:sz w:val="22"/>
        </w:rPr>
        <w:t xml:space="preserve"> No</w:t>
      </w:r>
    </w:p>
    <w:p w14:paraId="39F8E8AE" w14:textId="7C066FE9" w:rsidR="00581895" w:rsidRPr="00380224" w:rsidRDefault="00000000" w:rsidP="00380224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Part II. ICU Nurses’ Knowledge about Weaning Criteria from Mechanical Ventilation</w:t>
      </w:r>
    </w:p>
    <w:p w14:paraId="1D032FA8" w14:textId="77777777" w:rsidR="00581895" w:rsidRPr="00380224" w:rsidRDefault="00000000">
      <w:pPr>
        <w:rPr>
          <w:rFonts w:cs="Times New Roman"/>
          <w:sz w:val="22"/>
        </w:rPr>
      </w:pPr>
      <w:r w:rsidRPr="00380224">
        <w:rPr>
          <w:rFonts w:cs="Times New Roman"/>
          <w:i/>
          <w:sz w:val="22"/>
        </w:rPr>
        <w:t>Instruction: Please choose the correct answer for each item.</w:t>
      </w:r>
    </w:p>
    <w:p w14:paraId="1E480EB5" w14:textId="77777777" w:rsidR="00581895" w:rsidRPr="00380224" w:rsidRDefault="00000000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Section I. Knowledge about respiratory and hemodynamic screening readiness for weaning from mechanical ventilation</w:t>
      </w:r>
    </w:p>
    <w:p w14:paraId="4D6904F4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1. A criterion used to assess patient tolerance of spontaneous breathing is:</w:t>
      </w:r>
    </w:p>
    <w:p w14:paraId="50EFDE41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Adequate gas exchange.</w:t>
      </w:r>
    </w:p>
    <w:p w14:paraId="1D2E46BF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Respiratory pattern.</w:t>
      </w:r>
    </w:p>
    <w:p w14:paraId="135CCCC7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Hemodynamic stability.</w:t>
      </w:r>
    </w:p>
    <w:p w14:paraId="6A28BB64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Normal mental status.</w:t>
      </w:r>
    </w:p>
    <w:p w14:paraId="37A9E802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2. Adequate oxygenation for weaning means:</w:t>
      </w:r>
    </w:p>
    <w:p w14:paraId="0C36782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PaO2 ≥ 60 mmHg with FiO2 &lt; 0.40.</w:t>
      </w:r>
    </w:p>
    <w:p w14:paraId="20AC71CC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PaO2/FiO2 ratio &gt; 150 to 200 mmHg.</w:t>
      </w:r>
    </w:p>
    <w:p w14:paraId="12965BBB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FiO2 ≤ 0.40 to 0.50 and pH ≥ 7.25.</w:t>
      </w:r>
    </w:p>
    <w:p w14:paraId="2D49C663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SaO2 &gt; 90% at FiO2 up to 0.40.</w:t>
      </w:r>
    </w:p>
    <w:p w14:paraId="024C9950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3. Hemodynamic stability for weaning criteria includes:</w:t>
      </w:r>
    </w:p>
    <w:p w14:paraId="4FA24144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Systolic blood pressure &gt;80 and &lt;160 mmHg.</w:t>
      </w:r>
    </w:p>
    <w:p w14:paraId="1EAEB82E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Hematocrit more than 25%.</w:t>
      </w:r>
    </w:p>
    <w:p w14:paraId="2FDC8B76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Heart rate &lt;140 beats/minute.</w:t>
      </w:r>
    </w:p>
    <w:p w14:paraId="3ADF040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High-dose vasoactive support.</w:t>
      </w:r>
    </w:p>
    <w:p w14:paraId="18AAA2C4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4. Respiratory screening for weaning from mechanical ventilation includes:</w:t>
      </w:r>
    </w:p>
    <w:p w14:paraId="6532F65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pH ≥7.32 to &lt;7.45, PEEP ≤5 cm H2O.</w:t>
      </w:r>
    </w:p>
    <w:p w14:paraId="6F217032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PEEP ≤2 to 7 cm H2O, pH ≥7.50, respiratory rate ≤7 breaths/minute.</w:t>
      </w:r>
    </w:p>
    <w:p w14:paraId="70DA3362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Respiratory rate &lt;35 breaths/minute.</w:t>
      </w:r>
    </w:p>
    <w:p w14:paraId="7DF2354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Temperature &gt;36°C and &lt;39°C.</w:t>
      </w:r>
    </w:p>
    <w:p w14:paraId="4FF3D12B" w14:textId="77777777" w:rsidR="00581895" w:rsidRPr="00380224" w:rsidRDefault="00000000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Section II. Other screening readiness criteria for weaning from mechanical ventilation</w:t>
      </w:r>
    </w:p>
    <w:p w14:paraId="57AC44BF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5. The problem that caused the patient to require mechanical ventilation must be:</w:t>
      </w:r>
    </w:p>
    <w:p w14:paraId="06D64355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Resolved.</w:t>
      </w:r>
    </w:p>
    <w:p w14:paraId="64E1D597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Reduced in severity.</w:t>
      </w:r>
    </w:p>
    <w:p w14:paraId="46CBE72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lastRenderedPageBreak/>
        <w:t>C. Still present.</w:t>
      </w:r>
    </w:p>
    <w:p w14:paraId="176FD98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Improved patient.</w:t>
      </w:r>
    </w:p>
    <w:p w14:paraId="38F9BEE7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6. A patient on spontaneous breathing should have:</w:t>
      </w:r>
    </w:p>
    <w:p w14:paraId="601D851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Stable condition.</w:t>
      </w:r>
    </w:p>
    <w:p w14:paraId="6788007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No fatigue.</w:t>
      </w:r>
    </w:p>
    <w:p w14:paraId="67870D7A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Comfort from mechanical support.</w:t>
      </w:r>
    </w:p>
    <w:p w14:paraId="431CF443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Adequate cough and absence of excessive secretions.</w:t>
      </w:r>
    </w:p>
    <w:p w14:paraId="48D37A3E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7. Weaning from long-term ventilation means:</w:t>
      </w:r>
    </w:p>
    <w:p w14:paraId="7405766F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The patient has been on mechanical ventilation for more than 72 hours.</w:t>
      </w:r>
    </w:p>
    <w:p w14:paraId="109D7F55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The patient failed short-term weaning.</w:t>
      </w:r>
    </w:p>
    <w:p w14:paraId="052A8ED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The patient requires time to regain respiratory muscle strength.</w:t>
      </w:r>
    </w:p>
    <w:p w14:paraId="4CB7637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The patient tolerates two to three daily weaning trials.</w:t>
      </w:r>
    </w:p>
    <w:p w14:paraId="32709CE2" w14:textId="77777777" w:rsidR="00581895" w:rsidRPr="00380224" w:rsidRDefault="00000000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Section III. Knowledge about modes of weaning intervention from mechanical ventilation</w:t>
      </w:r>
    </w:p>
    <w:p w14:paraId="253F6837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8. Which ventilator support mode may be used during weaning?</w:t>
      </w:r>
    </w:p>
    <w:p w14:paraId="0C8DBEDB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Synchronized intermittent mandatory ventilation (SIMV).</w:t>
      </w:r>
    </w:p>
    <w:p w14:paraId="34DF85DE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Pressure support ventilation (PSV).</w:t>
      </w:r>
    </w:p>
    <w:p w14:paraId="7E1F52D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Spontaneous breathing trial.</w:t>
      </w:r>
    </w:p>
    <w:p w14:paraId="12BAD17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Pressure control mode.</w:t>
      </w:r>
    </w:p>
    <w:p w14:paraId="24035CC9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9. Repeating a weaning attempt on pressure support ventilation after a rest period should occur:</w:t>
      </w:r>
    </w:p>
    <w:p w14:paraId="300B6396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After 24 hours when weaning from long-term ventilation.</w:t>
      </w:r>
    </w:p>
    <w:p w14:paraId="3FF83FCB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After a minimum of 2 hours.</w:t>
      </w:r>
    </w:p>
    <w:p w14:paraId="31B4217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If the patient fails the second weaning trial, return to rest settings.</w:t>
      </w:r>
    </w:p>
    <w:p w14:paraId="6674C073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After 24 hours for all patients.</w:t>
      </w:r>
    </w:p>
    <w:p w14:paraId="2807DD09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10. The correct recommended parameter for weaning criteria is:</w:t>
      </w:r>
    </w:p>
    <w:p w14:paraId="50B77344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Maximum inspiratory pressure &gt; -30 cm H2O in 20 seconds.</w:t>
      </w:r>
    </w:p>
    <w:p w14:paraId="28CDDF1B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Minute ventilation &lt;10 L/minute.</w:t>
      </w:r>
    </w:p>
    <w:p w14:paraId="7CF4DBC2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Spontaneous tidal volume &gt;5 mL/kg.</w:t>
      </w:r>
    </w:p>
    <w:p w14:paraId="589F903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Vital capacity &gt;20 mL/kg.</w:t>
      </w:r>
    </w:p>
    <w:p w14:paraId="7C6CA02A" w14:textId="77777777" w:rsidR="00581895" w:rsidRPr="00380224" w:rsidRDefault="00000000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Section IV. Knowledge about recommended parameters during weaning intervention from mechanical ventilation</w:t>
      </w:r>
    </w:p>
    <w:p w14:paraId="6E4953B5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11. A recommended time for assessing the patient during weaning is:</w:t>
      </w:r>
    </w:p>
    <w:p w14:paraId="0E1D28B0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Arterial blood gases after 30 minutes of spontaneous breathing.</w:t>
      </w:r>
    </w:p>
    <w:p w14:paraId="0FAEAB00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Vital signs every 15 minutes for one hour, then according to unit routine.</w:t>
      </w:r>
    </w:p>
    <w:p w14:paraId="3AE2E84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Spontaneous breathing trial for 30 to 120 minutes.</w:t>
      </w:r>
    </w:p>
    <w:p w14:paraId="2DF5DE5C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Continuous SpO2 monitoring.</w:t>
      </w:r>
    </w:p>
    <w:p w14:paraId="4C603ED8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12. Recommended nursing care during weaning includes:</w:t>
      </w:r>
    </w:p>
    <w:p w14:paraId="2357D2F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Regular sterile suctioning.</w:t>
      </w:r>
    </w:p>
    <w:p w14:paraId="7B460AAC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Keeping the patient in a semi-sitting position at 30 to 45 degrees.</w:t>
      </w:r>
    </w:p>
    <w:p w14:paraId="491475B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Documentation of the weaning process.</w:t>
      </w:r>
    </w:p>
    <w:p w14:paraId="30F5232F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Using a plan to regulate weaning.</w:t>
      </w:r>
    </w:p>
    <w:p w14:paraId="475387E8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13. During weaning from mechanical ventilation, the patient should be:</w:t>
      </w:r>
    </w:p>
    <w:p w14:paraId="6A91B435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Converted from CMV to SIMV.</w:t>
      </w:r>
    </w:p>
    <w:p w14:paraId="72BB48CA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Converted from SIMV to pressure support.</w:t>
      </w:r>
    </w:p>
    <w:p w14:paraId="15E4710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Converted from CMV to CPAP.</w:t>
      </w:r>
    </w:p>
    <w:p w14:paraId="77D11F4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Converted from pressure support to CPAP.</w:t>
      </w:r>
    </w:p>
    <w:p w14:paraId="2CAA3C7D" w14:textId="77777777" w:rsidR="00581895" w:rsidRPr="00380224" w:rsidRDefault="00000000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lastRenderedPageBreak/>
        <w:t>Section V. Tolerance criteria for weaning from mechanical ventilation</w:t>
      </w:r>
    </w:p>
    <w:p w14:paraId="19DF62C0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14. An indicator of weaning failure is:</w:t>
      </w:r>
    </w:p>
    <w:p w14:paraId="29DC2356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Tidal volume 5 mL/kg or less.</w:t>
      </w:r>
    </w:p>
    <w:p w14:paraId="7D446DEF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PaCO2 &gt;50 mmHg.</w:t>
      </w:r>
    </w:p>
    <w:p w14:paraId="453A65E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SaO2 less than 90%.</w:t>
      </w:r>
    </w:p>
    <w:p w14:paraId="6C644753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Increased respiratory rate &gt;35 breaths/minute.</w:t>
      </w:r>
    </w:p>
    <w:p w14:paraId="5E113762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15. Failure of a spontaneous breathing trial may include:</w:t>
      </w:r>
    </w:p>
    <w:p w14:paraId="55868ABC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Use of accessory muscles.</w:t>
      </w:r>
    </w:p>
    <w:p w14:paraId="258529DC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Dyspnea.</w:t>
      </w:r>
    </w:p>
    <w:p w14:paraId="00A3B56B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Hypoxemia.</w:t>
      </w:r>
    </w:p>
    <w:p w14:paraId="23736AD7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Diaphoresis.</w:t>
      </w:r>
    </w:p>
    <w:p w14:paraId="1DD690F3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16. Hemodynamic instability indicating weaning failure includes:</w:t>
      </w:r>
    </w:p>
    <w:p w14:paraId="4B838D43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Systolic blood pressure &lt;90 or &gt;180 mmHg.</w:t>
      </w:r>
    </w:p>
    <w:p w14:paraId="10CF106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Temperature &lt;36°C or &gt;39°C.</w:t>
      </w:r>
    </w:p>
    <w:p w14:paraId="72B5257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Heart rate &gt;140 beats/minute.</w:t>
      </w:r>
    </w:p>
    <w:p w14:paraId="2A6B5592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Respiratory rate &lt;45 breaths/minute.</w:t>
      </w:r>
    </w:p>
    <w:p w14:paraId="72BE87F2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17. Which is the best mode for patient comfort and avoiding fatigue after failed weaning?</w:t>
      </w:r>
    </w:p>
    <w:p w14:paraId="12723AD0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CPAP.</w:t>
      </w:r>
    </w:p>
    <w:p w14:paraId="4347069E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SIMV.</w:t>
      </w:r>
    </w:p>
    <w:p w14:paraId="16D5B910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PSV.</w:t>
      </w:r>
    </w:p>
    <w:p w14:paraId="2029503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T-piece.</w:t>
      </w:r>
    </w:p>
    <w:p w14:paraId="6BF7FB31" w14:textId="77777777" w:rsidR="00581895" w:rsidRPr="00380224" w:rsidRDefault="00000000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Section VI. Knowledge toward extubation</w:t>
      </w:r>
    </w:p>
    <w:p w14:paraId="236C6822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18. Extubation criteria include:</w:t>
      </w:r>
    </w:p>
    <w:p w14:paraId="10E3B865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The patient has fewer secretions.</w:t>
      </w:r>
    </w:p>
    <w:p w14:paraId="0B25BE94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Airway patency.</w:t>
      </w:r>
    </w:p>
    <w:p w14:paraId="420CFCF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Patient is able to protect the airway.</w:t>
      </w:r>
    </w:p>
    <w:p w14:paraId="0751A1B2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Glasgow Coma Scale score &gt;8.</w:t>
      </w:r>
    </w:p>
    <w:p w14:paraId="61B4D6D8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19. A parameter for extubation criteria is:</w:t>
      </w:r>
    </w:p>
    <w:p w14:paraId="71A30A9C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A. Respiratory rate &gt;13 and &lt;30 breaths/minute.</w:t>
      </w:r>
    </w:p>
    <w:p w14:paraId="16DB0354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Tidal volume &gt;5 mL/kg.</w:t>
      </w:r>
    </w:p>
    <w:p w14:paraId="6B1B5C58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SaO2 &gt;94% on FiO2 0.40.</w:t>
      </w:r>
    </w:p>
    <w:p w14:paraId="13B289F7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Vital capacity &gt;15 mL/kg.</w:t>
      </w:r>
    </w:p>
    <w:p w14:paraId="43639515" w14:textId="77777777" w:rsidR="00581895" w:rsidRPr="00380224" w:rsidRDefault="00000000">
      <w:pPr>
        <w:spacing w:after="40"/>
        <w:rPr>
          <w:rFonts w:cs="Times New Roman"/>
          <w:sz w:val="22"/>
        </w:rPr>
      </w:pPr>
      <w:r w:rsidRPr="00380224">
        <w:rPr>
          <w:rFonts w:cs="Times New Roman"/>
          <w:b/>
          <w:sz w:val="22"/>
        </w:rPr>
        <w:t>20. Anesthesia/sedation strategies and ventilator management aimed at early extubation should be used for:</w:t>
      </w:r>
    </w:p>
    <w:p w14:paraId="5E5B23FD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 xml:space="preserve">A. </w:t>
      </w:r>
      <w:proofErr w:type="gramStart"/>
      <w:r w:rsidRPr="00380224">
        <w:rPr>
          <w:rFonts w:cs="Times New Roman"/>
          <w:sz w:val="22"/>
        </w:rPr>
        <w:t>Post-surgical</w:t>
      </w:r>
      <w:proofErr w:type="gramEnd"/>
      <w:r w:rsidRPr="00380224">
        <w:rPr>
          <w:rFonts w:cs="Times New Roman"/>
          <w:sz w:val="22"/>
        </w:rPr>
        <w:t xml:space="preserve"> patients.</w:t>
      </w:r>
    </w:p>
    <w:p w14:paraId="6980872F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B. Patients during ICU stay.</w:t>
      </w:r>
    </w:p>
    <w:p w14:paraId="02CF13F5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C. Patients after one week of ICU stay.</w:t>
      </w:r>
    </w:p>
    <w:p w14:paraId="5D3D5779" w14:textId="77777777" w:rsidR="00581895" w:rsidRPr="00380224" w:rsidRDefault="00000000">
      <w:pPr>
        <w:spacing w:after="0"/>
        <w:ind w:left="360"/>
        <w:rPr>
          <w:rFonts w:cs="Times New Roman"/>
          <w:sz w:val="22"/>
        </w:rPr>
      </w:pPr>
      <w:r w:rsidRPr="00380224">
        <w:rPr>
          <w:rFonts w:cs="Times New Roman"/>
          <w:sz w:val="22"/>
        </w:rPr>
        <w:t>D. Patients with irreversible disease.</w:t>
      </w:r>
    </w:p>
    <w:p w14:paraId="1551A304" w14:textId="77777777" w:rsidR="00581895" w:rsidRPr="00380224" w:rsidRDefault="00000000" w:rsidP="00380224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Part III. Observational Checklist of ICU Nurses’ Practice toward Weaning Criteria from Mechanical Ventilation</w:t>
      </w:r>
    </w:p>
    <w:p w14:paraId="77E783B3" w14:textId="77777777" w:rsidR="00581895" w:rsidRPr="00380224" w:rsidRDefault="00000000">
      <w:pPr>
        <w:rPr>
          <w:rFonts w:cs="Times New Roman"/>
          <w:sz w:val="22"/>
        </w:rPr>
      </w:pPr>
      <w:r w:rsidRPr="00380224">
        <w:rPr>
          <w:rFonts w:cs="Times New Roman"/>
          <w:i/>
          <w:sz w:val="22"/>
        </w:rPr>
        <w:t xml:space="preserve">Instruction: Rate each observed practice as Done, </w:t>
      </w:r>
      <w:proofErr w:type="gramStart"/>
      <w:r w:rsidRPr="00380224">
        <w:rPr>
          <w:rFonts w:cs="Times New Roman"/>
          <w:i/>
          <w:sz w:val="22"/>
        </w:rPr>
        <w:t>Needs</w:t>
      </w:r>
      <w:proofErr w:type="gramEnd"/>
      <w:r w:rsidRPr="00380224">
        <w:rPr>
          <w:rFonts w:cs="Times New Roman"/>
          <w:i/>
          <w:sz w:val="22"/>
        </w:rPr>
        <w:t xml:space="preserve"> correction, or </w:t>
      </w:r>
      <w:proofErr w:type="gramStart"/>
      <w:r w:rsidRPr="00380224">
        <w:rPr>
          <w:rFonts w:cs="Times New Roman"/>
          <w:i/>
          <w:sz w:val="22"/>
        </w:rPr>
        <w:t>Not</w:t>
      </w:r>
      <w:proofErr w:type="gramEnd"/>
      <w:r w:rsidRPr="00380224">
        <w:rPr>
          <w:rFonts w:cs="Times New Roman"/>
          <w:i/>
          <w:sz w:val="22"/>
        </w:rPr>
        <w:t xml:space="preserve"> done.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5"/>
        <w:gridCol w:w="2045"/>
        <w:gridCol w:w="2045"/>
        <w:gridCol w:w="2045"/>
        <w:gridCol w:w="2045"/>
      </w:tblGrid>
      <w:tr w:rsidR="00581895" w:rsidRPr="00380224" w14:paraId="44A8E165" w14:textId="77777777">
        <w:trPr>
          <w:tblHeader/>
          <w:jc w:val="center"/>
        </w:trPr>
        <w:tc>
          <w:tcPr>
            <w:tcW w:w="2045" w:type="dxa"/>
            <w:shd w:val="clear" w:color="auto" w:fill="D9EAF7"/>
          </w:tcPr>
          <w:p w14:paraId="07B4738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No.</w:t>
            </w:r>
          </w:p>
        </w:tc>
        <w:tc>
          <w:tcPr>
            <w:tcW w:w="2045" w:type="dxa"/>
            <w:shd w:val="clear" w:color="auto" w:fill="D9EAF7"/>
          </w:tcPr>
          <w:p w14:paraId="30C09B25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Practice item</w:t>
            </w:r>
          </w:p>
        </w:tc>
        <w:tc>
          <w:tcPr>
            <w:tcW w:w="2045" w:type="dxa"/>
            <w:shd w:val="clear" w:color="auto" w:fill="D9EAF7"/>
          </w:tcPr>
          <w:p w14:paraId="680CAE8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Done</w:t>
            </w:r>
          </w:p>
        </w:tc>
        <w:tc>
          <w:tcPr>
            <w:tcW w:w="2045" w:type="dxa"/>
            <w:shd w:val="clear" w:color="auto" w:fill="D9EAF7"/>
          </w:tcPr>
          <w:p w14:paraId="498FA9C9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Needs correction</w:t>
            </w:r>
          </w:p>
        </w:tc>
        <w:tc>
          <w:tcPr>
            <w:tcW w:w="2045" w:type="dxa"/>
            <w:shd w:val="clear" w:color="auto" w:fill="D9EAF7"/>
          </w:tcPr>
          <w:p w14:paraId="277167D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Not done</w:t>
            </w:r>
          </w:p>
        </w:tc>
      </w:tr>
      <w:tr w:rsidR="00581895" w:rsidRPr="00380224" w14:paraId="0FB19BDE" w14:textId="77777777">
        <w:trPr>
          <w:jc w:val="center"/>
        </w:trPr>
        <w:tc>
          <w:tcPr>
            <w:tcW w:w="10225" w:type="dxa"/>
            <w:gridSpan w:val="5"/>
            <w:shd w:val="clear" w:color="auto" w:fill="EDEDED"/>
          </w:tcPr>
          <w:p w14:paraId="1DDBAE1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Part I. Readiness for weaning from mechanical ventilation</w:t>
            </w:r>
          </w:p>
        </w:tc>
      </w:tr>
      <w:tr w:rsidR="00581895" w:rsidRPr="00380224" w14:paraId="4AD90454" w14:textId="77777777">
        <w:trPr>
          <w:jc w:val="center"/>
        </w:trPr>
        <w:tc>
          <w:tcPr>
            <w:tcW w:w="2045" w:type="dxa"/>
          </w:tcPr>
          <w:p w14:paraId="2BB5576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</w:t>
            </w:r>
          </w:p>
        </w:tc>
        <w:tc>
          <w:tcPr>
            <w:tcW w:w="2045" w:type="dxa"/>
          </w:tcPr>
          <w:p w14:paraId="66E62C3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 xml:space="preserve">Decrease FiO2 to </w:t>
            </w:r>
            <w:r w:rsidRPr="00380224">
              <w:rPr>
                <w:rFonts w:cs="Times New Roman"/>
                <w:sz w:val="22"/>
              </w:rPr>
              <w:lastRenderedPageBreak/>
              <w:t>40% or less and PEEP to 5 cm H2O or less.</w:t>
            </w:r>
          </w:p>
        </w:tc>
        <w:tc>
          <w:tcPr>
            <w:tcW w:w="2045" w:type="dxa"/>
          </w:tcPr>
          <w:p w14:paraId="273BC74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lastRenderedPageBreak/>
              <w:t>□</w:t>
            </w:r>
          </w:p>
        </w:tc>
        <w:tc>
          <w:tcPr>
            <w:tcW w:w="2045" w:type="dxa"/>
          </w:tcPr>
          <w:p w14:paraId="3B589B3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147CEE5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1B04A542" w14:textId="77777777">
        <w:trPr>
          <w:jc w:val="center"/>
        </w:trPr>
        <w:tc>
          <w:tcPr>
            <w:tcW w:w="2045" w:type="dxa"/>
          </w:tcPr>
          <w:p w14:paraId="0287DBE4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</w:t>
            </w:r>
          </w:p>
        </w:tc>
        <w:tc>
          <w:tcPr>
            <w:tcW w:w="2045" w:type="dxa"/>
          </w:tcPr>
          <w:p w14:paraId="310B775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Assess spontaneous breathing trial criteria.</w:t>
            </w:r>
          </w:p>
        </w:tc>
        <w:tc>
          <w:tcPr>
            <w:tcW w:w="2045" w:type="dxa"/>
          </w:tcPr>
          <w:p w14:paraId="1FEE49AF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138D7979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579C19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37AC5496" w14:textId="77777777">
        <w:trPr>
          <w:jc w:val="center"/>
        </w:trPr>
        <w:tc>
          <w:tcPr>
            <w:tcW w:w="2045" w:type="dxa"/>
          </w:tcPr>
          <w:p w14:paraId="1C44A1EE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3</w:t>
            </w:r>
          </w:p>
        </w:tc>
        <w:tc>
          <w:tcPr>
            <w:tcW w:w="2045" w:type="dxa"/>
          </w:tcPr>
          <w:p w14:paraId="1004EFD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Assess hemodynamic stability or low-dose vasoactive support.</w:t>
            </w:r>
          </w:p>
        </w:tc>
        <w:tc>
          <w:tcPr>
            <w:tcW w:w="2045" w:type="dxa"/>
          </w:tcPr>
          <w:p w14:paraId="2871F6C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7150ACF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D4C6ADC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51E8E7FD" w14:textId="77777777">
        <w:trPr>
          <w:jc w:val="center"/>
        </w:trPr>
        <w:tc>
          <w:tcPr>
            <w:tcW w:w="2045" w:type="dxa"/>
          </w:tcPr>
          <w:p w14:paraId="6935D01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4</w:t>
            </w:r>
          </w:p>
        </w:tc>
        <w:tc>
          <w:tcPr>
            <w:tcW w:w="2045" w:type="dxa"/>
          </w:tcPr>
          <w:p w14:paraId="507CD4C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Assess adequate management of pain, anxiety, and agitation.</w:t>
            </w:r>
          </w:p>
        </w:tc>
        <w:tc>
          <w:tcPr>
            <w:tcW w:w="2045" w:type="dxa"/>
          </w:tcPr>
          <w:p w14:paraId="5FFBA8A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48166F4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0357948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3E4A4624" w14:textId="77777777">
        <w:trPr>
          <w:jc w:val="center"/>
        </w:trPr>
        <w:tc>
          <w:tcPr>
            <w:tcW w:w="2045" w:type="dxa"/>
          </w:tcPr>
          <w:p w14:paraId="6F18A78E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5</w:t>
            </w:r>
          </w:p>
        </w:tc>
        <w:tc>
          <w:tcPr>
            <w:tcW w:w="2045" w:type="dxa"/>
          </w:tcPr>
          <w:p w14:paraId="1FE0D9D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Stop sedatives and muscle relaxants.</w:t>
            </w:r>
          </w:p>
        </w:tc>
        <w:tc>
          <w:tcPr>
            <w:tcW w:w="2045" w:type="dxa"/>
          </w:tcPr>
          <w:p w14:paraId="1011CC4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15D651A1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A0649CE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4E396F98" w14:textId="77777777">
        <w:trPr>
          <w:jc w:val="center"/>
        </w:trPr>
        <w:tc>
          <w:tcPr>
            <w:tcW w:w="2045" w:type="dxa"/>
          </w:tcPr>
          <w:p w14:paraId="4271B8E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6</w:t>
            </w:r>
          </w:p>
        </w:tc>
        <w:tc>
          <w:tcPr>
            <w:tcW w:w="2045" w:type="dxa"/>
          </w:tcPr>
          <w:p w14:paraId="1FCF705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Provide mouth care and oral suctioning prior to starting the weaning trial.</w:t>
            </w:r>
          </w:p>
        </w:tc>
        <w:tc>
          <w:tcPr>
            <w:tcW w:w="2045" w:type="dxa"/>
          </w:tcPr>
          <w:p w14:paraId="7415FEE4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0AE054A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B1BA29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56D624E5" w14:textId="77777777">
        <w:trPr>
          <w:jc w:val="center"/>
        </w:trPr>
        <w:tc>
          <w:tcPr>
            <w:tcW w:w="2045" w:type="dxa"/>
          </w:tcPr>
          <w:p w14:paraId="0C7AF3E9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7</w:t>
            </w:r>
          </w:p>
        </w:tc>
        <w:tc>
          <w:tcPr>
            <w:tcW w:w="2045" w:type="dxa"/>
          </w:tcPr>
          <w:p w14:paraId="63EBF561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Perform hand washing before and after oral care, tracheal suction, touching the patient, or touching equipment.</w:t>
            </w:r>
          </w:p>
        </w:tc>
        <w:tc>
          <w:tcPr>
            <w:tcW w:w="2045" w:type="dxa"/>
          </w:tcPr>
          <w:p w14:paraId="6E316BDE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7904177C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2D05E95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454F8E2A" w14:textId="77777777">
        <w:trPr>
          <w:jc w:val="center"/>
        </w:trPr>
        <w:tc>
          <w:tcPr>
            <w:tcW w:w="2045" w:type="dxa"/>
          </w:tcPr>
          <w:p w14:paraId="7052410D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8</w:t>
            </w:r>
          </w:p>
        </w:tc>
        <w:tc>
          <w:tcPr>
            <w:tcW w:w="2045" w:type="dxa"/>
          </w:tcPr>
          <w:p w14:paraId="1E96841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Place the patient in a semi-sitting position at 30 to 45 degrees.</w:t>
            </w:r>
          </w:p>
        </w:tc>
        <w:tc>
          <w:tcPr>
            <w:tcW w:w="2045" w:type="dxa"/>
          </w:tcPr>
          <w:p w14:paraId="0F561D4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75AE0C19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1131D15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1FF9E7B5" w14:textId="77777777">
        <w:trPr>
          <w:jc w:val="center"/>
        </w:trPr>
        <w:tc>
          <w:tcPr>
            <w:tcW w:w="2045" w:type="dxa"/>
          </w:tcPr>
          <w:p w14:paraId="180DAB71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9</w:t>
            </w:r>
          </w:p>
        </w:tc>
        <w:tc>
          <w:tcPr>
            <w:tcW w:w="2045" w:type="dxa"/>
          </w:tcPr>
          <w:p w14:paraId="5F76BAC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Apply chest physiotherapy.</w:t>
            </w:r>
          </w:p>
        </w:tc>
        <w:tc>
          <w:tcPr>
            <w:tcW w:w="2045" w:type="dxa"/>
          </w:tcPr>
          <w:p w14:paraId="68E8755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8EAF0B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282148FD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55811087" w14:textId="77777777">
        <w:trPr>
          <w:jc w:val="center"/>
        </w:trPr>
        <w:tc>
          <w:tcPr>
            <w:tcW w:w="10225" w:type="dxa"/>
            <w:gridSpan w:val="5"/>
            <w:shd w:val="clear" w:color="auto" w:fill="EDEDED"/>
          </w:tcPr>
          <w:p w14:paraId="513ABD6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Part II. Weaning intervention</w:t>
            </w:r>
          </w:p>
        </w:tc>
      </w:tr>
      <w:tr w:rsidR="00581895" w:rsidRPr="00380224" w14:paraId="7B498F17" w14:textId="77777777">
        <w:trPr>
          <w:jc w:val="center"/>
        </w:trPr>
        <w:tc>
          <w:tcPr>
            <w:tcW w:w="2045" w:type="dxa"/>
          </w:tcPr>
          <w:p w14:paraId="5363EB6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10</w:t>
            </w:r>
          </w:p>
        </w:tc>
        <w:tc>
          <w:tcPr>
            <w:tcW w:w="2045" w:type="dxa"/>
          </w:tcPr>
          <w:p w14:paraId="3B4A988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Gradually decrease mandatory breathing.</w:t>
            </w:r>
          </w:p>
        </w:tc>
        <w:tc>
          <w:tcPr>
            <w:tcW w:w="2045" w:type="dxa"/>
          </w:tcPr>
          <w:p w14:paraId="37CA18CF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F2685A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63E24A4E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7909F09D" w14:textId="77777777">
        <w:trPr>
          <w:jc w:val="center"/>
        </w:trPr>
        <w:tc>
          <w:tcPr>
            <w:tcW w:w="2045" w:type="dxa"/>
          </w:tcPr>
          <w:p w14:paraId="50034FC1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11</w:t>
            </w:r>
          </w:p>
        </w:tc>
        <w:tc>
          <w:tcPr>
            <w:tcW w:w="2045" w:type="dxa"/>
          </w:tcPr>
          <w:p w14:paraId="2A17764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Gradually decrease FiO2.</w:t>
            </w:r>
          </w:p>
        </w:tc>
        <w:tc>
          <w:tcPr>
            <w:tcW w:w="2045" w:type="dxa"/>
          </w:tcPr>
          <w:p w14:paraId="61207EF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6B3C464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2981F111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2EFCAD6F" w14:textId="77777777">
        <w:trPr>
          <w:jc w:val="center"/>
        </w:trPr>
        <w:tc>
          <w:tcPr>
            <w:tcW w:w="2045" w:type="dxa"/>
          </w:tcPr>
          <w:p w14:paraId="0D60B644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12</w:t>
            </w:r>
          </w:p>
        </w:tc>
        <w:tc>
          <w:tcPr>
            <w:tcW w:w="2045" w:type="dxa"/>
          </w:tcPr>
          <w:p w14:paraId="523D12A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Convert to pressure-support ventilation (PSV).</w:t>
            </w:r>
          </w:p>
        </w:tc>
        <w:tc>
          <w:tcPr>
            <w:tcW w:w="2045" w:type="dxa"/>
          </w:tcPr>
          <w:p w14:paraId="0C01D3EF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D2C38F0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6491231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5E2B570E" w14:textId="77777777">
        <w:trPr>
          <w:jc w:val="center"/>
        </w:trPr>
        <w:tc>
          <w:tcPr>
            <w:tcW w:w="2045" w:type="dxa"/>
          </w:tcPr>
          <w:p w14:paraId="2E96410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13</w:t>
            </w:r>
          </w:p>
        </w:tc>
        <w:tc>
          <w:tcPr>
            <w:tcW w:w="2045" w:type="dxa"/>
          </w:tcPr>
          <w:p w14:paraId="5548C0B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Decrease PSV as tolerated to 10 cm H2O or less.</w:t>
            </w:r>
          </w:p>
        </w:tc>
        <w:tc>
          <w:tcPr>
            <w:tcW w:w="2045" w:type="dxa"/>
          </w:tcPr>
          <w:p w14:paraId="6316284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64136EE0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8916DB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5EA21689" w14:textId="77777777">
        <w:trPr>
          <w:jc w:val="center"/>
        </w:trPr>
        <w:tc>
          <w:tcPr>
            <w:tcW w:w="2045" w:type="dxa"/>
          </w:tcPr>
          <w:p w14:paraId="3FB78FCC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14</w:t>
            </w:r>
          </w:p>
        </w:tc>
        <w:tc>
          <w:tcPr>
            <w:tcW w:w="2045" w:type="dxa"/>
          </w:tcPr>
          <w:p w14:paraId="00146B8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Assess the patient for tolerance criteria for at least 2 hours.</w:t>
            </w:r>
          </w:p>
        </w:tc>
        <w:tc>
          <w:tcPr>
            <w:tcW w:w="2045" w:type="dxa"/>
          </w:tcPr>
          <w:p w14:paraId="2A6E4C39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646EFE4C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111E9E0D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673E558B" w14:textId="77777777">
        <w:trPr>
          <w:jc w:val="center"/>
        </w:trPr>
        <w:tc>
          <w:tcPr>
            <w:tcW w:w="2045" w:type="dxa"/>
          </w:tcPr>
          <w:p w14:paraId="0B47805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15</w:t>
            </w:r>
          </w:p>
        </w:tc>
        <w:tc>
          <w:tcPr>
            <w:tcW w:w="2045" w:type="dxa"/>
          </w:tcPr>
          <w:p w14:paraId="5113DCD4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 xml:space="preserve">Check arterial blood gases and adjust mechanical ventilation </w:t>
            </w:r>
            <w:r w:rsidRPr="00380224">
              <w:rPr>
                <w:rFonts w:cs="Times New Roman"/>
                <w:sz w:val="22"/>
              </w:rPr>
              <w:lastRenderedPageBreak/>
              <w:t>according to results.</w:t>
            </w:r>
          </w:p>
        </w:tc>
        <w:tc>
          <w:tcPr>
            <w:tcW w:w="2045" w:type="dxa"/>
          </w:tcPr>
          <w:p w14:paraId="020B8C95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lastRenderedPageBreak/>
              <w:t>□</w:t>
            </w:r>
          </w:p>
        </w:tc>
        <w:tc>
          <w:tcPr>
            <w:tcW w:w="2045" w:type="dxa"/>
          </w:tcPr>
          <w:p w14:paraId="101CE24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F20C550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27C741BA" w14:textId="77777777">
        <w:trPr>
          <w:jc w:val="center"/>
        </w:trPr>
        <w:tc>
          <w:tcPr>
            <w:tcW w:w="2045" w:type="dxa"/>
          </w:tcPr>
          <w:p w14:paraId="5D649A4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16</w:t>
            </w:r>
          </w:p>
        </w:tc>
        <w:tc>
          <w:tcPr>
            <w:tcW w:w="2045" w:type="dxa"/>
          </w:tcPr>
          <w:p w14:paraId="777F550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Discontinue mechanical ventilation and connect the patient to a T-piece.</w:t>
            </w:r>
          </w:p>
        </w:tc>
        <w:tc>
          <w:tcPr>
            <w:tcW w:w="2045" w:type="dxa"/>
          </w:tcPr>
          <w:p w14:paraId="6AEDF96F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4686F5F5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4296A1B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744CBF90" w14:textId="77777777">
        <w:trPr>
          <w:jc w:val="center"/>
        </w:trPr>
        <w:tc>
          <w:tcPr>
            <w:tcW w:w="2045" w:type="dxa"/>
          </w:tcPr>
          <w:p w14:paraId="2231384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17</w:t>
            </w:r>
          </w:p>
        </w:tc>
        <w:tc>
          <w:tcPr>
            <w:tcW w:w="2045" w:type="dxa"/>
          </w:tcPr>
          <w:p w14:paraId="55493FCE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Assess the patient for extubation criteria.</w:t>
            </w:r>
          </w:p>
        </w:tc>
        <w:tc>
          <w:tcPr>
            <w:tcW w:w="2045" w:type="dxa"/>
          </w:tcPr>
          <w:p w14:paraId="7621A244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035B0225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56DE73C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0F21C06A" w14:textId="77777777">
        <w:trPr>
          <w:jc w:val="center"/>
        </w:trPr>
        <w:tc>
          <w:tcPr>
            <w:tcW w:w="10225" w:type="dxa"/>
            <w:gridSpan w:val="5"/>
            <w:shd w:val="clear" w:color="auto" w:fill="EDEDED"/>
          </w:tcPr>
          <w:p w14:paraId="3F5DDE30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b/>
                <w:sz w:val="22"/>
              </w:rPr>
              <w:t>Part III. Extubation</w:t>
            </w:r>
          </w:p>
        </w:tc>
      </w:tr>
      <w:tr w:rsidR="00581895" w:rsidRPr="00380224" w14:paraId="5269B504" w14:textId="77777777">
        <w:trPr>
          <w:jc w:val="center"/>
        </w:trPr>
        <w:tc>
          <w:tcPr>
            <w:tcW w:w="2045" w:type="dxa"/>
          </w:tcPr>
          <w:p w14:paraId="1CDF685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18</w:t>
            </w:r>
          </w:p>
        </w:tc>
        <w:tc>
          <w:tcPr>
            <w:tcW w:w="2045" w:type="dxa"/>
          </w:tcPr>
          <w:p w14:paraId="41B2B689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Prepare all necessary equipment for extubation and re-intubation.</w:t>
            </w:r>
          </w:p>
        </w:tc>
        <w:tc>
          <w:tcPr>
            <w:tcW w:w="2045" w:type="dxa"/>
          </w:tcPr>
          <w:p w14:paraId="001172F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8738B3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43B002D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5BC8E39D" w14:textId="77777777">
        <w:trPr>
          <w:jc w:val="center"/>
        </w:trPr>
        <w:tc>
          <w:tcPr>
            <w:tcW w:w="2045" w:type="dxa"/>
          </w:tcPr>
          <w:p w14:paraId="3C523C29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19</w:t>
            </w:r>
          </w:p>
        </w:tc>
        <w:tc>
          <w:tcPr>
            <w:tcW w:w="2045" w:type="dxa"/>
          </w:tcPr>
          <w:p w14:paraId="39DAC55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Place the patient in an upright sitting position.</w:t>
            </w:r>
          </w:p>
        </w:tc>
        <w:tc>
          <w:tcPr>
            <w:tcW w:w="2045" w:type="dxa"/>
          </w:tcPr>
          <w:p w14:paraId="18D1694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4C0BE5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615382AC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0302BD61" w14:textId="77777777">
        <w:trPr>
          <w:jc w:val="center"/>
        </w:trPr>
        <w:tc>
          <w:tcPr>
            <w:tcW w:w="2045" w:type="dxa"/>
          </w:tcPr>
          <w:p w14:paraId="44D0E3C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20</w:t>
            </w:r>
          </w:p>
        </w:tc>
        <w:tc>
          <w:tcPr>
            <w:tcW w:w="2045" w:type="dxa"/>
          </w:tcPr>
          <w:p w14:paraId="1CBF897D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Perform oral and endotracheal tube suction.</w:t>
            </w:r>
          </w:p>
        </w:tc>
        <w:tc>
          <w:tcPr>
            <w:tcW w:w="2045" w:type="dxa"/>
          </w:tcPr>
          <w:p w14:paraId="7B0A305C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0EE433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F957051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2B22C358" w14:textId="77777777">
        <w:trPr>
          <w:jc w:val="center"/>
        </w:trPr>
        <w:tc>
          <w:tcPr>
            <w:tcW w:w="2045" w:type="dxa"/>
          </w:tcPr>
          <w:p w14:paraId="1B27DF9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21</w:t>
            </w:r>
          </w:p>
        </w:tc>
        <w:tc>
          <w:tcPr>
            <w:tcW w:w="2045" w:type="dxa"/>
          </w:tcPr>
          <w:p w14:paraId="63B8B9C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Deflate the endotracheal tube cuff.</w:t>
            </w:r>
          </w:p>
        </w:tc>
        <w:tc>
          <w:tcPr>
            <w:tcW w:w="2045" w:type="dxa"/>
          </w:tcPr>
          <w:p w14:paraId="40BB308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684177D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29F7A4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4C1825F0" w14:textId="77777777">
        <w:trPr>
          <w:jc w:val="center"/>
        </w:trPr>
        <w:tc>
          <w:tcPr>
            <w:tcW w:w="2045" w:type="dxa"/>
          </w:tcPr>
          <w:p w14:paraId="6FACE0B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22</w:t>
            </w:r>
          </w:p>
        </w:tc>
        <w:tc>
          <w:tcPr>
            <w:tcW w:w="2045" w:type="dxa"/>
          </w:tcPr>
          <w:p w14:paraId="56365700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Encourage the patient to take deep breaths.</w:t>
            </w:r>
          </w:p>
        </w:tc>
        <w:tc>
          <w:tcPr>
            <w:tcW w:w="2045" w:type="dxa"/>
          </w:tcPr>
          <w:p w14:paraId="7DB47895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0F82E750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2BF0B33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3B05F96D" w14:textId="77777777">
        <w:trPr>
          <w:jc w:val="center"/>
        </w:trPr>
        <w:tc>
          <w:tcPr>
            <w:tcW w:w="2045" w:type="dxa"/>
          </w:tcPr>
          <w:p w14:paraId="557443AD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23</w:t>
            </w:r>
          </w:p>
        </w:tc>
        <w:tc>
          <w:tcPr>
            <w:tcW w:w="2045" w:type="dxa"/>
          </w:tcPr>
          <w:p w14:paraId="6855155E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Smoothly remove the endotracheal tube.</w:t>
            </w:r>
          </w:p>
        </w:tc>
        <w:tc>
          <w:tcPr>
            <w:tcW w:w="2045" w:type="dxa"/>
          </w:tcPr>
          <w:p w14:paraId="2321A8F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D5BE232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2901898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6A8F90D2" w14:textId="77777777">
        <w:trPr>
          <w:jc w:val="center"/>
        </w:trPr>
        <w:tc>
          <w:tcPr>
            <w:tcW w:w="2045" w:type="dxa"/>
          </w:tcPr>
          <w:p w14:paraId="6F3EAE53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24</w:t>
            </w:r>
          </w:p>
        </w:tc>
        <w:tc>
          <w:tcPr>
            <w:tcW w:w="2045" w:type="dxa"/>
          </w:tcPr>
          <w:p w14:paraId="52B29D4A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Suction the oral cavity and ask the patient to cough.</w:t>
            </w:r>
          </w:p>
        </w:tc>
        <w:tc>
          <w:tcPr>
            <w:tcW w:w="2045" w:type="dxa"/>
          </w:tcPr>
          <w:p w14:paraId="2948F288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6E8D0C4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341D7EA0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6A612E85" w14:textId="77777777">
        <w:trPr>
          <w:jc w:val="center"/>
        </w:trPr>
        <w:tc>
          <w:tcPr>
            <w:tcW w:w="2045" w:type="dxa"/>
          </w:tcPr>
          <w:p w14:paraId="20B3BA2F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25</w:t>
            </w:r>
          </w:p>
        </w:tc>
        <w:tc>
          <w:tcPr>
            <w:tcW w:w="2045" w:type="dxa"/>
          </w:tcPr>
          <w:p w14:paraId="29FA542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Place the patient on supplemental oxygen afterward.</w:t>
            </w:r>
          </w:p>
        </w:tc>
        <w:tc>
          <w:tcPr>
            <w:tcW w:w="2045" w:type="dxa"/>
          </w:tcPr>
          <w:p w14:paraId="037AFCB1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203CBF5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5585001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  <w:tr w:rsidR="00581895" w:rsidRPr="00380224" w14:paraId="271FBBD6" w14:textId="77777777">
        <w:trPr>
          <w:jc w:val="center"/>
        </w:trPr>
        <w:tc>
          <w:tcPr>
            <w:tcW w:w="2045" w:type="dxa"/>
          </w:tcPr>
          <w:p w14:paraId="2D429F0D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26</w:t>
            </w:r>
          </w:p>
        </w:tc>
        <w:tc>
          <w:tcPr>
            <w:tcW w:w="2045" w:type="dxa"/>
          </w:tcPr>
          <w:p w14:paraId="6FDC7D6D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Document before, during, and after the weaning process.</w:t>
            </w:r>
          </w:p>
        </w:tc>
        <w:tc>
          <w:tcPr>
            <w:tcW w:w="2045" w:type="dxa"/>
          </w:tcPr>
          <w:p w14:paraId="78C4B847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2DDE7B66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  <w:tc>
          <w:tcPr>
            <w:tcW w:w="2045" w:type="dxa"/>
          </w:tcPr>
          <w:p w14:paraId="4B30B86B" w14:textId="77777777" w:rsidR="00581895" w:rsidRPr="00380224" w:rsidRDefault="00000000">
            <w:pPr>
              <w:rPr>
                <w:rFonts w:cs="Times New Roman"/>
                <w:sz w:val="22"/>
              </w:rPr>
            </w:pPr>
            <w:r w:rsidRPr="00380224">
              <w:rPr>
                <w:rFonts w:cs="Times New Roman"/>
                <w:sz w:val="22"/>
              </w:rPr>
              <w:t>□</w:t>
            </w:r>
          </w:p>
        </w:tc>
      </w:tr>
    </w:tbl>
    <w:p w14:paraId="3E8B6318" w14:textId="77777777" w:rsidR="00581895" w:rsidRPr="00380224" w:rsidRDefault="00000000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380224">
        <w:rPr>
          <w:rFonts w:ascii="Times New Roman" w:hAnsi="Times New Roman" w:cs="Times New Roman"/>
          <w:sz w:val="22"/>
          <w:szCs w:val="22"/>
        </w:rPr>
        <w:t>Abbreviations Used in the Supplementary File</w:t>
      </w:r>
    </w:p>
    <w:p w14:paraId="046571F4" w14:textId="77777777" w:rsidR="00581895" w:rsidRPr="00380224" w:rsidRDefault="00000000">
      <w:pPr>
        <w:rPr>
          <w:rFonts w:cs="Times New Roman"/>
          <w:sz w:val="22"/>
        </w:rPr>
      </w:pPr>
      <w:r w:rsidRPr="00380224">
        <w:rPr>
          <w:rFonts w:cs="Times New Roman"/>
          <w:sz w:val="22"/>
        </w:rPr>
        <w:t>ABG, arterial blood gas; CMV, controlled mechanical ventilation; CPAP, continuous positive airway pressure; ETT, endotracheal tube; FiO2, fraction of inspired oxygen; ICU, intensive care unit; MV, mechanical ventilation; PaCO2, partial pressure of arterial carbon dioxide; PaO2, partial pressure of arterial oxygen; PEEP, positive end-expiratory pressure; PSV, pressure-support ventilation; SaO2, arterial oxygen saturation; SBT, spontaneous breathing trial; SIMV, synchronized intermittent mandatory ventilation; SpO2, peripheral oxygen saturation; VT, tidal volume.</w:t>
      </w:r>
    </w:p>
    <w:sectPr w:rsidR="00581895" w:rsidRPr="00380224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609B2"/>
    <w:multiLevelType w:val="multilevel"/>
    <w:tmpl w:val="1FA8BA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101A5F"/>
    <w:multiLevelType w:val="multilevel"/>
    <w:tmpl w:val="D1BA71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E83EB3"/>
    <w:multiLevelType w:val="multilevel"/>
    <w:tmpl w:val="1B92F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224173">
    <w:abstractNumId w:val="8"/>
  </w:num>
  <w:num w:numId="2" w16cid:durableId="1990009799">
    <w:abstractNumId w:val="6"/>
  </w:num>
  <w:num w:numId="3" w16cid:durableId="1902783938">
    <w:abstractNumId w:val="5"/>
  </w:num>
  <w:num w:numId="4" w16cid:durableId="2143032466">
    <w:abstractNumId w:val="4"/>
  </w:num>
  <w:num w:numId="5" w16cid:durableId="1674262358">
    <w:abstractNumId w:val="7"/>
  </w:num>
  <w:num w:numId="6" w16cid:durableId="2035958820">
    <w:abstractNumId w:val="3"/>
  </w:num>
  <w:num w:numId="7" w16cid:durableId="580674423">
    <w:abstractNumId w:val="2"/>
  </w:num>
  <w:num w:numId="8" w16cid:durableId="2041857778">
    <w:abstractNumId w:val="1"/>
  </w:num>
  <w:num w:numId="9" w16cid:durableId="1633944581">
    <w:abstractNumId w:val="0"/>
  </w:num>
  <w:num w:numId="10" w16cid:durableId="1623271596">
    <w:abstractNumId w:val="11"/>
  </w:num>
  <w:num w:numId="11" w16cid:durableId="26489155">
    <w:abstractNumId w:val="10"/>
  </w:num>
  <w:num w:numId="12" w16cid:durableId="11031846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224"/>
    <w:rsid w:val="00581895"/>
    <w:rsid w:val="008A3779"/>
    <w:rsid w:val="00AA1D8D"/>
    <w:rsid w:val="00AB7BB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63EC5"/>
  <w14:defaultImageDpi w14:val="300"/>
  <w15:docId w15:val="{EC04CE5A-576A-4F3D-9B49-56904E55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Loai Zabin</cp:lastModifiedBy>
  <cp:revision>3</cp:revision>
  <dcterms:created xsi:type="dcterms:W3CDTF">2013-12-23T23:15:00Z</dcterms:created>
  <dcterms:modified xsi:type="dcterms:W3CDTF">2026-07-02T14:14:00Z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7e284e57-e686-4f69-b7ed-afc5f2eed742</vt:lpwstr>
  </property>
</Properties>
</file>