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6F99" w14:textId="115CF0D3" w:rsidR="00B62FE2" w:rsidRPr="00192CF2" w:rsidRDefault="00B62FE2" w:rsidP="00B62FE2">
      <w:pPr>
        <w:spacing w:after="0" w:line="480" w:lineRule="auto"/>
        <w:jc w:val="both"/>
        <w:rPr>
          <w:rFonts w:ascii="Times New Roman" w:eastAsia="Calibri" w:hAnsi="Times New Roman" w:cs="Times New Roman"/>
          <w:sz w:val="28"/>
          <w:szCs w:val="28"/>
        </w:rPr>
      </w:pPr>
      <w:r w:rsidRPr="00192CF2">
        <w:rPr>
          <w:rFonts w:ascii="Times New Roman" w:eastAsia="Calibri" w:hAnsi="Times New Roman" w:cs="Times New Roman"/>
          <w:sz w:val="28"/>
          <w:szCs w:val="28"/>
        </w:rPr>
        <w:t>Supplementary material</w:t>
      </w:r>
    </w:p>
    <w:sdt>
      <w:sdtPr>
        <w:rPr>
          <w:rFonts w:ascii="Times New Roman" w:eastAsiaTheme="minorHAnsi" w:hAnsi="Times New Roman" w:cs="Times New Roman"/>
          <w:color w:val="auto"/>
          <w:sz w:val="22"/>
          <w:szCs w:val="22"/>
          <w:lang w:eastAsia="en-US"/>
        </w:rPr>
        <w:id w:val="44026157"/>
        <w:docPartObj>
          <w:docPartGallery w:val="Table of Contents"/>
          <w:docPartUnique/>
        </w:docPartObj>
      </w:sdtPr>
      <w:sdtEndPr>
        <w:rPr>
          <w:b/>
          <w:bCs/>
        </w:rPr>
      </w:sdtEndPr>
      <w:sdtContent>
        <w:p w14:paraId="6BC1A340" w14:textId="5F70B152" w:rsidR="00B93AEF" w:rsidRPr="00192CF2" w:rsidRDefault="00B93AEF">
          <w:pPr>
            <w:pStyle w:val="TOCHeading"/>
            <w:rPr>
              <w:rFonts w:ascii="Times New Roman" w:hAnsi="Times New Roman" w:cs="Times New Roman"/>
            </w:rPr>
          </w:pPr>
          <w:r w:rsidRPr="00192CF2">
            <w:rPr>
              <w:rFonts w:ascii="Times New Roman" w:hAnsi="Times New Roman" w:cs="Times New Roman"/>
            </w:rPr>
            <w:t>Contents</w:t>
          </w:r>
        </w:p>
        <w:p w14:paraId="2D8B322E" w14:textId="2792C503" w:rsidR="006E363E" w:rsidRDefault="00B93AEF">
          <w:pPr>
            <w:pStyle w:val="TOC1"/>
            <w:tabs>
              <w:tab w:val="right" w:leader="dot" w:pos="9016"/>
            </w:tabs>
            <w:rPr>
              <w:rFonts w:eastAsiaTheme="minorEastAsia"/>
              <w:noProof/>
              <w:lang w:eastAsia="en-GB"/>
            </w:rPr>
          </w:pPr>
          <w:r w:rsidRPr="00192CF2">
            <w:rPr>
              <w:rFonts w:ascii="Times New Roman" w:hAnsi="Times New Roman" w:cs="Times New Roman"/>
            </w:rPr>
            <w:fldChar w:fldCharType="begin"/>
          </w:r>
          <w:r w:rsidRPr="00192CF2">
            <w:rPr>
              <w:rFonts w:ascii="Times New Roman" w:hAnsi="Times New Roman" w:cs="Times New Roman"/>
            </w:rPr>
            <w:instrText xml:space="preserve"> TOC \o "1-3" \h \z \u </w:instrText>
          </w:r>
          <w:r w:rsidRPr="00192CF2">
            <w:rPr>
              <w:rFonts w:ascii="Times New Roman" w:hAnsi="Times New Roman" w:cs="Times New Roman"/>
            </w:rPr>
            <w:fldChar w:fldCharType="separate"/>
          </w:r>
          <w:hyperlink w:anchor="_Toc227148914" w:history="1">
            <w:r w:rsidR="006E363E" w:rsidRPr="00CC57DA">
              <w:rPr>
                <w:rStyle w:val="Hyperlink"/>
                <w:rFonts w:ascii="Times New Roman" w:eastAsia="Calibri" w:hAnsi="Times New Roman" w:cs="Times New Roman"/>
                <w:noProof/>
              </w:rPr>
              <w:t>Supplementary table 1. Medical speciality group interest.</w:t>
            </w:r>
            <w:r w:rsidR="006E363E">
              <w:rPr>
                <w:noProof/>
                <w:webHidden/>
              </w:rPr>
              <w:tab/>
            </w:r>
            <w:r w:rsidR="006E363E">
              <w:rPr>
                <w:noProof/>
                <w:webHidden/>
              </w:rPr>
              <w:fldChar w:fldCharType="begin"/>
            </w:r>
            <w:r w:rsidR="006E363E">
              <w:rPr>
                <w:noProof/>
                <w:webHidden/>
              </w:rPr>
              <w:instrText xml:space="preserve"> PAGEREF _Toc227148914 \h </w:instrText>
            </w:r>
            <w:r w:rsidR="006E363E">
              <w:rPr>
                <w:noProof/>
                <w:webHidden/>
              </w:rPr>
            </w:r>
            <w:r w:rsidR="006E363E">
              <w:rPr>
                <w:noProof/>
                <w:webHidden/>
              </w:rPr>
              <w:fldChar w:fldCharType="separate"/>
            </w:r>
            <w:r w:rsidR="006E363E">
              <w:rPr>
                <w:noProof/>
                <w:webHidden/>
              </w:rPr>
              <w:t>2</w:t>
            </w:r>
            <w:r w:rsidR="006E363E">
              <w:rPr>
                <w:noProof/>
                <w:webHidden/>
              </w:rPr>
              <w:fldChar w:fldCharType="end"/>
            </w:r>
          </w:hyperlink>
        </w:p>
        <w:p w14:paraId="5010DD29" w14:textId="00C5701F" w:rsidR="006E363E" w:rsidRDefault="006E363E">
          <w:pPr>
            <w:pStyle w:val="TOC1"/>
            <w:tabs>
              <w:tab w:val="right" w:leader="dot" w:pos="9016"/>
            </w:tabs>
            <w:rPr>
              <w:rFonts w:eastAsiaTheme="minorEastAsia"/>
              <w:noProof/>
              <w:lang w:eastAsia="en-GB"/>
            </w:rPr>
          </w:pPr>
          <w:hyperlink w:anchor="_Toc227148915" w:history="1">
            <w:r w:rsidRPr="00CC57DA">
              <w:rPr>
                <w:rStyle w:val="Hyperlink"/>
                <w:rFonts w:ascii="Times New Roman" w:eastAsia="Calibri" w:hAnsi="Times New Roman" w:cs="Times New Roman"/>
                <w:noProof/>
              </w:rPr>
              <w:t>Supplementary table 2. Empathy scores by gender.</w:t>
            </w:r>
            <w:r>
              <w:rPr>
                <w:noProof/>
                <w:webHidden/>
              </w:rPr>
              <w:tab/>
            </w:r>
            <w:r>
              <w:rPr>
                <w:noProof/>
                <w:webHidden/>
              </w:rPr>
              <w:fldChar w:fldCharType="begin"/>
            </w:r>
            <w:r>
              <w:rPr>
                <w:noProof/>
                <w:webHidden/>
              </w:rPr>
              <w:instrText xml:space="preserve"> PAGEREF _Toc227148915 \h </w:instrText>
            </w:r>
            <w:r>
              <w:rPr>
                <w:noProof/>
                <w:webHidden/>
              </w:rPr>
            </w:r>
            <w:r>
              <w:rPr>
                <w:noProof/>
                <w:webHidden/>
              </w:rPr>
              <w:fldChar w:fldCharType="separate"/>
            </w:r>
            <w:r>
              <w:rPr>
                <w:noProof/>
                <w:webHidden/>
              </w:rPr>
              <w:t>3</w:t>
            </w:r>
            <w:r>
              <w:rPr>
                <w:noProof/>
                <w:webHidden/>
              </w:rPr>
              <w:fldChar w:fldCharType="end"/>
            </w:r>
          </w:hyperlink>
        </w:p>
        <w:p w14:paraId="32014E8E" w14:textId="4EC80577" w:rsidR="006E363E" w:rsidRDefault="006E363E">
          <w:pPr>
            <w:pStyle w:val="TOC1"/>
            <w:tabs>
              <w:tab w:val="right" w:leader="dot" w:pos="9016"/>
            </w:tabs>
            <w:rPr>
              <w:rFonts w:eastAsiaTheme="minorEastAsia"/>
              <w:noProof/>
              <w:lang w:eastAsia="en-GB"/>
            </w:rPr>
          </w:pPr>
          <w:hyperlink w:anchor="_Toc227148916" w:history="1">
            <w:r w:rsidRPr="00CC57DA">
              <w:rPr>
                <w:rStyle w:val="Hyperlink"/>
                <w:rFonts w:ascii="Times New Roman" w:hAnsi="Times New Roman" w:cs="Times New Roman"/>
                <w:noProof/>
              </w:rPr>
              <w:t>Supplementary file 1. List of questions for interview and focus group.</w:t>
            </w:r>
            <w:r>
              <w:rPr>
                <w:noProof/>
                <w:webHidden/>
              </w:rPr>
              <w:tab/>
            </w:r>
            <w:r>
              <w:rPr>
                <w:noProof/>
                <w:webHidden/>
              </w:rPr>
              <w:fldChar w:fldCharType="begin"/>
            </w:r>
            <w:r>
              <w:rPr>
                <w:noProof/>
                <w:webHidden/>
              </w:rPr>
              <w:instrText xml:space="preserve"> PAGEREF _Toc227148916 \h </w:instrText>
            </w:r>
            <w:r>
              <w:rPr>
                <w:noProof/>
                <w:webHidden/>
              </w:rPr>
            </w:r>
            <w:r>
              <w:rPr>
                <w:noProof/>
                <w:webHidden/>
              </w:rPr>
              <w:fldChar w:fldCharType="separate"/>
            </w:r>
            <w:r>
              <w:rPr>
                <w:noProof/>
                <w:webHidden/>
              </w:rPr>
              <w:t>3</w:t>
            </w:r>
            <w:r>
              <w:rPr>
                <w:noProof/>
                <w:webHidden/>
              </w:rPr>
              <w:fldChar w:fldCharType="end"/>
            </w:r>
          </w:hyperlink>
        </w:p>
        <w:p w14:paraId="772F5D32" w14:textId="1F032899" w:rsidR="006E363E" w:rsidRDefault="006E363E">
          <w:pPr>
            <w:pStyle w:val="TOC1"/>
            <w:tabs>
              <w:tab w:val="right" w:leader="dot" w:pos="9016"/>
            </w:tabs>
            <w:rPr>
              <w:rFonts w:eastAsiaTheme="minorEastAsia"/>
              <w:noProof/>
              <w:lang w:eastAsia="en-GB"/>
            </w:rPr>
          </w:pPr>
          <w:hyperlink w:anchor="_Toc227148917" w:history="1">
            <w:r w:rsidRPr="00CC57DA">
              <w:rPr>
                <w:rStyle w:val="Hyperlink"/>
                <w:rFonts w:ascii="Times New Roman" w:hAnsi="Times New Roman" w:cs="Times New Roman"/>
                <w:noProof/>
              </w:rPr>
              <w:t>Supplementary file 2. List of questions for LMS synoptic feedback.</w:t>
            </w:r>
            <w:r>
              <w:rPr>
                <w:noProof/>
                <w:webHidden/>
              </w:rPr>
              <w:tab/>
            </w:r>
            <w:r>
              <w:rPr>
                <w:noProof/>
                <w:webHidden/>
              </w:rPr>
              <w:fldChar w:fldCharType="begin"/>
            </w:r>
            <w:r>
              <w:rPr>
                <w:noProof/>
                <w:webHidden/>
              </w:rPr>
              <w:instrText xml:space="preserve"> PAGEREF _Toc227148917 \h </w:instrText>
            </w:r>
            <w:r>
              <w:rPr>
                <w:noProof/>
                <w:webHidden/>
              </w:rPr>
            </w:r>
            <w:r>
              <w:rPr>
                <w:noProof/>
                <w:webHidden/>
              </w:rPr>
              <w:fldChar w:fldCharType="separate"/>
            </w:r>
            <w:r>
              <w:rPr>
                <w:noProof/>
                <w:webHidden/>
              </w:rPr>
              <w:t>4</w:t>
            </w:r>
            <w:r>
              <w:rPr>
                <w:noProof/>
                <w:webHidden/>
              </w:rPr>
              <w:fldChar w:fldCharType="end"/>
            </w:r>
          </w:hyperlink>
        </w:p>
        <w:p w14:paraId="6F174F88" w14:textId="419FA01F" w:rsidR="006E363E" w:rsidRDefault="006E363E">
          <w:pPr>
            <w:pStyle w:val="TOC1"/>
            <w:tabs>
              <w:tab w:val="right" w:leader="dot" w:pos="9016"/>
            </w:tabs>
            <w:rPr>
              <w:rFonts w:eastAsiaTheme="minorEastAsia"/>
              <w:noProof/>
              <w:lang w:eastAsia="en-GB"/>
            </w:rPr>
          </w:pPr>
          <w:hyperlink w:anchor="_Toc227148918" w:history="1">
            <w:r w:rsidRPr="00CC57DA">
              <w:rPr>
                <w:rStyle w:val="Hyperlink"/>
                <w:rFonts w:ascii="Times New Roman" w:hAnsi="Times New Roman" w:cs="Times New Roman"/>
                <w:noProof/>
              </w:rPr>
              <w:t>Supplementary file 3. Additional quotes to support results of thematic analysis of interview and focus group data.</w:t>
            </w:r>
            <w:r>
              <w:rPr>
                <w:noProof/>
                <w:webHidden/>
              </w:rPr>
              <w:tab/>
            </w:r>
            <w:r>
              <w:rPr>
                <w:noProof/>
                <w:webHidden/>
              </w:rPr>
              <w:fldChar w:fldCharType="begin"/>
            </w:r>
            <w:r>
              <w:rPr>
                <w:noProof/>
                <w:webHidden/>
              </w:rPr>
              <w:instrText xml:space="preserve"> PAGEREF _Toc227148918 \h </w:instrText>
            </w:r>
            <w:r>
              <w:rPr>
                <w:noProof/>
                <w:webHidden/>
              </w:rPr>
            </w:r>
            <w:r>
              <w:rPr>
                <w:noProof/>
                <w:webHidden/>
              </w:rPr>
              <w:fldChar w:fldCharType="separate"/>
            </w:r>
            <w:r>
              <w:rPr>
                <w:noProof/>
                <w:webHidden/>
              </w:rPr>
              <w:t>5</w:t>
            </w:r>
            <w:r>
              <w:rPr>
                <w:noProof/>
                <w:webHidden/>
              </w:rPr>
              <w:fldChar w:fldCharType="end"/>
            </w:r>
          </w:hyperlink>
        </w:p>
        <w:p w14:paraId="6C5304B9" w14:textId="3AA2A4B0" w:rsidR="006E363E" w:rsidRDefault="006E363E">
          <w:pPr>
            <w:pStyle w:val="TOC1"/>
            <w:tabs>
              <w:tab w:val="right" w:leader="dot" w:pos="9016"/>
            </w:tabs>
            <w:rPr>
              <w:rFonts w:eastAsiaTheme="minorEastAsia"/>
              <w:noProof/>
              <w:lang w:eastAsia="en-GB"/>
            </w:rPr>
          </w:pPr>
          <w:hyperlink w:anchor="_Toc227148919" w:history="1">
            <w:r w:rsidRPr="00CC57DA">
              <w:rPr>
                <w:rStyle w:val="Hyperlink"/>
                <w:rFonts w:ascii="Times New Roman" w:hAnsi="Times New Roman" w:cs="Times New Roman"/>
                <w:noProof/>
              </w:rPr>
              <w:t>Supplementary file 4. Free text comment results.</w:t>
            </w:r>
            <w:r>
              <w:rPr>
                <w:noProof/>
                <w:webHidden/>
              </w:rPr>
              <w:tab/>
            </w:r>
            <w:r>
              <w:rPr>
                <w:noProof/>
                <w:webHidden/>
              </w:rPr>
              <w:fldChar w:fldCharType="begin"/>
            </w:r>
            <w:r>
              <w:rPr>
                <w:noProof/>
                <w:webHidden/>
              </w:rPr>
              <w:instrText xml:space="preserve"> PAGEREF _Toc227148919 \h </w:instrText>
            </w:r>
            <w:r>
              <w:rPr>
                <w:noProof/>
                <w:webHidden/>
              </w:rPr>
            </w:r>
            <w:r>
              <w:rPr>
                <w:noProof/>
                <w:webHidden/>
              </w:rPr>
              <w:fldChar w:fldCharType="separate"/>
            </w:r>
            <w:r>
              <w:rPr>
                <w:noProof/>
                <w:webHidden/>
              </w:rPr>
              <w:t>6</w:t>
            </w:r>
            <w:r>
              <w:rPr>
                <w:noProof/>
                <w:webHidden/>
              </w:rPr>
              <w:fldChar w:fldCharType="end"/>
            </w:r>
          </w:hyperlink>
        </w:p>
        <w:p w14:paraId="1477512C" w14:textId="47E911D6" w:rsidR="00B93AEF" w:rsidRPr="00192CF2" w:rsidRDefault="00B93AEF" w:rsidP="00B93AEF">
          <w:pPr>
            <w:rPr>
              <w:rFonts w:ascii="Times New Roman" w:hAnsi="Times New Roman" w:cs="Times New Roman"/>
            </w:rPr>
          </w:pPr>
          <w:r w:rsidRPr="00192CF2">
            <w:rPr>
              <w:rFonts w:ascii="Times New Roman" w:hAnsi="Times New Roman" w:cs="Times New Roman"/>
              <w:b/>
              <w:bCs/>
            </w:rPr>
            <w:fldChar w:fldCharType="end"/>
          </w:r>
        </w:p>
      </w:sdtContent>
    </w:sdt>
    <w:p w14:paraId="7618684C" w14:textId="77777777" w:rsidR="00192CF2" w:rsidRDefault="00192CF2" w:rsidP="00B93AEF">
      <w:pPr>
        <w:pStyle w:val="Heading1"/>
        <w:rPr>
          <w:rFonts w:ascii="Times New Roman" w:eastAsia="Calibri" w:hAnsi="Times New Roman" w:cs="Times New Roman"/>
          <w:sz w:val="24"/>
          <w:szCs w:val="24"/>
        </w:rPr>
      </w:pPr>
      <w:bookmarkStart w:id="0" w:name="_Hlk218676867"/>
    </w:p>
    <w:p w14:paraId="3752686A" w14:textId="77777777" w:rsidR="00192CF2" w:rsidRDefault="00192CF2" w:rsidP="00B93AEF">
      <w:pPr>
        <w:pStyle w:val="Heading1"/>
        <w:rPr>
          <w:rFonts w:ascii="Times New Roman" w:eastAsia="Calibri" w:hAnsi="Times New Roman" w:cs="Times New Roman"/>
          <w:sz w:val="24"/>
          <w:szCs w:val="24"/>
        </w:rPr>
      </w:pPr>
    </w:p>
    <w:p w14:paraId="15DFE82A" w14:textId="77777777" w:rsidR="00192CF2" w:rsidRDefault="00192CF2" w:rsidP="00B93AEF">
      <w:pPr>
        <w:pStyle w:val="Heading1"/>
        <w:rPr>
          <w:rFonts w:ascii="Times New Roman" w:eastAsia="Calibri" w:hAnsi="Times New Roman" w:cs="Times New Roman"/>
          <w:sz w:val="24"/>
          <w:szCs w:val="24"/>
        </w:rPr>
      </w:pPr>
    </w:p>
    <w:p w14:paraId="5656E647" w14:textId="77777777" w:rsidR="00192CF2" w:rsidRDefault="00192CF2" w:rsidP="00B93AEF">
      <w:pPr>
        <w:pStyle w:val="Heading1"/>
        <w:rPr>
          <w:rFonts w:ascii="Times New Roman" w:eastAsia="Calibri" w:hAnsi="Times New Roman" w:cs="Times New Roman"/>
          <w:sz w:val="24"/>
          <w:szCs w:val="24"/>
        </w:rPr>
      </w:pPr>
    </w:p>
    <w:p w14:paraId="7CC54631" w14:textId="77777777" w:rsidR="00192CF2" w:rsidRDefault="00192CF2" w:rsidP="00B93AEF">
      <w:pPr>
        <w:pStyle w:val="Heading1"/>
        <w:rPr>
          <w:rFonts w:ascii="Times New Roman" w:eastAsia="Calibri" w:hAnsi="Times New Roman" w:cs="Times New Roman"/>
          <w:sz w:val="24"/>
          <w:szCs w:val="24"/>
        </w:rPr>
      </w:pPr>
    </w:p>
    <w:p w14:paraId="49BD0102" w14:textId="77777777" w:rsidR="00192CF2" w:rsidRDefault="00192CF2" w:rsidP="00B93AEF">
      <w:pPr>
        <w:pStyle w:val="Heading1"/>
        <w:rPr>
          <w:rFonts w:ascii="Times New Roman" w:eastAsia="Calibri" w:hAnsi="Times New Roman" w:cs="Times New Roman"/>
          <w:sz w:val="24"/>
          <w:szCs w:val="24"/>
        </w:rPr>
      </w:pPr>
    </w:p>
    <w:p w14:paraId="13A42157" w14:textId="77777777" w:rsidR="00192CF2" w:rsidRDefault="00192CF2" w:rsidP="00B93AEF">
      <w:pPr>
        <w:pStyle w:val="Heading1"/>
        <w:rPr>
          <w:rFonts w:ascii="Times New Roman" w:eastAsia="Calibri" w:hAnsi="Times New Roman" w:cs="Times New Roman"/>
          <w:sz w:val="24"/>
          <w:szCs w:val="24"/>
        </w:rPr>
      </w:pPr>
    </w:p>
    <w:p w14:paraId="7B315AA1" w14:textId="77777777" w:rsidR="00192CF2" w:rsidRDefault="00192CF2" w:rsidP="00B93AEF">
      <w:pPr>
        <w:pStyle w:val="Heading1"/>
        <w:rPr>
          <w:rFonts w:ascii="Times New Roman" w:eastAsia="Calibri" w:hAnsi="Times New Roman" w:cs="Times New Roman"/>
          <w:sz w:val="24"/>
          <w:szCs w:val="24"/>
        </w:rPr>
      </w:pPr>
    </w:p>
    <w:p w14:paraId="46094AEA" w14:textId="77777777" w:rsidR="00192CF2" w:rsidRDefault="00192CF2" w:rsidP="00B93AEF">
      <w:pPr>
        <w:pStyle w:val="Heading1"/>
        <w:rPr>
          <w:rFonts w:ascii="Times New Roman" w:eastAsia="Calibri" w:hAnsi="Times New Roman" w:cs="Times New Roman"/>
          <w:sz w:val="24"/>
          <w:szCs w:val="24"/>
        </w:rPr>
      </w:pPr>
    </w:p>
    <w:p w14:paraId="27E80AE0" w14:textId="77777777" w:rsidR="00192CF2" w:rsidRDefault="00192CF2" w:rsidP="00B93AEF">
      <w:pPr>
        <w:pStyle w:val="Heading1"/>
        <w:rPr>
          <w:rFonts w:ascii="Times New Roman" w:eastAsia="Calibri" w:hAnsi="Times New Roman" w:cs="Times New Roman"/>
          <w:sz w:val="24"/>
          <w:szCs w:val="24"/>
        </w:rPr>
      </w:pPr>
    </w:p>
    <w:p w14:paraId="77661FAB" w14:textId="77777777" w:rsidR="00192CF2" w:rsidRDefault="00192CF2" w:rsidP="00B93AEF">
      <w:pPr>
        <w:pStyle w:val="Heading1"/>
        <w:rPr>
          <w:rFonts w:ascii="Times New Roman" w:eastAsia="Calibri" w:hAnsi="Times New Roman" w:cs="Times New Roman"/>
          <w:sz w:val="24"/>
          <w:szCs w:val="24"/>
        </w:rPr>
      </w:pPr>
    </w:p>
    <w:p w14:paraId="7993B1A7" w14:textId="77777777" w:rsidR="00192CF2" w:rsidRDefault="00192CF2" w:rsidP="00B93AEF">
      <w:pPr>
        <w:pStyle w:val="Heading1"/>
        <w:rPr>
          <w:rFonts w:ascii="Times New Roman" w:eastAsia="Calibri" w:hAnsi="Times New Roman" w:cs="Times New Roman"/>
          <w:sz w:val="24"/>
          <w:szCs w:val="24"/>
        </w:rPr>
      </w:pPr>
    </w:p>
    <w:p w14:paraId="2B68799E" w14:textId="77777777" w:rsidR="00192CF2" w:rsidRDefault="00192CF2" w:rsidP="00B93AEF">
      <w:pPr>
        <w:pStyle w:val="Heading1"/>
        <w:rPr>
          <w:rFonts w:ascii="Times New Roman" w:eastAsia="Calibri" w:hAnsi="Times New Roman" w:cs="Times New Roman"/>
          <w:sz w:val="24"/>
          <w:szCs w:val="24"/>
        </w:rPr>
      </w:pPr>
    </w:p>
    <w:p w14:paraId="5FFAAAC1" w14:textId="77777777" w:rsidR="00192CF2" w:rsidRDefault="00192CF2" w:rsidP="00B93AEF">
      <w:pPr>
        <w:pStyle w:val="Heading1"/>
        <w:rPr>
          <w:rFonts w:ascii="Times New Roman" w:eastAsia="Calibri" w:hAnsi="Times New Roman" w:cs="Times New Roman"/>
          <w:sz w:val="24"/>
          <w:szCs w:val="24"/>
        </w:rPr>
      </w:pPr>
    </w:p>
    <w:p w14:paraId="703AB2CC" w14:textId="77777777" w:rsidR="00192CF2" w:rsidRDefault="00192CF2" w:rsidP="00B93AEF">
      <w:pPr>
        <w:pStyle w:val="Heading1"/>
        <w:rPr>
          <w:rFonts w:ascii="Times New Roman" w:eastAsia="Calibri" w:hAnsi="Times New Roman" w:cs="Times New Roman"/>
          <w:sz w:val="24"/>
          <w:szCs w:val="24"/>
        </w:rPr>
      </w:pPr>
    </w:p>
    <w:p w14:paraId="32E7BD15" w14:textId="77777777" w:rsidR="00192CF2" w:rsidRDefault="00192CF2" w:rsidP="00B93AEF">
      <w:pPr>
        <w:pStyle w:val="Heading1"/>
        <w:rPr>
          <w:rFonts w:ascii="Times New Roman" w:eastAsia="Calibri" w:hAnsi="Times New Roman" w:cs="Times New Roman"/>
          <w:sz w:val="24"/>
          <w:szCs w:val="24"/>
        </w:rPr>
      </w:pPr>
    </w:p>
    <w:p w14:paraId="255AA845" w14:textId="21F61923" w:rsidR="00192CF2" w:rsidRDefault="00192CF2" w:rsidP="00B93AEF">
      <w:pPr>
        <w:pStyle w:val="Heading1"/>
        <w:rPr>
          <w:rFonts w:ascii="Times New Roman" w:eastAsia="Calibri" w:hAnsi="Times New Roman" w:cs="Times New Roman"/>
          <w:sz w:val="24"/>
          <w:szCs w:val="24"/>
        </w:rPr>
      </w:pPr>
    </w:p>
    <w:p w14:paraId="792F24C9" w14:textId="77777777" w:rsidR="00192CF2" w:rsidRPr="00192CF2" w:rsidRDefault="00192CF2" w:rsidP="00192CF2"/>
    <w:p w14:paraId="3C471B8C" w14:textId="5BBE0F37" w:rsidR="00B62FE2" w:rsidRDefault="00B93AEF" w:rsidP="00B93AEF">
      <w:pPr>
        <w:pStyle w:val="Heading1"/>
        <w:rPr>
          <w:rFonts w:ascii="Times New Roman" w:eastAsia="Calibri" w:hAnsi="Times New Roman" w:cs="Times New Roman"/>
          <w:sz w:val="24"/>
          <w:szCs w:val="24"/>
        </w:rPr>
      </w:pPr>
      <w:bookmarkStart w:id="1" w:name="_Toc227148914"/>
      <w:r w:rsidRPr="00192CF2">
        <w:rPr>
          <w:rFonts w:ascii="Times New Roman" w:eastAsia="Calibri" w:hAnsi="Times New Roman" w:cs="Times New Roman"/>
          <w:sz w:val="24"/>
          <w:szCs w:val="24"/>
        </w:rPr>
        <w:lastRenderedPageBreak/>
        <w:t>Supplementary table 1</w:t>
      </w:r>
      <w:bookmarkEnd w:id="0"/>
      <w:r w:rsidR="00B62FE2" w:rsidRPr="00192CF2">
        <w:rPr>
          <w:rFonts w:ascii="Times New Roman" w:eastAsia="Calibri" w:hAnsi="Times New Roman" w:cs="Times New Roman"/>
          <w:sz w:val="24"/>
          <w:szCs w:val="24"/>
        </w:rPr>
        <w:t>. Medical speciality group interest.</w:t>
      </w:r>
      <w:bookmarkEnd w:id="1"/>
    </w:p>
    <w:p w14:paraId="060A45DB" w14:textId="77777777" w:rsidR="00192CF2" w:rsidRPr="00192CF2" w:rsidRDefault="00192CF2" w:rsidP="00192CF2">
      <w:pPr>
        <w:spacing w:after="0"/>
      </w:pPr>
    </w:p>
    <w:tbl>
      <w:tblPr>
        <w:tblStyle w:val="TableGrid5"/>
        <w:tblpPr w:leftFromText="180" w:rightFromText="180" w:vertAnchor="text" w:tblpY="1"/>
        <w:tblOverlap w:val="never"/>
        <w:tblW w:w="0" w:type="auto"/>
        <w:tblLook w:val="04A0" w:firstRow="1" w:lastRow="0" w:firstColumn="1" w:lastColumn="0" w:noHBand="0" w:noVBand="1"/>
      </w:tblPr>
      <w:tblGrid>
        <w:gridCol w:w="3539"/>
        <w:gridCol w:w="2977"/>
      </w:tblGrid>
      <w:tr w:rsidR="00B62FE2" w:rsidRPr="00192CF2" w14:paraId="18B1D2C1" w14:textId="77777777" w:rsidTr="00B93AEF">
        <w:trPr>
          <w:tblHeader/>
        </w:trPr>
        <w:tc>
          <w:tcPr>
            <w:tcW w:w="3539" w:type="dxa"/>
            <w:shd w:val="clear" w:color="auto" w:fill="D9D9D9"/>
            <w:vAlign w:val="center"/>
          </w:tcPr>
          <w:p w14:paraId="0EF890F8" w14:textId="77777777" w:rsidR="00B62FE2" w:rsidRPr="00192CF2" w:rsidRDefault="00B62FE2" w:rsidP="00B62FE2">
            <w:pPr>
              <w:spacing w:line="276" w:lineRule="auto"/>
              <w:rPr>
                <w:rFonts w:ascii="Times New Roman" w:hAnsi="Times New Roman"/>
                <w:b/>
                <w:bCs/>
                <w:sz w:val="20"/>
              </w:rPr>
            </w:pPr>
            <w:r w:rsidRPr="00192CF2">
              <w:rPr>
                <w:rFonts w:ascii="Times New Roman" w:hAnsi="Times New Roman"/>
                <w:b/>
                <w:bCs/>
                <w:sz w:val="20"/>
              </w:rPr>
              <w:t>Medical speciality group interest</w:t>
            </w:r>
          </w:p>
        </w:tc>
        <w:tc>
          <w:tcPr>
            <w:tcW w:w="2977" w:type="dxa"/>
            <w:shd w:val="clear" w:color="auto" w:fill="D9D9D9"/>
            <w:vAlign w:val="center"/>
          </w:tcPr>
          <w:p w14:paraId="70DE3C07" w14:textId="77777777" w:rsidR="00B62FE2" w:rsidRPr="00192CF2" w:rsidRDefault="00B62FE2" w:rsidP="00B62FE2">
            <w:pPr>
              <w:spacing w:line="276" w:lineRule="auto"/>
              <w:rPr>
                <w:rFonts w:ascii="Times New Roman" w:hAnsi="Times New Roman"/>
                <w:b/>
                <w:bCs/>
                <w:sz w:val="20"/>
              </w:rPr>
            </w:pPr>
            <w:r w:rsidRPr="00192CF2">
              <w:rPr>
                <w:rFonts w:ascii="Times New Roman" w:hAnsi="Times New Roman"/>
                <w:b/>
                <w:bCs/>
                <w:sz w:val="20"/>
              </w:rPr>
              <w:t>Group</w:t>
            </w:r>
          </w:p>
        </w:tc>
      </w:tr>
      <w:tr w:rsidR="00B62FE2" w:rsidRPr="00192CF2" w14:paraId="42D60926" w14:textId="77777777" w:rsidTr="00B93AEF">
        <w:tc>
          <w:tcPr>
            <w:tcW w:w="3539" w:type="dxa"/>
            <w:vAlign w:val="center"/>
          </w:tcPr>
          <w:p w14:paraId="78EEF37A"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General practice</w:t>
            </w:r>
          </w:p>
        </w:tc>
        <w:tc>
          <w:tcPr>
            <w:tcW w:w="2977" w:type="dxa"/>
            <w:vMerge w:val="restart"/>
            <w:vAlign w:val="center"/>
          </w:tcPr>
          <w:p w14:paraId="01FF8676"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Community-based</w:t>
            </w:r>
          </w:p>
        </w:tc>
      </w:tr>
      <w:tr w:rsidR="00B62FE2" w:rsidRPr="00192CF2" w14:paraId="407CB227" w14:textId="77777777" w:rsidTr="00B93AEF">
        <w:tc>
          <w:tcPr>
            <w:tcW w:w="3539" w:type="dxa"/>
            <w:vAlign w:val="center"/>
          </w:tcPr>
          <w:p w14:paraId="2829DE0F"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Public health</w:t>
            </w:r>
          </w:p>
        </w:tc>
        <w:tc>
          <w:tcPr>
            <w:tcW w:w="2977" w:type="dxa"/>
            <w:vMerge/>
            <w:vAlign w:val="center"/>
          </w:tcPr>
          <w:p w14:paraId="6938BB77" w14:textId="77777777" w:rsidR="00B62FE2" w:rsidRPr="00192CF2" w:rsidRDefault="00B62FE2" w:rsidP="00B62FE2">
            <w:pPr>
              <w:spacing w:line="276" w:lineRule="auto"/>
              <w:rPr>
                <w:rFonts w:ascii="Times New Roman" w:hAnsi="Times New Roman"/>
                <w:sz w:val="20"/>
              </w:rPr>
            </w:pPr>
          </w:p>
        </w:tc>
      </w:tr>
      <w:tr w:rsidR="00B62FE2" w:rsidRPr="00192CF2" w14:paraId="08D4584C" w14:textId="77777777" w:rsidTr="00B93AEF">
        <w:tc>
          <w:tcPr>
            <w:tcW w:w="3539" w:type="dxa"/>
          </w:tcPr>
          <w:p w14:paraId="0ACB478E"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General surgery</w:t>
            </w:r>
          </w:p>
        </w:tc>
        <w:tc>
          <w:tcPr>
            <w:tcW w:w="2977" w:type="dxa"/>
            <w:vMerge w:val="restart"/>
            <w:vAlign w:val="center"/>
          </w:tcPr>
          <w:p w14:paraId="3384CDB5"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Surgical</w:t>
            </w:r>
          </w:p>
        </w:tc>
      </w:tr>
      <w:tr w:rsidR="00B62FE2" w:rsidRPr="00192CF2" w14:paraId="09804167" w14:textId="77777777" w:rsidTr="00B93AEF">
        <w:tc>
          <w:tcPr>
            <w:tcW w:w="3539" w:type="dxa"/>
          </w:tcPr>
          <w:p w14:paraId="554C1048"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Neurosurgery</w:t>
            </w:r>
          </w:p>
        </w:tc>
        <w:tc>
          <w:tcPr>
            <w:tcW w:w="2977" w:type="dxa"/>
            <w:vMerge/>
            <w:vAlign w:val="center"/>
          </w:tcPr>
          <w:p w14:paraId="62198E98" w14:textId="77777777" w:rsidR="00B62FE2" w:rsidRPr="00192CF2" w:rsidRDefault="00B62FE2" w:rsidP="00B62FE2">
            <w:pPr>
              <w:spacing w:line="276" w:lineRule="auto"/>
              <w:rPr>
                <w:rFonts w:ascii="Times New Roman" w:hAnsi="Times New Roman"/>
                <w:sz w:val="20"/>
              </w:rPr>
            </w:pPr>
          </w:p>
        </w:tc>
      </w:tr>
      <w:tr w:rsidR="00B62FE2" w:rsidRPr="00192CF2" w14:paraId="0D3242E1" w14:textId="77777777" w:rsidTr="00B93AEF">
        <w:tc>
          <w:tcPr>
            <w:tcW w:w="3539" w:type="dxa"/>
          </w:tcPr>
          <w:p w14:paraId="1859BA47"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Obstetrics and gynaecology</w:t>
            </w:r>
          </w:p>
        </w:tc>
        <w:tc>
          <w:tcPr>
            <w:tcW w:w="2977" w:type="dxa"/>
            <w:vMerge/>
            <w:vAlign w:val="center"/>
          </w:tcPr>
          <w:p w14:paraId="454BEF90" w14:textId="77777777" w:rsidR="00B62FE2" w:rsidRPr="00192CF2" w:rsidRDefault="00B62FE2" w:rsidP="00B62FE2">
            <w:pPr>
              <w:spacing w:line="276" w:lineRule="auto"/>
              <w:rPr>
                <w:rFonts w:ascii="Times New Roman" w:hAnsi="Times New Roman"/>
                <w:sz w:val="20"/>
              </w:rPr>
            </w:pPr>
          </w:p>
        </w:tc>
      </w:tr>
      <w:tr w:rsidR="00B62FE2" w:rsidRPr="00192CF2" w14:paraId="2E0F2E07" w14:textId="77777777" w:rsidTr="00B93AEF">
        <w:tc>
          <w:tcPr>
            <w:tcW w:w="3539" w:type="dxa"/>
          </w:tcPr>
          <w:p w14:paraId="5C3C63DD"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 xml:space="preserve">Otolaryngology </w:t>
            </w:r>
          </w:p>
        </w:tc>
        <w:tc>
          <w:tcPr>
            <w:tcW w:w="2977" w:type="dxa"/>
            <w:vMerge/>
            <w:vAlign w:val="center"/>
          </w:tcPr>
          <w:p w14:paraId="13D002FC" w14:textId="77777777" w:rsidR="00B62FE2" w:rsidRPr="00192CF2" w:rsidRDefault="00B62FE2" w:rsidP="00B62FE2">
            <w:pPr>
              <w:spacing w:line="276" w:lineRule="auto"/>
              <w:rPr>
                <w:rFonts w:ascii="Times New Roman" w:hAnsi="Times New Roman"/>
                <w:sz w:val="20"/>
              </w:rPr>
            </w:pPr>
          </w:p>
        </w:tc>
      </w:tr>
      <w:tr w:rsidR="00B62FE2" w:rsidRPr="00192CF2" w14:paraId="46CB589B" w14:textId="77777777" w:rsidTr="00B93AEF">
        <w:tc>
          <w:tcPr>
            <w:tcW w:w="3539" w:type="dxa"/>
          </w:tcPr>
          <w:p w14:paraId="17658A07"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Orthopaedic surgery</w:t>
            </w:r>
          </w:p>
        </w:tc>
        <w:tc>
          <w:tcPr>
            <w:tcW w:w="2977" w:type="dxa"/>
            <w:vMerge/>
            <w:vAlign w:val="center"/>
          </w:tcPr>
          <w:p w14:paraId="2D6CECF6" w14:textId="77777777" w:rsidR="00B62FE2" w:rsidRPr="00192CF2" w:rsidRDefault="00B62FE2" w:rsidP="00B62FE2">
            <w:pPr>
              <w:spacing w:line="276" w:lineRule="auto"/>
              <w:rPr>
                <w:rFonts w:ascii="Times New Roman" w:hAnsi="Times New Roman"/>
                <w:sz w:val="20"/>
              </w:rPr>
            </w:pPr>
          </w:p>
        </w:tc>
      </w:tr>
      <w:tr w:rsidR="00B62FE2" w:rsidRPr="00192CF2" w14:paraId="0803ABA9" w14:textId="77777777" w:rsidTr="00B93AEF">
        <w:tc>
          <w:tcPr>
            <w:tcW w:w="3539" w:type="dxa"/>
          </w:tcPr>
          <w:p w14:paraId="021317D7"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Plastic surgery</w:t>
            </w:r>
          </w:p>
        </w:tc>
        <w:tc>
          <w:tcPr>
            <w:tcW w:w="2977" w:type="dxa"/>
            <w:vMerge/>
            <w:vAlign w:val="center"/>
          </w:tcPr>
          <w:p w14:paraId="31864B4E" w14:textId="77777777" w:rsidR="00B62FE2" w:rsidRPr="00192CF2" w:rsidRDefault="00B62FE2" w:rsidP="00B62FE2">
            <w:pPr>
              <w:spacing w:line="276" w:lineRule="auto"/>
              <w:rPr>
                <w:rFonts w:ascii="Times New Roman" w:hAnsi="Times New Roman"/>
                <w:sz w:val="20"/>
              </w:rPr>
            </w:pPr>
          </w:p>
        </w:tc>
      </w:tr>
      <w:tr w:rsidR="00B62FE2" w:rsidRPr="00192CF2" w14:paraId="0A7FDE07" w14:textId="77777777" w:rsidTr="00B93AEF">
        <w:tc>
          <w:tcPr>
            <w:tcW w:w="3539" w:type="dxa"/>
          </w:tcPr>
          <w:p w14:paraId="0FDD1EFB"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Urology</w:t>
            </w:r>
          </w:p>
        </w:tc>
        <w:tc>
          <w:tcPr>
            <w:tcW w:w="2977" w:type="dxa"/>
            <w:vMerge/>
            <w:vAlign w:val="center"/>
          </w:tcPr>
          <w:p w14:paraId="30FA3995" w14:textId="77777777" w:rsidR="00B62FE2" w:rsidRPr="00192CF2" w:rsidRDefault="00B62FE2" w:rsidP="00B62FE2">
            <w:pPr>
              <w:spacing w:line="276" w:lineRule="auto"/>
              <w:rPr>
                <w:rFonts w:ascii="Times New Roman" w:hAnsi="Times New Roman"/>
                <w:sz w:val="20"/>
              </w:rPr>
            </w:pPr>
          </w:p>
        </w:tc>
      </w:tr>
      <w:tr w:rsidR="00B62FE2" w:rsidRPr="00192CF2" w14:paraId="4CB9BD10" w14:textId="77777777" w:rsidTr="00B93AEF">
        <w:tc>
          <w:tcPr>
            <w:tcW w:w="3539" w:type="dxa"/>
          </w:tcPr>
          <w:p w14:paraId="66755E4D"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Anaesthetics</w:t>
            </w:r>
          </w:p>
        </w:tc>
        <w:tc>
          <w:tcPr>
            <w:tcW w:w="2977" w:type="dxa"/>
            <w:vMerge w:val="restart"/>
            <w:vAlign w:val="center"/>
          </w:tcPr>
          <w:p w14:paraId="3FAF8CCF"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Medical</w:t>
            </w:r>
          </w:p>
        </w:tc>
      </w:tr>
      <w:tr w:rsidR="00B62FE2" w:rsidRPr="00192CF2" w14:paraId="6A382845" w14:textId="77777777" w:rsidTr="00B93AEF">
        <w:tc>
          <w:tcPr>
            <w:tcW w:w="3539" w:type="dxa"/>
          </w:tcPr>
          <w:p w14:paraId="0C96DCD1"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Dermatology</w:t>
            </w:r>
          </w:p>
        </w:tc>
        <w:tc>
          <w:tcPr>
            <w:tcW w:w="2977" w:type="dxa"/>
            <w:vMerge/>
            <w:vAlign w:val="center"/>
          </w:tcPr>
          <w:p w14:paraId="12A1F4C7" w14:textId="77777777" w:rsidR="00B62FE2" w:rsidRPr="00192CF2" w:rsidRDefault="00B62FE2" w:rsidP="00B62FE2">
            <w:pPr>
              <w:spacing w:line="276" w:lineRule="auto"/>
              <w:rPr>
                <w:rFonts w:ascii="Times New Roman" w:hAnsi="Times New Roman"/>
                <w:sz w:val="20"/>
              </w:rPr>
            </w:pPr>
          </w:p>
        </w:tc>
      </w:tr>
      <w:tr w:rsidR="00B62FE2" w:rsidRPr="00192CF2" w14:paraId="3150B065" w14:textId="77777777" w:rsidTr="00B93AEF">
        <w:tc>
          <w:tcPr>
            <w:tcW w:w="3539" w:type="dxa"/>
          </w:tcPr>
          <w:p w14:paraId="076DBED4"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Emergency medicine</w:t>
            </w:r>
          </w:p>
        </w:tc>
        <w:tc>
          <w:tcPr>
            <w:tcW w:w="2977" w:type="dxa"/>
            <w:vMerge/>
            <w:vAlign w:val="center"/>
          </w:tcPr>
          <w:p w14:paraId="183E83BD" w14:textId="77777777" w:rsidR="00B62FE2" w:rsidRPr="00192CF2" w:rsidRDefault="00B62FE2" w:rsidP="00B62FE2">
            <w:pPr>
              <w:spacing w:line="276" w:lineRule="auto"/>
              <w:rPr>
                <w:rFonts w:ascii="Times New Roman" w:hAnsi="Times New Roman"/>
                <w:sz w:val="20"/>
              </w:rPr>
            </w:pPr>
          </w:p>
        </w:tc>
      </w:tr>
      <w:tr w:rsidR="00B62FE2" w:rsidRPr="00192CF2" w14:paraId="3EF9298C" w14:textId="77777777" w:rsidTr="00B93AEF">
        <w:tc>
          <w:tcPr>
            <w:tcW w:w="3539" w:type="dxa"/>
          </w:tcPr>
          <w:p w14:paraId="7F8BD825"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General medicine</w:t>
            </w:r>
          </w:p>
        </w:tc>
        <w:tc>
          <w:tcPr>
            <w:tcW w:w="2977" w:type="dxa"/>
            <w:vMerge/>
            <w:vAlign w:val="center"/>
          </w:tcPr>
          <w:p w14:paraId="32F01242" w14:textId="77777777" w:rsidR="00B62FE2" w:rsidRPr="00192CF2" w:rsidRDefault="00B62FE2" w:rsidP="00B62FE2">
            <w:pPr>
              <w:spacing w:line="276" w:lineRule="auto"/>
              <w:rPr>
                <w:rFonts w:ascii="Times New Roman" w:hAnsi="Times New Roman"/>
                <w:sz w:val="20"/>
              </w:rPr>
            </w:pPr>
          </w:p>
        </w:tc>
      </w:tr>
      <w:tr w:rsidR="00B62FE2" w:rsidRPr="00192CF2" w14:paraId="19FB58D8" w14:textId="77777777" w:rsidTr="00B93AEF">
        <w:tc>
          <w:tcPr>
            <w:tcW w:w="3539" w:type="dxa"/>
          </w:tcPr>
          <w:p w14:paraId="77BBA2D8"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Neurology</w:t>
            </w:r>
          </w:p>
        </w:tc>
        <w:tc>
          <w:tcPr>
            <w:tcW w:w="2977" w:type="dxa"/>
            <w:vMerge/>
            <w:vAlign w:val="center"/>
          </w:tcPr>
          <w:p w14:paraId="74632124" w14:textId="77777777" w:rsidR="00B62FE2" w:rsidRPr="00192CF2" w:rsidRDefault="00B62FE2" w:rsidP="00B62FE2">
            <w:pPr>
              <w:spacing w:line="276" w:lineRule="auto"/>
              <w:rPr>
                <w:rFonts w:ascii="Times New Roman" w:hAnsi="Times New Roman"/>
                <w:sz w:val="20"/>
              </w:rPr>
            </w:pPr>
          </w:p>
        </w:tc>
      </w:tr>
      <w:tr w:rsidR="00B62FE2" w:rsidRPr="00192CF2" w14:paraId="6CED5759" w14:textId="77777777" w:rsidTr="00B93AEF">
        <w:tc>
          <w:tcPr>
            <w:tcW w:w="3539" w:type="dxa"/>
          </w:tcPr>
          <w:p w14:paraId="5A8C0632"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Ophthalmology</w:t>
            </w:r>
          </w:p>
        </w:tc>
        <w:tc>
          <w:tcPr>
            <w:tcW w:w="2977" w:type="dxa"/>
            <w:vMerge/>
            <w:vAlign w:val="center"/>
          </w:tcPr>
          <w:p w14:paraId="48D6A10D" w14:textId="77777777" w:rsidR="00B62FE2" w:rsidRPr="00192CF2" w:rsidRDefault="00B62FE2" w:rsidP="00B62FE2">
            <w:pPr>
              <w:spacing w:line="276" w:lineRule="auto"/>
              <w:rPr>
                <w:rFonts w:ascii="Times New Roman" w:hAnsi="Times New Roman"/>
                <w:sz w:val="20"/>
              </w:rPr>
            </w:pPr>
          </w:p>
        </w:tc>
      </w:tr>
      <w:tr w:rsidR="00B62FE2" w:rsidRPr="00192CF2" w14:paraId="18D79077" w14:textId="77777777" w:rsidTr="00B93AEF">
        <w:tc>
          <w:tcPr>
            <w:tcW w:w="3539" w:type="dxa"/>
          </w:tcPr>
          <w:p w14:paraId="683CD330"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Pathology</w:t>
            </w:r>
          </w:p>
        </w:tc>
        <w:tc>
          <w:tcPr>
            <w:tcW w:w="2977" w:type="dxa"/>
            <w:vMerge/>
            <w:vAlign w:val="center"/>
          </w:tcPr>
          <w:p w14:paraId="007EBAF9" w14:textId="77777777" w:rsidR="00B62FE2" w:rsidRPr="00192CF2" w:rsidRDefault="00B62FE2" w:rsidP="00B62FE2">
            <w:pPr>
              <w:spacing w:line="276" w:lineRule="auto"/>
              <w:rPr>
                <w:rFonts w:ascii="Times New Roman" w:hAnsi="Times New Roman"/>
                <w:sz w:val="20"/>
              </w:rPr>
            </w:pPr>
          </w:p>
        </w:tc>
      </w:tr>
      <w:tr w:rsidR="00B62FE2" w:rsidRPr="00192CF2" w14:paraId="18793E9E" w14:textId="77777777" w:rsidTr="00B93AEF">
        <w:tc>
          <w:tcPr>
            <w:tcW w:w="3539" w:type="dxa"/>
          </w:tcPr>
          <w:p w14:paraId="20CDECF1"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Paediatrics</w:t>
            </w:r>
          </w:p>
        </w:tc>
        <w:tc>
          <w:tcPr>
            <w:tcW w:w="2977" w:type="dxa"/>
            <w:vMerge/>
            <w:vAlign w:val="center"/>
          </w:tcPr>
          <w:p w14:paraId="17079203" w14:textId="77777777" w:rsidR="00B62FE2" w:rsidRPr="00192CF2" w:rsidRDefault="00B62FE2" w:rsidP="00B62FE2">
            <w:pPr>
              <w:spacing w:line="276" w:lineRule="auto"/>
              <w:rPr>
                <w:rFonts w:ascii="Times New Roman" w:hAnsi="Times New Roman"/>
                <w:sz w:val="20"/>
              </w:rPr>
            </w:pPr>
          </w:p>
        </w:tc>
      </w:tr>
      <w:tr w:rsidR="00B62FE2" w:rsidRPr="00192CF2" w14:paraId="7C64348F" w14:textId="77777777" w:rsidTr="00B93AEF">
        <w:tc>
          <w:tcPr>
            <w:tcW w:w="3539" w:type="dxa"/>
            <w:tcBorders>
              <w:bottom w:val="single" w:sz="2" w:space="0" w:color="auto"/>
            </w:tcBorders>
          </w:tcPr>
          <w:p w14:paraId="7E63F418"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Radiology</w:t>
            </w:r>
          </w:p>
        </w:tc>
        <w:tc>
          <w:tcPr>
            <w:tcW w:w="2977" w:type="dxa"/>
            <w:vMerge/>
            <w:tcBorders>
              <w:bottom w:val="single" w:sz="2" w:space="0" w:color="auto"/>
            </w:tcBorders>
            <w:vAlign w:val="center"/>
          </w:tcPr>
          <w:p w14:paraId="5B984A38" w14:textId="77777777" w:rsidR="00B62FE2" w:rsidRPr="00192CF2" w:rsidRDefault="00B62FE2" w:rsidP="00B62FE2">
            <w:pPr>
              <w:spacing w:line="276" w:lineRule="auto"/>
              <w:rPr>
                <w:rFonts w:ascii="Times New Roman" w:hAnsi="Times New Roman"/>
                <w:sz w:val="20"/>
              </w:rPr>
            </w:pPr>
          </w:p>
        </w:tc>
      </w:tr>
      <w:tr w:rsidR="00B62FE2" w:rsidRPr="00192CF2" w14:paraId="391E8B6A" w14:textId="77777777" w:rsidTr="00B93AEF">
        <w:tc>
          <w:tcPr>
            <w:tcW w:w="3539" w:type="dxa"/>
            <w:tcBorders>
              <w:top w:val="single" w:sz="2" w:space="0" w:color="auto"/>
            </w:tcBorders>
            <w:vAlign w:val="center"/>
          </w:tcPr>
          <w:p w14:paraId="2B415992"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Psychiatry</w:t>
            </w:r>
          </w:p>
        </w:tc>
        <w:tc>
          <w:tcPr>
            <w:tcW w:w="2977" w:type="dxa"/>
            <w:tcBorders>
              <w:top w:val="single" w:sz="2" w:space="0" w:color="auto"/>
            </w:tcBorders>
            <w:vAlign w:val="center"/>
          </w:tcPr>
          <w:p w14:paraId="05160731" w14:textId="77777777" w:rsidR="00B62FE2" w:rsidRPr="00192CF2" w:rsidRDefault="00B62FE2" w:rsidP="00B62FE2">
            <w:pPr>
              <w:spacing w:line="276" w:lineRule="auto"/>
              <w:rPr>
                <w:rFonts w:ascii="Times New Roman" w:hAnsi="Times New Roman"/>
                <w:sz w:val="20"/>
              </w:rPr>
            </w:pPr>
            <w:r w:rsidRPr="00192CF2">
              <w:rPr>
                <w:rFonts w:ascii="Times New Roman" w:hAnsi="Times New Roman"/>
                <w:sz w:val="20"/>
              </w:rPr>
              <w:t>Mental health</w:t>
            </w:r>
          </w:p>
        </w:tc>
      </w:tr>
    </w:tbl>
    <w:p w14:paraId="13E69E8B" w14:textId="77777777" w:rsidR="00B93AEF" w:rsidRPr="00192CF2" w:rsidRDefault="00B62FE2" w:rsidP="00B93AEF">
      <w:pPr>
        <w:pStyle w:val="Heading2"/>
        <w:rPr>
          <w:rFonts w:ascii="Times New Roman" w:eastAsia="Calibri" w:hAnsi="Times New Roman" w:cs="Times New Roman"/>
          <w:sz w:val="24"/>
          <w:szCs w:val="24"/>
        </w:rPr>
      </w:pPr>
      <w:r w:rsidRPr="00192CF2">
        <w:rPr>
          <w:rFonts w:ascii="Times New Roman" w:eastAsia="Calibri" w:hAnsi="Times New Roman" w:cs="Times New Roman"/>
          <w:b/>
          <w:bCs/>
          <w:sz w:val="24"/>
          <w:szCs w:val="24"/>
          <w:lang w:eastAsia="en-GB"/>
        </w:rPr>
        <w:br w:type="textWrapping" w:clear="all"/>
      </w:r>
    </w:p>
    <w:p w14:paraId="7497AF0B" w14:textId="4AFDC609" w:rsidR="00B93AEF" w:rsidRDefault="00B93AEF" w:rsidP="00B93AEF">
      <w:pPr>
        <w:pStyle w:val="Heading1"/>
        <w:rPr>
          <w:rFonts w:ascii="Times New Roman" w:eastAsia="Calibri" w:hAnsi="Times New Roman" w:cs="Times New Roman"/>
          <w:sz w:val="24"/>
          <w:szCs w:val="24"/>
        </w:rPr>
      </w:pPr>
      <w:bookmarkStart w:id="2" w:name="_Toc227148915"/>
      <w:r w:rsidRPr="00192CF2">
        <w:rPr>
          <w:rFonts w:ascii="Times New Roman" w:eastAsia="Calibri" w:hAnsi="Times New Roman" w:cs="Times New Roman"/>
          <w:sz w:val="24"/>
          <w:szCs w:val="24"/>
        </w:rPr>
        <w:t>Supplementary table 2. Empathy scores by gender.</w:t>
      </w:r>
      <w:bookmarkEnd w:id="2"/>
    </w:p>
    <w:p w14:paraId="04A31786" w14:textId="77777777" w:rsidR="00192CF2" w:rsidRPr="00192CF2" w:rsidRDefault="00192CF2" w:rsidP="00192CF2">
      <w:pPr>
        <w:spacing w:after="0"/>
      </w:pPr>
    </w:p>
    <w:tbl>
      <w:tblPr>
        <w:tblStyle w:val="TableGrid4"/>
        <w:tblW w:w="0" w:type="auto"/>
        <w:tblBorders>
          <w:left w:val="none" w:sz="0" w:space="0" w:color="auto"/>
          <w:right w:val="none" w:sz="0" w:space="0" w:color="auto"/>
        </w:tblBorders>
        <w:tblLook w:val="04A0" w:firstRow="1" w:lastRow="0" w:firstColumn="1" w:lastColumn="0" w:noHBand="0" w:noVBand="1"/>
      </w:tblPr>
      <w:tblGrid>
        <w:gridCol w:w="861"/>
        <w:gridCol w:w="2405"/>
        <w:gridCol w:w="2693"/>
        <w:gridCol w:w="1843"/>
      </w:tblGrid>
      <w:tr w:rsidR="00B93AEF" w:rsidRPr="00192CF2" w14:paraId="3B0F578D" w14:textId="77777777" w:rsidTr="008928AA">
        <w:tc>
          <w:tcPr>
            <w:tcW w:w="851" w:type="dxa"/>
            <w:tcBorders>
              <w:left w:val="single" w:sz="4" w:space="0" w:color="auto"/>
            </w:tcBorders>
            <w:shd w:val="clear" w:color="auto" w:fill="D9D9D9"/>
          </w:tcPr>
          <w:p w14:paraId="7A233586" w14:textId="77777777" w:rsidR="00B93AEF" w:rsidRPr="00192CF2" w:rsidRDefault="00B93AEF" w:rsidP="008928AA">
            <w:pPr>
              <w:spacing w:line="276" w:lineRule="auto"/>
              <w:rPr>
                <w:rFonts w:ascii="Times New Roman" w:hAnsi="Times New Roman"/>
                <w:b/>
                <w:bCs/>
                <w:sz w:val="20"/>
                <w:lang w:eastAsia="en-GB"/>
              </w:rPr>
            </w:pPr>
            <w:r w:rsidRPr="00192CF2">
              <w:rPr>
                <w:rFonts w:ascii="Times New Roman" w:hAnsi="Times New Roman"/>
                <w:b/>
                <w:bCs/>
                <w:sz w:val="20"/>
              </w:rPr>
              <w:t>Gender</w:t>
            </w:r>
          </w:p>
        </w:tc>
        <w:tc>
          <w:tcPr>
            <w:tcW w:w="2405" w:type="dxa"/>
            <w:shd w:val="clear" w:color="auto" w:fill="D9D9D9"/>
          </w:tcPr>
          <w:p w14:paraId="33C951B0" w14:textId="77777777" w:rsidR="00B93AEF" w:rsidRPr="00192CF2" w:rsidRDefault="00B93AEF" w:rsidP="008928AA">
            <w:pPr>
              <w:spacing w:line="276" w:lineRule="auto"/>
              <w:jc w:val="center"/>
              <w:rPr>
                <w:rFonts w:ascii="Times New Roman" w:hAnsi="Times New Roman"/>
                <w:b/>
                <w:bCs/>
                <w:sz w:val="20"/>
                <w:lang w:eastAsia="en-GB"/>
              </w:rPr>
            </w:pPr>
            <w:r w:rsidRPr="00192CF2">
              <w:rPr>
                <w:rFonts w:ascii="Times New Roman" w:hAnsi="Times New Roman"/>
                <w:b/>
                <w:bCs/>
                <w:sz w:val="20"/>
                <w:lang w:eastAsia="en-GB"/>
              </w:rPr>
              <w:t>Number of participants</w:t>
            </w:r>
          </w:p>
        </w:tc>
        <w:tc>
          <w:tcPr>
            <w:tcW w:w="2693" w:type="dxa"/>
            <w:shd w:val="clear" w:color="auto" w:fill="D9D9D9"/>
          </w:tcPr>
          <w:p w14:paraId="4D4F9817" w14:textId="77777777" w:rsidR="00B93AEF" w:rsidRPr="00192CF2" w:rsidRDefault="00B93AEF" w:rsidP="008928AA">
            <w:pPr>
              <w:spacing w:line="276" w:lineRule="auto"/>
              <w:jc w:val="both"/>
              <w:rPr>
                <w:rFonts w:ascii="Times New Roman" w:hAnsi="Times New Roman"/>
                <w:b/>
                <w:bCs/>
                <w:sz w:val="20"/>
              </w:rPr>
            </w:pPr>
            <w:r w:rsidRPr="00192CF2">
              <w:rPr>
                <w:rFonts w:ascii="Times New Roman" w:hAnsi="Times New Roman"/>
                <w:b/>
                <w:bCs/>
                <w:sz w:val="20"/>
              </w:rPr>
              <w:t>Empathy score mean (SD)</w:t>
            </w:r>
          </w:p>
        </w:tc>
        <w:tc>
          <w:tcPr>
            <w:tcW w:w="1843" w:type="dxa"/>
            <w:tcBorders>
              <w:right w:val="single" w:sz="4" w:space="0" w:color="auto"/>
            </w:tcBorders>
            <w:shd w:val="clear" w:color="auto" w:fill="D9D9D9"/>
          </w:tcPr>
          <w:p w14:paraId="018A8B51" w14:textId="77777777" w:rsidR="00B93AEF" w:rsidRPr="00192CF2" w:rsidRDefault="00B93AEF" w:rsidP="008928AA">
            <w:pPr>
              <w:spacing w:line="276" w:lineRule="auto"/>
              <w:jc w:val="center"/>
              <w:rPr>
                <w:rFonts w:ascii="Times New Roman" w:hAnsi="Times New Roman"/>
                <w:b/>
                <w:bCs/>
                <w:sz w:val="20"/>
              </w:rPr>
            </w:pPr>
            <w:r w:rsidRPr="00192CF2">
              <w:rPr>
                <w:rFonts w:ascii="Times New Roman" w:hAnsi="Times New Roman"/>
                <w:b/>
                <w:bCs/>
                <w:sz w:val="20"/>
              </w:rPr>
              <w:t>Std. Error mean</w:t>
            </w:r>
          </w:p>
        </w:tc>
      </w:tr>
      <w:tr w:rsidR="00B93AEF" w:rsidRPr="00192CF2" w14:paraId="090BCED4" w14:textId="77777777" w:rsidTr="008928AA">
        <w:trPr>
          <w:trHeight w:val="47"/>
        </w:trPr>
        <w:tc>
          <w:tcPr>
            <w:tcW w:w="851" w:type="dxa"/>
            <w:tcBorders>
              <w:left w:val="single" w:sz="4" w:space="0" w:color="auto"/>
            </w:tcBorders>
          </w:tcPr>
          <w:p w14:paraId="569E8DBF" w14:textId="77777777" w:rsidR="00B93AEF" w:rsidRPr="00192CF2" w:rsidRDefault="00B93AEF" w:rsidP="008928AA">
            <w:pPr>
              <w:spacing w:line="276" w:lineRule="auto"/>
              <w:rPr>
                <w:rFonts w:ascii="Times New Roman" w:hAnsi="Times New Roman"/>
                <w:sz w:val="20"/>
                <w:lang w:eastAsia="en-GB"/>
              </w:rPr>
            </w:pPr>
            <w:r w:rsidRPr="00192CF2">
              <w:rPr>
                <w:rFonts w:ascii="Times New Roman" w:hAnsi="Times New Roman"/>
                <w:sz w:val="20"/>
              </w:rPr>
              <w:t>Female</w:t>
            </w:r>
          </w:p>
        </w:tc>
        <w:tc>
          <w:tcPr>
            <w:tcW w:w="2405" w:type="dxa"/>
          </w:tcPr>
          <w:p w14:paraId="1BB0AF4E" w14:textId="77777777" w:rsidR="00B93AEF" w:rsidRPr="00192CF2" w:rsidRDefault="00B93AEF" w:rsidP="008928AA">
            <w:pPr>
              <w:spacing w:line="276" w:lineRule="auto"/>
              <w:jc w:val="center"/>
              <w:rPr>
                <w:rFonts w:ascii="Times New Roman" w:hAnsi="Times New Roman"/>
                <w:sz w:val="20"/>
                <w:lang w:eastAsia="en-GB"/>
              </w:rPr>
            </w:pPr>
            <w:r w:rsidRPr="00192CF2">
              <w:rPr>
                <w:rFonts w:ascii="Times New Roman" w:hAnsi="Times New Roman"/>
                <w:sz w:val="20"/>
                <w:lang w:eastAsia="en-GB"/>
              </w:rPr>
              <w:t>397</w:t>
            </w:r>
          </w:p>
        </w:tc>
        <w:tc>
          <w:tcPr>
            <w:tcW w:w="2693" w:type="dxa"/>
          </w:tcPr>
          <w:p w14:paraId="644211C9" w14:textId="77777777" w:rsidR="00B93AEF" w:rsidRPr="00192CF2" w:rsidRDefault="00B93AEF" w:rsidP="008928AA">
            <w:pPr>
              <w:spacing w:line="276" w:lineRule="auto"/>
              <w:jc w:val="center"/>
              <w:rPr>
                <w:rFonts w:ascii="Times New Roman" w:hAnsi="Times New Roman"/>
                <w:sz w:val="20"/>
                <w:lang w:eastAsia="en-GB"/>
              </w:rPr>
            </w:pPr>
            <w:r w:rsidRPr="00192CF2">
              <w:rPr>
                <w:rFonts w:ascii="Times New Roman" w:hAnsi="Times New Roman"/>
                <w:sz w:val="20"/>
                <w:lang w:eastAsia="en-GB"/>
              </w:rPr>
              <w:t xml:space="preserve">114.15 </w:t>
            </w:r>
            <w:r w:rsidRPr="00192CF2">
              <w:rPr>
                <w:rFonts w:ascii="Times New Roman" w:hAnsi="Times New Roman"/>
                <w:sz w:val="20"/>
              </w:rPr>
              <w:t>(9.92)</w:t>
            </w:r>
          </w:p>
        </w:tc>
        <w:tc>
          <w:tcPr>
            <w:tcW w:w="1843" w:type="dxa"/>
            <w:tcBorders>
              <w:right w:val="single" w:sz="4" w:space="0" w:color="auto"/>
            </w:tcBorders>
          </w:tcPr>
          <w:p w14:paraId="55B12CAD" w14:textId="77777777" w:rsidR="00B93AEF" w:rsidRPr="00192CF2" w:rsidRDefault="00B93AEF" w:rsidP="008928AA">
            <w:pPr>
              <w:spacing w:line="276" w:lineRule="auto"/>
              <w:jc w:val="center"/>
              <w:rPr>
                <w:rFonts w:ascii="Times New Roman" w:hAnsi="Times New Roman"/>
                <w:sz w:val="20"/>
                <w:lang w:eastAsia="en-GB"/>
              </w:rPr>
            </w:pPr>
            <w:r w:rsidRPr="00192CF2">
              <w:rPr>
                <w:rFonts w:ascii="Times New Roman" w:hAnsi="Times New Roman"/>
                <w:sz w:val="20"/>
                <w:lang w:eastAsia="en-GB"/>
              </w:rPr>
              <w:t>.498</w:t>
            </w:r>
          </w:p>
        </w:tc>
      </w:tr>
      <w:tr w:rsidR="00B93AEF" w:rsidRPr="00192CF2" w14:paraId="348EC8CA" w14:textId="77777777" w:rsidTr="008928AA">
        <w:tc>
          <w:tcPr>
            <w:tcW w:w="851" w:type="dxa"/>
            <w:tcBorders>
              <w:left w:val="single" w:sz="4" w:space="0" w:color="auto"/>
            </w:tcBorders>
          </w:tcPr>
          <w:p w14:paraId="250A56A9" w14:textId="77777777" w:rsidR="00B93AEF" w:rsidRPr="00192CF2" w:rsidRDefault="00B93AEF" w:rsidP="008928AA">
            <w:pPr>
              <w:spacing w:line="276" w:lineRule="auto"/>
              <w:rPr>
                <w:rFonts w:ascii="Times New Roman" w:hAnsi="Times New Roman"/>
                <w:sz w:val="20"/>
                <w:lang w:eastAsia="en-GB"/>
              </w:rPr>
            </w:pPr>
            <w:r w:rsidRPr="00192CF2">
              <w:rPr>
                <w:rFonts w:ascii="Times New Roman" w:hAnsi="Times New Roman"/>
                <w:sz w:val="20"/>
              </w:rPr>
              <w:t xml:space="preserve">Male </w:t>
            </w:r>
          </w:p>
        </w:tc>
        <w:tc>
          <w:tcPr>
            <w:tcW w:w="2405" w:type="dxa"/>
          </w:tcPr>
          <w:p w14:paraId="18AB5B5A" w14:textId="77777777" w:rsidR="00B93AEF" w:rsidRPr="00192CF2" w:rsidRDefault="00B93AEF" w:rsidP="008928AA">
            <w:pPr>
              <w:spacing w:line="276" w:lineRule="auto"/>
              <w:jc w:val="center"/>
              <w:rPr>
                <w:rFonts w:ascii="Times New Roman" w:hAnsi="Times New Roman"/>
                <w:sz w:val="20"/>
                <w:lang w:eastAsia="en-GB"/>
              </w:rPr>
            </w:pPr>
            <w:r w:rsidRPr="00192CF2">
              <w:rPr>
                <w:rFonts w:ascii="Times New Roman" w:hAnsi="Times New Roman"/>
                <w:sz w:val="20"/>
                <w:lang w:eastAsia="en-GB"/>
              </w:rPr>
              <w:t>207</w:t>
            </w:r>
          </w:p>
        </w:tc>
        <w:tc>
          <w:tcPr>
            <w:tcW w:w="2693" w:type="dxa"/>
          </w:tcPr>
          <w:p w14:paraId="00DC49E4" w14:textId="77777777" w:rsidR="00B93AEF" w:rsidRPr="00192CF2" w:rsidRDefault="00B93AEF" w:rsidP="008928AA">
            <w:pPr>
              <w:spacing w:line="276" w:lineRule="auto"/>
              <w:jc w:val="center"/>
              <w:rPr>
                <w:rFonts w:ascii="Times New Roman" w:hAnsi="Times New Roman"/>
                <w:sz w:val="20"/>
                <w:lang w:eastAsia="en-GB"/>
              </w:rPr>
            </w:pPr>
            <w:r w:rsidRPr="00192CF2">
              <w:rPr>
                <w:rFonts w:ascii="Times New Roman" w:hAnsi="Times New Roman"/>
                <w:sz w:val="20"/>
              </w:rPr>
              <w:t>111.99 (11.42)</w:t>
            </w:r>
          </w:p>
        </w:tc>
        <w:tc>
          <w:tcPr>
            <w:tcW w:w="1843" w:type="dxa"/>
            <w:tcBorders>
              <w:right w:val="single" w:sz="4" w:space="0" w:color="auto"/>
            </w:tcBorders>
          </w:tcPr>
          <w:p w14:paraId="1E0B5A2A" w14:textId="77777777" w:rsidR="00B93AEF" w:rsidRPr="00192CF2" w:rsidRDefault="00B93AEF" w:rsidP="008928AA">
            <w:pPr>
              <w:spacing w:line="276" w:lineRule="auto"/>
              <w:jc w:val="center"/>
              <w:rPr>
                <w:rFonts w:ascii="Times New Roman" w:hAnsi="Times New Roman"/>
                <w:sz w:val="20"/>
              </w:rPr>
            </w:pPr>
            <w:r w:rsidRPr="00192CF2">
              <w:rPr>
                <w:rFonts w:ascii="Times New Roman" w:hAnsi="Times New Roman"/>
                <w:sz w:val="20"/>
              </w:rPr>
              <w:t>.794</w:t>
            </w:r>
          </w:p>
        </w:tc>
      </w:tr>
    </w:tbl>
    <w:p w14:paraId="63D72637" w14:textId="64B9AFF4" w:rsidR="00B62FE2" w:rsidRPr="00192CF2" w:rsidRDefault="00B62FE2" w:rsidP="00B62FE2">
      <w:pPr>
        <w:spacing w:after="0" w:line="480" w:lineRule="auto"/>
        <w:rPr>
          <w:rFonts w:ascii="Times New Roman" w:eastAsia="Calibri" w:hAnsi="Times New Roman" w:cs="Times New Roman"/>
          <w:b/>
          <w:bCs/>
          <w:sz w:val="24"/>
          <w:szCs w:val="24"/>
          <w:lang w:eastAsia="en-GB"/>
        </w:rPr>
      </w:pPr>
    </w:p>
    <w:p w14:paraId="10EF61D9" w14:textId="08742E64" w:rsidR="00B93AEF" w:rsidRDefault="00B93AEF" w:rsidP="00B93AEF">
      <w:pPr>
        <w:pStyle w:val="Heading1"/>
        <w:rPr>
          <w:rFonts w:ascii="Times New Roman" w:hAnsi="Times New Roman" w:cs="Times New Roman"/>
          <w:sz w:val="24"/>
          <w:szCs w:val="24"/>
        </w:rPr>
      </w:pPr>
      <w:bookmarkStart w:id="3" w:name="_Hlk219104431"/>
      <w:bookmarkStart w:id="4" w:name="_Toc227148916"/>
      <w:r w:rsidRPr="00192CF2">
        <w:rPr>
          <w:rFonts w:ascii="Times New Roman" w:hAnsi="Times New Roman" w:cs="Times New Roman"/>
          <w:sz w:val="24"/>
          <w:szCs w:val="24"/>
        </w:rPr>
        <w:t>Supplementary file 1</w:t>
      </w:r>
      <w:r w:rsidR="00B62FE2" w:rsidRPr="00192CF2">
        <w:rPr>
          <w:rFonts w:ascii="Times New Roman" w:hAnsi="Times New Roman" w:cs="Times New Roman"/>
          <w:sz w:val="24"/>
          <w:szCs w:val="24"/>
        </w:rPr>
        <w:t>. List of questions for interview and focus group.</w:t>
      </w:r>
      <w:bookmarkEnd w:id="4"/>
    </w:p>
    <w:p w14:paraId="6C24632E" w14:textId="77777777" w:rsidR="00192CF2" w:rsidRPr="00192CF2" w:rsidRDefault="00192CF2" w:rsidP="00192CF2">
      <w:pPr>
        <w:spacing w:after="0"/>
      </w:pPr>
    </w:p>
    <w:bookmarkEnd w:id="3"/>
    <w:p w14:paraId="2B793596" w14:textId="77777777" w:rsidR="00B62FE2" w:rsidRPr="00192CF2" w:rsidRDefault="00B62FE2" w:rsidP="00B62FE2">
      <w:pPr>
        <w:spacing w:after="0" w:line="480" w:lineRule="auto"/>
        <w:jc w:val="both"/>
        <w:rPr>
          <w:rFonts w:ascii="Times New Roman" w:eastAsia="Calibri" w:hAnsi="Times New Roman" w:cs="Times New Roman"/>
          <w:i/>
          <w:iCs/>
          <w:sz w:val="24"/>
          <w:szCs w:val="24"/>
        </w:rPr>
      </w:pPr>
      <w:r w:rsidRPr="00192CF2">
        <w:rPr>
          <w:rFonts w:ascii="Times New Roman" w:eastAsia="Calibri" w:hAnsi="Times New Roman" w:cs="Times New Roman"/>
          <w:i/>
          <w:iCs/>
          <w:sz w:val="24"/>
          <w:szCs w:val="24"/>
        </w:rPr>
        <w:t>Part A. Demographics</w:t>
      </w:r>
    </w:p>
    <w:p w14:paraId="64099328"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For the record purpose, could you please state your ethnic group, gender and the year of study?</w:t>
      </w:r>
    </w:p>
    <w:p w14:paraId="5E5F534D" w14:textId="77777777" w:rsidR="00B62FE2" w:rsidRPr="00192CF2" w:rsidRDefault="00B62FE2" w:rsidP="00B62FE2">
      <w:pPr>
        <w:spacing w:after="0" w:line="480" w:lineRule="auto"/>
        <w:jc w:val="both"/>
        <w:rPr>
          <w:rFonts w:ascii="Times New Roman" w:eastAsia="Calibri" w:hAnsi="Times New Roman" w:cs="Times New Roman"/>
          <w:i/>
          <w:iCs/>
          <w:sz w:val="24"/>
          <w:szCs w:val="24"/>
        </w:rPr>
      </w:pPr>
      <w:r w:rsidRPr="00192CF2">
        <w:rPr>
          <w:rFonts w:ascii="Times New Roman" w:eastAsia="Calibri" w:hAnsi="Times New Roman" w:cs="Times New Roman"/>
          <w:i/>
          <w:iCs/>
          <w:sz w:val="24"/>
          <w:szCs w:val="24"/>
        </w:rPr>
        <w:t>Part B. Understanding the Empathy Curriculum</w:t>
      </w:r>
    </w:p>
    <w:p w14:paraId="0A0B8EC9"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Could you please explain what you know about the empathy curriculum at Leicester Medical School? (Based on the year of study)</w:t>
      </w:r>
    </w:p>
    <w:p w14:paraId="78717860" w14:textId="77777777" w:rsidR="00B62FE2" w:rsidRPr="00192CF2" w:rsidRDefault="00B62FE2" w:rsidP="00B62FE2">
      <w:pPr>
        <w:spacing w:before="120"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Can you tell me what teaching you received this year as part of the empathy curriculum?</w:t>
      </w:r>
    </w:p>
    <w:p w14:paraId="34240664"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[Over this past academic year, the empathy curriculum consisted of a description of the empathy curriculum for that academic year, gathered from Andy Ward, and Jeremy Howick.]</w:t>
      </w:r>
    </w:p>
    <w:p w14:paraId="65160C8F" w14:textId="77777777" w:rsidR="00B62FE2" w:rsidRPr="00192CF2" w:rsidRDefault="00B62FE2" w:rsidP="00B62FE2">
      <w:pPr>
        <w:spacing w:after="0" w:line="480" w:lineRule="auto"/>
        <w:jc w:val="both"/>
        <w:rPr>
          <w:rFonts w:ascii="Times New Roman" w:eastAsia="Calibri" w:hAnsi="Times New Roman" w:cs="Times New Roman"/>
          <w:i/>
          <w:iCs/>
          <w:sz w:val="24"/>
          <w:szCs w:val="24"/>
        </w:rPr>
      </w:pPr>
      <w:r w:rsidRPr="00192CF2">
        <w:rPr>
          <w:rFonts w:ascii="Times New Roman" w:eastAsia="Calibri" w:hAnsi="Times New Roman" w:cs="Times New Roman"/>
          <w:i/>
          <w:iCs/>
          <w:sz w:val="24"/>
          <w:szCs w:val="24"/>
        </w:rPr>
        <w:lastRenderedPageBreak/>
        <w:t xml:space="preserve">Part C. Teaching </w:t>
      </w:r>
    </w:p>
    <w:p w14:paraId="19ECA8D0"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Thinking about the empathy curriculum that we discussed above, how engaging did you find the empathy curriculum?</w:t>
      </w:r>
    </w:p>
    <w:p w14:paraId="2714E564"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specific examples of teaching that you found particularly engaging or disengaging?</w:t>
      </w:r>
    </w:p>
    <w:p w14:paraId="67B0FF26"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Can you tell me about any memorable or enjoyable teaching sessions within the empathy curriculum?</w:t>
      </w:r>
    </w:p>
    <w:p w14:paraId="0C393C22"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What made these memorable or enjoyable?</w:t>
      </w:r>
    </w:p>
    <w:p w14:paraId="0AC4AA57" w14:textId="77777777" w:rsidR="00B62FE2" w:rsidRPr="00192CF2" w:rsidRDefault="00B62FE2" w:rsidP="00B62FE2">
      <w:pPr>
        <w:spacing w:after="0" w:line="480" w:lineRule="auto"/>
        <w:jc w:val="both"/>
        <w:rPr>
          <w:rFonts w:ascii="Times New Roman" w:eastAsia="Calibri" w:hAnsi="Times New Roman" w:cs="Times New Roman"/>
          <w:i/>
          <w:iCs/>
          <w:sz w:val="24"/>
          <w:szCs w:val="24"/>
        </w:rPr>
      </w:pPr>
      <w:r w:rsidRPr="00192CF2">
        <w:rPr>
          <w:rFonts w:ascii="Times New Roman" w:eastAsia="Calibri" w:hAnsi="Times New Roman" w:cs="Times New Roman"/>
          <w:i/>
          <w:iCs/>
          <w:sz w:val="24"/>
          <w:szCs w:val="24"/>
        </w:rPr>
        <w:t>Part D. Real-world application</w:t>
      </w:r>
    </w:p>
    <w:p w14:paraId="35C771BF"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Could you provide examples where you've been able to apply the empathy skills you've learned in real-world medical scenarios? (Students in year 3, 4 and 5)</w:t>
      </w:r>
    </w:p>
    <w:p w14:paraId="3F637152"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What are the challenges to applying empathy skills in real-world scenarios? (Students in year 3, 4 and 5)</w:t>
      </w:r>
    </w:p>
    <w:p w14:paraId="64FF34D2" w14:textId="77777777" w:rsidR="00B62FE2" w:rsidRPr="00192CF2" w:rsidRDefault="00B62FE2" w:rsidP="00B62FE2">
      <w:pPr>
        <w:spacing w:before="120"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examples/more details?</w:t>
      </w:r>
    </w:p>
    <w:p w14:paraId="2D9A5AEB"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Have you noticed any changes in your perspective, attitudes, or behaviours since completing the empathy curriculum?</w:t>
      </w:r>
    </w:p>
    <w:p w14:paraId="159EC22A"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examples/explain more?</w:t>
      </w:r>
    </w:p>
    <w:p w14:paraId="068B821A" w14:textId="77777777" w:rsidR="00B62FE2" w:rsidRPr="00192CF2" w:rsidRDefault="00B62FE2" w:rsidP="00B62FE2">
      <w:pPr>
        <w:spacing w:after="0" w:line="480" w:lineRule="auto"/>
        <w:jc w:val="both"/>
        <w:rPr>
          <w:rFonts w:ascii="Times New Roman" w:eastAsia="Calibri" w:hAnsi="Times New Roman" w:cs="Times New Roman"/>
          <w:i/>
          <w:iCs/>
          <w:sz w:val="24"/>
          <w:szCs w:val="24"/>
        </w:rPr>
      </w:pPr>
      <w:r w:rsidRPr="00192CF2">
        <w:rPr>
          <w:rFonts w:ascii="Times New Roman" w:eastAsia="Calibri" w:hAnsi="Times New Roman" w:cs="Times New Roman"/>
          <w:i/>
          <w:iCs/>
          <w:sz w:val="24"/>
          <w:szCs w:val="24"/>
        </w:rPr>
        <w:t>Part E. Feedback and improvement</w:t>
      </w:r>
    </w:p>
    <w:p w14:paraId="310AE5CE"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To what extent do you think the empathy curriculum aligns with other areas of your medical training?</w:t>
      </w:r>
    </w:p>
    <w:p w14:paraId="0A1ED8D2"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examples/explain more?</w:t>
      </w:r>
    </w:p>
    <w:p w14:paraId="5C70A09E"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How could this be improved?</w:t>
      </w:r>
    </w:p>
    <w:p w14:paraId="67CEAD4E"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Are there any aspects of the curriculum that you feel are missing or could be improved?</w:t>
      </w:r>
    </w:p>
    <w:p w14:paraId="7EDB765A"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examples/explain more?</w:t>
      </w:r>
    </w:p>
    <w:p w14:paraId="445865EA"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lastRenderedPageBreak/>
        <w:t>Based on your experiences so far, what recommendations do you have for refining or enhancing the empathy curriculum for future students?</w:t>
      </w:r>
    </w:p>
    <w:p w14:paraId="0E4A885E"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Is there anything that worked particularly well that we should carry forward?</w:t>
      </w:r>
    </w:p>
    <w:p w14:paraId="5C5E4721"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Is there anything you think we should change or add to improve the curriculum for future students?</w:t>
      </w:r>
    </w:p>
    <w:p w14:paraId="27DB93AF" w14:textId="77777777" w:rsidR="00B62FE2" w:rsidRPr="00192CF2" w:rsidRDefault="00B62FE2" w:rsidP="00B62FE2">
      <w:pPr>
        <w:spacing w:after="0" w:line="480" w:lineRule="auto"/>
        <w:jc w:val="both"/>
        <w:rPr>
          <w:rFonts w:ascii="Times New Roman" w:eastAsia="Calibri" w:hAnsi="Times New Roman" w:cs="Times New Roman"/>
          <w:sz w:val="24"/>
          <w:szCs w:val="24"/>
        </w:rPr>
      </w:pPr>
      <w:r w:rsidRPr="00192CF2">
        <w:rPr>
          <w:rFonts w:ascii="Times New Roman" w:eastAsia="Calibri" w:hAnsi="Times New Roman" w:cs="Times New Roman"/>
          <w:sz w:val="24"/>
          <w:szCs w:val="24"/>
        </w:rPr>
        <w:t>Probe: Could you provide examples/explain more?</w:t>
      </w:r>
    </w:p>
    <w:p w14:paraId="2DBD5A1F" w14:textId="37784BA0" w:rsidR="00B62FE2" w:rsidRPr="00192CF2" w:rsidRDefault="004E3322" w:rsidP="00192CF2">
      <w:pPr>
        <w:pStyle w:val="Heading1"/>
        <w:rPr>
          <w:rFonts w:ascii="Times New Roman" w:hAnsi="Times New Roman" w:cs="Times New Roman"/>
          <w:sz w:val="24"/>
          <w:szCs w:val="24"/>
        </w:rPr>
      </w:pPr>
      <w:bookmarkStart w:id="5" w:name="_Toc227148917"/>
      <w:r w:rsidRPr="00192CF2">
        <w:rPr>
          <w:rFonts w:ascii="Times New Roman" w:hAnsi="Times New Roman" w:cs="Times New Roman"/>
          <w:sz w:val="24"/>
          <w:szCs w:val="24"/>
        </w:rPr>
        <w:t>Supplementary file 2. List of questions for LMS synoptic feedback.</w:t>
      </w:r>
      <w:bookmarkEnd w:id="5"/>
    </w:p>
    <w:p w14:paraId="1CF9FA3D" w14:textId="77777777" w:rsidR="004E3322" w:rsidRPr="00192CF2" w:rsidRDefault="004E3322" w:rsidP="004E3322">
      <w:pPr>
        <w:spacing w:after="0"/>
        <w:rPr>
          <w:rFonts w:ascii="Times New Roman" w:hAnsi="Times New Roman" w:cs="Times New Roman"/>
        </w:rPr>
      </w:pPr>
    </w:p>
    <w:p w14:paraId="28D6EFC4" w14:textId="77777777" w:rsidR="004E3322" w:rsidRPr="00192CF2" w:rsidRDefault="004E3322" w:rsidP="004E3322">
      <w:pPr>
        <w:numPr>
          <w:ilvl w:val="0"/>
          <w:numId w:val="1"/>
        </w:numPr>
        <w:spacing w:after="0" w:line="480" w:lineRule="auto"/>
        <w:contextualSpacing/>
        <w:rPr>
          <w:rFonts w:ascii="Times New Roman" w:eastAsia="Times New Roman" w:hAnsi="Times New Roman" w:cs="Times New Roman"/>
          <w:color w:val="212121"/>
          <w:sz w:val="24"/>
          <w:szCs w:val="24"/>
          <w:lang w:eastAsia="en-GB"/>
        </w:rPr>
      </w:pPr>
      <w:r w:rsidRPr="00192CF2">
        <w:rPr>
          <w:rFonts w:ascii="Times New Roman" w:eastAsia="Times New Roman" w:hAnsi="Times New Roman" w:cs="Times New Roman"/>
          <w:color w:val="000000"/>
          <w:sz w:val="24"/>
          <w:szCs w:val="24"/>
          <w:shd w:val="clear" w:color="auto" w:fill="FFFFFF"/>
          <w:lang w:eastAsia="en-GB"/>
        </w:rPr>
        <w:t>To what extent are you satisfied with the opportunities you have had on the course this year to learn about empathy? (Evaluated on a 5-point Likert scale from very satisfied to very dissatisfied.)</w:t>
      </w:r>
    </w:p>
    <w:p w14:paraId="58B903A6" w14:textId="77777777" w:rsidR="004E3322" w:rsidRPr="00192CF2" w:rsidRDefault="004E3322" w:rsidP="004E3322">
      <w:pPr>
        <w:numPr>
          <w:ilvl w:val="0"/>
          <w:numId w:val="1"/>
        </w:numPr>
        <w:spacing w:after="0" w:line="480" w:lineRule="auto"/>
        <w:contextualSpacing/>
        <w:rPr>
          <w:rFonts w:ascii="Times New Roman" w:eastAsia="Times New Roman" w:hAnsi="Times New Roman" w:cs="Times New Roman"/>
          <w:color w:val="212121"/>
          <w:sz w:val="24"/>
          <w:szCs w:val="24"/>
          <w:lang w:eastAsia="en-GB"/>
        </w:rPr>
      </w:pPr>
      <w:r w:rsidRPr="00192CF2">
        <w:rPr>
          <w:rFonts w:ascii="Times New Roman" w:eastAsia="Times New Roman" w:hAnsi="Times New Roman" w:cs="Times New Roman"/>
          <w:color w:val="000000"/>
          <w:sz w:val="24"/>
          <w:szCs w:val="24"/>
          <w:shd w:val="clear" w:color="auto" w:fill="FFFFFF"/>
          <w:lang w:eastAsia="en-GB"/>
        </w:rPr>
        <w:t>To what extent are you satisfied that your experience on the course this year will help you to become an empathic doctor? (Evaluated on a 5-point Likert scale from very satisfied to very dissatisfied.)</w:t>
      </w:r>
    </w:p>
    <w:p w14:paraId="4CCDE227" w14:textId="77777777" w:rsidR="004E3322" w:rsidRPr="00192CF2" w:rsidRDefault="004E3322" w:rsidP="004E3322">
      <w:pPr>
        <w:spacing w:after="0" w:line="480" w:lineRule="auto"/>
        <w:rPr>
          <w:rFonts w:ascii="Times New Roman" w:eastAsia="Times New Roman" w:hAnsi="Times New Roman" w:cs="Times New Roman"/>
          <w:color w:val="212121"/>
          <w:sz w:val="24"/>
          <w:szCs w:val="24"/>
          <w:lang w:eastAsia="en-GB"/>
        </w:rPr>
      </w:pPr>
      <w:r w:rsidRPr="00192CF2">
        <w:rPr>
          <w:rFonts w:ascii="Times New Roman" w:eastAsia="Times New Roman" w:hAnsi="Times New Roman" w:cs="Times New Roman"/>
          <w:color w:val="212121"/>
          <w:sz w:val="24"/>
          <w:szCs w:val="24"/>
          <w:lang w:eastAsia="en-GB"/>
        </w:rPr>
        <w:t>We also piloted a third free text option for Phase 2 students only:</w:t>
      </w:r>
    </w:p>
    <w:p w14:paraId="1169CCC2" w14:textId="77777777" w:rsidR="004E3322" w:rsidRPr="00192CF2" w:rsidRDefault="004E3322" w:rsidP="004E3322">
      <w:pPr>
        <w:numPr>
          <w:ilvl w:val="0"/>
          <w:numId w:val="1"/>
        </w:numPr>
        <w:spacing w:after="0" w:line="480" w:lineRule="auto"/>
        <w:contextualSpacing/>
        <w:rPr>
          <w:rFonts w:ascii="Times New Roman" w:eastAsia="Times New Roman" w:hAnsi="Times New Roman" w:cs="Times New Roman"/>
          <w:color w:val="212121"/>
          <w:sz w:val="24"/>
          <w:szCs w:val="24"/>
          <w:lang w:eastAsia="en-GB"/>
        </w:rPr>
      </w:pPr>
      <w:r w:rsidRPr="00192CF2">
        <w:rPr>
          <w:rFonts w:ascii="Times New Roman" w:eastAsia="Times New Roman" w:hAnsi="Times New Roman" w:cs="Times New Roman"/>
          <w:color w:val="212121"/>
          <w:sz w:val="24"/>
          <w:szCs w:val="24"/>
          <w:lang w:eastAsia="en-GB"/>
        </w:rPr>
        <w:t>Please enter any suggestions you may have for how to improve your opportunities to learn about empathy and become an empathic doctor (Free text comment).</w:t>
      </w:r>
    </w:p>
    <w:p w14:paraId="5F6CE45A" w14:textId="01B557CC" w:rsidR="0046191F" w:rsidRDefault="0046191F" w:rsidP="0046191F">
      <w:pPr>
        <w:pStyle w:val="Heading1"/>
        <w:rPr>
          <w:rFonts w:ascii="Times New Roman" w:hAnsi="Times New Roman" w:cs="Times New Roman"/>
          <w:sz w:val="24"/>
          <w:szCs w:val="24"/>
        </w:rPr>
      </w:pPr>
      <w:bookmarkStart w:id="6" w:name="_Toc227148918"/>
      <w:r w:rsidRPr="00192CF2">
        <w:rPr>
          <w:rFonts w:ascii="Times New Roman" w:hAnsi="Times New Roman" w:cs="Times New Roman"/>
          <w:sz w:val="24"/>
          <w:szCs w:val="24"/>
        </w:rPr>
        <w:t xml:space="preserve">Supplementary file </w:t>
      </w:r>
      <w:r>
        <w:rPr>
          <w:rFonts w:ascii="Times New Roman" w:hAnsi="Times New Roman" w:cs="Times New Roman"/>
          <w:sz w:val="24"/>
          <w:szCs w:val="24"/>
        </w:rPr>
        <w:t>3</w:t>
      </w:r>
      <w:r w:rsidRPr="00192CF2">
        <w:rPr>
          <w:rFonts w:ascii="Times New Roman" w:hAnsi="Times New Roman" w:cs="Times New Roman"/>
          <w:sz w:val="24"/>
          <w:szCs w:val="24"/>
        </w:rPr>
        <w:t xml:space="preserve">. </w:t>
      </w:r>
      <w:r>
        <w:rPr>
          <w:rFonts w:ascii="Times New Roman" w:hAnsi="Times New Roman" w:cs="Times New Roman"/>
          <w:sz w:val="24"/>
          <w:szCs w:val="24"/>
        </w:rPr>
        <w:t>Additional quotes to support results of thematic analysis of interview and focus group data.</w:t>
      </w:r>
      <w:bookmarkEnd w:id="6"/>
      <w:r>
        <w:rPr>
          <w:rFonts w:ascii="Times New Roman" w:hAnsi="Times New Roman" w:cs="Times New Roman"/>
          <w:sz w:val="24"/>
          <w:szCs w:val="24"/>
        </w:rPr>
        <w:t xml:space="preserve"> </w:t>
      </w:r>
    </w:p>
    <w:p w14:paraId="26FD8484" w14:textId="4BFC5A97" w:rsidR="0046191F" w:rsidRDefault="0046191F" w:rsidP="0046191F"/>
    <w:p w14:paraId="5859BEBB" w14:textId="77777777" w:rsidR="0046191F" w:rsidRPr="0046191F" w:rsidRDefault="0046191F" w:rsidP="002023C9">
      <w:pPr>
        <w:spacing w:before="240" w:line="360" w:lineRule="auto"/>
        <w:rPr>
          <w:rFonts w:ascii="Times New Roman" w:hAnsi="Times New Roman" w:cs="Times New Roman"/>
          <w:b/>
          <w:bCs/>
          <w:sz w:val="24"/>
          <w:szCs w:val="28"/>
        </w:rPr>
      </w:pPr>
      <w:r w:rsidRPr="0046191F">
        <w:rPr>
          <w:rFonts w:ascii="Times New Roman" w:hAnsi="Times New Roman" w:cs="Times New Roman"/>
          <w:b/>
          <w:bCs/>
          <w:sz w:val="24"/>
          <w:szCs w:val="28"/>
        </w:rPr>
        <w:t xml:space="preserve">More consistent feedback on empathy </w:t>
      </w:r>
    </w:p>
    <w:p w14:paraId="323563C5" w14:textId="77777777" w:rsidR="0046191F" w:rsidRPr="0046191F" w:rsidRDefault="0046191F" w:rsidP="0020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rPr>
          <w:rFonts w:ascii="Times New Roman" w:hAnsi="Times New Roman" w:cs="Times New Roman"/>
          <w:color w:val="323130"/>
          <w:sz w:val="24"/>
          <w:szCs w:val="28"/>
        </w:rPr>
      </w:pPr>
      <w:r w:rsidRPr="0046191F">
        <w:rPr>
          <w:rFonts w:ascii="Times New Roman" w:hAnsi="Times New Roman" w:cs="Times New Roman"/>
          <w:i/>
          <w:iCs/>
          <w:color w:val="323130"/>
          <w:sz w:val="24"/>
          <w:szCs w:val="28"/>
        </w:rPr>
        <w:t xml:space="preserve">“I don't remember my tutor ever saying to anyone “you're not doing enough of that.” It's hard to get negative feedback, but it does help you if you know it earlier </w:t>
      </w:r>
      <w:proofErr w:type="spellStart"/>
      <w:r w:rsidRPr="0046191F">
        <w:rPr>
          <w:rFonts w:ascii="Times New Roman" w:hAnsi="Times New Roman" w:cs="Times New Roman"/>
          <w:i/>
          <w:iCs/>
          <w:color w:val="323130"/>
          <w:sz w:val="24"/>
          <w:szCs w:val="28"/>
        </w:rPr>
        <w:t>'cause</w:t>
      </w:r>
      <w:proofErr w:type="spellEnd"/>
      <w:r w:rsidRPr="0046191F">
        <w:rPr>
          <w:rFonts w:ascii="Times New Roman" w:hAnsi="Times New Roman" w:cs="Times New Roman"/>
          <w:i/>
          <w:iCs/>
          <w:color w:val="323130"/>
          <w:sz w:val="24"/>
          <w:szCs w:val="28"/>
        </w:rPr>
        <w:t xml:space="preserve"> that's something you can work on.” </w:t>
      </w:r>
      <w:r w:rsidRPr="0046191F">
        <w:rPr>
          <w:rFonts w:ascii="Times New Roman" w:hAnsi="Times New Roman" w:cs="Times New Roman"/>
          <w:color w:val="323130"/>
          <w:sz w:val="24"/>
          <w:szCs w:val="28"/>
        </w:rPr>
        <w:t>(Student 1)</w:t>
      </w:r>
    </w:p>
    <w:p w14:paraId="75D1B802" w14:textId="77777777" w:rsidR="002023C9" w:rsidRDefault="0046191F" w:rsidP="002023C9">
      <w:pPr>
        <w:spacing w:before="240" w:line="360" w:lineRule="auto"/>
        <w:rPr>
          <w:rFonts w:ascii="Times New Roman" w:hAnsi="Times New Roman" w:cs="Times New Roman"/>
          <w:b/>
          <w:bCs/>
          <w:sz w:val="24"/>
          <w:szCs w:val="24"/>
        </w:rPr>
      </w:pPr>
      <w:r w:rsidRPr="0046191F">
        <w:rPr>
          <w:rFonts w:ascii="Times New Roman" w:hAnsi="Times New Roman" w:cs="Times New Roman"/>
          <w:b/>
          <w:bCs/>
          <w:sz w:val="24"/>
          <w:szCs w:val="24"/>
        </w:rPr>
        <w:t xml:space="preserve">Evidence motivates empathy </w:t>
      </w:r>
    </w:p>
    <w:p w14:paraId="4BCE56B6" w14:textId="3673069E" w:rsidR="0046191F" w:rsidRPr="002023C9" w:rsidRDefault="0046191F" w:rsidP="002023C9">
      <w:pPr>
        <w:spacing w:before="240" w:line="360" w:lineRule="auto"/>
        <w:rPr>
          <w:rFonts w:ascii="Times New Roman" w:hAnsi="Times New Roman" w:cs="Times New Roman"/>
          <w:b/>
          <w:bCs/>
          <w:sz w:val="24"/>
          <w:szCs w:val="24"/>
        </w:rPr>
      </w:pPr>
      <w:r w:rsidRPr="0046191F">
        <w:rPr>
          <w:rFonts w:ascii="Times New Roman" w:hAnsi="Times New Roman" w:cs="Times New Roman"/>
          <w:sz w:val="24"/>
          <w:szCs w:val="28"/>
        </w:rPr>
        <w:t xml:space="preserve">“[the lecturer was] </w:t>
      </w:r>
      <w:r w:rsidRPr="0046191F">
        <w:rPr>
          <w:rFonts w:ascii="Times New Roman" w:hAnsi="Times New Roman" w:cs="Times New Roman"/>
          <w:i/>
          <w:iCs/>
          <w:color w:val="323130"/>
          <w:sz w:val="24"/>
          <w:szCs w:val="28"/>
        </w:rPr>
        <w:t>very passionate about it, which is very good. It certainly got me listening…”</w:t>
      </w:r>
      <w:r w:rsidRPr="0046191F">
        <w:rPr>
          <w:rFonts w:ascii="Times New Roman" w:hAnsi="Times New Roman" w:cs="Times New Roman"/>
          <w:color w:val="323130"/>
          <w:sz w:val="24"/>
          <w:szCs w:val="28"/>
        </w:rPr>
        <w:t xml:space="preserve"> (Student 8)</w:t>
      </w:r>
    </w:p>
    <w:p w14:paraId="1E43FF30" w14:textId="77777777" w:rsidR="002023C9" w:rsidRDefault="005F2A32" w:rsidP="002023C9">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Greater patient interaction</w:t>
      </w:r>
    </w:p>
    <w:p w14:paraId="3F9164E0" w14:textId="58004AD7" w:rsidR="002023C9" w:rsidRPr="002023C9" w:rsidRDefault="002023C9" w:rsidP="002023C9">
      <w:pPr>
        <w:spacing w:before="240" w:after="0" w:line="360" w:lineRule="auto"/>
        <w:rPr>
          <w:rFonts w:ascii="Times New Roman" w:hAnsi="Times New Roman" w:cs="Times New Roman"/>
          <w:b/>
          <w:bCs/>
          <w:sz w:val="24"/>
          <w:szCs w:val="24"/>
        </w:rPr>
      </w:pPr>
      <w:r w:rsidRPr="002023C9">
        <w:rPr>
          <w:rFonts w:ascii="Times New Roman" w:hAnsi="Times New Roman" w:cs="Times New Roman"/>
          <w:i/>
          <w:iCs/>
          <w:sz w:val="24"/>
          <w:szCs w:val="28"/>
        </w:rPr>
        <w:t>“…the key things would be small groups and a patient telling their story, us getting to ask questions, but just emphasis on it being a small group…”</w:t>
      </w:r>
      <w:r w:rsidRPr="002023C9">
        <w:rPr>
          <w:rFonts w:ascii="Times New Roman" w:hAnsi="Times New Roman" w:cs="Times New Roman"/>
          <w:sz w:val="24"/>
          <w:szCs w:val="28"/>
        </w:rPr>
        <w:t xml:space="preserve"> (Student 17)</w:t>
      </w:r>
    </w:p>
    <w:p w14:paraId="12D31902" w14:textId="61748C15" w:rsidR="002023C9" w:rsidRDefault="002023C9" w:rsidP="002023C9">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Additional wellbeing support during clinical years </w:t>
      </w:r>
    </w:p>
    <w:p w14:paraId="6871DE5D" w14:textId="509E476F" w:rsidR="0046191F" w:rsidRPr="002023C9" w:rsidRDefault="002023C9" w:rsidP="0020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b/>
          <w:bCs/>
          <w:sz w:val="24"/>
          <w:szCs w:val="28"/>
        </w:rPr>
      </w:pPr>
      <w:r w:rsidRPr="002023C9">
        <w:rPr>
          <w:rFonts w:ascii="Times New Roman" w:hAnsi="Times New Roman" w:cs="Times New Roman"/>
          <w:i/>
          <w:iCs/>
          <w:sz w:val="24"/>
          <w:szCs w:val="28"/>
        </w:rPr>
        <w:t>“It would be really useful to have someone to talk to about it and also like a scheduled time…if you have to go to something, it makes you reflect a bit more rather than thinking “I don't need that, I’ll be fine.” You almost get like traumatised by it and you kind of just don't want to think about it anymore, and that sort of hinders empathy…you need to talk it through so you can fully develop empathy.”</w:t>
      </w:r>
      <w:r w:rsidRPr="002023C9">
        <w:rPr>
          <w:rFonts w:ascii="Times New Roman" w:hAnsi="Times New Roman" w:cs="Times New Roman"/>
          <w:sz w:val="24"/>
          <w:szCs w:val="28"/>
        </w:rPr>
        <w:t xml:space="preserve"> (Student 16) </w:t>
      </w:r>
    </w:p>
    <w:p w14:paraId="450C6B10" w14:textId="7947F0FC" w:rsidR="00192CF2" w:rsidRDefault="00787E3A" w:rsidP="00192CF2">
      <w:pPr>
        <w:pStyle w:val="Heading1"/>
        <w:rPr>
          <w:rFonts w:ascii="Times New Roman" w:hAnsi="Times New Roman" w:cs="Times New Roman"/>
          <w:sz w:val="24"/>
          <w:szCs w:val="24"/>
        </w:rPr>
      </w:pPr>
      <w:bookmarkStart w:id="7" w:name="_Toc227148919"/>
      <w:r w:rsidRPr="00192CF2">
        <w:rPr>
          <w:rFonts w:ascii="Times New Roman" w:hAnsi="Times New Roman" w:cs="Times New Roman"/>
          <w:sz w:val="24"/>
          <w:szCs w:val="24"/>
        </w:rPr>
        <w:t xml:space="preserve">Supplementary file </w:t>
      </w:r>
      <w:r w:rsidR="0046191F">
        <w:rPr>
          <w:rFonts w:ascii="Times New Roman" w:hAnsi="Times New Roman" w:cs="Times New Roman"/>
          <w:sz w:val="24"/>
          <w:szCs w:val="24"/>
        </w:rPr>
        <w:t>4</w:t>
      </w:r>
      <w:r w:rsidRPr="00192CF2">
        <w:rPr>
          <w:rFonts w:ascii="Times New Roman" w:hAnsi="Times New Roman" w:cs="Times New Roman"/>
          <w:sz w:val="24"/>
          <w:szCs w:val="24"/>
        </w:rPr>
        <w:t>. Free text comment results.</w:t>
      </w:r>
      <w:bookmarkEnd w:id="7"/>
    </w:p>
    <w:p w14:paraId="48593165" w14:textId="77777777" w:rsidR="00192CF2" w:rsidRPr="00192CF2" w:rsidRDefault="00192CF2" w:rsidP="00192CF2">
      <w:pPr>
        <w:spacing w:after="0"/>
      </w:pPr>
    </w:p>
    <w:p w14:paraId="7BFEA31A" w14:textId="77777777" w:rsidR="00787E3A" w:rsidRPr="00192CF2" w:rsidRDefault="00787E3A" w:rsidP="00787E3A">
      <w:pPr>
        <w:spacing w:after="0" w:line="480" w:lineRule="auto"/>
        <w:rPr>
          <w:rFonts w:ascii="Times New Roman" w:eastAsia="Times New Roman" w:hAnsi="Times New Roman" w:cs="Times New Roman"/>
          <w:b/>
          <w:bCs/>
          <w:sz w:val="24"/>
          <w:szCs w:val="20"/>
          <w:lang w:eastAsia="en-GB"/>
        </w:rPr>
      </w:pPr>
      <w:r w:rsidRPr="00192CF2">
        <w:rPr>
          <w:rFonts w:ascii="Times New Roman" w:eastAsia="Times New Roman" w:hAnsi="Times New Roman" w:cs="Times New Roman"/>
          <w:b/>
          <w:bCs/>
          <w:sz w:val="24"/>
          <w:szCs w:val="20"/>
          <w:lang w:eastAsia="en-GB"/>
        </w:rPr>
        <w:t>Greater patient involvement</w:t>
      </w:r>
    </w:p>
    <w:p w14:paraId="72C42988"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r w:rsidRPr="00192CF2">
        <w:rPr>
          <w:rFonts w:ascii="Times New Roman" w:eastAsia="Times New Roman" w:hAnsi="Times New Roman" w:cs="Times New Roman"/>
          <w:sz w:val="24"/>
          <w:szCs w:val="20"/>
          <w:lang w:eastAsia="en-GB"/>
        </w:rPr>
        <w:t xml:space="preserve">Similar to the theme “greater patient interaction” generated through analysis of the interview and focus group data, some students called for greater active patient involvement to improve their empathy teaching. However, unlike the theme “greater patient interaction” (which emphasises patient-student discussion in a classroom setting), in the free text data students suggested that simply hearing more patient experiences would be beneficial. They explained that this would enhance their understanding of the psychosocial impact of disease. </w:t>
      </w:r>
    </w:p>
    <w:p w14:paraId="6A7A47CE"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70219E59" w14:textId="77777777" w:rsidR="00787E3A" w:rsidRPr="00192CF2" w:rsidRDefault="00787E3A" w:rsidP="00787E3A">
      <w:pPr>
        <w:spacing w:after="0" w:line="480" w:lineRule="auto"/>
        <w:ind w:left="720"/>
        <w:rPr>
          <w:rFonts w:ascii="Times New Roman" w:eastAsia="Times New Roman" w:hAnsi="Times New Roman" w:cs="Times New Roman"/>
          <w:color w:val="000000"/>
          <w:sz w:val="24"/>
          <w:szCs w:val="20"/>
          <w:lang w:eastAsia="en-GB"/>
        </w:rPr>
      </w:pPr>
      <w:r w:rsidRPr="00192CF2">
        <w:rPr>
          <w:rFonts w:ascii="Times New Roman" w:eastAsia="Times New Roman" w:hAnsi="Times New Roman" w:cs="Times New Roman"/>
          <w:i/>
          <w:iCs/>
          <w:color w:val="000000"/>
          <w:sz w:val="24"/>
          <w:szCs w:val="20"/>
          <w:lang w:eastAsia="en-GB"/>
        </w:rPr>
        <w:t xml:space="preserve">“I think more personal stories from patients and other medical students would be good. Rather than focusing on why empathy is important (we know by third year!) I’d love to see some real-world stories and some patients’ real negative experiences with doctors to see what mistakes we commonly make and how to avoid them” </w:t>
      </w:r>
      <w:r w:rsidRPr="00192CF2">
        <w:rPr>
          <w:rFonts w:ascii="Times New Roman" w:eastAsia="Times New Roman" w:hAnsi="Times New Roman" w:cs="Times New Roman"/>
          <w:color w:val="000000"/>
          <w:sz w:val="24"/>
          <w:szCs w:val="20"/>
          <w:lang w:eastAsia="en-GB"/>
        </w:rPr>
        <w:t>(Anonymous free text comment)</w:t>
      </w:r>
    </w:p>
    <w:p w14:paraId="54C4A77B"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1759E9EF" w14:textId="77777777" w:rsidR="00787E3A" w:rsidRPr="00192CF2" w:rsidRDefault="00787E3A" w:rsidP="00787E3A">
      <w:pPr>
        <w:spacing w:after="0" w:line="480" w:lineRule="auto"/>
        <w:rPr>
          <w:rFonts w:ascii="Times New Roman" w:eastAsia="Times New Roman" w:hAnsi="Times New Roman" w:cs="Times New Roman"/>
          <w:b/>
          <w:bCs/>
          <w:sz w:val="24"/>
          <w:szCs w:val="20"/>
          <w:lang w:eastAsia="en-GB"/>
        </w:rPr>
      </w:pPr>
      <w:r w:rsidRPr="00192CF2">
        <w:rPr>
          <w:rFonts w:ascii="Times New Roman" w:eastAsia="Times New Roman" w:hAnsi="Times New Roman" w:cs="Times New Roman"/>
          <w:b/>
          <w:bCs/>
          <w:sz w:val="24"/>
          <w:szCs w:val="20"/>
          <w:lang w:eastAsia="en-GB"/>
        </w:rPr>
        <w:t>Importance of formal empathy training for students and their role models</w:t>
      </w:r>
    </w:p>
    <w:p w14:paraId="6F703DE7"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r w:rsidRPr="00192CF2">
        <w:rPr>
          <w:rFonts w:ascii="Times New Roman" w:eastAsia="Times New Roman" w:hAnsi="Times New Roman" w:cs="Times New Roman"/>
          <w:sz w:val="24"/>
          <w:szCs w:val="20"/>
          <w:lang w:eastAsia="en-GB"/>
        </w:rPr>
        <w:lastRenderedPageBreak/>
        <w:t>Numerous students expressed an appreciation for the formal empathy lectures they received, highlighting that these helped to crystallise the potential benefits of empathy for patients and practitioners. However, it was also noted that that a lot “informal” learning about empathy happens on placement, when observing qualified practitioners who act as role models.</w:t>
      </w:r>
      <w:r w:rsidRPr="00192CF2">
        <w:rPr>
          <w:rFonts w:ascii="Times New Roman" w:eastAsia="Times New Roman" w:hAnsi="Times New Roman" w:cs="Times New Roman"/>
          <w:sz w:val="24"/>
          <w:szCs w:val="20"/>
        </w:rPr>
        <w:t xml:space="preserve"> Several students pointed out that while there were some excellent empathic role models on placement, there were also some who role modelled less empathic behaviours. It was therefore suggested that formal empathy training should </w:t>
      </w:r>
      <w:r w:rsidRPr="00192CF2">
        <w:rPr>
          <w:rFonts w:ascii="Times New Roman" w:eastAsia="Times New Roman" w:hAnsi="Times New Roman" w:cs="Times New Roman"/>
          <w:sz w:val="24"/>
          <w:szCs w:val="20"/>
          <w:lang w:eastAsia="en-GB"/>
        </w:rPr>
        <w:t xml:space="preserve">be delivered to both students </w:t>
      </w:r>
      <w:r w:rsidRPr="00192CF2">
        <w:rPr>
          <w:rFonts w:ascii="Times New Roman" w:eastAsia="Times New Roman" w:hAnsi="Times New Roman" w:cs="Times New Roman"/>
          <w:i/>
          <w:iCs/>
          <w:sz w:val="24"/>
          <w:szCs w:val="20"/>
          <w:lang w:eastAsia="en-GB"/>
        </w:rPr>
        <w:t>and</w:t>
      </w:r>
      <w:r w:rsidRPr="00192CF2">
        <w:rPr>
          <w:rFonts w:ascii="Times New Roman" w:eastAsia="Times New Roman" w:hAnsi="Times New Roman" w:cs="Times New Roman"/>
          <w:sz w:val="24"/>
          <w:szCs w:val="20"/>
          <w:lang w:eastAsia="en-GB"/>
        </w:rPr>
        <w:t xml:space="preserve"> their supervising practitioners on placement, to support the development of empathic skills in both formal and hidden curricula.</w:t>
      </w:r>
    </w:p>
    <w:p w14:paraId="4003BD15"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6A799356" w14:textId="77777777" w:rsidR="00787E3A" w:rsidRPr="00192CF2" w:rsidRDefault="00787E3A" w:rsidP="00787E3A">
      <w:pPr>
        <w:spacing w:after="0" w:line="480" w:lineRule="auto"/>
        <w:ind w:left="720"/>
        <w:rPr>
          <w:rFonts w:ascii="Times New Roman" w:eastAsia="Times New Roman" w:hAnsi="Times New Roman" w:cs="Times New Roman"/>
          <w:color w:val="000000"/>
          <w:sz w:val="24"/>
          <w:szCs w:val="20"/>
          <w:lang w:eastAsia="en-GB"/>
        </w:rPr>
      </w:pPr>
      <w:r w:rsidRPr="00192CF2">
        <w:rPr>
          <w:rFonts w:ascii="Times New Roman" w:eastAsia="Times New Roman" w:hAnsi="Times New Roman" w:cs="Times New Roman"/>
          <w:i/>
          <w:iCs/>
          <w:sz w:val="24"/>
          <w:szCs w:val="20"/>
          <w:lang w:eastAsia="en-GB"/>
        </w:rPr>
        <w:t>“</w:t>
      </w:r>
      <w:r w:rsidRPr="00192CF2">
        <w:rPr>
          <w:rFonts w:ascii="Times New Roman" w:eastAsia="Times New Roman" w:hAnsi="Times New Roman" w:cs="Times New Roman"/>
          <w:i/>
          <w:iCs/>
          <w:color w:val="000000"/>
          <w:sz w:val="24"/>
          <w:szCs w:val="20"/>
          <w:lang w:eastAsia="en-GB"/>
        </w:rPr>
        <w:t xml:space="preserve">I found the talk on the university day interesting - I often think about how being more empathetic to patients will make me a better and…happier doctor...” </w:t>
      </w:r>
      <w:r w:rsidRPr="00192CF2">
        <w:rPr>
          <w:rFonts w:ascii="Times New Roman" w:eastAsia="Times New Roman" w:hAnsi="Times New Roman" w:cs="Times New Roman"/>
          <w:color w:val="000000"/>
          <w:sz w:val="24"/>
          <w:szCs w:val="20"/>
          <w:lang w:eastAsia="en-GB"/>
        </w:rPr>
        <w:t>(Anonymous free text comment)</w:t>
      </w:r>
    </w:p>
    <w:p w14:paraId="551639BC" w14:textId="77777777" w:rsidR="00787E3A" w:rsidRPr="00192CF2" w:rsidRDefault="00787E3A" w:rsidP="00787E3A">
      <w:pPr>
        <w:spacing w:after="0" w:line="480" w:lineRule="auto"/>
        <w:ind w:left="720"/>
        <w:rPr>
          <w:rFonts w:ascii="Times New Roman" w:eastAsia="Times New Roman" w:hAnsi="Times New Roman" w:cs="Times New Roman"/>
          <w:i/>
          <w:iCs/>
          <w:color w:val="000000"/>
          <w:sz w:val="24"/>
          <w:szCs w:val="20"/>
          <w:lang w:eastAsia="en-GB"/>
        </w:rPr>
      </w:pPr>
    </w:p>
    <w:p w14:paraId="50B1C5ED" w14:textId="77777777" w:rsidR="00787E3A" w:rsidRPr="00192CF2" w:rsidRDefault="00787E3A" w:rsidP="00787E3A">
      <w:pPr>
        <w:spacing w:after="0" w:line="480" w:lineRule="auto"/>
        <w:ind w:left="720"/>
        <w:rPr>
          <w:rFonts w:ascii="Times New Roman" w:eastAsia="Times New Roman" w:hAnsi="Times New Roman" w:cs="Times New Roman"/>
          <w:sz w:val="24"/>
          <w:szCs w:val="20"/>
        </w:rPr>
      </w:pPr>
      <w:r w:rsidRPr="00192CF2">
        <w:rPr>
          <w:rFonts w:ascii="Times New Roman" w:eastAsia="Times New Roman" w:hAnsi="Times New Roman" w:cs="Times New Roman"/>
          <w:i/>
          <w:iCs/>
          <w:color w:val="000000"/>
          <w:sz w:val="24"/>
          <w:szCs w:val="20"/>
          <w:lang w:eastAsia="en-GB"/>
        </w:rPr>
        <w:t>“This curriculum should be extended to those most senior too, whose empathic muscles may have atrophied.”</w:t>
      </w:r>
      <w:r w:rsidRPr="00192CF2">
        <w:rPr>
          <w:rFonts w:ascii="Times New Roman" w:eastAsia="Times New Roman" w:hAnsi="Times New Roman" w:cs="Times New Roman"/>
          <w:sz w:val="24"/>
          <w:szCs w:val="20"/>
        </w:rPr>
        <w:t xml:space="preserve"> (Anonymous free text comment)</w:t>
      </w:r>
    </w:p>
    <w:p w14:paraId="4F02ECC3"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3E41E29C" w14:textId="77777777" w:rsidR="00787E3A" w:rsidRPr="00192CF2" w:rsidRDefault="00787E3A" w:rsidP="00787E3A">
      <w:pPr>
        <w:spacing w:after="0" w:line="480" w:lineRule="auto"/>
        <w:rPr>
          <w:rFonts w:ascii="Times New Roman" w:eastAsia="Times New Roman" w:hAnsi="Times New Roman" w:cs="Times New Roman"/>
          <w:b/>
          <w:bCs/>
          <w:sz w:val="24"/>
          <w:szCs w:val="20"/>
          <w:lang w:eastAsia="en-GB"/>
        </w:rPr>
      </w:pPr>
      <w:r w:rsidRPr="00192CF2">
        <w:rPr>
          <w:rFonts w:ascii="Times New Roman" w:eastAsia="Times New Roman" w:hAnsi="Times New Roman" w:cs="Times New Roman"/>
          <w:b/>
          <w:bCs/>
          <w:sz w:val="24"/>
          <w:szCs w:val="20"/>
          <w:lang w:eastAsia="en-GB"/>
        </w:rPr>
        <w:t>The need for longitudinal empathic communication skills training</w:t>
      </w:r>
    </w:p>
    <w:p w14:paraId="009F587C"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r w:rsidRPr="00192CF2">
        <w:rPr>
          <w:rFonts w:ascii="Times New Roman" w:eastAsia="Times New Roman" w:hAnsi="Times New Roman" w:cs="Times New Roman"/>
          <w:sz w:val="24"/>
          <w:szCs w:val="20"/>
          <w:lang w:eastAsia="en-GB"/>
        </w:rPr>
        <w:t xml:space="preserve">Several students called for more formal communication skills training in phase two, akin to the teaching they received in phase one. They did caveat this, however, by explaining that the medical school already provided excellent opportunities for the development of such skills, but that this was seemingly isolated to specific blocks of teaching (for example, in cancer care or older persons integrated care). Accordingly, some students suggested integrating empathic communication skills teaching throughout as many blocks as possible in phase two. </w:t>
      </w:r>
    </w:p>
    <w:p w14:paraId="7C125067"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65A38AEF" w14:textId="77777777" w:rsidR="00787E3A" w:rsidRPr="00192CF2" w:rsidRDefault="00787E3A" w:rsidP="00787E3A">
      <w:pPr>
        <w:spacing w:after="0" w:line="480" w:lineRule="auto"/>
        <w:ind w:left="720"/>
        <w:rPr>
          <w:rFonts w:ascii="Times New Roman" w:eastAsia="Times New Roman" w:hAnsi="Times New Roman" w:cs="Times New Roman"/>
          <w:sz w:val="24"/>
          <w:szCs w:val="20"/>
        </w:rPr>
      </w:pPr>
      <w:r w:rsidRPr="00192CF2">
        <w:rPr>
          <w:rFonts w:ascii="Times New Roman" w:eastAsia="Times New Roman" w:hAnsi="Times New Roman" w:cs="Times New Roman"/>
          <w:i/>
          <w:iCs/>
          <w:sz w:val="24"/>
          <w:szCs w:val="20"/>
          <w:lang w:eastAsia="en-GB"/>
        </w:rPr>
        <w:lastRenderedPageBreak/>
        <w:t>“</w:t>
      </w:r>
      <w:r w:rsidRPr="00192CF2">
        <w:rPr>
          <w:rFonts w:ascii="Times New Roman" w:eastAsia="Times New Roman" w:hAnsi="Times New Roman" w:cs="Times New Roman"/>
          <w:i/>
          <w:iCs/>
          <w:color w:val="000000"/>
          <w:sz w:val="24"/>
          <w:szCs w:val="20"/>
          <w:lang w:eastAsia="en-GB"/>
        </w:rPr>
        <w:t>The cancer care week was the only real empathy teaching I felt we had over the 5 years, so maybe incorporate some more empathy teaching…throughout the course to really emphasise the importance…”</w:t>
      </w:r>
      <w:r w:rsidRPr="00192CF2">
        <w:rPr>
          <w:rFonts w:ascii="Times New Roman" w:eastAsia="Times New Roman" w:hAnsi="Times New Roman" w:cs="Times New Roman"/>
          <w:i/>
          <w:iCs/>
          <w:sz w:val="24"/>
          <w:szCs w:val="20"/>
        </w:rPr>
        <w:t xml:space="preserve"> </w:t>
      </w:r>
      <w:r w:rsidRPr="00192CF2">
        <w:rPr>
          <w:rFonts w:ascii="Times New Roman" w:eastAsia="Times New Roman" w:hAnsi="Times New Roman" w:cs="Times New Roman"/>
          <w:sz w:val="24"/>
          <w:szCs w:val="20"/>
        </w:rPr>
        <w:t>(Anonymous free text comment)</w:t>
      </w:r>
    </w:p>
    <w:p w14:paraId="4E15E072" w14:textId="77777777" w:rsidR="00787E3A" w:rsidRPr="00192CF2" w:rsidRDefault="00787E3A" w:rsidP="00787E3A">
      <w:pPr>
        <w:spacing w:after="0" w:line="480" w:lineRule="auto"/>
        <w:rPr>
          <w:rFonts w:ascii="Times New Roman" w:eastAsia="Times New Roman" w:hAnsi="Times New Roman" w:cs="Times New Roman"/>
          <w:sz w:val="24"/>
          <w:szCs w:val="20"/>
        </w:rPr>
      </w:pPr>
    </w:p>
    <w:p w14:paraId="3850454A" w14:textId="77777777" w:rsidR="00787E3A" w:rsidRPr="00192CF2" w:rsidRDefault="00787E3A" w:rsidP="00787E3A">
      <w:pPr>
        <w:spacing w:after="0" w:line="480" w:lineRule="auto"/>
        <w:rPr>
          <w:rFonts w:ascii="Times New Roman" w:eastAsia="Times New Roman" w:hAnsi="Times New Roman" w:cs="Times New Roman"/>
          <w:b/>
          <w:bCs/>
          <w:sz w:val="24"/>
          <w:szCs w:val="20"/>
        </w:rPr>
      </w:pPr>
      <w:r w:rsidRPr="00192CF2">
        <w:rPr>
          <w:rFonts w:ascii="Times New Roman" w:eastAsia="Times New Roman" w:hAnsi="Times New Roman" w:cs="Times New Roman"/>
          <w:b/>
          <w:bCs/>
          <w:sz w:val="24"/>
          <w:szCs w:val="20"/>
          <w:lang w:eastAsia="en-GB"/>
        </w:rPr>
        <w:t>Greater acknowledgement of the challenges of being a future doctor</w:t>
      </w:r>
    </w:p>
    <w:p w14:paraId="7A7EF37B" w14:textId="77777777" w:rsidR="00787E3A" w:rsidRPr="00192CF2" w:rsidRDefault="00787E3A" w:rsidP="00787E3A">
      <w:pPr>
        <w:spacing w:after="0" w:line="480" w:lineRule="auto"/>
        <w:rPr>
          <w:rFonts w:ascii="Times New Roman" w:eastAsia="Times New Roman" w:hAnsi="Times New Roman" w:cs="Times New Roman"/>
          <w:sz w:val="24"/>
          <w:szCs w:val="20"/>
        </w:rPr>
      </w:pPr>
      <w:r w:rsidRPr="00192CF2">
        <w:rPr>
          <w:rFonts w:ascii="Times New Roman" w:eastAsia="Times New Roman" w:hAnsi="Times New Roman" w:cs="Times New Roman"/>
          <w:sz w:val="24"/>
          <w:szCs w:val="20"/>
        </w:rPr>
        <w:t>Several students highlighted the need for greater acknowledgement of the challenges faced as future doctors who will be working in increasingly overstretched healthcare systems, and the impact of these challenges on the expression of empathy in practice. Some students linked this suggestion for improvement to the academic who delivered the empathy lectures at the beginning of each medical school year. This academic is not a practitioner, and students were worried that their concerns about how to behave empathically under challenging circumstances were not fully understood or addressed. It was suggested that either framing the teaching more clearly as a presentation of the evidence for empathy (as opposed to strategies for being empathic) or involving a practitioner in the teaching, would address this problem.</w:t>
      </w:r>
    </w:p>
    <w:p w14:paraId="734FC073" w14:textId="77777777" w:rsidR="00787E3A" w:rsidRPr="00192CF2" w:rsidRDefault="00787E3A" w:rsidP="00787E3A">
      <w:pPr>
        <w:spacing w:after="0" w:line="480" w:lineRule="auto"/>
        <w:rPr>
          <w:rFonts w:ascii="Times New Roman" w:eastAsia="Times New Roman" w:hAnsi="Times New Roman" w:cs="Times New Roman"/>
          <w:sz w:val="24"/>
          <w:szCs w:val="20"/>
          <w:lang w:eastAsia="en-GB"/>
        </w:rPr>
      </w:pPr>
    </w:p>
    <w:p w14:paraId="5596E4E7" w14:textId="77777777" w:rsidR="00787E3A" w:rsidRPr="00192CF2" w:rsidRDefault="00787E3A" w:rsidP="00787E3A">
      <w:pPr>
        <w:spacing w:after="0" w:line="480" w:lineRule="auto"/>
        <w:ind w:left="720"/>
        <w:rPr>
          <w:rFonts w:ascii="Times New Roman" w:eastAsia="Times New Roman" w:hAnsi="Times New Roman" w:cs="Times New Roman"/>
          <w:color w:val="000000"/>
          <w:sz w:val="24"/>
          <w:szCs w:val="20"/>
          <w:lang w:eastAsia="en-GB"/>
        </w:rPr>
      </w:pPr>
      <w:r w:rsidRPr="00192CF2">
        <w:rPr>
          <w:rFonts w:ascii="Times New Roman" w:eastAsia="Times New Roman" w:hAnsi="Times New Roman" w:cs="Times New Roman"/>
          <w:i/>
          <w:iCs/>
          <w:color w:val="000000"/>
          <w:sz w:val="24"/>
          <w:szCs w:val="20"/>
          <w:lang w:eastAsia="en-GB"/>
        </w:rPr>
        <w:t xml:space="preserve">“Being told we would enjoy our jobs more if we were more empathetic and dismissing every other bad aspect of the job was a kick in the teeth. I personally feel the only way you will get doctors with really good empathy is when doctors…start to get treated better themselves.” </w:t>
      </w:r>
      <w:r w:rsidRPr="00192CF2">
        <w:rPr>
          <w:rFonts w:ascii="Times New Roman" w:eastAsia="Times New Roman" w:hAnsi="Times New Roman" w:cs="Times New Roman"/>
          <w:color w:val="000000"/>
          <w:sz w:val="24"/>
          <w:szCs w:val="20"/>
          <w:lang w:eastAsia="en-GB"/>
        </w:rPr>
        <w:t>(Anonymous free text comment)</w:t>
      </w:r>
    </w:p>
    <w:p w14:paraId="18D845C4" w14:textId="77777777" w:rsidR="00787E3A" w:rsidRPr="00192CF2" w:rsidRDefault="00787E3A" w:rsidP="00787E3A">
      <w:pPr>
        <w:spacing w:after="0" w:line="480" w:lineRule="auto"/>
        <w:ind w:left="720"/>
        <w:rPr>
          <w:rFonts w:ascii="Times New Roman" w:eastAsia="Times New Roman" w:hAnsi="Times New Roman" w:cs="Times New Roman"/>
          <w:i/>
          <w:iCs/>
          <w:sz w:val="24"/>
          <w:szCs w:val="20"/>
          <w:lang w:eastAsia="en-GB"/>
        </w:rPr>
      </w:pPr>
    </w:p>
    <w:p w14:paraId="3BF92D7F" w14:textId="77777777" w:rsidR="00787E3A" w:rsidRPr="00192CF2" w:rsidRDefault="00787E3A" w:rsidP="00787E3A">
      <w:pPr>
        <w:spacing w:after="0" w:line="480" w:lineRule="auto"/>
        <w:ind w:left="720"/>
        <w:rPr>
          <w:rFonts w:ascii="Times New Roman" w:eastAsia="Times New Roman" w:hAnsi="Times New Roman" w:cs="Times New Roman"/>
          <w:sz w:val="24"/>
          <w:szCs w:val="20"/>
          <w:lang w:eastAsia="en-GB"/>
        </w:rPr>
      </w:pPr>
      <w:r w:rsidRPr="00192CF2">
        <w:rPr>
          <w:rFonts w:ascii="Times New Roman" w:eastAsia="Times New Roman" w:hAnsi="Times New Roman" w:cs="Times New Roman"/>
          <w:i/>
          <w:iCs/>
          <w:color w:val="000000"/>
          <w:sz w:val="24"/>
          <w:szCs w:val="20"/>
          <w:lang w:eastAsia="en-GB"/>
        </w:rPr>
        <w:t xml:space="preserve">“Empathy lectures </w:t>
      </w:r>
      <w:r w:rsidRPr="00192CF2">
        <w:rPr>
          <w:rFonts w:ascii="Times New Roman" w:eastAsia="Times New Roman" w:hAnsi="Times New Roman" w:cs="Times New Roman"/>
          <w:color w:val="000000"/>
          <w:sz w:val="24"/>
          <w:szCs w:val="20"/>
          <w:lang w:eastAsia="en-GB"/>
        </w:rPr>
        <w:t>[were delivered by]</w:t>
      </w:r>
      <w:r w:rsidRPr="00192CF2">
        <w:rPr>
          <w:rFonts w:ascii="Times New Roman" w:eastAsia="Times New Roman" w:hAnsi="Times New Roman" w:cs="Times New Roman"/>
          <w:i/>
          <w:iCs/>
          <w:color w:val="000000"/>
          <w:sz w:val="24"/>
          <w:szCs w:val="20"/>
          <w:lang w:eastAsia="en-GB"/>
        </w:rPr>
        <w:t xml:space="preserve"> by someone who I am uncertain has worked clinically under the current NHS system/didn't seem to understand the extent of the current constraints.” </w:t>
      </w:r>
      <w:r w:rsidRPr="00192CF2">
        <w:rPr>
          <w:rFonts w:ascii="Times New Roman" w:eastAsia="Times New Roman" w:hAnsi="Times New Roman" w:cs="Times New Roman"/>
          <w:color w:val="000000"/>
          <w:sz w:val="24"/>
          <w:szCs w:val="20"/>
          <w:lang w:eastAsia="en-GB"/>
        </w:rPr>
        <w:t>(Anonymous free text comment)</w:t>
      </w:r>
    </w:p>
    <w:p w14:paraId="1F72C7C9" w14:textId="77777777" w:rsidR="00787E3A" w:rsidRPr="00192CF2" w:rsidRDefault="00787E3A">
      <w:pPr>
        <w:rPr>
          <w:rFonts w:ascii="Times New Roman" w:hAnsi="Times New Roman" w:cs="Times New Roman"/>
        </w:rPr>
      </w:pPr>
    </w:p>
    <w:sectPr w:rsidR="00787E3A" w:rsidRPr="00192CF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9003" w14:textId="77777777" w:rsidR="00B93AEF" w:rsidRDefault="00B93AEF" w:rsidP="00B93AEF">
      <w:pPr>
        <w:spacing w:after="0" w:line="240" w:lineRule="auto"/>
      </w:pPr>
      <w:r>
        <w:separator/>
      </w:r>
    </w:p>
  </w:endnote>
  <w:endnote w:type="continuationSeparator" w:id="0">
    <w:p w14:paraId="02E4F446" w14:textId="77777777" w:rsidR="00B93AEF" w:rsidRDefault="00B93AEF" w:rsidP="00B9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17327"/>
      <w:docPartObj>
        <w:docPartGallery w:val="Page Numbers (Bottom of Page)"/>
        <w:docPartUnique/>
      </w:docPartObj>
    </w:sdtPr>
    <w:sdtEndPr/>
    <w:sdtContent>
      <w:p w14:paraId="7046625A" w14:textId="1D774B71" w:rsidR="00B93AEF" w:rsidRDefault="00B93AEF">
        <w:pPr>
          <w:pStyle w:val="Footer"/>
          <w:jc w:val="right"/>
        </w:pPr>
        <w:r>
          <w:fldChar w:fldCharType="begin"/>
        </w:r>
        <w:r>
          <w:instrText>PAGE   \* MERGEFORMAT</w:instrText>
        </w:r>
        <w:r>
          <w:fldChar w:fldCharType="separate"/>
        </w:r>
        <w:r>
          <w:t>2</w:t>
        </w:r>
        <w:r>
          <w:fldChar w:fldCharType="end"/>
        </w:r>
      </w:p>
    </w:sdtContent>
  </w:sdt>
  <w:p w14:paraId="160ABBCA" w14:textId="77777777" w:rsidR="00B93AEF" w:rsidRDefault="00B9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429C" w14:textId="77777777" w:rsidR="00B93AEF" w:rsidRDefault="00B93AEF" w:rsidP="00B93AEF">
      <w:pPr>
        <w:spacing w:after="0" w:line="240" w:lineRule="auto"/>
      </w:pPr>
      <w:r>
        <w:separator/>
      </w:r>
    </w:p>
  </w:footnote>
  <w:footnote w:type="continuationSeparator" w:id="0">
    <w:p w14:paraId="781F7421" w14:textId="77777777" w:rsidR="00B93AEF" w:rsidRDefault="00B93AEF" w:rsidP="00B93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60D95"/>
    <w:multiLevelType w:val="hybridMultilevel"/>
    <w:tmpl w:val="5F360B04"/>
    <w:lvl w:ilvl="0" w:tplc="0C20A83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tDAAEibGJuam5ko6SsGpxcWZ+XkgBUa1AJ19GqUsAAAA"/>
  </w:docVars>
  <w:rsids>
    <w:rsidRoot w:val="00B62FE2"/>
    <w:rsid w:val="0002594F"/>
    <w:rsid w:val="00192CF2"/>
    <w:rsid w:val="002023C9"/>
    <w:rsid w:val="0046191F"/>
    <w:rsid w:val="004E3322"/>
    <w:rsid w:val="005F2A32"/>
    <w:rsid w:val="006C058B"/>
    <w:rsid w:val="006E363E"/>
    <w:rsid w:val="00787E3A"/>
    <w:rsid w:val="00B62FE2"/>
    <w:rsid w:val="00B93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7D75"/>
  <w15:chartTrackingRefBased/>
  <w15:docId w15:val="{FDEFB45A-1388-4377-AD14-134C65B1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A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B62F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2F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3A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AE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93AEF"/>
    <w:pPr>
      <w:outlineLvl w:val="9"/>
    </w:pPr>
    <w:rPr>
      <w:lang w:eastAsia="en-GB"/>
    </w:rPr>
  </w:style>
  <w:style w:type="paragraph" w:styleId="TOC1">
    <w:name w:val="toc 1"/>
    <w:basedOn w:val="Normal"/>
    <w:next w:val="Normal"/>
    <w:autoRedefine/>
    <w:uiPriority w:val="39"/>
    <w:unhideWhenUsed/>
    <w:rsid w:val="00B93AEF"/>
    <w:pPr>
      <w:spacing w:after="100"/>
    </w:pPr>
  </w:style>
  <w:style w:type="paragraph" w:styleId="TOC2">
    <w:name w:val="toc 2"/>
    <w:basedOn w:val="Normal"/>
    <w:next w:val="Normal"/>
    <w:autoRedefine/>
    <w:uiPriority w:val="39"/>
    <w:unhideWhenUsed/>
    <w:rsid w:val="00B93AEF"/>
    <w:pPr>
      <w:spacing w:after="100"/>
      <w:ind w:left="220"/>
    </w:pPr>
  </w:style>
  <w:style w:type="character" w:styleId="Hyperlink">
    <w:name w:val="Hyperlink"/>
    <w:basedOn w:val="DefaultParagraphFont"/>
    <w:uiPriority w:val="99"/>
    <w:unhideWhenUsed/>
    <w:rsid w:val="00B93AEF"/>
    <w:rPr>
      <w:color w:val="0563C1" w:themeColor="hyperlink"/>
      <w:u w:val="single"/>
    </w:rPr>
  </w:style>
  <w:style w:type="paragraph" w:styleId="TOC3">
    <w:name w:val="toc 3"/>
    <w:basedOn w:val="Normal"/>
    <w:next w:val="Normal"/>
    <w:autoRedefine/>
    <w:uiPriority w:val="39"/>
    <w:unhideWhenUsed/>
    <w:rsid w:val="00B93AEF"/>
    <w:pPr>
      <w:spacing w:after="100"/>
      <w:ind w:left="440"/>
    </w:pPr>
    <w:rPr>
      <w:rFonts w:eastAsiaTheme="minorEastAsia" w:cs="Times New Roman"/>
      <w:lang w:eastAsia="en-GB"/>
    </w:rPr>
  </w:style>
  <w:style w:type="paragraph" w:styleId="Header">
    <w:name w:val="header"/>
    <w:basedOn w:val="Normal"/>
    <w:link w:val="HeaderChar"/>
    <w:uiPriority w:val="99"/>
    <w:unhideWhenUsed/>
    <w:rsid w:val="00B93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AEF"/>
  </w:style>
  <w:style w:type="paragraph" w:styleId="Footer">
    <w:name w:val="footer"/>
    <w:basedOn w:val="Normal"/>
    <w:link w:val="FooterChar"/>
    <w:uiPriority w:val="99"/>
    <w:unhideWhenUsed/>
    <w:rsid w:val="00B93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8DEBE-D7D8-455B-A90D-46199A74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Keshtkar, Leila (Dr.)</dc:creator>
  <cp:keywords/>
  <dc:description/>
  <cp:lastModifiedBy>Bennett-Weston, Amber (Dr.)</cp:lastModifiedBy>
  <cp:revision>9</cp:revision>
  <dcterms:created xsi:type="dcterms:W3CDTF">2025-01-08T13:53:00Z</dcterms:created>
  <dcterms:modified xsi:type="dcterms:W3CDTF">2026-04-15T11:35:00Z</dcterms:modified>
</cp:coreProperties>
</file>