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620B9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</w:rPr>
      </w:pPr>
    </w:p>
    <w:p w14:paraId="4FFCC68D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</w:rPr>
        <w:t>. Performance Metrics of Machine Learning Model Benchmarking on Training Set</w:t>
      </w:r>
    </w:p>
    <w:tbl>
      <w:tblPr>
        <w:tblStyle w:val="2"/>
        <w:tblpPr w:leftFromText="180" w:rightFromText="180" w:vertAnchor="page" w:horzAnchor="page" w:tblpX="1741" w:tblpY="1389"/>
        <w:tblOverlap w:val="never"/>
        <w:tblW w:w="133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080"/>
        <w:gridCol w:w="1080"/>
        <w:gridCol w:w="1080"/>
        <w:gridCol w:w="1080"/>
        <w:gridCol w:w="1080"/>
        <w:gridCol w:w="1080"/>
        <w:gridCol w:w="1158"/>
        <w:gridCol w:w="1170"/>
        <w:gridCol w:w="1080"/>
        <w:gridCol w:w="1080"/>
        <w:gridCol w:w="1080"/>
      </w:tblGrid>
      <w:tr w14:paraId="37C7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B83221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514ACC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AUC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22C0B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ACC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F91C2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Brier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F7E522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F-Beta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AF5414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CE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E20424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PRAUC</w:t>
            </w:r>
          </w:p>
        </w:tc>
        <w:tc>
          <w:tcPr>
            <w:tcW w:w="11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1B0097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ensitivity</w:t>
            </w:r>
          </w:p>
        </w:tc>
        <w:tc>
          <w:tcPr>
            <w:tcW w:w="11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542F65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pecificity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4C958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NPV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5CF6EC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t>PPV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6AB4C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ABscore</w:t>
            </w:r>
          </w:p>
        </w:tc>
      </w:tr>
      <w:tr w14:paraId="4E8B0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7F2F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05FD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0.8775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90C2E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0.9019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51851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0.0747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B472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0.4723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8062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05EF8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0.559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84E81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0.3628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C4C85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0.9769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11C4D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0.9169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5685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0.6835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9F2C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0.9014</w:t>
            </w:r>
          </w:p>
        </w:tc>
      </w:tr>
      <w:tr w14:paraId="52272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049C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kknn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F917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8459D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DDD0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8050E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7B65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5ECD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0.4423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7507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070B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9F04F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C59B8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6AA0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0.8561</w:t>
            </w:r>
          </w:p>
        </w:tc>
      </w:tr>
      <w:tr w14:paraId="65EE9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A91D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lightgbm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DAB06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1F0D8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317E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EA69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19DF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95B9A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0.5202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39B9D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46DF3F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098DD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64575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1320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0.8924</w:t>
            </w:r>
          </w:p>
        </w:tc>
      </w:tr>
      <w:tr w14:paraId="6489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AE65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logistic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C75CA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F8B7E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0B74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A82A5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0FAA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859BD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04B48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666B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8392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2F56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13C5A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0.9036</w:t>
            </w:r>
          </w:p>
        </w:tc>
      </w:tr>
      <w:tr w14:paraId="7C72D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7283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naive_bayes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1FBC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4F80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B06C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533E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3A561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F530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0.4855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23F0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817B1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3DF14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3FD3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2697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0.8698</w:t>
            </w:r>
          </w:p>
        </w:tc>
      </w:tr>
      <w:tr w14:paraId="039BB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DE68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nnet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6F0FF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31CE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F4606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0570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B313D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AAF1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0.1713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D908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13D1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1CFE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024B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8F70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0.727</w:t>
            </w:r>
          </w:p>
        </w:tc>
      </w:tr>
      <w:tr w14:paraId="4BA4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D479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ranger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237A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3BB1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4471A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87CC4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71A0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0F5F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C4D96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15E6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221F8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79CE5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7F761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0.9021</w:t>
            </w:r>
          </w:p>
        </w:tc>
      </w:tr>
      <w:tr w14:paraId="35B2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D85B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rpart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E236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5B17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A06B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81BC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0C4E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D963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0.4094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A568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0909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7C84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7899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AE5C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0.8222</w:t>
            </w:r>
          </w:p>
        </w:tc>
      </w:tr>
      <w:tr w14:paraId="0B26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420D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A8E5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CC4EA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1DFC4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0C36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EBCA2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74C0B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0.5116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1B3FE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73F15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7437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4B810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E597D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0.8625</w:t>
            </w:r>
          </w:p>
        </w:tc>
      </w:tr>
      <w:tr w14:paraId="72A32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9DDDE5B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0DE523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F44968A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29FF6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29CCDBF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C67542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A07F096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0.4514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54DDFA7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0.3132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151AB0C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6C46C49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2FA425F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2F478E3">
            <w:pPr>
              <w:keepNext w:val="0"/>
              <w:keepLines w:val="0"/>
              <w:widowControl/>
              <w:suppressLineNumbers w:val="0"/>
              <w:spacing w:line="48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0.8361</w:t>
            </w:r>
          </w:p>
        </w:tc>
      </w:tr>
    </w:tbl>
    <w:p w14:paraId="20EBDEDF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</w:rPr>
      </w:pPr>
    </w:p>
    <w:p w14:paraId="25380AE7">
      <w:pPr>
        <w:keepNext w:val="0"/>
        <w:keepLines w:val="0"/>
        <w:widowControl/>
        <w:suppressLineNumbers w:val="0"/>
        <w:spacing w:line="240" w:lineRule="auto"/>
        <w:jc w:val="both"/>
        <w:rPr>
          <w:rFonts w:hint="eastAsia" w:eastAsia="宋体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The models evaluated include 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Gradient Boosting Machine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gbm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,Light Gradient Boosting Machine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lightgbm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,Naive Bayes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naive_bayes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,Ranger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ranger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,Support Vector Machine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svm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,K-Nearest Neighbors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kknn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,Logistic Regression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logistic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,Neural Network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nnet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,Recursive Partitioning and Regression Trees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rpart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,eXtreme Gradient Boosting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xgboost</w:t>
      </w:r>
      <w:r>
        <w:rPr>
          <w:rFonts w:hint="eastAsia" w:ascii="Times New Roman" w:hAnsi="Times New Roman" w:eastAsia="NewBaskerville-Roman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default" w:ascii="Times New Roman" w:hAnsi="Times New Roman" w:cs="Times New Roman"/>
        </w:rPr>
        <w:t>.Performance metrics: AUC (Area Under the Curve), ACC (Accuracy), Brier (Brier Score), F-Beta (F-Beta Score), CE (Cross Entropy)</w:t>
      </w:r>
      <w:r>
        <w:rPr>
          <w:rFonts w:hint="eastAsia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</w:rPr>
        <w:t>PRAUC (Precision-Recall Area Under the Curve), NPV (Negative Predictive Value), PPV (Positive Predictive Value)</w:t>
      </w:r>
      <w:r>
        <w:rPr>
          <w:rFonts w:hint="eastAsia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</w:rPr>
        <w:t>Average Brier Score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</w:rPr>
        <w:t>ABScore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lang w:val="en-US" w:eastAsia="zh-CN"/>
        </w:rPr>
        <w:t>.</w:t>
      </w:r>
      <w:bookmarkStart w:id="0" w:name="_GoBack"/>
      <w:bookmarkEnd w:id="0"/>
    </w:p>
    <w:p w14:paraId="3A15CBA6"/>
    <w:p w14:paraId="27F1CA05"/>
    <w:p w14:paraId="5E912A28"/>
    <w:p w14:paraId="66C3903B"/>
    <w:p w14:paraId="4F98CB12"/>
    <w:sectPr>
      <w:pgSz w:w="16838" w:h="11906" w:orient="landscape"/>
      <w:pgMar w:top="726" w:right="1723" w:bottom="726" w:left="17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wBaskerville-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F6199"/>
    <w:rsid w:val="1DB84519"/>
    <w:rsid w:val="2566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1344</Characters>
  <Lines>0</Lines>
  <Paragraphs>0</Paragraphs>
  <TotalTime>0</TotalTime>
  <ScaleCrop>false</ScaleCrop>
  <LinksUpToDate>false</LinksUpToDate>
  <CharactersWithSpaces>1407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2026-06-10T13:48:00Z</dcterms:created>
  <dc:creator>ASUS</dc:creator>
  <cp:lastModifiedBy>smart</cp:lastModifiedBy>
  <dcterms:modified xsi:type="dcterms:W3CDTF">2026-06-17T12:24:37Z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eyJoZGlkIjoiYjkyZmNhZmMwYTRkMzdjNDc0ZDBiODA4ZTNmNjg2YzYiLCJ1c2VySWQiOiIyOTExMjIwMzcifQ==</vt:lpwstr>
  </property>
  <property fmtid="{D5CDD505-2E9C-101B-9397-08002B2CF9AE}" pid="4" name="ICV">
    <vt:lpwstr>FA12F8D4FBC24C3980CB0FF2B01E2B31_12</vt:lpwstr>
  </property>
</Properties>
</file>