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35251" w14:textId="77777777" w:rsidR="00B90D44" w:rsidRPr="00B90D44" w:rsidRDefault="00B90D44" w:rsidP="00B90D44">
      <w:pPr>
        <w:kinsoku w:val="0"/>
        <w:overflowPunct w:val="0"/>
        <w:autoSpaceDE w:val="0"/>
        <w:autoSpaceDN w:val="0"/>
        <w:adjustRightInd w:val="0"/>
        <w:snapToGrid w:val="0"/>
        <w:spacing w:line="480" w:lineRule="auto"/>
        <w:jc w:val="center"/>
        <w:rPr>
          <w:rFonts w:ascii="Times New Roman" w:hAnsi="Times New Roman" w:cs="Times New Roman"/>
          <w:b/>
          <w:bCs/>
          <w:sz w:val="24"/>
          <w:szCs w:val="24"/>
        </w:rPr>
      </w:pPr>
      <w:bookmarkStart w:id="0" w:name="OLE_LINK5"/>
      <w:bookmarkStart w:id="1" w:name="_Hlk195173268"/>
      <w:r w:rsidRPr="00B90D44">
        <w:rPr>
          <w:rFonts w:ascii="Times New Roman" w:hAnsi="Times New Roman" w:cs="Times New Roman"/>
          <w:b/>
          <w:bCs/>
          <w:sz w:val="24"/>
          <w:szCs w:val="24"/>
        </w:rPr>
        <w:t>Modulating Electronic Structure of Cu-based MOF via Ni Doping for Efficient CO</w:t>
      </w:r>
      <w:r w:rsidRPr="00B90D44">
        <w:rPr>
          <w:rFonts w:ascii="Times New Roman" w:hAnsi="Times New Roman" w:cs="Times New Roman"/>
          <w:b/>
          <w:bCs/>
          <w:sz w:val="24"/>
          <w:szCs w:val="24"/>
          <w:vertAlign w:val="subscript"/>
        </w:rPr>
        <w:t>2</w:t>
      </w:r>
      <w:r w:rsidRPr="00B90D44">
        <w:rPr>
          <w:rFonts w:ascii="Times New Roman" w:hAnsi="Times New Roman" w:cs="Times New Roman"/>
          <w:b/>
          <w:bCs/>
          <w:sz w:val="24"/>
          <w:szCs w:val="24"/>
        </w:rPr>
        <w:t xml:space="preserve"> Electroreduction to C</w:t>
      </w:r>
      <w:r w:rsidRPr="00B90D44">
        <w:rPr>
          <w:rFonts w:ascii="Times New Roman" w:hAnsi="Times New Roman" w:cs="Times New Roman"/>
          <w:b/>
          <w:bCs/>
          <w:sz w:val="24"/>
          <w:szCs w:val="24"/>
          <w:vertAlign w:val="subscript"/>
        </w:rPr>
        <w:t>2+</w:t>
      </w:r>
      <w:r w:rsidRPr="00B90D44">
        <w:rPr>
          <w:rFonts w:ascii="Times New Roman" w:hAnsi="Times New Roman" w:cs="Times New Roman"/>
          <w:b/>
          <w:bCs/>
          <w:sz w:val="24"/>
          <w:szCs w:val="24"/>
        </w:rPr>
        <w:t xml:space="preserve"> Products</w:t>
      </w:r>
    </w:p>
    <w:p w14:paraId="2819B2B3" w14:textId="77777777" w:rsidR="00B90D44" w:rsidRPr="00B90D44" w:rsidRDefault="00B90D44" w:rsidP="00B90D44">
      <w:pPr>
        <w:kinsoku w:val="0"/>
        <w:overflowPunct w:val="0"/>
        <w:autoSpaceDE w:val="0"/>
        <w:autoSpaceDN w:val="0"/>
        <w:adjustRightInd w:val="0"/>
        <w:snapToGrid w:val="0"/>
        <w:spacing w:line="480" w:lineRule="auto"/>
        <w:jc w:val="center"/>
        <w:rPr>
          <w:rFonts w:ascii="Times New Roman" w:eastAsia="宋体" w:hAnsi="Times New Roman" w:cs="Times New Roman"/>
          <w:szCs w:val="21"/>
          <w14:ligatures w14:val="none"/>
        </w:rPr>
      </w:pPr>
      <w:bookmarkStart w:id="2" w:name="_Hlk214557936"/>
      <w:bookmarkEnd w:id="0"/>
      <w:bookmarkEnd w:id="1"/>
      <w:r w:rsidRPr="00B90D44">
        <w:rPr>
          <w:rFonts w:ascii="Times New Roman" w:eastAsia="宋体" w:hAnsi="Times New Roman" w:cs="Times New Roman"/>
          <w:szCs w:val="21"/>
          <w14:ligatures w14:val="none"/>
        </w:rPr>
        <w:t>Aicheng Song</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 Zhitao Han</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 Mengjing Zhang</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 Xiao Yang</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 Bingqiang Yan</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 Dong Liu</w:t>
      </w:r>
      <w:r w:rsidRPr="00B90D44">
        <w:rPr>
          <w:rFonts w:ascii="Times New Roman" w:eastAsia="宋体" w:hAnsi="Times New Roman" w:cs="Times New Roman"/>
          <w:szCs w:val="21"/>
          <w:vertAlign w:val="superscript"/>
          <w14:ligatures w14:val="none"/>
        </w:rPr>
        <w:t>a</w:t>
      </w:r>
      <w:r w:rsidRPr="00B90D44">
        <w:rPr>
          <w:rFonts w:ascii="Times New Roman" w:eastAsia="宋体" w:hAnsi="Times New Roman" w:cs="Times New Roman"/>
          <w:szCs w:val="21"/>
          <w14:ligatures w14:val="none"/>
        </w:rPr>
        <w:t>,</w:t>
      </w:r>
      <w:r w:rsidRPr="00B90D44">
        <w:rPr>
          <w:rFonts w:ascii="Times New Roman" w:eastAsia="宋体" w:hAnsi="Times New Roman" w:cs="Times New Roman"/>
          <w:kern w:val="0"/>
          <w:sz w:val="24"/>
          <w:szCs w:val="20"/>
          <w14:ligatures w14:val="none"/>
        </w:rPr>
        <w:t xml:space="preserve"> </w:t>
      </w:r>
      <w:r w:rsidRPr="00B90D44">
        <w:rPr>
          <w:rFonts w:ascii="Times New Roman" w:eastAsia="宋体" w:hAnsi="Times New Roman" w:cs="Times New Roman"/>
          <w:szCs w:val="21"/>
          <w14:ligatures w14:val="none"/>
        </w:rPr>
        <w:t xml:space="preserve">Song </w:t>
      </w:r>
      <w:proofErr w:type="spellStart"/>
      <w:r w:rsidRPr="00B90D44">
        <w:rPr>
          <w:rFonts w:ascii="Times New Roman" w:eastAsia="宋体" w:hAnsi="Times New Roman" w:cs="Times New Roman"/>
          <w:szCs w:val="21"/>
          <w14:ligatures w14:val="none"/>
        </w:rPr>
        <w:t>Zhou</w:t>
      </w:r>
      <w:r w:rsidRPr="00B90D44">
        <w:rPr>
          <w:rFonts w:ascii="Times New Roman" w:eastAsia="宋体" w:hAnsi="Times New Roman" w:cs="Times New Roman"/>
          <w:szCs w:val="21"/>
          <w:vertAlign w:val="superscript"/>
          <w14:ligatures w14:val="none"/>
        </w:rPr>
        <w:t>b</w:t>
      </w:r>
      <w:proofErr w:type="spellEnd"/>
    </w:p>
    <w:bookmarkEnd w:id="2"/>
    <w:p w14:paraId="7CE940DF" w14:textId="77777777" w:rsidR="00B90D44" w:rsidRPr="00B90D44" w:rsidRDefault="00B90D44" w:rsidP="00B90D44">
      <w:pPr>
        <w:kinsoku w:val="0"/>
        <w:overflowPunct w:val="0"/>
        <w:autoSpaceDE w:val="0"/>
        <w:autoSpaceDN w:val="0"/>
        <w:adjustRightInd w:val="0"/>
        <w:snapToGrid w:val="0"/>
        <w:spacing w:line="480" w:lineRule="auto"/>
        <w:ind w:left="360"/>
        <w:jc w:val="center"/>
        <w:rPr>
          <w:rFonts w:ascii="Times New Roman" w:eastAsia="楷体" w:hAnsi="Times New Roman" w:cs="Times New Roman"/>
          <w:szCs w:val="21"/>
          <w14:ligatures w14:val="none"/>
        </w:rPr>
      </w:pPr>
      <w:r w:rsidRPr="00B90D44">
        <w:rPr>
          <w:rFonts w:ascii="Times New Roman" w:eastAsia="楷体" w:hAnsi="Times New Roman" w:cs="Times New Roman"/>
          <w:szCs w:val="21"/>
          <w14:ligatures w14:val="none"/>
        </w:rPr>
        <w:t>a. Marine Engineering College, Dalian Maritime University, Dalian 116026, China;</w:t>
      </w:r>
    </w:p>
    <w:p w14:paraId="1B6AAA48" w14:textId="77777777" w:rsidR="00B90D44" w:rsidRPr="00B90D44" w:rsidRDefault="00B90D44" w:rsidP="00B90D44">
      <w:pPr>
        <w:kinsoku w:val="0"/>
        <w:overflowPunct w:val="0"/>
        <w:autoSpaceDE w:val="0"/>
        <w:autoSpaceDN w:val="0"/>
        <w:adjustRightInd w:val="0"/>
        <w:snapToGrid w:val="0"/>
        <w:spacing w:line="480" w:lineRule="auto"/>
        <w:ind w:left="360"/>
        <w:jc w:val="center"/>
        <w:rPr>
          <w:rFonts w:ascii="Times New Roman" w:eastAsia="楷体" w:hAnsi="Times New Roman" w:cs="Times New Roman"/>
          <w:szCs w:val="21"/>
          <w14:ligatures w14:val="none"/>
        </w:rPr>
      </w:pPr>
      <w:r w:rsidRPr="00B90D44">
        <w:rPr>
          <w:rFonts w:ascii="Times New Roman" w:eastAsia="楷体" w:hAnsi="Times New Roman" w:cs="Times New Roman"/>
          <w:szCs w:val="21"/>
          <w:vertAlign w:val="superscript"/>
          <w14:ligatures w14:val="none"/>
        </w:rPr>
        <w:t>b</w:t>
      </w:r>
      <w:r w:rsidRPr="00B90D44">
        <w:rPr>
          <w:rFonts w:ascii="Times New Roman" w:eastAsia="楷体" w:hAnsi="Times New Roman" w:cs="Times New Roman"/>
          <w:szCs w:val="21"/>
          <w14:ligatures w14:val="none"/>
        </w:rPr>
        <w:t xml:space="preserve"> College of Power and Energy Engineering, Harbin Engineering University, Harbin 150001, P. R. China.</w:t>
      </w:r>
    </w:p>
    <w:p w14:paraId="66134061" w14:textId="77777777" w:rsidR="00B90D44" w:rsidRPr="00B90D44" w:rsidRDefault="00B90D44" w:rsidP="00B90D44">
      <w:pPr>
        <w:kinsoku w:val="0"/>
        <w:overflowPunct w:val="0"/>
        <w:autoSpaceDE w:val="0"/>
        <w:autoSpaceDN w:val="0"/>
        <w:adjustRightInd w:val="0"/>
        <w:snapToGrid w:val="0"/>
        <w:spacing w:line="480" w:lineRule="auto"/>
        <w:jc w:val="center"/>
        <w:rPr>
          <w:rFonts w:ascii="Times New Roman" w:eastAsia="宋体" w:hAnsi="Times New Roman" w:cs="Times New Roman"/>
          <w:bCs/>
          <w:szCs w:val="21"/>
          <w14:ligatures w14:val="none"/>
        </w:rPr>
      </w:pPr>
      <w:r w:rsidRPr="00B90D44">
        <w:rPr>
          <w:rFonts w:ascii="Times New Roman" w:eastAsia="宋体" w:hAnsi="Times New Roman" w:cs="Times New Roman"/>
          <w:bCs/>
          <w:szCs w:val="21"/>
          <w14:ligatures w14:val="none"/>
        </w:rPr>
        <w:t xml:space="preserve">Correspondence information: Dr. Zhitao Han, Dalian Maritime University, No.1, Linghai Road, Dalian 116026, China, </w:t>
      </w:r>
      <w:hyperlink r:id="rId6" w:history="1">
        <w:r w:rsidRPr="00B90D44">
          <w:rPr>
            <w:rFonts w:ascii="Times New Roman" w:eastAsia="宋体" w:hAnsi="Times New Roman" w:cs="Times New Roman"/>
            <w:bCs/>
            <w:color w:val="0563C1"/>
            <w:szCs w:val="21"/>
            <w:u w:val="single"/>
            <w14:ligatures w14:val="none"/>
          </w:rPr>
          <w:t>hanzt@dlmu.edu.cn</w:t>
        </w:r>
      </w:hyperlink>
      <w:r w:rsidRPr="00B90D44">
        <w:rPr>
          <w:rFonts w:ascii="Times New Roman" w:eastAsia="宋体" w:hAnsi="Times New Roman" w:cs="Times New Roman"/>
          <w:bCs/>
          <w:szCs w:val="21"/>
          <w14:ligatures w14:val="none"/>
        </w:rPr>
        <w:t>.</w:t>
      </w:r>
    </w:p>
    <w:p w14:paraId="506A6FE9" w14:textId="77777777" w:rsidR="006C7A37" w:rsidRPr="00F3309E" w:rsidRDefault="006C7A37" w:rsidP="00095C17">
      <w:pPr>
        <w:kinsoku w:val="0"/>
        <w:overflowPunct w:val="0"/>
        <w:autoSpaceDE w:val="0"/>
        <w:autoSpaceDN w:val="0"/>
        <w:adjustRightInd w:val="0"/>
        <w:snapToGrid w:val="0"/>
        <w:spacing w:line="480" w:lineRule="auto"/>
        <w:rPr>
          <w:rFonts w:ascii="Times New Roman" w:eastAsia="宋体" w:hAnsi="Times New Roman" w:cs="Times New Roman"/>
          <w:b/>
          <w:sz w:val="24"/>
          <w:szCs w:val="24"/>
          <w14:ligatures w14:val="none"/>
        </w:rPr>
      </w:pPr>
      <w:r w:rsidRPr="00F3309E">
        <w:rPr>
          <w:rFonts w:ascii="Times New Roman" w:eastAsia="宋体" w:hAnsi="Times New Roman" w:cs="Times New Roman"/>
          <w:b/>
          <w:sz w:val="24"/>
          <w:szCs w:val="24"/>
          <w14:ligatures w14:val="none"/>
        </w:rPr>
        <w:br w:type="page"/>
      </w:r>
    </w:p>
    <w:p w14:paraId="1E541829" w14:textId="22443CCC" w:rsidR="006C7A37" w:rsidRPr="00F3309E" w:rsidRDefault="00094224" w:rsidP="00095C17">
      <w:pPr>
        <w:kinsoku w:val="0"/>
        <w:overflowPunct w:val="0"/>
        <w:autoSpaceDE w:val="0"/>
        <w:autoSpaceDN w:val="0"/>
        <w:adjustRightInd w:val="0"/>
        <w:snapToGrid w:val="0"/>
        <w:spacing w:line="480" w:lineRule="auto"/>
        <w:rPr>
          <w:rFonts w:ascii="Times New Roman" w:hAnsi="Times New Roman" w:cs="Times New Roman"/>
          <w:b/>
          <w:bCs/>
          <w:sz w:val="24"/>
          <w:szCs w:val="24"/>
        </w:rPr>
      </w:pPr>
      <w:r w:rsidRPr="004D3266">
        <w:rPr>
          <w:rFonts w:ascii="Times New Roman" w:hAnsi="Times New Roman" w:cs="Times New Roman" w:hint="eastAsia"/>
          <w:b/>
          <w:bCs/>
          <w:sz w:val="24"/>
          <w:szCs w:val="24"/>
        </w:rPr>
        <w:lastRenderedPageBreak/>
        <w:t>Materials</w:t>
      </w:r>
    </w:p>
    <w:p w14:paraId="7466B3EB" w14:textId="4F2ACFBB" w:rsidR="00094224" w:rsidRDefault="00094224" w:rsidP="004C7C25">
      <w:pPr>
        <w:kinsoku w:val="0"/>
        <w:overflowPunct w:val="0"/>
        <w:autoSpaceDE w:val="0"/>
        <w:autoSpaceDN w:val="0"/>
        <w:adjustRightInd w:val="0"/>
        <w:snapToGrid w:val="0"/>
        <w:spacing w:line="480" w:lineRule="auto"/>
        <w:rPr>
          <w:rFonts w:ascii="Times New Roman" w:hAnsi="Times New Roman" w:cs="Times New Roman"/>
          <w:sz w:val="24"/>
          <w:szCs w:val="24"/>
        </w:rPr>
      </w:pPr>
      <w:r w:rsidRPr="004D3266">
        <w:rPr>
          <w:rFonts w:ascii="Times New Roman" w:hAnsi="Times New Roman" w:cs="Times New Roman"/>
          <w:sz w:val="24"/>
          <w:szCs w:val="24"/>
        </w:rPr>
        <w:t>CO</w:t>
      </w:r>
      <w:r w:rsidRPr="004D3266">
        <w:rPr>
          <w:rFonts w:ascii="Times New Roman" w:hAnsi="Times New Roman" w:cs="Times New Roman"/>
          <w:sz w:val="24"/>
          <w:szCs w:val="24"/>
          <w:vertAlign w:val="subscript"/>
        </w:rPr>
        <w:t>2</w:t>
      </w:r>
      <w:r w:rsidRPr="004D3266">
        <w:rPr>
          <w:rFonts w:ascii="Times New Roman" w:hAnsi="Times New Roman" w:cs="Times New Roman"/>
          <w:sz w:val="24"/>
          <w:szCs w:val="24"/>
        </w:rPr>
        <w:t xml:space="preserve"> (99.999 %) and N</w:t>
      </w:r>
      <w:r w:rsidRPr="004D3266">
        <w:rPr>
          <w:rFonts w:ascii="Times New Roman" w:hAnsi="Times New Roman" w:cs="Times New Roman"/>
          <w:sz w:val="24"/>
          <w:szCs w:val="24"/>
          <w:vertAlign w:val="subscript"/>
        </w:rPr>
        <w:t>2</w:t>
      </w:r>
      <w:r w:rsidRPr="004D3266">
        <w:rPr>
          <w:rFonts w:ascii="Times New Roman" w:hAnsi="Times New Roman" w:cs="Times New Roman"/>
          <w:sz w:val="24"/>
          <w:szCs w:val="24"/>
        </w:rPr>
        <w:t xml:space="preserve"> (99.999 %) pure gases were obtained from Dalian Special Gases Co., Ltd. </w:t>
      </w:r>
      <w:r>
        <w:rPr>
          <w:rFonts w:ascii="Times New Roman" w:hAnsi="Times New Roman" w:cs="Times New Roman" w:hint="eastAsia"/>
          <w:sz w:val="24"/>
          <w:szCs w:val="24"/>
        </w:rPr>
        <w:t>M</w:t>
      </w:r>
      <w:r w:rsidRPr="00E8487F">
        <w:rPr>
          <w:rFonts w:ascii="Times New Roman" w:hAnsi="Times New Roman" w:cs="Times New Roman" w:hint="eastAsia"/>
          <w:sz w:val="24"/>
          <w:szCs w:val="24"/>
        </w:rPr>
        <w:t>ethyl alcohol</w:t>
      </w:r>
      <w:r>
        <w:rPr>
          <w:rFonts w:ascii="Times New Roman" w:hAnsi="Times New Roman" w:cs="Times New Roman" w:hint="eastAsia"/>
          <w:sz w:val="24"/>
          <w:szCs w:val="24"/>
        </w:rPr>
        <w:t xml:space="preserve">, </w:t>
      </w:r>
      <w:r w:rsidRPr="00895513">
        <w:rPr>
          <w:rFonts w:ascii="Times New Roman" w:eastAsia="宋体" w:hAnsi="Times New Roman" w:cs="Times New Roman" w:hint="eastAsia"/>
          <w:sz w:val="24"/>
          <w:szCs w:val="24"/>
          <w14:ligatures w14:val="none"/>
        </w:rPr>
        <w:t>K</w:t>
      </w:r>
      <w:r w:rsidRPr="00895513">
        <w:rPr>
          <w:rFonts w:ascii="Times New Roman" w:eastAsia="宋体" w:hAnsi="Times New Roman" w:cs="Times New Roman"/>
          <w:sz w:val="24"/>
          <w:szCs w:val="24"/>
          <w14:ligatures w14:val="none"/>
        </w:rPr>
        <w:t>HCO</w:t>
      </w:r>
      <w:r w:rsidRPr="00895513">
        <w:rPr>
          <w:rFonts w:ascii="Times New Roman" w:eastAsia="宋体" w:hAnsi="Times New Roman" w:cs="Times New Roman"/>
          <w:sz w:val="24"/>
          <w:szCs w:val="24"/>
          <w:vertAlign w:val="subscript"/>
          <w14:ligatures w14:val="none"/>
        </w:rPr>
        <w:t>3</w:t>
      </w:r>
      <w:r w:rsidRPr="00895513">
        <w:rPr>
          <w:rFonts w:ascii="Times New Roman" w:eastAsia="宋体" w:hAnsi="Times New Roman" w:cs="Times New Roman" w:hint="eastAsia"/>
          <w:sz w:val="24"/>
          <w:szCs w:val="24"/>
          <w14:ligatures w14:val="none"/>
        </w:rPr>
        <w:t>,</w:t>
      </w:r>
      <w:r w:rsidRPr="00E8487F">
        <w:rPr>
          <w:rFonts w:ascii="Times New Roman" w:eastAsia="宋体" w:hAnsi="Times New Roman" w:cs="Times New Roman" w:hint="eastAsia"/>
          <w:spacing w:val="15"/>
          <w:sz w:val="24"/>
          <w:szCs w:val="24"/>
        </w:rPr>
        <w:t xml:space="preserve"> </w:t>
      </w:r>
      <w:bookmarkStart w:id="3" w:name="_Hlk214609462"/>
      <w:proofErr w:type="gramStart"/>
      <w:r w:rsidRPr="00E8487F">
        <w:rPr>
          <w:rFonts w:ascii="Times New Roman" w:eastAsia="宋体" w:hAnsi="Times New Roman" w:cs="Times New Roman" w:hint="eastAsia"/>
          <w:spacing w:val="15"/>
          <w:sz w:val="24"/>
          <w:szCs w:val="24"/>
        </w:rPr>
        <w:t>Ni(</w:t>
      </w:r>
      <w:proofErr w:type="gramEnd"/>
      <w:r w:rsidRPr="00E8487F">
        <w:rPr>
          <w:rFonts w:ascii="Times New Roman" w:eastAsia="宋体" w:hAnsi="Times New Roman" w:cs="Times New Roman" w:hint="eastAsia"/>
          <w:spacing w:val="15"/>
          <w:sz w:val="24"/>
          <w:szCs w:val="24"/>
        </w:rPr>
        <w:t>NO</w:t>
      </w:r>
      <w:r w:rsidRPr="00E8487F">
        <w:rPr>
          <w:rFonts w:ascii="Times New Roman" w:eastAsia="宋体" w:hAnsi="Times New Roman" w:cs="Times New Roman" w:hint="eastAsia"/>
          <w:spacing w:val="15"/>
          <w:sz w:val="24"/>
          <w:szCs w:val="24"/>
          <w:vertAlign w:val="subscript"/>
        </w:rPr>
        <w:t>3</w:t>
      </w:r>
      <w:r w:rsidRPr="00E8487F">
        <w:rPr>
          <w:rFonts w:ascii="Times New Roman" w:eastAsia="宋体" w:hAnsi="Times New Roman" w:cs="Times New Roman" w:hint="eastAsia"/>
          <w:spacing w:val="15"/>
          <w:sz w:val="24"/>
          <w:szCs w:val="24"/>
        </w:rPr>
        <w:t>)</w:t>
      </w:r>
      <w:r w:rsidRPr="00E8487F">
        <w:rPr>
          <w:rFonts w:ascii="Times New Roman" w:eastAsia="宋体" w:hAnsi="Times New Roman" w:cs="Times New Roman" w:hint="eastAsia"/>
          <w:spacing w:val="15"/>
          <w:sz w:val="24"/>
          <w:szCs w:val="24"/>
          <w:vertAlign w:val="subscript"/>
        </w:rPr>
        <w:t>2</w:t>
      </w:r>
      <w:r w:rsidRPr="00E8487F">
        <w:rPr>
          <w:rFonts w:ascii="Times New Roman" w:eastAsia="宋体" w:hAnsi="Times New Roman" w:cs="Times New Roman"/>
          <w:spacing w:val="15"/>
          <w:sz w:val="24"/>
          <w:szCs w:val="24"/>
        </w:rPr>
        <w:t>·</w:t>
      </w:r>
      <w:r w:rsidRPr="00E8487F">
        <w:rPr>
          <w:rFonts w:ascii="Times New Roman" w:eastAsia="宋体" w:hAnsi="Times New Roman" w:cs="Times New Roman" w:hint="eastAsia"/>
          <w:spacing w:val="15"/>
          <w:sz w:val="24"/>
          <w:szCs w:val="24"/>
        </w:rPr>
        <w:t>6</w:t>
      </w:r>
      <w:r w:rsidRPr="00E8487F">
        <w:rPr>
          <w:rFonts w:ascii="Times New Roman" w:eastAsia="宋体" w:hAnsi="Times New Roman" w:cs="Times New Roman"/>
          <w:spacing w:val="15"/>
          <w:sz w:val="24"/>
          <w:szCs w:val="24"/>
        </w:rPr>
        <w:t>H</w:t>
      </w:r>
      <w:r w:rsidRPr="00E8487F">
        <w:rPr>
          <w:rFonts w:ascii="Times New Roman" w:eastAsia="宋体" w:hAnsi="Times New Roman" w:cs="Times New Roman"/>
          <w:spacing w:val="15"/>
          <w:sz w:val="24"/>
          <w:szCs w:val="24"/>
          <w:vertAlign w:val="subscript"/>
        </w:rPr>
        <w:t>2</w:t>
      </w:r>
      <w:r w:rsidRPr="00E8487F">
        <w:rPr>
          <w:rFonts w:ascii="Times New Roman" w:eastAsia="宋体" w:hAnsi="Times New Roman" w:cs="Times New Roman"/>
          <w:spacing w:val="15"/>
          <w:sz w:val="24"/>
          <w:szCs w:val="24"/>
        </w:rPr>
        <w:t>O</w:t>
      </w:r>
      <w:bookmarkEnd w:id="3"/>
      <w:r w:rsidRPr="004D3266">
        <w:rPr>
          <w:rFonts w:ascii="Times New Roman" w:hAnsi="Times New Roman" w:cs="Times New Roman"/>
          <w:sz w:val="24"/>
          <w:szCs w:val="24"/>
        </w:rPr>
        <w:t xml:space="preserve"> and </w:t>
      </w:r>
      <w:bookmarkStart w:id="4" w:name="_Hlk214609488"/>
      <w:proofErr w:type="gramStart"/>
      <w:r w:rsidRPr="00E8487F">
        <w:rPr>
          <w:rFonts w:ascii="Times New Roman" w:hAnsi="Times New Roman" w:cs="Times New Roman"/>
          <w:sz w:val="24"/>
          <w:szCs w:val="24"/>
        </w:rPr>
        <w:t>Cu</w:t>
      </w:r>
      <w:r w:rsidRPr="00E8487F">
        <w:rPr>
          <w:rFonts w:ascii="Times New Roman" w:hAnsi="Times New Roman" w:cs="Times New Roman" w:hint="eastAsia"/>
          <w:sz w:val="24"/>
          <w:szCs w:val="24"/>
        </w:rPr>
        <w:t>(</w:t>
      </w:r>
      <w:proofErr w:type="gramEnd"/>
      <w:r w:rsidRPr="00E8487F">
        <w:rPr>
          <w:rFonts w:ascii="Times New Roman" w:hAnsi="Times New Roman" w:cs="Times New Roman" w:hint="eastAsia"/>
          <w:sz w:val="24"/>
          <w:szCs w:val="24"/>
        </w:rPr>
        <w:t>NO</w:t>
      </w:r>
      <w:r w:rsidRPr="00E8487F">
        <w:rPr>
          <w:rFonts w:ascii="Times New Roman" w:hAnsi="Times New Roman" w:cs="Times New Roman" w:hint="eastAsia"/>
          <w:sz w:val="24"/>
          <w:szCs w:val="24"/>
          <w:vertAlign w:val="subscript"/>
        </w:rPr>
        <w:t>3</w:t>
      </w:r>
      <w:r w:rsidRPr="00E8487F">
        <w:rPr>
          <w:rFonts w:ascii="Times New Roman" w:hAnsi="Times New Roman" w:cs="Times New Roman" w:hint="eastAsia"/>
          <w:sz w:val="24"/>
          <w:szCs w:val="24"/>
        </w:rPr>
        <w:t>)</w:t>
      </w:r>
      <w:r w:rsidRPr="00E8487F">
        <w:rPr>
          <w:rFonts w:ascii="Times New Roman" w:hAnsi="Times New Roman" w:cs="Times New Roman" w:hint="eastAsia"/>
          <w:sz w:val="24"/>
          <w:szCs w:val="24"/>
          <w:vertAlign w:val="subscript"/>
        </w:rPr>
        <w:t>2</w:t>
      </w:r>
      <w:r w:rsidRPr="00E8487F">
        <w:rPr>
          <w:rFonts w:ascii="Times New Roman" w:hAnsi="Times New Roman" w:cs="Times New Roman"/>
          <w:sz w:val="24"/>
          <w:szCs w:val="24"/>
        </w:rPr>
        <w:t>·</w:t>
      </w:r>
      <w:r w:rsidRPr="00E8487F">
        <w:rPr>
          <w:rFonts w:ascii="Times New Roman" w:hAnsi="Times New Roman" w:cs="Times New Roman" w:hint="eastAsia"/>
          <w:sz w:val="24"/>
          <w:szCs w:val="24"/>
        </w:rPr>
        <w:t>3</w:t>
      </w:r>
      <w:r w:rsidRPr="00E8487F">
        <w:rPr>
          <w:rFonts w:ascii="Times New Roman" w:hAnsi="Times New Roman" w:cs="Times New Roman"/>
          <w:sz w:val="24"/>
          <w:szCs w:val="24"/>
        </w:rPr>
        <w:t>H</w:t>
      </w:r>
      <w:r w:rsidRPr="00E8487F">
        <w:rPr>
          <w:rFonts w:ascii="Times New Roman" w:hAnsi="Times New Roman" w:cs="Times New Roman"/>
          <w:sz w:val="24"/>
          <w:szCs w:val="24"/>
          <w:vertAlign w:val="subscript"/>
        </w:rPr>
        <w:t>2</w:t>
      </w:r>
      <w:r w:rsidRPr="00E8487F">
        <w:rPr>
          <w:rFonts w:ascii="Times New Roman" w:hAnsi="Times New Roman" w:cs="Times New Roman"/>
          <w:sz w:val="24"/>
          <w:szCs w:val="24"/>
        </w:rPr>
        <w:t>O</w:t>
      </w:r>
      <w:r w:rsidRPr="004D3266">
        <w:rPr>
          <w:rFonts w:ascii="Times New Roman" w:hAnsi="Times New Roman" w:cs="Times New Roman"/>
          <w:sz w:val="24"/>
          <w:szCs w:val="24"/>
        </w:rPr>
        <w:t xml:space="preserve"> </w:t>
      </w:r>
      <w:bookmarkEnd w:id="4"/>
      <w:r w:rsidRPr="004D3266">
        <w:rPr>
          <w:rFonts w:ascii="Times New Roman" w:eastAsia="宋体" w:hAnsi="Times New Roman" w:cs="Times New Roman"/>
          <w:spacing w:val="15"/>
          <w:sz w:val="24"/>
          <w:szCs w:val="24"/>
        </w:rPr>
        <w:t>were obtained from Sinopharm Chemical Reagent Co., Ltd.</w:t>
      </w:r>
      <w:r w:rsidRPr="00E8487F">
        <w:rPr>
          <w:rFonts w:ascii="Times New Roman" w:hAnsi="Times New Roman" w:cs="Times New Roman"/>
          <w:color w:val="000000" w:themeColor="text1"/>
          <w:kern w:val="0"/>
          <w:lang w:bidi="ar"/>
          <w14:ligatures w14:val="none"/>
        </w:rPr>
        <w:t xml:space="preserve"> </w:t>
      </w:r>
      <w:r w:rsidRPr="00E8487F">
        <w:rPr>
          <w:rFonts w:ascii="Times New Roman" w:eastAsia="宋体" w:hAnsi="Times New Roman" w:cs="Times New Roman"/>
          <w:spacing w:val="15"/>
          <w:sz w:val="24"/>
          <w:szCs w:val="24"/>
        </w:rPr>
        <w:t>H</w:t>
      </w:r>
      <w:r w:rsidRPr="00E8487F">
        <w:rPr>
          <w:rFonts w:ascii="Times New Roman" w:eastAsia="宋体" w:hAnsi="Times New Roman" w:cs="Times New Roman" w:hint="eastAsia"/>
          <w:spacing w:val="15"/>
          <w:sz w:val="24"/>
          <w:szCs w:val="24"/>
          <w:vertAlign w:val="subscript"/>
        </w:rPr>
        <w:t>3</w:t>
      </w:r>
      <w:r w:rsidRPr="00E8487F">
        <w:rPr>
          <w:rFonts w:ascii="Times New Roman" w:eastAsia="宋体" w:hAnsi="Times New Roman" w:cs="Times New Roman"/>
          <w:spacing w:val="15"/>
          <w:sz w:val="24"/>
          <w:szCs w:val="24"/>
        </w:rPr>
        <w:t>B</w:t>
      </w:r>
      <w:r w:rsidRPr="00E8487F">
        <w:rPr>
          <w:rFonts w:ascii="Times New Roman" w:eastAsia="宋体" w:hAnsi="Times New Roman" w:cs="Times New Roman" w:hint="eastAsia"/>
          <w:spacing w:val="15"/>
          <w:sz w:val="24"/>
          <w:szCs w:val="24"/>
        </w:rPr>
        <w:t>T</w:t>
      </w:r>
      <w:r w:rsidRPr="00E8487F">
        <w:rPr>
          <w:rFonts w:ascii="Times New Roman" w:eastAsia="宋体" w:hAnsi="Times New Roman" w:cs="Times New Roman"/>
          <w:spacing w:val="15"/>
          <w:sz w:val="24"/>
          <w:szCs w:val="24"/>
        </w:rPr>
        <w:t>C</w:t>
      </w:r>
      <w:r>
        <w:rPr>
          <w:rFonts w:ascii="Times New Roman" w:eastAsia="宋体" w:hAnsi="Times New Roman" w:cs="Times New Roman" w:hint="eastAsia"/>
          <w:spacing w:val="15"/>
          <w:sz w:val="24"/>
          <w:szCs w:val="24"/>
        </w:rPr>
        <w:t xml:space="preserve"> </w:t>
      </w:r>
      <w:r w:rsidRPr="004D3266">
        <w:rPr>
          <w:rFonts w:ascii="Times New Roman" w:hAnsi="Times New Roman" w:cs="Times New Roman"/>
          <w:sz w:val="24"/>
          <w:szCs w:val="24"/>
        </w:rPr>
        <w:t>was obtained from Shanghai Aladdin Co., Ltd.</w:t>
      </w:r>
      <w:r>
        <w:rPr>
          <w:rFonts w:ascii="Times New Roman" w:hAnsi="Times New Roman" w:cs="Times New Roman" w:hint="eastAsia"/>
          <w:sz w:val="24"/>
          <w:szCs w:val="24"/>
        </w:rPr>
        <w:t xml:space="preserve"> Nafion </w:t>
      </w:r>
      <w:r w:rsidRPr="004D3266">
        <w:rPr>
          <w:rFonts w:ascii="Times New Roman" w:hAnsi="Times New Roman" w:cs="Times New Roman"/>
          <w:sz w:val="24"/>
          <w:szCs w:val="24"/>
        </w:rPr>
        <w:t xml:space="preserve">was obtained from </w:t>
      </w:r>
      <w:r w:rsidRPr="00895513">
        <w:rPr>
          <w:rFonts w:ascii="Times New Roman" w:hAnsi="Times New Roman" w:cs="Times New Roman"/>
          <w:sz w:val="24"/>
          <w:szCs w:val="24"/>
        </w:rPr>
        <w:t>Du</w:t>
      </w:r>
      <w:r>
        <w:rPr>
          <w:rFonts w:ascii="Times New Roman" w:hAnsi="Times New Roman" w:cs="Times New Roman" w:hint="eastAsia"/>
          <w:sz w:val="24"/>
          <w:szCs w:val="24"/>
        </w:rPr>
        <w:t>p</w:t>
      </w:r>
      <w:r w:rsidRPr="00895513">
        <w:rPr>
          <w:rFonts w:ascii="Times New Roman" w:hAnsi="Times New Roman" w:cs="Times New Roman"/>
          <w:sz w:val="24"/>
          <w:szCs w:val="24"/>
        </w:rPr>
        <w:t>ont, USA</w:t>
      </w:r>
      <w:r w:rsidRPr="004D3266">
        <w:rPr>
          <w:rFonts w:ascii="Times New Roman" w:hAnsi="Times New Roman" w:cs="Times New Roman"/>
          <w:sz w:val="24"/>
          <w:szCs w:val="24"/>
        </w:rPr>
        <w:t>.</w:t>
      </w:r>
      <w:r w:rsidRPr="00601922">
        <w:rPr>
          <w:rFonts w:ascii="Times New Roman" w:eastAsia="宋体" w:hAnsi="Times New Roman" w:cs="Times New Roman"/>
          <w:bCs/>
          <w:color w:val="000000"/>
          <w:sz w:val="24"/>
          <w:szCs w:val="24"/>
          <w14:ligatures w14:val="none"/>
        </w:rPr>
        <w:t xml:space="preserve"> </w:t>
      </w:r>
      <w:r w:rsidRPr="00601922">
        <w:rPr>
          <w:rFonts w:ascii="Times New Roman" w:eastAsia="宋体" w:hAnsi="Times New Roman" w:cs="Times New Roman" w:hint="eastAsia"/>
          <w:bCs/>
          <w:color w:val="000000"/>
          <w:sz w:val="24"/>
          <w:szCs w:val="24"/>
          <w14:ligatures w14:val="none"/>
        </w:rPr>
        <w:t>Pure</w:t>
      </w:r>
      <w:r w:rsidRPr="00601922">
        <w:rPr>
          <w:rFonts w:ascii="Times New Roman" w:eastAsia="宋体" w:hAnsi="Times New Roman" w:cs="Times New Roman"/>
          <w:bCs/>
          <w:color w:val="000000"/>
          <w:sz w:val="24"/>
          <w:szCs w:val="24"/>
          <w14:ligatures w14:val="none"/>
        </w:rPr>
        <w:t xml:space="preserve"> water was prepared using ELGA purification system with a resistance of 15 MΩ.</w:t>
      </w:r>
      <w:r w:rsidRPr="004D3266">
        <w:rPr>
          <w:rFonts w:ascii="Times New Roman" w:eastAsia="宋体" w:hAnsi="Times New Roman" w:cs="Times New Roman"/>
          <w:spacing w:val="15"/>
          <w:sz w:val="24"/>
          <w:szCs w:val="24"/>
        </w:rPr>
        <w:t xml:space="preserve"> </w:t>
      </w:r>
      <w:r w:rsidRPr="004D3266">
        <w:rPr>
          <w:rFonts w:ascii="Times New Roman" w:hAnsi="Times New Roman" w:cs="Times New Roman"/>
          <w:sz w:val="24"/>
          <w:szCs w:val="24"/>
        </w:rPr>
        <w:t>All materials were used directly without further processing.</w:t>
      </w:r>
    </w:p>
    <w:p w14:paraId="0D2F4241" w14:textId="4991AB55" w:rsidR="006C7A37" w:rsidRPr="00F3309E" w:rsidRDefault="006C7A37" w:rsidP="004C7C25">
      <w:pPr>
        <w:kinsoku w:val="0"/>
        <w:overflowPunct w:val="0"/>
        <w:autoSpaceDE w:val="0"/>
        <w:autoSpaceDN w:val="0"/>
        <w:adjustRightInd w:val="0"/>
        <w:snapToGrid w:val="0"/>
        <w:spacing w:line="480" w:lineRule="auto"/>
        <w:rPr>
          <w:rFonts w:ascii="Times New Roman" w:hAnsi="Times New Roman" w:cs="Times New Roman"/>
          <w:sz w:val="24"/>
          <w:szCs w:val="24"/>
        </w:rPr>
      </w:pPr>
      <w:r w:rsidRPr="00F3309E">
        <w:rPr>
          <w:rFonts w:ascii="Times New Roman" w:hAnsi="Times New Roman" w:cs="Times New Roman"/>
          <w:sz w:val="24"/>
          <w:szCs w:val="24"/>
        </w:rPr>
        <w:br w:type="page"/>
      </w:r>
    </w:p>
    <w:p w14:paraId="690D62D8" w14:textId="77777777" w:rsidR="006C7A37" w:rsidRPr="00F3309E" w:rsidRDefault="006C7A37" w:rsidP="00095C17">
      <w:pPr>
        <w:kinsoku w:val="0"/>
        <w:overflowPunct w:val="0"/>
        <w:autoSpaceDE w:val="0"/>
        <w:autoSpaceDN w:val="0"/>
        <w:adjustRightInd w:val="0"/>
        <w:snapToGrid w:val="0"/>
        <w:spacing w:line="480" w:lineRule="auto"/>
        <w:rPr>
          <w:rFonts w:ascii="Times New Roman" w:hAnsi="Times New Roman" w:cs="Times New Roman"/>
          <w:b/>
          <w:bCs/>
          <w:sz w:val="24"/>
          <w:szCs w:val="24"/>
        </w:rPr>
      </w:pPr>
      <w:r w:rsidRPr="00F3309E">
        <w:rPr>
          <w:rFonts w:ascii="Times New Roman" w:hAnsi="Times New Roman" w:cs="Times New Roman"/>
          <w:b/>
          <w:bCs/>
          <w:sz w:val="24"/>
          <w:szCs w:val="24"/>
        </w:rPr>
        <w:lastRenderedPageBreak/>
        <w:t xml:space="preserve">Catalyst </w:t>
      </w:r>
      <w:r w:rsidRPr="00F3309E">
        <w:rPr>
          <w:rFonts w:ascii="Times New Roman" w:hAnsi="Times New Roman" w:cs="Times New Roman" w:hint="eastAsia"/>
          <w:b/>
          <w:bCs/>
          <w:sz w:val="24"/>
          <w:szCs w:val="24"/>
        </w:rPr>
        <w:t>characterization</w:t>
      </w:r>
    </w:p>
    <w:p w14:paraId="4195F141" w14:textId="77777777" w:rsidR="006C7A37" w:rsidRPr="00F3309E" w:rsidRDefault="006C7A37" w:rsidP="00095C17">
      <w:pPr>
        <w:kinsoku w:val="0"/>
        <w:overflowPunct w:val="0"/>
        <w:autoSpaceDE w:val="0"/>
        <w:autoSpaceDN w:val="0"/>
        <w:adjustRightInd w:val="0"/>
        <w:snapToGrid w:val="0"/>
        <w:spacing w:line="480" w:lineRule="auto"/>
        <w:rPr>
          <w:rFonts w:ascii="Times New Roman" w:eastAsia="宋体" w:hAnsi="Times New Roman" w:cs="Times New Roman"/>
          <w:sz w:val="24"/>
          <w:szCs w:val="24"/>
          <w14:ligatures w14:val="none"/>
        </w:rPr>
      </w:pPr>
      <w:r w:rsidRPr="00F3309E">
        <w:rPr>
          <w:rFonts w:ascii="Times New Roman" w:eastAsia="宋体" w:hAnsi="Times New Roman" w:cs="Times New Roman"/>
          <w:sz w:val="24"/>
          <w:szCs w:val="24"/>
          <w14:ligatures w14:val="none"/>
        </w:rPr>
        <w:t xml:space="preserve">X-ray diffraction (XRD) tests were conducted using an X-ray diffractometer (Empyrean, </w:t>
      </w:r>
      <w:r w:rsidRPr="00F3309E">
        <w:rPr>
          <w:rFonts w:ascii="Times New Roman" w:eastAsia="宋体" w:hAnsi="Times New Roman" w:cs="Times New Roman"/>
          <w:sz w:val="24"/>
          <w14:ligatures w14:val="none"/>
        </w:rPr>
        <w:t>PANalytical</w:t>
      </w:r>
      <w:r w:rsidRPr="00F3309E">
        <w:rPr>
          <w:rFonts w:ascii="Times New Roman" w:eastAsia="宋体" w:hAnsi="Times New Roman" w:cs="Times New Roman"/>
          <w:sz w:val="24"/>
          <w:szCs w:val="24"/>
          <w14:ligatures w14:val="none"/>
        </w:rPr>
        <w:t xml:space="preserve">) with Cu Ka (λ= 0.154 nm) as the radiation source. The XRD diffractograms of the catalyst samples were recorded in the 2θ range of </w:t>
      </w:r>
      <w:r w:rsidRPr="00F3309E">
        <w:rPr>
          <w:rFonts w:ascii="Times New Roman" w:eastAsia="宋体" w:hAnsi="Times New Roman" w:cs="Times New Roman" w:hint="eastAsia"/>
          <w:sz w:val="24"/>
          <w:szCs w:val="24"/>
          <w14:ligatures w14:val="none"/>
        </w:rPr>
        <w:t>5</w:t>
      </w:r>
      <w:r w:rsidRPr="00F3309E">
        <w:rPr>
          <w:rFonts w:ascii="Times New Roman" w:eastAsia="宋体" w:hAnsi="Times New Roman" w:cs="Times New Roman"/>
          <w:bCs/>
          <w:sz w:val="24"/>
          <w:szCs w:val="24"/>
          <w14:ligatures w14:val="none"/>
        </w:rPr>
        <w:t>º</w:t>
      </w:r>
      <w:r w:rsidRPr="00F3309E">
        <w:rPr>
          <w:rFonts w:ascii="Times New Roman" w:eastAsia="宋体" w:hAnsi="Times New Roman" w:cs="Times New Roman"/>
          <w:sz w:val="24"/>
          <w:szCs w:val="24"/>
          <w14:ligatures w14:val="none"/>
        </w:rPr>
        <w:t>–</w:t>
      </w:r>
      <w:r w:rsidRPr="00F3309E">
        <w:rPr>
          <w:rFonts w:ascii="Times New Roman" w:eastAsia="宋体" w:hAnsi="Times New Roman" w:cs="Times New Roman" w:hint="eastAsia"/>
          <w:sz w:val="24"/>
          <w:szCs w:val="24"/>
          <w14:ligatures w14:val="none"/>
        </w:rPr>
        <w:t>9</w:t>
      </w:r>
      <w:r w:rsidRPr="00F3309E">
        <w:rPr>
          <w:rFonts w:ascii="Times New Roman" w:eastAsia="宋体" w:hAnsi="Times New Roman" w:cs="Times New Roman"/>
          <w:sz w:val="24"/>
          <w:szCs w:val="24"/>
          <w14:ligatures w14:val="none"/>
        </w:rPr>
        <w:t>0</w:t>
      </w:r>
      <w:r w:rsidRPr="00F3309E">
        <w:rPr>
          <w:rFonts w:ascii="Times New Roman" w:eastAsia="宋体" w:hAnsi="Times New Roman" w:cs="Times New Roman"/>
          <w:bCs/>
          <w:sz w:val="24"/>
          <w:szCs w:val="24"/>
          <w14:ligatures w14:val="none"/>
        </w:rPr>
        <w:t>º</w:t>
      </w:r>
      <w:r w:rsidRPr="00F3309E">
        <w:rPr>
          <w:rFonts w:ascii="Times New Roman" w:eastAsia="宋体" w:hAnsi="Times New Roman" w:cs="Times New Roman"/>
          <w:sz w:val="24"/>
          <w:szCs w:val="24"/>
          <w14:ligatures w14:val="none"/>
        </w:rPr>
        <w:t xml:space="preserve"> with a scanning speed of 2</w:t>
      </w:r>
      <w:r w:rsidRPr="00F3309E">
        <w:rPr>
          <w:rFonts w:ascii="Times New Roman" w:eastAsia="宋体" w:hAnsi="Times New Roman" w:cs="Times New Roman"/>
          <w:bCs/>
          <w:sz w:val="24"/>
          <w:szCs w:val="24"/>
          <w14:ligatures w14:val="none"/>
        </w:rPr>
        <w:t>º</w:t>
      </w:r>
      <w:r w:rsidRPr="00F3309E">
        <w:rPr>
          <w:rFonts w:ascii="Times New Roman" w:eastAsia="宋体" w:hAnsi="Times New Roman" w:cs="Times New Roman"/>
          <w:sz w:val="24"/>
          <w:szCs w:val="24"/>
          <w14:ligatures w14:val="none"/>
        </w:rPr>
        <w:t>/min and a scanning interval of 0.0</w:t>
      </w:r>
      <w:r w:rsidRPr="00F3309E">
        <w:rPr>
          <w:rFonts w:ascii="Times New Roman" w:eastAsia="宋体" w:hAnsi="Times New Roman" w:cs="Times New Roman" w:hint="eastAsia"/>
          <w:sz w:val="24"/>
          <w:szCs w:val="24"/>
          <w14:ligatures w14:val="none"/>
        </w:rPr>
        <w:t>1</w:t>
      </w:r>
      <w:r w:rsidRPr="00F3309E">
        <w:rPr>
          <w:rFonts w:ascii="Times New Roman" w:eastAsia="宋体" w:hAnsi="Times New Roman" w:cs="Times New Roman"/>
          <w:bCs/>
          <w:sz w:val="24"/>
          <w:szCs w:val="24"/>
          <w14:ligatures w14:val="none"/>
        </w:rPr>
        <w:t>º</w:t>
      </w:r>
      <w:r w:rsidRPr="00F3309E">
        <w:rPr>
          <w:rFonts w:ascii="Times New Roman" w:eastAsia="宋体" w:hAnsi="Times New Roman" w:cs="Times New Roman"/>
          <w:sz w:val="24"/>
          <w:szCs w:val="24"/>
          <w14:ligatures w14:val="none"/>
        </w:rPr>
        <w:t>.</w:t>
      </w:r>
    </w:p>
    <w:p w14:paraId="4C44D4BF" w14:textId="77777777" w:rsidR="006C7A37" w:rsidRPr="00F3309E" w:rsidRDefault="006C7A37" w:rsidP="00095C17">
      <w:pPr>
        <w:kinsoku w:val="0"/>
        <w:overflowPunct w:val="0"/>
        <w:autoSpaceDE w:val="0"/>
        <w:autoSpaceDN w:val="0"/>
        <w:adjustRightInd w:val="0"/>
        <w:snapToGrid w:val="0"/>
        <w:spacing w:line="480" w:lineRule="auto"/>
        <w:rPr>
          <w:rFonts w:ascii="Times New Roman" w:eastAsia="宋体" w:hAnsi="Times New Roman" w:cs="Times New Roman"/>
          <w:sz w:val="24"/>
          <w:szCs w:val="24"/>
        </w:rPr>
      </w:pPr>
      <w:r w:rsidRPr="00F3309E">
        <w:rPr>
          <w:rFonts w:ascii="Times New Roman" w:eastAsia="宋体" w:hAnsi="Times New Roman" w:cs="Times New Roman"/>
          <w:sz w:val="24"/>
          <w:szCs w:val="24"/>
        </w:rPr>
        <w:t>The morphology of the sample was measured by scanning electron microscopic (SEM, Tescan Mira4). And the acceleration potential was 200 kV, and the surface chemical analysis was conducted by using energy dispersive X-ray spectrometer (EDS).</w:t>
      </w:r>
    </w:p>
    <w:p w14:paraId="07A272E4" w14:textId="77777777" w:rsidR="006C7A37" w:rsidRPr="00F3309E" w:rsidRDefault="006C7A37" w:rsidP="00095C17">
      <w:pPr>
        <w:kinsoku w:val="0"/>
        <w:overflowPunct w:val="0"/>
        <w:autoSpaceDE w:val="0"/>
        <w:autoSpaceDN w:val="0"/>
        <w:adjustRightInd w:val="0"/>
        <w:snapToGrid w:val="0"/>
        <w:spacing w:line="480" w:lineRule="auto"/>
        <w:rPr>
          <w:rFonts w:ascii="Times New Roman" w:eastAsia="宋体" w:hAnsi="Times New Roman" w:cs="Times New Roman"/>
          <w:sz w:val="24"/>
          <w:szCs w:val="24"/>
        </w:rPr>
      </w:pPr>
      <w:r w:rsidRPr="00F3309E">
        <w:rPr>
          <w:rFonts w:ascii="Times New Roman" w:eastAsia="宋体" w:hAnsi="Times New Roman" w:cs="Times New Roman" w:hint="eastAsia"/>
          <w:sz w:val="24"/>
          <w:szCs w:val="24"/>
        </w:rPr>
        <w:t xml:space="preserve">The X-ray photoelectron spectra (XPS) of the catalysts were measured with a photoelectron spectrometer (AXIS-ULTRA DLD-600W, Shimadzu) using Al </w:t>
      </w:r>
      <w:r w:rsidRPr="00F3309E">
        <w:rPr>
          <w:rFonts w:ascii="Times New Roman" w:hAnsi="Times New Roman" w:cs="Times New Roman"/>
        </w:rPr>
        <w:t>Kα</w:t>
      </w:r>
      <w:r w:rsidRPr="00F3309E">
        <w:rPr>
          <w:rFonts w:ascii="Times New Roman" w:eastAsia="宋体" w:hAnsi="Times New Roman" w:cs="Times New Roman" w:hint="eastAsia"/>
          <w:sz w:val="24"/>
          <w:szCs w:val="24"/>
        </w:rPr>
        <w:t xml:space="preserve"> as the radiation source. The binding energies of the different elements were calibrated by the C 1s peak at 284.6 eV.</w:t>
      </w:r>
    </w:p>
    <w:p w14:paraId="7E1E3D96" w14:textId="77777777" w:rsidR="006C7A37" w:rsidRDefault="006C7A37" w:rsidP="00095C17">
      <w:pPr>
        <w:kinsoku w:val="0"/>
        <w:overflowPunct w:val="0"/>
        <w:autoSpaceDE w:val="0"/>
        <w:autoSpaceDN w:val="0"/>
        <w:adjustRightInd w:val="0"/>
        <w:snapToGrid w:val="0"/>
        <w:spacing w:line="480" w:lineRule="auto"/>
        <w:rPr>
          <w:rFonts w:ascii="Times New Roman" w:eastAsia="宋体" w:hAnsi="Times New Roman" w:cs="Times New Roman"/>
          <w:sz w:val="24"/>
          <w:szCs w:val="24"/>
        </w:rPr>
      </w:pPr>
      <w:r w:rsidRPr="00F3309E">
        <w:rPr>
          <w:rFonts w:ascii="Times New Roman" w:eastAsia="宋体" w:hAnsi="Times New Roman" w:cs="Times New Roman"/>
          <w:sz w:val="24"/>
          <w:szCs w:val="24"/>
        </w:rPr>
        <w:t>The structural properties of the samples were investigated by N</w:t>
      </w:r>
      <w:r w:rsidRPr="00F3309E">
        <w:rPr>
          <w:rFonts w:ascii="Times New Roman" w:eastAsia="宋体" w:hAnsi="Times New Roman" w:cs="Times New Roman"/>
          <w:sz w:val="24"/>
          <w:szCs w:val="24"/>
          <w:vertAlign w:val="subscript"/>
        </w:rPr>
        <w:t>2</w:t>
      </w:r>
      <w:r w:rsidRPr="00F3309E">
        <w:rPr>
          <w:rFonts w:ascii="Times New Roman" w:eastAsia="宋体" w:hAnsi="Times New Roman" w:cs="Times New Roman"/>
          <w:sz w:val="24"/>
          <w:szCs w:val="24"/>
        </w:rPr>
        <w:t xml:space="preserve"> physisorption (ASAP 2020 PLUS, Micromeritics). The samples were required to be degassed under vacuum at 350 °C for 4 h before each test, N</w:t>
      </w:r>
      <w:r w:rsidRPr="00F3309E">
        <w:rPr>
          <w:rFonts w:ascii="Times New Roman" w:eastAsia="宋体" w:hAnsi="Times New Roman" w:cs="Times New Roman"/>
          <w:sz w:val="24"/>
          <w:szCs w:val="24"/>
          <w:vertAlign w:val="subscript"/>
        </w:rPr>
        <w:t>2</w:t>
      </w:r>
      <w:r w:rsidRPr="00F3309E">
        <w:rPr>
          <w:rFonts w:ascii="Times New Roman" w:eastAsia="宋体" w:hAnsi="Times New Roman" w:cs="Times New Roman"/>
          <w:sz w:val="24"/>
          <w:szCs w:val="24"/>
        </w:rPr>
        <w:t xml:space="preserve"> adsorption-desorption data were recorded at the temperature of liquid nitrogen (-196 °C). Specific surface areas and pore volumes were calculated using the Brunauer-Emmett-Teller (BET) equation and the Barrett-Joyner-Halenda (BJH) method, respectively.</w:t>
      </w:r>
    </w:p>
    <w:p w14:paraId="6A572DF0" w14:textId="5CAE3476" w:rsidR="00250A86" w:rsidRDefault="00250A86" w:rsidP="00095C17">
      <w:pPr>
        <w:kinsoku w:val="0"/>
        <w:overflowPunct w:val="0"/>
        <w:autoSpaceDE w:val="0"/>
        <w:autoSpaceDN w:val="0"/>
        <w:adjustRightInd w:val="0"/>
        <w:snapToGrid w:val="0"/>
        <w:spacing w:line="480" w:lineRule="auto"/>
        <w:rPr>
          <w:rFonts w:ascii="Times New Roman" w:eastAsia="宋体" w:hAnsi="Times New Roman" w:cs="Times New Roman"/>
          <w:sz w:val="24"/>
          <w:szCs w:val="24"/>
        </w:rPr>
      </w:pPr>
      <w:r w:rsidRPr="00250A86">
        <w:rPr>
          <w:rFonts w:ascii="Times New Roman" w:eastAsia="宋体" w:hAnsi="Times New Roman" w:cs="Times New Roman"/>
          <w:sz w:val="24"/>
          <w:szCs w:val="24"/>
        </w:rPr>
        <w:t>Sample digestion for ICP-OES analysis was performed in polytetrafluoroethylene vessels using a mixture of nitric acid, hydrochloric acid, and perchloric acid. The sealed vessels were heated on a hotplate through a programmed temperature ramp for complete digestion. After digestion, the solution was evaporated to near dryness, then transferred and diluted to a fixed volume with deionized water for measurement.</w:t>
      </w:r>
    </w:p>
    <w:p w14:paraId="7F93F699" w14:textId="5CAB3296" w:rsidR="00B42102" w:rsidRPr="00B42102" w:rsidRDefault="00B42102" w:rsidP="00095C17">
      <w:pPr>
        <w:kinsoku w:val="0"/>
        <w:overflowPunct w:val="0"/>
        <w:autoSpaceDE w:val="0"/>
        <w:autoSpaceDN w:val="0"/>
        <w:adjustRightInd w:val="0"/>
        <w:snapToGrid w:val="0"/>
        <w:spacing w:line="480" w:lineRule="auto"/>
        <w:rPr>
          <w:rFonts w:ascii="Times New Roman" w:eastAsia="宋体" w:hAnsi="Times New Roman" w:cs="Times New Roman"/>
          <w:bCs/>
          <w:sz w:val="24"/>
          <w:szCs w:val="24"/>
          <w14:ligatures w14:val="none"/>
        </w:rPr>
      </w:pPr>
      <w:r w:rsidRPr="00F3309E">
        <w:rPr>
          <w:rFonts w:ascii="Times New Roman" w:eastAsia="宋体" w:hAnsi="Times New Roman" w:cs="Times New Roman" w:hint="eastAsia"/>
          <w:bCs/>
          <w:sz w:val="24"/>
          <w:szCs w:val="24"/>
          <w14:ligatures w14:val="none"/>
        </w:rPr>
        <w:t xml:space="preserve">The </w:t>
      </w:r>
      <w:r>
        <w:rPr>
          <w:rFonts w:ascii="Times New Roman" w:eastAsia="宋体" w:hAnsi="Times New Roman" w:cs="Times New Roman" w:hint="eastAsia"/>
          <w:bCs/>
          <w:sz w:val="24"/>
          <w:szCs w:val="24"/>
          <w14:ligatures w14:val="none"/>
        </w:rPr>
        <w:t>r</w:t>
      </w:r>
      <w:r w:rsidRPr="00B42102">
        <w:rPr>
          <w:rFonts w:ascii="Times New Roman" w:eastAsia="宋体" w:hAnsi="Times New Roman" w:cs="Times New Roman"/>
          <w:bCs/>
          <w:sz w:val="24"/>
          <w:szCs w:val="24"/>
          <w14:ligatures w14:val="none"/>
        </w:rPr>
        <w:t>eaction intermediates in the electrolyte</w:t>
      </w:r>
      <w:r w:rsidRPr="00F3309E">
        <w:rPr>
          <w:rFonts w:ascii="Times New Roman" w:eastAsia="宋体" w:hAnsi="Times New Roman" w:cs="Times New Roman" w:hint="eastAsia"/>
          <w:bCs/>
          <w:sz w:val="24"/>
          <w:szCs w:val="24"/>
          <w14:ligatures w14:val="none"/>
        </w:rPr>
        <w:t xml:space="preserve"> were determined by Attenuated Total Reflectance-Fourier Transform Infrared Spectroscopy (ATR-FTIR). The spectra of the </w:t>
      </w:r>
      <w:r w:rsidRPr="00F3309E">
        <w:rPr>
          <w:rFonts w:ascii="Times New Roman" w:eastAsia="宋体" w:hAnsi="Times New Roman" w:cs="Times New Roman" w:hint="eastAsia"/>
          <w:bCs/>
          <w:sz w:val="24"/>
          <w:szCs w:val="24"/>
          <w14:ligatures w14:val="none"/>
        </w:rPr>
        <w:lastRenderedPageBreak/>
        <w:t xml:space="preserve">catalysts were recorded with a Fourier Transform Infrared Spectrometer (iS50, </w:t>
      </w:r>
      <w:proofErr w:type="spellStart"/>
      <w:r w:rsidRPr="00F3309E">
        <w:rPr>
          <w:rFonts w:ascii="Times New Roman" w:eastAsia="宋体" w:hAnsi="Times New Roman" w:cs="Times New Roman" w:hint="eastAsia"/>
          <w:bCs/>
          <w:sz w:val="24"/>
          <w:szCs w:val="24"/>
          <w14:ligatures w14:val="none"/>
        </w:rPr>
        <w:t>Thermo</w:t>
      </w:r>
      <w:proofErr w:type="spellEnd"/>
      <w:r w:rsidRPr="00F3309E">
        <w:rPr>
          <w:rFonts w:ascii="Times New Roman" w:eastAsia="宋体" w:hAnsi="Times New Roman" w:cs="Times New Roman" w:hint="eastAsia"/>
          <w:bCs/>
          <w:sz w:val="24"/>
          <w:szCs w:val="24"/>
          <w14:ligatures w14:val="none"/>
        </w:rPr>
        <w:t xml:space="preserve"> Fisher Scientific) in the wavelength range of 400-4000 cm</w:t>
      </w:r>
      <w:r w:rsidRPr="00F3309E">
        <w:rPr>
          <w:rFonts w:ascii="Times New Roman" w:eastAsia="宋体" w:hAnsi="Times New Roman" w:cs="Times New Roman" w:hint="eastAsia"/>
          <w:bCs/>
          <w:sz w:val="24"/>
          <w:szCs w:val="24"/>
          <w:vertAlign w:val="superscript"/>
          <w14:ligatures w14:val="none"/>
        </w:rPr>
        <w:t>-1</w:t>
      </w:r>
      <w:r w:rsidRPr="00F3309E">
        <w:rPr>
          <w:rFonts w:ascii="Times New Roman" w:eastAsia="宋体" w:hAnsi="Times New Roman" w:cs="Times New Roman" w:hint="eastAsia"/>
          <w:bCs/>
          <w:sz w:val="24"/>
          <w:szCs w:val="24"/>
          <w14:ligatures w14:val="none"/>
        </w:rPr>
        <w:t>.</w:t>
      </w:r>
    </w:p>
    <w:p w14:paraId="15D9C1D4" w14:textId="77777777" w:rsidR="006C7A37" w:rsidRPr="00F3309E" w:rsidRDefault="006C7A37" w:rsidP="00095C17">
      <w:pPr>
        <w:kinsoku w:val="0"/>
        <w:overflowPunct w:val="0"/>
        <w:autoSpaceDE w:val="0"/>
        <w:autoSpaceDN w:val="0"/>
        <w:adjustRightInd w:val="0"/>
        <w:snapToGrid w:val="0"/>
        <w:jc w:val="left"/>
        <w:rPr>
          <w:rFonts w:ascii="Times New Roman" w:eastAsia="宋体" w:hAnsi="Times New Roman" w:cs="Times New Roman"/>
          <w:sz w:val="24"/>
          <w:szCs w:val="24"/>
        </w:rPr>
      </w:pPr>
      <w:r w:rsidRPr="00F3309E">
        <w:rPr>
          <w:rFonts w:ascii="Times New Roman" w:eastAsia="宋体" w:hAnsi="Times New Roman" w:cs="Times New Roman"/>
          <w:sz w:val="24"/>
          <w:szCs w:val="24"/>
        </w:rPr>
        <w:br w:type="page"/>
      </w:r>
    </w:p>
    <w:p w14:paraId="27EB66F5" w14:textId="77777777" w:rsidR="005330C8" w:rsidRPr="005330C8" w:rsidRDefault="005330C8" w:rsidP="005330C8">
      <w:pPr>
        <w:kinsoku w:val="0"/>
        <w:overflowPunct w:val="0"/>
        <w:autoSpaceDE w:val="0"/>
        <w:autoSpaceDN w:val="0"/>
        <w:adjustRightInd w:val="0"/>
        <w:snapToGrid w:val="0"/>
        <w:spacing w:line="480" w:lineRule="auto"/>
        <w:rPr>
          <w:rFonts w:ascii="Times New Roman" w:hAnsi="Times New Roman" w:cs="Times New Roman"/>
          <w:b/>
          <w:bCs/>
          <w:sz w:val="24"/>
          <w:szCs w:val="24"/>
        </w:rPr>
      </w:pPr>
      <w:r w:rsidRPr="004D3266">
        <w:rPr>
          <w:rFonts w:ascii="Times New Roman" w:hAnsi="Times New Roman" w:cs="Times New Roman"/>
          <w:b/>
          <w:bCs/>
          <w:sz w:val="24"/>
          <w:szCs w:val="24"/>
        </w:rPr>
        <w:lastRenderedPageBreak/>
        <w:t>Catalyst</w:t>
      </w:r>
      <w:r>
        <w:rPr>
          <w:rFonts w:ascii="Times New Roman" w:hAnsi="Times New Roman" w:cs="Times New Roman" w:hint="eastAsia"/>
          <w:b/>
          <w:bCs/>
          <w:sz w:val="24"/>
          <w:szCs w:val="24"/>
        </w:rPr>
        <w:t>s</w:t>
      </w:r>
      <w:r w:rsidRPr="004D3266">
        <w:rPr>
          <w:rFonts w:ascii="Times New Roman" w:hAnsi="Times New Roman" w:cs="Times New Roman"/>
          <w:b/>
          <w:bCs/>
          <w:sz w:val="24"/>
          <w:szCs w:val="24"/>
        </w:rPr>
        <w:t xml:space="preserve"> </w:t>
      </w:r>
      <w:r w:rsidRPr="004D3266">
        <w:rPr>
          <w:rFonts w:ascii="Times New Roman" w:hAnsi="Times New Roman" w:cs="Times New Roman" w:hint="eastAsia"/>
          <w:b/>
          <w:bCs/>
          <w:sz w:val="24"/>
          <w:szCs w:val="24"/>
        </w:rPr>
        <w:t>s</w:t>
      </w:r>
      <w:r w:rsidRPr="004D3266">
        <w:rPr>
          <w:rFonts w:ascii="Times New Roman" w:hAnsi="Times New Roman" w:cs="Times New Roman"/>
          <w:b/>
          <w:bCs/>
          <w:sz w:val="24"/>
          <w:szCs w:val="24"/>
        </w:rPr>
        <w:t>ynthesis</w:t>
      </w:r>
      <w:r w:rsidRPr="005330C8">
        <w:rPr>
          <w:rFonts w:ascii="Times New Roman" w:hAnsi="Times New Roman" w:cs="Times New Roman"/>
          <w:b/>
          <w:bCs/>
          <w:sz w:val="24"/>
          <w:szCs w:val="24"/>
        </w:rPr>
        <w:t xml:space="preserve"> </w:t>
      </w:r>
    </w:p>
    <w:p w14:paraId="1273645F" w14:textId="774D1CF2" w:rsidR="005330C8" w:rsidRPr="005330C8" w:rsidRDefault="005330C8" w:rsidP="005330C8">
      <w:pPr>
        <w:kinsoku w:val="0"/>
        <w:overflowPunct w:val="0"/>
        <w:autoSpaceDE w:val="0"/>
        <w:autoSpaceDN w:val="0"/>
        <w:adjustRightInd w:val="0"/>
        <w:snapToGrid w:val="0"/>
        <w:spacing w:line="480" w:lineRule="auto"/>
        <w:rPr>
          <w:rFonts w:ascii="Times New Roman" w:hAnsi="Times New Roman" w:cs="Times New Roman"/>
          <w:sz w:val="24"/>
          <w:szCs w:val="24"/>
        </w:rPr>
      </w:pPr>
      <w:bookmarkStart w:id="5" w:name="_Hlk218710721"/>
      <w:r w:rsidRPr="005330C8">
        <w:rPr>
          <w:rFonts w:ascii="Times New Roman" w:hAnsi="Times New Roman" w:cs="Times New Roman"/>
          <w:sz w:val="24"/>
          <w:szCs w:val="24"/>
        </w:rPr>
        <w:t xml:space="preserve">Initially, 5 mmol of </w:t>
      </w:r>
      <w:proofErr w:type="gramStart"/>
      <w:r w:rsidRPr="005330C8">
        <w:rPr>
          <w:rFonts w:ascii="Times New Roman" w:hAnsi="Times New Roman" w:cs="Times New Roman"/>
          <w:sz w:val="24"/>
          <w:szCs w:val="24"/>
        </w:rPr>
        <w:t>Ni(</w:t>
      </w:r>
      <w:proofErr w:type="gramEnd"/>
      <w:r w:rsidRPr="005330C8">
        <w:rPr>
          <w:rFonts w:ascii="Times New Roman" w:hAnsi="Times New Roman" w:cs="Times New Roman"/>
          <w:sz w:val="24"/>
          <w:szCs w:val="24"/>
        </w:rPr>
        <w:t>NO</w:t>
      </w:r>
      <w:r w:rsidRPr="005330C8">
        <w:rPr>
          <w:rFonts w:ascii="Times New Roman" w:hAnsi="Times New Roman" w:cs="Times New Roman" w:hint="eastAsia"/>
          <w:sz w:val="24"/>
          <w:szCs w:val="24"/>
          <w:vertAlign w:val="subscript"/>
        </w:rPr>
        <w:t>3</w:t>
      </w:r>
      <w:r w:rsidRPr="005330C8">
        <w:rPr>
          <w:rFonts w:ascii="Times New Roman" w:hAnsi="Times New Roman" w:cs="Times New Roman"/>
          <w:sz w:val="24"/>
          <w:szCs w:val="24"/>
        </w:rPr>
        <w:t>)</w:t>
      </w:r>
      <w:r w:rsidRPr="005330C8">
        <w:rPr>
          <w:rFonts w:ascii="Times New Roman" w:hAnsi="Times New Roman" w:cs="Times New Roman" w:hint="eastAsia"/>
          <w:sz w:val="24"/>
          <w:szCs w:val="24"/>
          <w:vertAlign w:val="subscript"/>
        </w:rPr>
        <w:t>2</w:t>
      </w:r>
      <w:r w:rsidRPr="005330C8">
        <w:rPr>
          <w:rFonts w:ascii="Times New Roman" w:hAnsi="Times New Roman" w:cs="Times New Roman"/>
          <w:sz w:val="24"/>
          <w:szCs w:val="24"/>
        </w:rPr>
        <w:t>·6H</w:t>
      </w:r>
      <w:r w:rsidRPr="005330C8">
        <w:rPr>
          <w:rFonts w:ascii="Times New Roman" w:hAnsi="Times New Roman" w:cs="Times New Roman" w:hint="eastAsia"/>
          <w:sz w:val="24"/>
          <w:szCs w:val="24"/>
          <w:vertAlign w:val="subscript"/>
        </w:rPr>
        <w:t>2</w:t>
      </w:r>
      <w:r w:rsidRPr="005330C8">
        <w:rPr>
          <w:rFonts w:ascii="Times New Roman" w:hAnsi="Times New Roman" w:cs="Times New Roman"/>
          <w:sz w:val="24"/>
          <w:szCs w:val="24"/>
        </w:rPr>
        <w:t xml:space="preserve">O was dissolved in 30 mL of methanol under stirring to form a clear solution. Then, 5 mmol of </w:t>
      </w:r>
      <w:proofErr w:type="gramStart"/>
      <w:r w:rsidRPr="005330C8">
        <w:rPr>
          <w:rFonts w:ascii="Times New Roman" w:hAnsi="Times New Roman" w:cs="Times New Roman"/>
          <w:sz w:val="24"/>
          <w:szCs w:val="24"/>
        </w:rPr>
        <w:t>Cu(</w:t>
      </w:r>
      <w:proofErr w:type="gramEnd"/>
      <w:r w:rsidRPr="005330C8">
        <w:rPr>
          <w:rFonts w:ascii="Times New Roman" w:hAnsi="Times New Roman" w:cs="Times New Roman"/>
          <w:sz w:val="24"/>
          <w:szCs w:val="24"/>
        </w:rPr>
        <w:t>NO</w:t>
      </w:r>
      <w:r w:rsidRPr="005330C8">
        <w:rPr>
          <w:rFonts w:ascii="Times New Roman" w:hAnsi="Times New Roman" w:cs="Times New Roman" w:hint="eastAsia"/>
          <w:sz w:val="24"/>
          <w:szCs w:val="24"/>
          <w:vertAlign w:val="subscript"/>
        </w:rPr>
        <w:t>3</w:t>
      </w:r>
      <w:r w:rsidRPr="005330C8">
        <w:rPr>
          <w:rFonts w:ascii="Times New Roman" w:hAnsi="Times New Roman" w:cs="Times New Roman"/>
          <w:sz w:val="24"/>
          <w:szCs w:val="24"/>
        </w:rPr>
        <w:t>)</w:t>
      </w:r>
      <w:r w:rsidRPr="005330C8">
        <w:rPr>
          <w:rFonts w:ascii="Times New Roman" w:hAnsi="Times New Roman" w:cs="Times New Roman" w:hint="eastAsia"/>
          <w:sz w:val="24"/>
          <w:szCs w:val="24"/>
          <w:vertAlign w:val="subscript"/>
        </w:rPr>
        <w:t>2</w:t>
      </w:r>
      <w:r w:rsidRPr="005330C8">
        <w:rPr>
          <w:rFonts w:ascii="Times New Roman" w:hAnsi="Times New Roman" w:cs="Times New Roman"/>
          <w:sz w:val="24"/>
          <w:szCs w:val="24"/>
        </w:rPr>
        <w:t>·3H</w:t>
      </w:r>
      <w:r w:rsidRPr="005330C8">
        <w:rPr>
          <w:rFonts w:ascii="Times New Roman" w:hAnsi="Times New Roman" w:cs="Times New Roman" w:hint="eastAsia"/>
          <w:sz w:val="24"/>
          <w:szCs w:val="24"/>
          <w:vertAlign w:val="subscript"/>
        </w:rPr>
        <w:t>2</w:t>
      </w:r>
      <w:r w:rsidRPr="005330C8">
        <w:rPr>
          <w:rFonts w:ascii="Times New Roman" w:hAnsi="Times New Roman" w:cs="Times New Roman"/>
          <w:sz w:val="24"/>
          <w:szCs w:val="24"/>
        </w:rPr>
        <w:t>O was added, and stirring was continued to obtain a homogeneous mixture, followed by ultrasonication for 10 min. Separately, 5 mmol of 1,3,5-benzenetricarboxylic acid (H</w:t>
      </w:r>
      <w:r w:rsidRPr="005330C8">
        <w:rPr>
          <w:rFonts w:ascii="Times New Roman" w:hAnsi="Times New Roman" w:cs="Times New Roman" w:hint="eastAsia"/>
          <w:sz w:val="24"/>
          <w:szCs w:val="24"/>
          <w:vertAlign w:val="subscript"/>
        </w:rPr>
        <w:t>3</w:t>
      </w:r>
      <w:r w:rsidRPr="005330C8">
        <w:rPr>
          <w:rFonts w:ascii="Times New Roman" w:hAnsi="Times New Roman" w:cs="Times New Roman"/>
          <w:sz w:val="24"/>
          <w:szCs w:val="24"/>
        </w:rPr>
        <w:t>BTC) was dissolved in 30 mL of methanol. The ligand solution was slowly poured into the metal salt solution, stirred, and further ultrasonicated. The mixture was transferred into a 100 mL Teflon-lined autoclave and heated at 120 °C for 24 h. After cooling, the solid product was collected, washed with methanol via centrifugation, and dried at 65 °C. The precursor was finally calcined in air at 500 °C for 3 h (heating rate: 3</w:t>
      </w:r>
      <w:r w:rsidRPr="005330C8">
        <w:rPr>
          <w:rFonts w:ascii="Times New Roman" w:hAnsi="Times New Roman" w:cs="Times New Roman" w:hint="eastAsia"/>
          <w:sz w:val="24"/>
          <w:szCs w:val="24"/>
        </w:rPr>
        <w:t xml:space="preserve"> </w:t>
      </w:r>
      <w:r w:rsidRPr="005330C8">
        <w:rPr>
          <w:rFonts w:ascii="Times New Roman" w:hAnsi="Times New Roman" w:cs="Times New Roman"/>
          <w:sz w:val="24"/>
          <w:szCs w:val="24"/>
        </w:rPr>
        <w:t>°C</w:t>
      </w:r>
      <w:r w:rsidRPr="005330C8">
        <w:rPr>
          <w:rFonts w:ascii="Times New Roman" w:hAnsi="Times New Roman" w:cs="Times New Roman" w:hint="eastAsia"/>
          <w:sz w:val="24"/>
          <w:szCs w:val="24"/>
        </w:rPr>
        <w:t>/</w:t>
      </w:r>
      <w:r w:rsidRPr="005330C8">
        <w:rPr>
          <w:rFonts w:ascii="Times New Roman" w:hAnsi="Times New Roman" w:cs="Times New Roman"/>
          <w:sz w:val="24"/>
          <w:szCs w:val="24"/>
        </w:rPr>
        <w:t>min) to obtain the CuNi-2 catalyst. Other catalysts with different Cu/Ni ratios were synthesized following the same procedure while maintaining the total metal precursor amount.</w:t>
      </w:r>
      <w:bookmarkEnd w:id="5"/>
    </w:p>
    <w:p w14:paraId="45F20236" w14:textId="0F0402C8" w:rsidR="005330C8" w:rsidRDefault="005330C8" w:rsidP="005330C8">
      <w:pPr>
        <w:widowControl/>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12FD6950" w14:textId="2F2BFF68" w:rsidR="006C7A37" w:rsidRPr="00F3309E" w:rsidRDefault="000565BA" w:rsidP="00F85F1D">
      <w:pPr>
        <w:kinsoku w:val="0"/>
        <w:overflowPunct w:val="0"/>
        <w:autoSpaceDE w:val="0"/>
        <w:autoSpaceDN w:val="0"/>
        <w:adjustRightInd w:val="0"/>
        <w:snapToGrid w:val="0"/>
        <w:spacing w:line="48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45FB8C83" wp14:editId="7A6132E9">
            <wp:extent cx="3009900" cy="3138464"/>
            <wp:effectExtent l="0" t="0" r="0" b="5080"/>
            <wp:docPr id="1382436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66" r="13562"/>
                    <a:stretch>
                      <a:fillRect/>
                    </a:stretch>
                  </pic:blipFill>
                  <pic:spPr bwMode="auto">
                    <a:xfrm>
                      <a:off x="0" y="0"/>
                      <a:ext cx="3013354" cy="3142065"/>
                    </a:xfrm>
                    <a:prstGeom prst="rect">
                      <a:avLst/>
                    </a:prstGeom>
                    <a:noFill/>
                    <a:ln>
                      <a:noFill/>
                    </a:ln>
                    <a:extLst>
                      <a:ext uri="{53640926-AAD7-44D8-BBD7-CCE9431645EC}">
                        <a14:shadowObscured xmlns:a14="http://schemas.microsoft.com/office/drawing/2010/main"/>
                      </a:ext>
                    </a:extLst>
                  </pic:spPr>
                </pic:pic>
              </a:graphicData>
            </a:graphic>
          </wp:inline>
        </w:drawing>
      </w:r>
    </w:p>
    <w:p w14:paraId="1EBDEDAB" w14:textId="55034B00" w:rsidR="006C7A37" w:rsidRPr="00F3309E" w:rsidRDefault="006C7A37" w:rsidP="00DC5CCC">
      <w:pPr>
        <w:kinsoku w:val="0"/>
        <w:overflowPunct w:val="0"/>
        <w:autoSpaceDE w:val="0"/>
        <w:autoSpaceDN w:val="0"/>
        <w:adjustRightInd w:val="0"/>
        <w:snapToGrid w:val="0"/>
        <w:jc w:val="center"/>
        <w:rPr>
          <w:rFonts w:ascii="Times New Roman" w:eastAsia="宋体" w:hAnsi="Times New Roman" w:cs="Times New Roman"/>
          <w:sz w:val="24"/>
          <w:szCs w:val="24"/>
        </w:rPr>
      </w:pPr>
      <w:r w:rsidRPr="00F3309E">
        <w:rPr>
          <w:rFonts w:ascii="Times New Roman" w:eastAsia="宋体" w:hAnsi="Times New Roman" w:cs="Times New Roman" w:hint="eastAsia"/>
          <w:szCs w:val="21"/>
        </w:rPr>
        <w:t>Figure S1.</w:t>
      </w:r>
      <w:r w:rsidR="000565BA" w:rsidRPr="000565BA">
        <w:rPr>
          <w:rFonts w:hint="eastAsia"/>
        </w:rPr>
        <w:t xml:space="preserve"> </w:t>
      </w:r>
      <w:r w:rsidR="000565BA" w:rsidRPr="000565BA">
        <w:rPr>
          <w:rFonts w:ascii="Times New Roman" w:eastAsia="宋体" w:hAnsi="Times New Roman" w:cs="Times New Roman" w:hint="eastAsia"/>
          <w:szCs w:val="21"/>
        </w:rPr>
        <w:t>Schematic diagram of</w:t>
      </w:r>
      <w:r w:rsidRPr="00F3309E">
        <w:rPr>
          <w:rFonts w:ascii="Times New Roman" w:eastAsia="宋体" w:hAnsi="Times New Roman" w:cs="Times New Roman" w:hint="eastAsia"/>
          <w:szCs w:val="21"/>
        </w:rPr>
        <w:t xml:space="preserve"> </w:t>
      </w:r>
      <w:r w:rsidR="000565BA" w:rsidRPr="000565BA">
        <w:rPr>
          <w:rFonts w:ascii="Times New Roman" w:eastAsia="宋体" w:hAnsi="Times New Roman" w:cs="Times New Roman"/>
          <w:szCs w:val="21"/>
        </w:rPr>
        <w:t>H-type electrolytic cell</w:t>
      </w:r>
      <w:r w:rsidR="00726E40" w:rsidRPr="00F3309E">
        <w:rPr>
          <w:rFonts w:ascii="Times New Roman" w:eastAsia="宋体" w:hAnsi="Times New Roman" w:cs="Times New Roman" w:hint="eastAsia"/>
          <w:szCs w:val="21"/>
        </w:rPr>
        <w:t>.</w:t>
      </w:r>
      <w:r w:rsidRPr="00F3309E">
        <w:rPr>
          <w:rFonts w:ascii="Times New Roman" w:eastAsia="宋体" w:hAnsi="Times New Roman" w:cs="Times New Roman"/>
          <w:sz w:val="24"/>
          <w:szCs w:val="24"/>
        </w:rPr>
        <w:br w:type="page"/>
      </w:r>
    </w:p>
    <w:p w14:paraId="4703919D" w14:textId="621E14F6" w:rsidR="006026C3" w:rsidRPr="0082396E" w:rsidRDefault="00987845">
      <w:pPr>
        <w:widowControl/>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7EB6F2D3" wp14:editId="740B9306">
            <wp:extent cx="5040000" cy="3527089"/>
            <wp:effectExtent l="0" t="0" r="8255" b="0"/>
            <wp:docPr id="2089973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040000" cy="3527089"/>
                    </a:xfrm>
                    <a:prstGeom prst="rect">
                      <a:avLst/>
                    </a:prstGeom>
                    <a:noFill/>
                    <a:ln>
                      <a:noFill/>
                    </a:ln>
                  </pic:spPr>
                </pic:pic>
              </a:graphicData>
            </a:graphic>
          </wp:inline>
        </w:drawing>
      </w:r>
    </w:p>
    <w:p w14:paraId="7C2A97A6" w14:textId="782538DE" w:rsidR="006026C3" w:rsidRPr="006026C3" w:rsidRDefault="006026C3">
      <w:pPr>
        <w:widowControl/>
        <w:jc w:val="center"/>
        <w:rPr>
          <w:rFonts w:ascii="Times New Roman" w:eastAsia="宋体" w:hAnsi="Times New Roman" w:cs="Times New Roman"/>
          <w:szCs w:val="21"/>
        </w:rPr>
      </w:pPr>
      <w:r w:rsidRPr="006026C3">
        <w:rPr>
          <w:rFonts w:ascii="Times New Roman" w:eastAsia="宋体" w:hAnsi="Times New Roman" w:cs="Times New Roman" w:hint="eastAsia"/>
          <w:szCs w:val="21"/>
        </w:rPr>
        <w:t xml:space="preserve">Figure S2. </w:t>
      </w:r>
      <w:r w:rsidRPr="004D3266">
        <w:rPr>
          <w:rFonts w:ascii="Times New Roman" w:hAnsi="Times New Roman" w:cs="Times New Roman"/>
        </w:rPr>
        <w:t xml:space="preserve">XRD patterns of </w:t>
      </w:r>
      <w:r>
        <w:rPr>
          <w:rFonts w:ascii="Times New Roman" w:hAnsi="Times New Roman" w:cs="Times New Roman" w:hint="eastAsia"/>
        </w:rPr>
        <w:t>u</w:t>
      </w:r>
      <w:r w:rsidRPr="006026C3">
        <w:rPr>
          <w:rFonts w:ascii="Times New Roman" w:hAnsi="Times New Roman" w:cs="Times New Roman" w:hint="eastAsia"/>
        </w:rPr>
        <w:t>ncalcined</w:t>
      </w:r>
      <w:r w:rsidRPr="006026C3">
        <w:rPr>
          <w:rFonts w:ascii="Times New Roman" w:hAnsi="Times New Roman" w:cs="Times New Roman"/>
        </w:rPr>
        <w:t xml:space="preserve"> </w:t>
      </w:r>
      <w:r w:rsidRPr="00A120BF">
        <w:rPr>
          <w:rFonts w:ascii="Times New Roman" w:eastAsia="宋体" w:hAnsi="Times New Roman" w:cs="Times New Roman"/>
          <w:bCs/>
        </w:rPr>
        <w:t>catalysts</w:t>
      </w:r>
      <w:r>
        <w:rPr>
          <w:rFonts w:ascii="Times New Roman" w:eastAsia="宋体" w:hAnsi="Times New Roman" w:cs="Times New Roman" w:hint="eastAsia"/>
          <w:szCs w:val="21"/>
        </w:rPr>
        <w:t>.</w:t>
      </w:r>
      <w:r w:rsidRPr="006026C3">
        <w:rPr>
          <w:rFonts w:ascii="Times New Roman" w:eastAsia="宋体" w:hAnsi="Times New Roman" w:cs="Times New Roman"/>
          <w:szCs w:val="21"/>
        </w:rPr>
        <w:br w:type="page"/>
      </w:r>
    </w:p>
    <w:p w14:paraId="77537729" w14:textId="0C88EE4C" w:rsidR="006C7A37" w:rsidRDefault="003D0054" w:rsidP="00F85F1D">
      <w:pPr>
        <w:kinsoku w:val="0"/>
        <w:overflowPunct w:val="0"/>
        <w:autoSpaceDE w:val="0"/>
        <w:autoSpaceDN w:val="0"/>
        <w:adjustRightInd w:val="0"/>
        <w:snapToGrid w:val="0"/>
        <w:spacing w:line="48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7C34AFCE" wp14:editId="0680A064">
            <wp:extent cx="5464282" cy="1504950"/>
            <wp:effectExtent l="0" t="0" r="3175" b="0"/>
            <wp:docPr id="1568739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5" t="26045" r="1085" b="26045"/>
                    <a:stretch>
                      <a:fillRect/>
                    </a:stretch>
                  </pic:blipFill>
                  <pic:spPr bwMode="auto">
                    <a:xfrm>
                      <a:off x="0" y="0"/>
                      <a:ext cx="5467543" cy="1505848"/>
                    </a:xfrm>
                    <a:prstGeom prst="rect">
                      <a:avLst/>
                    </a:prstGeom>
                    <a:noFill/>
                    <a:ln>
                      <a:noFill/>
                    </a:ln>
                    <a:extLst>
                      <a:ext uri="{53640926-AAD7-44D8-BBD7-CCE9431645EC}">
                        <a14:shadowObscured xmlns:a14="http://schemas.microsoft.com/office/drawing/2010/main"/>
                      </a:ext>
                    </a:extLst>
                  </pic:spPr>
                </pic:pic>
              </a:graphicData>
            </a:graphic>
          </wp:inline>
        </w:drawing>
      </w:r>
    </w:p>
    <w:p w14:paraId="42214FC1" w14:textId="6796701C" w:rsidR="003D0054" w:rsidRDefault="00696422" w:rsidP="00552F1A">
      <w:pPr>
        <w:kinsoku w:val="0"/>
        <w:overflowPunct w:val="0"/>
        <w:autoSpaceDE w:val="0"/>
        <w:autoSpaceDN w:val="0"/>
        <w:adjustRightInd w:val="0"/>
        <w:snapToGrid w:val="0"/>
        <w:spacing w:line="48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1770C830" wp14:editId="25B4AF2C">
            <wp:extent cx="3960000" cy="3220947"/>
            <wp:effectExtent l="0" t="0" r="2540" b="0"/>
            <wp:docPr id="11255457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l="17541" t="3215" r="17541" b="2894"/>
                    <a:stretch>
                      <a:fillRect/>
                    </a:stretch>
                  </pic:blipFill>
                  <pic:spPr bwMode="auto">
                    <a:xfrm>
                      <a:off x="0" y="0"/>
                      <a:ext cx="3960000" cy="3220947"/>
                    </a:xfrm>
                    <a:prstGeom prst="rect">
                      <a:avLst/>
                    </a:prstGeom>
                    <a:noFill/>
                    <a:ln>
                      <a:noFill/>
                    </a:ln>
                    <a:extLst>
                      <a:ext uri="{53640926-AAD7-44D8-BBD7-CCE9431645EC}">
                        <a14:shadowObscured xmlns:a14="http://schemas.microsoft.com/office/drawing/2010/main"/>
                      </a:ext>
                    </a:extLst>
                  </pic:spPr>
                </pic:pic>
              </a:graphicData>
            </a:graphic>
          </wp:inline>
        </w:drawing>
      </w:r>
    </w:p>
    <w:p w14:paraId="41CB58D1" w14:textId="24BBCC6F" w:rsidR="00F24261" w:rsidRPr="00F3309E" w:rsidRDefault="00A27BAC" w:rsidP="00F24261">
      <w:pPr>
        <w:kinsoku w:val="0"/>
        <w:overflowPunct w:val="0"/>
        <w:autoSpaceDE w:val="0"/>
        <w:autoSpaceDN w:val="0"/>
        <w:adjustRightInd w:val="0"/>
        <w:snapToGrid w:val="0"/>
        <w:spacing w:line="48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6F2F667E" wp14:editId="574C5062">
            <wp:extent cx="3960000" cy="3231978"/>
            <wp:effectExtent l="0" t="0" r="2540" b="6985"/>
            <wp:docPr id="1536965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l="17541" t="2894" r="17541" b="2894"/>
                    <a:stretch>
                      <a:fillRect/>
                    </a:stretch>
                  </pic:blipFill>
                  <pic:spPr bwMode="auto">
                    <a:xfrm>
                      <a:off x="0" y="0"/>
                      <a:ext cx="3960000" cy="3231978"/>
                    </a:xfrm>
                    <a:prstGeom prst="rect">
                      <a:avLst/>
                    </a:prstGeom>
                    <a:noFill/>
                    <a:ln>
                      <a:noFill/>
                    </a:ln>
                    <a:extLst>
                      <a:ext uri="{53640926-AAD7-44D8-BBD7-CCE9431645EC}">
                        <a14:shadowObscured xmlns:a14="http://schemas.microsoft.com/office/drawing/2010/main"/>
                      </a:ext>
                    </a:extLst>
                  </pic:spPr>
                </pic:pic>
              </a:graphicData>
            </a:graphic>
          </wp:inline>
        </w:drawing>
      </w:r>
    </w:p>
    <w:p w14:paraId="2E5D0A6D" w14:textId="2B4E080F" w:rsidR="00B17769" w:rsidRDefault="006C7A37" w:rsidP="00124B39">
      <w:pPr>
        <w:kinsoku w:val="0"/>
        <w:overflowPunct w:val="0"/>
        <w:autoSpaceDE w:val="0"/>
        <w:autoSpaceDN w:val="0"/>
        <w:adjustRightInd w:val="0"/>
        <w:snapToGrid w:val="0"/>
        <w:spacing w:line="480" w:lineRule="auto"/>
        <w:jc w:val="center"/>
        <w:rPr>
          <w:rFonts w:ascii="Times New Roman" w:eastAsia="宋体" w:hAnsi="Times New Roman" w:cs="Times New Roman"/>
          <w:szCs w:val="21"/>
        </w:rPr>
      </w:pPr>
      <w:r w:rsidRPr="00F3309E">
        <w:rPr>
          <w:rFonts w:ascii="Times New Roman" w:eastAsia="宋体" w:hAnsi="Times New Roman" w:cs="Times New Roman" w:hint="eastAsia"/>
          <w:szCs w:val="21"/>
        </w:rPr>
        <w:t>Figure S</w:t>
      </w:r>
      <w:r w:rsidR="006026C3">
        <w:rPr>
          <w:rFonts w:ascii="Times New Roman" w:eastAsia="宋体" w:hAnsi="Times New Roman" w:cs="Times New Roman" w:hint="eastAsia"/>
          <w:szCs w:val="21"/>
        </w:rPr>
        <w:t>3</w:t>
      </w:r>
      <w:r w:rsidRPr="00F3309E">
        <w:rPr>
          <w:rFonts w:ascii="Times New Roman" w:eastAsia="宋体" w:hAnsi="Times New Roman" w:cs="Times New Roman" w:hint="eastAsia"/>
          <w:szCs w:val="21"/>
        </w:rPr>
        <w:t xml:space="preserve">. </w:t>
      </w:r>
      <w:r w:rsidR="00F84CEF" w:rsidRPr="004D3266">
        <w:rPr>
          <w:rFonts w:ascii="Times New Roman" w:hAnsi="Times New Roman" w:cs="Times New Roman"/>
          <w:bCs/>
        </w:rPr>
        <w:t>SEM images</w:t>
      </w:r>
      <w:r w:rsidR="00F84CEF" w:rsidRPr="00F3309E">
        <w:rPr>
          <w:rFonts w:ascii="Times New Roman" w:eastAsia="宋体" w:hAnsi="Times New Roman" w:cs="Times New Roman"/>
          <w:szCs w:val="21"/>
        </w:rPr>
        <w:t xml:space="preserve"> </w:t>
      </w:r>
      <w:r w:rsidR="00F84CEF">
        <w:rPr>
          <w:rFonts w:ascii="Times New Roman" w:eastAsia="宋体" w:hAnsi="Times New Roman" w:cs="Times New Roman" w:hint="eastAsia"/>
          <w:szCs w:val="21"/>
        </w:rPr>
        <w:t xml:space="preserve">and </w:t>
      </w:r>
      <w:r w:rsidRPr="00F3309E">
        <w:rPr>
          <w:rFonts w:ascii="Times New Roman" w:eastAsia="宋体" w:hAnsi="Times New Roman" w:cs="Times New Roman"/>
          <w:szCs w:val="21"/>
        </w:rPr>
        <w:t>ED</w:t>
      </w:r>
      <w:r w:rsidRPr="00F3309E">
        <w:rPr>
          <w:rFonts w:ascii="Times New Roman" w:eastAsia="宋体" w:hAnsi="Times New Roman" w:cs="Times New Roman" w:hint="eastAsia"/>
          <w:szCs w:val="21"/>
        </w:rPr>
        <w:t>S</w:t>
      </w:r>
      <w:r w:rsidRPr="00F3309E">
        <w:rPr>
          <w:rFonts w:ascii="Times New Roman" w:eastAsia="宋体" w:hAnsi="Times New Roman" w:cs="Times New Roman"/>
          <w:szCs w:val="21"/>
        </w:rPr>
        <w:t xml:space="preserve"> elemental maps of </w:t>
      </w:r>
      <w:r w:rsidR="0074733C" w:rsidRPr="004D3266">
        <w:rPr>
          <w:rFonts w:ascii="Times New Roman" w:eastAsia="宋体" w:hAnsi="Times New Roman" w:cs="Times New Roman"/>
        </w:rPr>
        <w:t>catalyst</w:t>
      </w:r>
      <w:r w:rsidR="0074733C">
        <w:rPr>
          <w:rFonts w:ascii="Times New Roman" w:eastAsia="宋体" w:hAnsi="Times New Roman" w:cs="Times New Roman" w:hint="eastAsia"/>
        </w:rPr>
        <w:t>s</w:t>
      </w:r>
      <w:r w:rsidR="0074733C" w:rsidRPr="004D3266">
        <w:rPr>
          <w:rFonts w:ascii="Times New Roman" w:hAnsi="Times New Roman" w:cs="Times New Roman"/>
          <w:bCs/>
        </w:rPr>
        <w:t xml:space="preserve">. </w:t>
      </w:r>
      <w:r w:rsidR="00696422" w:rsidRPr="004D3266">
        <w:rPr>
          <w:rFonts w:ascii="Times New Roman" w:hAnsi="Times New Roman" w:cs="Times New Roman"/>
          <w:bCs/>
        </w:rPr>
        <w:t xml:space="preserve">(a) </w:t>
      </w:r>
      <w:r w:rsidR="00696422">
        <w:rPr>
          <w:rFonts w:ascii="Times New Roman" w:hAnsi="Times New Roman" w:cs="Times New Roman" w:hint="eastAsia"/>
          <w:bCs/>
        </w:rPr>
        <w:t>CuNi-0</w:t>
      </w:r>
      <w:r w:rsidR="00696422" w:rsidRPr="004D3266">
        <w:rPr>
          <w:rFonts w:ascii="Times New Roman" w:eastAsia="宋体" w:hAnsi="Times New Roman" w:cs="Times New Roman" w:hint="eastAsia"/>
        </w:rPr>
        <w:t>,</w:t>
      </w:r>
      <w:r w:rsidR="00696422" w:rsidRPr="004D3266">
        <w:rPr>
          <w:rFonts w:ascii="Times New Roman" w:hAnsi="Times New Roman" w:cs="Times New Roman" w:hint="eastAsia"/>
          <w:bCs/>
        </w:rPr>
        <w:t xml:space="preserve"> (b)</w:t>
      </w:r>
      <w:r w:rsidR="00696422" w:rsidRPr="004D3266">
        <w:rPr>
          <w:rFonts w:ascii="Times New Roman" w:hAnsi="Times New Roman" w:cs="Times New Roman"/>
          <w:bCs/>
        </w:rPr>
        <w:t xml:space="preserve"> </w:t>
      </w:r>
      <w:r w:rsidR="00696422">
        <w:rPr>
          <w:rFonts w:ascii="Times New Roman" w:hAnsi="Times New Roman" w:cs="Times New Roman" w:hint="eastAsia"/>
          <w:bCs/>
        </w:rPr>
        <w:t>CuNi-1</w:t>
      </w:r>
      <w:r w:rsidR="00696422" w:rsidRPr="004D3266">
        <w:rPr>
          <w:rFonts w:ascii="Times New Roman" w:eastAsia="宋体" w:hAnsi="Times New Roman" w:cs="Times New Roman" w:hint="eastAsia"/>
        </w:rPr>
        <w:t>,</w:t>
      </w:r>
      <w:r w:rsidR="00696422" w:rsidRPr="004D3266">
        <w:rPr>
          <w:rFonts w:ascii="Times New Roman" w:hAnsi="Times New Roman" w:cs="Times New Roman"/>
          <w:bCs/>
        </w:rPr>
        <w:t xml:space="preserve"> (</w:t>
      </w:r>
      <w:r w:rsidR="00696422" w:rsidRPr="004D3266">
        <w:rPr>
          <w:rFonts w:ascii="Times New Roman" w:hAnsi="Times New Roman" w:cs="Times New Roman" w:hint="eastAsia"/>
          <w:bCs/>
        </w:rPr>
        <w:t>c</w:t>
      </w:r>
      <w:r w:rsidR="00696422" w:rsidRPr="004D3266">
        <w:rPr>
          <w:rFonts w:ascii="Times New Roman" w:hAnsi="Times New Roman" w:cs="Times New Roman"/>
          <w:bCs/>
        </w:rPr>
        <w:t xml:space="preserve">) </w:t>
      </w:r>
      <w:r w:rsidR="00696422">
        <w:rPr>
          <w:rFonts w:ascii="Times New Roman" w:hAnsi="Times New Roman" w:cs="Times New Roman" w:hint="eastAsia"/>
          <w:bCs/>
        </w:rPr>
        <w:t>CuNi-3</w:t>
      </w:r>
      <w:r w:rsidR="0074733C" w:rsidRPr="004D3266">
        <w:rPr>
          <w:rFonts w:ascii="Times New Roman" w:hAnsi="Times New Roman" w:cs="Times New Roman"/>
          <w:bCs/>
        </w:rPr>
        <w:t>.</w:t>
      </w:r>
      <w:r w:rsidRPr="00F3309E">
        <w:rPr>
          <w:rFonts w:ascii="Times New Roman" w:eastAsia="宋体" w:hAnsi="Times New Roman" w:cs="Times New Roman"/>
          <w:szCs w:val="21"/>
        </w:rPr>
        <w:br w:type="page"/>
      </w:r>
    </w:p>
    <w:p w14:paraId="2E209F32" w14:textId="5425E318" w:rsidR="00266A8D" w:rsidRDefault="00694492" w:rsidP="00BF7BBD">
      <w:pPr>
        <w:kinsoku w:val="0"/>
        <w:overflowPunct w:val="0"/>
        <w:autoSpaceDE w:val="0"/>
        <w:autoSpaceDN w:val="0"/>
        <w:adjustRightInd w:val="0"/>
        <w:snapToGrid w:val="0"/>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4F781E28" wp14:editId="58BC9955">
            <wp:extent cx="3420000" cy="2617473"/>
            <wp:effectExtent l="0" t="0" r="9525" b="0"/>
            <wp:docPr id="1380297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420000" cy="2617473"/>
                    </a:xfrm>
                    <a:prstGeom prst="rect">
                      <a:avLst/>
                    </a:prstGeom>
                    <a:noFill/>
                    <a:ln>
                      <a:noFill/>
                    </a:ln>
                  </pic:spPr>
                </pic:pic>
              </a:graphicData>
            </a:graphic>
          </wp:inline>
        </w:drawing>
      </w:r>
    </w:p>
    <w:p w14:paraId="2EA0FDA8" w14:textId="464EB42F" w:rsidR="00266A8D" w:rsidRDefault="00694492" w:rsidP="00BF7BBD">
      <w:pPr>
        <w:kinsoku w:val="0"/>
        <w:overflowPunct w:val="0"/>
        <w:autoSpaceDE w:val="0"/>
        <w:autoSpaceDN w:val="0"/>
        <w:adjustRightInd w:val="0"/>
        <w:snapToGrid w:val="0"/>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32A70E1B" wp14:editId="67879DC6">
            <wp:extent cx="3420000" cy="2617473"/>
            <wp:effectExtent l="0" t="0" r="9525" b="0"/>
            <wp:docPr id="1230908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420000" cy="2617473"/>
                    </a:xfrm>
                    <a:prstGeom prst="rect">
                      <a:avLst/>
                    </a:prstGeom>
                    <a:noFill/>
                    <a:ln>
                      <a:noFill/>
                    </a:ln>
                  </pic:spPr>
                </pic:pic>
              </a:graphicData>
            </a:graphic>
          </wp:inline>
        </w:drawing>
      </w:r>
    </w:p>
    <w:p w14:paraId="2655210E" w14:textId="03242199" w:rsidR="00266A8D" w:rsidRDefault="00694492" w:rsidP="00BF7BBD">
      <w:pPr>
        <w:kinsoku w:val="0"/>
        <w:overflowPunct w:val="0"/>
        <w:autoSpaceDE w:val="0"/>
        <w:autoSpaceDN w:val="0"/>
        <w:adjustRightInd w:val="0"/>
        <w:snapToGrid w:val="0"/>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49CA5A4C" wp14:editId="35A7201C">
            <wp:extent cx="3420000" cy="2617473"/>
            <wp:effectExtent l="0" t="0" r="9525" b="0"/>
            <wp:docPr id="5784246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420000" cy="2617473"/>
                    </a:xfrm>
                    <a:prstGeom prst="rect">
                      <a:avLst/>
                    </a:prstGeom>
                    <a:noFill/>
                    <a:ln>
                      <a:noFill/>
                    </a:ln>
                  </pic:spPr>
                </pic:pic>
              </a:graphicData>
            </a:graphic>
          </wp:inline>
        </w:drawing>
      </w:r>
    </w:p>
    <w:p w14:paraId="7A95733C" w14:textId="6CDE4C70" w:rsidR="00266A8D" w:rsidRPr="00266A8D" w:rsidRDefault="00266A8D" w:rsidP="00266A8D">
      <w:pPr>
        <w:widowControl/>
        <w:jc w:val="center"/>
        <w:rPr>
          <w:rFonts w:ascii="Times New Roman" w:eastAsia="宋体" w:hAnsi="Times New Roman" w:cs="Times New Roman"/>
          <w:szCs w:val="21"/>
        </w:rPr>
      </w:pPr>
      <w:r w:rsidRPr="00F3309E">
        <w:rPr>
          <w:rFonts w:ascii="Times New Roman" w:eastAsia="宋体" w:hAnsi="Times New Roman" w:cs="Times New Roman" w:hint="eastAsia"/>
          <w:szCs w:val="21"/>
        </w:rPr>
        <w:t>Figure S</w:t>
      </w:r>
      <w:r w:rsidR="006026C3">
        <w:rPr>
          <w:rFonts w:ascii="Times New Roman" w:eastAsia="宋体" w:hAnsi="Times New Roman" w:cs="Times New Roman" w:hint="eastAsia"/>
          <w:szCs w:val="21"/>
        </w:rPr>
        <w:t>4</w:t>
      </w:r>
      <w:r w:rsidRPr="00F3309E">
        <w:rPr>
          <w:rFonts w:ascii="Times New Roman" w:eastAsia="宋体" w:hAnsi="Times New Roman" w:cs="Times New Roman" w:hint="eastAsia"/>
          <w:szCs w:val="21"/>
        </w:rPr>
        <w:t xml:space="preserve">. </w:t>
      </w:r>
      <w:r w:rsidR="0038419E" w:rsidRPr="00D27EAD">
        <w:rPr>
          <w:rFonts w:ascii="Times New Roman" w:eastAsia="宋体" w:hAnsi="Times New Roman" w:cs="Times New Roman"/>
        </w:rPr>
        <w:t xml:space="preserve">FE </w:t>
      </w:r>
      <w:r w:rsidR="0038419E" w:rsidRPr="00D27EAD">
        <w:rPr>
          <w:rFonts w:ascii="Times New Roman" w:eastAsia="宋体" w:hAnsi="Times New Roman" w:cs="Times New Roman"/>
          <w:szCs w:val="21"/>
        </w:rPr>
        <w:t>values</w:t>
      </w:r>
      <w:r w:rsidR="0038419E" w:rsidRPr="00D27EAD">
        <w:rPr>
          <w:rFonts w:ascii="Times New Roman" w:eastAsia="宋体" w:hAnsi="Times New Roman" w:cs="Times New Roman"/>
        </w:rPr>
        <w:t xml:space="preserve"> of products </w:t>
      </w:r>
      <w:r w:rsidR="0038419E" w:rsidRPr="00D27EAD">
        <w:rPr>
          <w:rFonts w:ascii="Times New Roman" w:eastAsia="宋体" w:hAnsi="Times New Roman" w:cs="Times New Roman"/>
          <w:szCs w:val="21"/>
        </w:rPr>
        <w:t>of catalysts</w:t>
      </w:r>
      <w:r w:rsidR="0038419E">
        <w:rPr>
          <w:rFonts w:ascii="Times New Roman" w:eastAsia="宋体" w:hAnsi="Times New Roman" w:cs="Times New Roman" w:hint="eastAsia"/>
        </w:rPr>
        <w:t>.</w:t>
      </w:r>
      <w:r w:rsidR="0038419E" w:rsidRPr="0038419E">
        <w:rPr>
          <w:rFonts w:ascii="Times New Roman" w:hAnsi="Times New Roman" w:cs="Times New Roman"/>
          <w:bCs/>
        </w:rPr>
        <w:t xml:space="preserve"> </w:t>
      </w:r>
      <w:r w:rsidR="0038419E" w:rsidRPr="004D3266">
        <w:rPr>
          <w:rFonts w:ascii="Times New Roman" w:hAnsi="Times New Roman" w:cs="Times New Roman"/>
          <w:bCs/>
        </w:rPr>
        <w:t xml:space="preserve">(a) </w:t>
      </w:r>
      <w:r w:rsidR="0038419E">
        <w:rPr>
          <w:rFonts w:ascii="Times New Roman" w:hAnsi="Times New Roman" w:cs="Times New Roman" w:hint="eastAsia"/>
          <w:bCs/>
        </w:rPr>
        <w:t>Cu</w:t>
      </w:r>
      <w:r w:rsidR="00696422">
        <w:rPr>
          <w:rFonts w:ascii="Times New Roman" w:hAnsi="Times New Roman" w:cs="Times New Roman" w:hint="eastAsia"/>
          <w:bCs/>
        </w:rPr>
        <w:t>Ni-0</w:t>
      </w:r>
      <w:r w:rsidR="0038419E" w:rsidRPr="004D3266">
        <w:rPr>
          <w:rFonts w:ascii="Times New Roman" w:eastAsia="宋体" w:hAnsi="Times New Roman" w:cs="Times New Roman" w:hint="eastAsia"/>
        </w:rPr>
        <w:t>,</w:t>
      </w:r>
      <w:r w:rsidR="0038419E" w:rsidRPr="004D3266">
        <w:rPr>
          <w:rFonts w:ascii="Times New Roman" w:hAnsi="Times New Roman" w:cs="Times New Roman" w:hint="eastAsia"/>
          <w:bCs/>
        </w:rPr>
        <w:t xml:space="preserve"> (b)</w:t>
      </w:r>
      <w:r w:rsidR="0038419E" w:rsidRPr="0038419E">
        <w:rPr>
          <w:rFonts w:ascii="Times New Roman" w:hAnsi="Times New Roman" w:cs="Times New Roman" w:hint="eastAsia"/>
          <w:bCs/>
        </w:rPr>
        <w:t xml:space="preserve"> </w:t>
      </w:r>
      <w:r w:rsidR="0038419E">
        <w:rPr>
          <w:rFonts w:ascii="Times New Roman" w:hAnsi="Times New Roman" w:cs="Times New Roman" w:hint="eastAsia"/>
          <w:bCs/>
        </w:rPr>
        <w:t>CuNi-</w:t>
      </w:r>
      <w:r w:rsidR="00696422">
        <w:rPr>
          <w:rFonts w:ascii="Times New Roman" w:hAnsi="Times New Roman" w:cs="Times New Roman" w:hint="eastAsia"/>
          <w:bCs/>
        </w:rPr>
        <w:t>1</w:t>
      </w:r>
      <w:r w:rsidR="0038419E" w:rsidRPr="004D3266">
        <w:rPr>
          <w:rFonts w:ascii="Times New Roman" w:eastAsia="宋体" w:hAnsi="Times New Roman" w:cs="Times New Roman" w:hint="eastAsia"/>
        </w:rPr>
        <w:t>,</w:t>
      </w:r>
      <w:r w:rsidR="0038419E" w:rsidRPr="004D3266">
        <w:rPr>
          <w:rFonts w:ascii="Times New Roman" w:hAnsi="Times New Roman" w:cs="Times New Roman"/>
          <w:bCs/>
        </w:rPr>
        <w:t xml:space="preserve"> (</w:t>
      </w:r>
      <w:r w:rsidR="0038419E" w:rsidRPr="004D3266">
        <w:rPr>
          <w:rFonts w:ascii="Times New Roman" w:hAnsi="Times New Roman" w:cs="Times New Roman" w:hint="eastAsia"/>
          <w:bCs/>
        </w:rPr>
        <w:t>c</w:t>
      </w:r>
      <w:r w:rsidR="0038419E" w:rsidRPr="004D3266">
        <w:rPr>
          <w:rFonts w:ascii="Times New Roman" w:hAnsi="Times New Roman" w:cs="Times New Roman"/>
          <w:bCs/>
        </w:rPr>
        <w:t xml:space="preserve">) </w:t>
      </w:r>
      <w:r w:rsidR="0038419E">
        <w:rPr>
          <w:rFonts w:ascii="Times New Roman" w:hAnsi="Times New Roman" w:cs="Times New Roman" w:hint="eastAsia"/>
          <w:bCs/>
        </w:rPr>
        <w:t>CuNi-</w:t>
      </w:r>
      <w:r w:rsidR="00696422">
        <w:rPr>
          <w:rFonts w:ascii="Times New Roman" w:hAnsi="Times New Roman" w:cs="Times New Roman" w:hint="eastAsia"/>
          <w:bCs/>
        </w:rPr>
        <w:t>3</w:t>
      </w:r>
      <w:r w:rsidR="0038419E" w:rsidRPr="004D3266">
        <w:rPr>
          <w:rFonts w:ascii="Times New Roman" w:hAnsi="Times New Roman" w:cs="Times New Roman"/>
          <w:bCs/>
        </w:rPr>
        <w:t>.</w:t>
      </w:r>
      <w:r>
        <w:rPr>
          <w:rFonts w:ascii="Times New Roman" w:eastAsia="宋体" w:hAnsi="Times New Roman" w:cs="Times New Roman"/>
          <w:szCs w:val="21"/>
        </w:rPr>
        <w:br w:type="page"/>
      </w:r>
    </w:p>
    <w:p w14:paraId="3DF26B9C" w14:textId="6F0E4FA2" w:rsidR="00947CBC" w:rsidRDefault="0083437B">
      <w:pPr>
        <w:widowControl/>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5D480BA" wp14:editId="135B4E4B">
            <wp:extent cx="2520000" cy="1928664"/>
            <wp:effectExtent l="0" t="0" r="0" b="0"/>
            <wp:docPr id="16184604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928664"/>
                    </a:xfrm>
                    <a:prstGeom prst="rect">
                      <a:avLst/>
                    </a:prstGeom>
                    <a:noFill/>
                    <a:ln>
                      <a:noFill/>
                    </a:ln>
                  </pic:spPr>
                </pic:pic>
              </a:graphicData>
            </a:graphic>
          </wp:inline>
        </w:drawing>
      </w:r>
      <w:r w:rsidR="00696422">
        <w:rPr>
          <w:rFonts w:ascii="Times New Roman" w:eastAsia="宋体" w:hAnsi="Times New Roman" w:cs="Times New Roman"/>
          <w:noProof/>
          <w:szCs w:val="21"/>
        </w:rPr>
        <w:drawing>
          <wp:inline distT="0" distB="0" distL="0" distR="0" wp14:anchorId="288EB57C" wp14:editId="047E4553">
            <wp:extent cx="2520000" cy="1928664"/>
            <wp:effectExtent l="0" t="0" r="0" b="0"/>
            <wp:docPr id="12805437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520000" cy="1928664"/>
                    </a:xfrm>
                    <a:prstGeom prst="rect">
                      <a:avLst/>
                    </a:prstGeom>
                    <a:noFill/>
                    <a:ln>
                      <a:noFill/>
                    </a:ln>
                  </pic:spPr>
                </pic:pic>
              </a:graphicData>
            </a:graphic>
          </wp:inline>
        </w:drawing>
      </w:r>
    </w:p>
    <w:p w14:paraId="23BC08BC" w14:textId="028FEEFA" w:rsidR="00947CBC" w:rsidRDefault="00696422">
      <w:pPr>
        <w:widowControl/>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B32157A" wp14:editId="48FF481C">
            <wp:extent cx="2520000" cy="1928664"/>
            <wp:effectExtent l="0" t="0" r="0" b="0"/>
            <wp:docPr id="3506474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520000" cy="1928664"/>
                    </a:xfrm>
                    <a:prstGeom prst="rect">
                      <a:avLst/>
                    </a:prstGeom>
                    <a:noFill/>
                    <a:ln>
                      <a:noFill/>
                    </a:ln>
                  </pic:spPr>
                </pic:pic>
              </a:graphicData>
            </a:graphic>
          </wp:inline>
        </w:drawing>
      </w:r>
      <w:r w:rsidR="0083437B">
        <w:rPr>
          <w:rFonts w:ascii="Times New Roman" w:eastAsia="宋体" w:hAnsi="Times New Roman" w:cs="Times New Roman"/>
          <w:noProof/>
          <w:szCs w:val="21"/>
        </w:rPr>
        <w:drawing>
          <wp:inline distT="0" distB="0" distL="0" distR="0" wp14:anchorId="69645F1E" wp14:editId="78558674">
            <wp:extent cx="2520000" cy="1928664"/>
            <wp:effectExtent l="0" t="0" r="0" b="0"/>
            <wp:docPr id="6090932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928664"/>
                    </a:xfrm>
                    <a:prstGeom prst="rect">
                      <a:avLst/>
                    </a:prstGeom>
                    <a:noFill/>
                    <a:ln>
                      <a:noFill/>
                    </a:ln>
                  </pic:spPr>
                </pic:pic>
              </a:graphicData>
            </a:graphic>
          </wp:inline>
        </w:drawing>
      </w:r>
    </w:p>
    <w:p w14:paraId="362153C6" w14:textId="367B970C" w:rsidR="00DB3EC6" w:rsidRDefault="00947CBC">
      <w:pPr>
        <w:widowControl/>
        <w:jc w:val="center"/>
        <w:rPr>
          <w:rFonts w:ascii="Times New Roman" w:eastAsia="宋体" w:hAnsi="Times New Roman" w:cs="Times New Roman"/>
          <w:szCs w:val="21"/>
        </w:rPr>
      </w:pPr>
      <w:r>
        <w:rPr>
          <w:rFonts w:ascii="Times New Roman" w:eastAsia="宋体" w:hAnsi="Times New Roman" w:cs="Times New Roman" w:hint="eastAsia"/>
          <w:szCs w:val="21"/>
        </w:rPr>
        <w:t>Figure S</w:t>
      </w:r>
      <w:r w:rsidR="006026C3">
        <w:rPr>
          <w:rFonts w:ascii="Times New Roman" w:eastAsia="宋体" w:hAnsi="Times New Roman" w:cs="Times New Roman" w:hint="eastAsia"/>
          <w:szCs w:val="21"/>
        </w:rPr>
        <w:t>5</w:t>
      </w:r>
      <w:r>
        <w:rPr>
          <w:rFonts w:ascii="Times New Roman" w:eastAsia="宋体" w:hAnsi="Times New Roman" w:cs="Times New Roman" w:hint="eastAsia"/>
          <w:szCs w:val="21"/>
        </w:rPr>
        <w:t xml:space="preserve">. </w:t>
      </w:r>
      <w:r w:rsidRPr="00B022D0">
        <w:rPr>
          <w:rFonts w:ascii="TimesNewRomanPSMT" w:eastAsia="宋体" w:hAnsi="TimesNewRomanPSMT"/>
          <w:sz w:val="22"/>
        </w:rPr>
        <w:t>Cyclic voltammogram</w:t>
      </w:r>
      <w:r w:rsidRPr="00B022D0">
        <w:rPr>
          <w:rFonts w:ascii="TimesNewRomanPSMT" w:eastAsia="宋体" w:hAnsi="TimesNewRomanPSMT" w:hint="eastAsia"/>
          <w:sz w:val="22"/>
        </w:rPr>
        <w:t>s</w:t>
      </w:r>
      <w:r w:rsidRPr="00B022D0">
        <w:rPr>
          <w:rFonts w:ascii="TimesNewRomanPSMT" w:eastAsia="宋体" w:hAnsi="TimesNewRomanPSMT"/>
          <w:sz w:val="22"/>
        </w:rPr>
        <w:t xml:space="preserve"> of</w:t>
      </w:r>
      <w:r>
        <w:rPr>
          <w:rFonts w:ascii="Times New Roman" w:eastAsia="宋体" w:hAnsi="Times New Roman" w:cs="Times New Roman"/>
          <w:szCs w:val="21"/>
        </w:rPr>
        <w:t xml:space="preserve"> </w:t>
      </w:r>
      <w:r w:rsidRPr="00A0138B">
        <w:rPr>
          <w:rFonts w:ascii="Times New Roman" w:eastAsia="宋体" w:hAnsi="Times New Roman" w:cs="Times New Roman"/>
        </w:rPr>
        <w:t>catalysts</w:t>
      </w:r>
      <w:r>
        <w:rPr>
          <w:rFonts w:ascii="Times New Roman" w:eastAsia="宋体" w:hAnsi="Times New Roman" w:cs="Times New Roman"/>
          <w:szCs w:val="21"/>
        </w:rPr>
        <w:t xml:space="preserve"> </w:t>
      </w:r>
      <w:bookmarkStart w:id="6" w:name="_Hlk215475682"/>
      <w:bookmarkStart w:id="7" w:name="_Hlk215475709"/>
      <w:r w:rsidR="00696422" w:rsidRPr="004D3266">
        <w:rPr>
          <w:rFonts w:ascii="Times New Roman" w:hAnsi="Times New Roman" w:cs="Times New Roman"/>
          <w:bCs/>
        </w:rPr>
        <w:t xml:space="preserve">(a) </w:t>
      </w:r>
      <w:r w:rsidR="00696422">
        <w:rPr>
          <w:rFonts w:ascii="Times New Roman" w:hAnsi="Times New Roman" w:cs="Times New Roman" w:hint="eastAsia"/>
          <w:bCs/>
        </w:rPr>
        <w:t>CuNi-0</w:t>
      </w:r>
      <w:r w:rsidR="00696422" w:rsidRPr="004D3266">
        <w:rPr>
          <w:rFonts w:ascii="Times New Roman" w:eastAsia="宋体" w:hAnsi="Times New Roman" w:cs="Times New Roman" w:hint="eastAsia"/>
        </w:rPr>
        <w:t>,</w:t>
      </w:r>
      <w:r w:rsidR="00696422" w:rsidRPr="004D3266">
        <w:rPr>
          <w:rFonts w:ascii="Times New Roman" w:hAnsi="Times New Roman" w:cs="Times New Roman" w:hint="eastAsia"/>
          <w:bCs/>
        </w:rPr>
        <w:t xml:space="preserve"> (b)</w:t>
      </w:r>
      <w:r w:rsidR="00696422" w:rsidRPr="004D3266">
        <w:rPr>
          <w:rFonts w:ascii="Times New Roman" w:hAnsi="Times New Roman" w:cs="Times New Roman"/>
          <w:bCs/>
        </w:rPr>
        <w:t xml:space="preserve"> </w:t>
      </w:r>
      <w:r w:rsidR="00696422">
        <w:rPr>
          <w:rFonts w:ascii="Times New Roman" w:hAnsi="Times New Roman" w:cs="Times New Roman" w:hint="eastAsia"/>
          <w:bCs/>
        </w:rPr>
        <w:t>CuNi-1</w:t>
      </w:r>
      <w:r w:rsidR="00696422" w:rsidRPr="004D3266">
        <w:rPr>
          <w:rFonts w:ascii="Times New Roman" w:eastAsia="宋体" w:hAnsi="Times New Roman" w:cs="Times New Roman" w:hint="eastAsia"/>
        </w:rPr>
        <w:t>,</w:t>
      </w:r>
      <w:r w:rsidR="00696422" w:rsidRPr="004D3266">
        <w:rPr>
          <w:rFonts w:ascii="Times New Roman" w:hAnsi="Times New Roman" w:cs="Times New Roman"/>
          <w:bCs/>
        </w:rPr>
        <w:t xml:space="preserve"> (</w:t>
      </w:r>
      <w:r w:rsidR="00696422" w:rsidRPr="004D3266">
        <w:rPr>
          <w:rFonts w:ascii="Times New Roman" w:hAnsi="Times New Roman" w:cs="Times New Roman" w:hint="eastAsia"/>
          <w:bCs/>
        </w:rPr>
        <w:t>c</w:t>
      </w:r>
      <w:r w:rsidR="00696422" w:rsidRPr="004D3266">
        <w:rPr>
          <w:rFonts w:ascii="Times New Roman" w:hAnsi="Times New Roman" w:cs="Times New Roman"/>
          <w:bCs/>
        </w:rPr>
        <w:t xml:space="preserve">) </w:t>
      </w:r>
      <w:r w:rsidR="00696422">
        <w:rPr>
          <w:rFonts w:ascii="Times New Roman" w:hAnsi="Times New Roman" w:cs="Times New Roman" w:hint="eastAsia"/>
          <w:bCs/>
        </w:rPr>
        <w:t>CuNi-</w:t>
      </w:r>
      <w:bookmarkEnd w:id="6"/>
      <w:r w:rsidR="00696422">
        <w:rPr>
          <w:rFonts w:ascii="Times New Roman" w:hAnsi="Times New Roman" w:cs="Times New Roman" w:hint="eastAsia"/>
          <w:bCs/>
        </w:rPr>
        <w:t>2, (d)</w:t>
      </w:r>
      <w:r w:rsidR="00696422" w:rsidRPr="004D3266">
        <w:rPr>
          <w:rFonts w:ascii="Times New Roman" w:hAnsi="Times New Roman" w:cs="Times New Roman"/>
          <w:bCs/>
        </w:rPr>
        <w:t xml:space="preserve"> </w:t>
      </w:r>
      <w:r w:rsidR="00696422">
        <w:rPr>
          <w:rFonts w:ascii="Times New Roman" w:hAnsi="Times New Roman" w:cs="Times New Roman" w:hint="eastAsia"/>
          <w:bCs/>
        </w:rPr>
        <w:t>CuNi-3</w:t>
      </w:r>
      <w:r w:rsidRPr="004D3266">
        <w:rPr>
          <w:rFonts w:ascii="Times New Roman" w:hAnsi="Times New Roman" w:cs="Times New Roman"/>
          <w:bCs/>
        </w:rPr>
        <w:t>.</w:t>
      </w:r>
      <w:bookmarkEnd w:id="7"/>
      <w:r w:rsidR="00DB3EC6">
        <w:rPr>
          <w:rFonts w:ascii="Times New Roman" w:eastAsia="宋体" w:hAnsi="Times New Roman" w:cs="Times New Roman"/>
          <w:szCs w:val="21"/>
        </w:rPr>
        <w:br w:type="page"/>
      </w:r>
    </w:p>
    <w:p w14:paraId="5D7118A9" w14:textId="0799E636"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cs="Times New Roman"/>
          <w:szCs w:val="21"/>
        </w:rPr>
      </w:pPr>
      <w:r w:rsidRPr="006F5646">
        <w:rPr>
          <w:rFonts w:ascii="Times New Roman" w:eastAsia="宋体" w:hAnsi="Times New Roman" w:cs="Times New Roman" w:hint="eastAsia"/>
          <w:b/>
          <w:bCs/>
          <w:szCs w:val="21"/>
        </w:rPr>
        <w:lastRenderedPageBreak/>
        <w:t>Table S1</w:t>
      </w:r>
      <w:r w:rsidRPr="00F3309E">
        <w:rPr>
          <w:rFonts w:ascii="Times New Roman" w:eastAsia="宋体" w:hAnsi="Times New Roman" w:cs="Times New Roman" w:hint="eastAsia"/>
          <w:szCs w:val="21"/>
        </w:rPr>
        <w:t xml:space="preserve"> XPS results of catalysts</w:t>
      </w:r>
      <w:r w:rsidRPr="00F3309E">
        <w:rPr>
          <w:rFonts w:ascii="Times New Roman" w:eastAsia="宋体" w:hAnsi="Times New Roman" w:hint="eastAsia"/>
          <w:szCs w:val="21"/>
        </w:rPr>
        <w:t xml:space="preserve"> (</w:t>
      </w:r>
      <w:r w:rsidR="00F563A3">
        <w:rPr>
          <w:rFonts w:ascii="Times New Roman" w:eastAsia="宋体" w:hAnsi="Times New Roman" w:hint="eastAsia"/>
          <w:szCs w:val="21"/>
        </w:rPr>
        <w:t>Cu</w:t>
      </w:r>
      <w:r w:rsidRPr="00F3309E">
        <w:rPr>
          <w:rFonts w:ascii="Times New Roman" w:eastAsia="宋体" w:hAnsi="Times New Roman" w:hint="eastAsia"/>
          <w:szCs w:val="21"/>
        </w:rPr>
        <w:t xml:space="preserve"> 2p)</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50"/>
        <w:gridCol w:w="2366"/>
      </w:tblGrid>
      <w:tr w:rsidR="00F563A3" w:rsidRPr="00F3309E" w14:paraId="25F504A9" w14:textId="77777777" w:rsidTr="00B21A6C">
        <w:trPr>
          <w:trHeight w:val="552"/>
          <w:jc w:val="center"/>
        </w:trPr>
        <w:tc>
          <w:tcPr>
            <w:tcW w:w="2547" w:type="dxa"/>
            <w:vMerge w:val="restart"/>
            <w:tcBorders>
              <w:top w:val="single" w:sz="12" w:space="0" w:color="auto"/>
            </w:tcBorders>
            <w:vAlign w:val="center"/>
          </w:tcPr>
          <w:p w14:paraId="56CBEF0C" w14:textId="77777777" w:rsidR="00F563A3" w:rsidRPr="00F3309E" w:rsidRDefault="00F563A3"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Catalysts</w:t>
            </w:r>
          </w:p>
        </w:tc>
        <w:tc>
          <w:tcPr>
            <w:tcW w:w="4116" w:type="dxa"/>
            <w:gridSpan w:val="2"/>
            <w:tcBorders>
              <w:top w:val="single" w:sz="12" w:space="0" w:color="auto"/>
              <w:bottom w:val="single" w:sz="8" w:space="0" w:color="auto"/>
            </w:tcBorders>
            <w:vAlign w:val="center"/>
          </w:tcPr>
          <w:p w14:paraId="477ABBDD" w14:textId="6524DD1B" w:rsidR="00F563A3" w:rsidRPr="00F3309E" w:rsidRDefault="00F563A3"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The relative molar ratio (%)</w:t>
            </w:r>
          </w:p>
        </w:tc>
      </w:tr>
      <w:tr w:rsidR="00F563A3" w:rsidRPr="00F3309E" w14:paraId="076CFC42" w14:textId="77777777" w:rsidTr="00B21A6C">
        <w:trPr>
          <w:trHeight w:val="552"/>
          <w:jc w:val="center"/>
        </w:trPr>
        <w:tc>
          <w:tcPr>
            <w:tcW w:w="2547" w:type="dxa"/>
            <w:vMerge/>
            <w:tcBorders>
              <w:bottom w:val="single" w:sz="12" w:space="0" w:color="auto"/>
            </w:tcBorders>
            <w:vAlign w:val="center"/>
          </w:tcPr>
          <w:p w14:paraId="43C0A056" w14:textId="77777777" w:rsidR="00F563A3" w:rsidRPr="00F3309E" w:rsidRDefault="00F563A3" w:rsidP="00095C17">
            <w:pPr>
              <w:kinsoku w:val="0"/>
              <w:overflowPunct w:val="0"/>
              <w:autoSpaceDE w:val="0"/>
              <w:autoSpaceDN w:val="0"/>
              <w:adjustRightInd w:val="0"/>
              <w:snapToGrid w:val="0"/>
              <w:spacing w:line="480" w:lineRule="auto"/>
              <w:jc w:val="center"/>
              <w:rPr>
                <w:rFonts w:ascii="Times New Roman" w:eastAsia="宋体" w:hAnsi="Times New Roman"/>
                <w:szCs w:val="21"/>
              </w:rPr>
            </w:pPr>
          </w:p>
        </w:tc>
        <w:tc>
          <w:tcPr>
            <w:tcW w:w="1750" w:type="dxa"/>
            <w:tcBorders>
              <w:top w:val="single" w:sz="12" w:space="0" w:color="auto"/>
              <w:bottom w:val="single" w:sz="12" w:space="0" w:color="auto"/>
            </w:tcBorders>
            <w:vAlign w:val="center"/>
          </w:tcPr>
          <w:p w14:paraId="4FD3CE05" w14:textId="73F09C3B" w:rsidR="00F563A3" w:rsidRPr="00F3309E" w:rsidRDefault="00F563A3"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Cu</w:t>
            </w:r>
            <w:r>
              <w:rPr>
                <w:rFonts w:ascii="Times New Roman" w:eastAsia="宋体" w:hAnsi="Times New Roman" w:hint="eastAsia"/>
                <w:szCs w:val="21"/>
                <w:vertAlign w:val="superscript"/>
              </w:rPr>
              <w:t>2</w:t>
            </w:r>
            <w:r w:rsidRPr="00F3309E">
              <w:rPr>
                <w:rFonts w:ascii="Times New Roman" w:eastAsia="宋体" w:hAnsi="Times New Roman" w:hint="eastAsia"/>
                <w:szCs w:val="21"/>
                <w:vertAlign w:val="superscript"/>
              </w:rPr>
              <w:t>+</w:t>
            </w:r>
          </w:p>
        </w:tc>
        <w:tc>
          <w:tcPr>
            <w:tcW w:w="2366" w:type="dxa"/>
            <w:tcBorders>
              <w:top w:val="single" w:sz="12" w:space="0" w:color="auto"/>
              <w:bottom w:val="single" w:sz="12" w:space="0" w:color="auto"/>
            </w:tcBorders>
            <w:vAlign w:val="center"/>
          </w:tcPr>
          <w:p w14:paraId="0B937A4C" w14:textId="31DDCE8C" w:rsidR="00F563A3" w:rsidRPr="00F3309E" w:rsidRDefault="00F563A3"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Cu</w:t>
            </w:r>
            <w:r>
              <w:rPr>
                <w:rFonts w:ascii="Times New Roman" w:eastAsia="宋体" w:hAnsi="Times New Roman" w:hint="eastAsia"/>
                <w:szCs w:val="21"/>
                <w:vertAlign w:val="superscript"/>
              </w:rPr>
              <w:t>+</w:t>
            </w:r>
          </w:p>
        </w:tc>
      </w:tr>
      <w:tr w:rsidR="009830E0" w:rsidRPr="00F3309E" w14:paraId="19758329" w14:textId="77777777" w:rsidTr="00B21A6C">
        <w:trPr>
          <w:trHeight w:val="552"/>
          <w:jc w:val="center"/>
        </w:trPr>
        <w:tc>
          <w:tcPr>
            <w:tcW w:w="2547" w:type="dxa"/>
            <w:tcBorders>
              <w:top w:val="single" w:sz="12" w:space="0" w:color="auto"/>
            </w:tcBorders>
            <w:vAlign w:val="center"/>
          </w:tcPr>
          <w:p w14:paraId="7B1626AC" w14:textId="3B62861E"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CuNi-0</w:t>
            </w:r>
          </w:p>
        </w:tc>
        <w:tc>
          <w:tcPr>
            <w:tcW w:w="1750" w:type="dxa"/>
            <w:tcBorders>
              <w:top w:val="single" w:sz="12" w:space="0" w:color="auto"/>
            </w:tcBorders>
            <w:vAlign w:val="center"/>
          </w:tcPr>
          <w:p w14:paraId="1BD68541" w14:textId="5D94EED7"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86.46</w:t>
            </w:r>
          </w:p>
        </w:tc>
        <w:tc>
          <w:tcPr>
            <w:tcW w:w="2366" w:type="dxa"/>
            <w:tcBorders>
              <w:top w:val="single" w:sz="12" w:space="0" w:color="auto"/>
            </w:tcBorders>
            <w:vAlign w:val="center"/>
          </w:tcPr>
          <w:p w14:paraId="0FC2D054" w14:textId="1FC7797A"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13.54</w:t>
            </w:r>
          </w:p>
        </w:tc>
      </w:tr>
      <w:tr w:rsidR="009830E0" w:rsidRPr="00F3309E" w14:paraId="2EF189C2" w14:textId="77777777" w:rsidTr="00B21A6C">
        <w:trPr>
          <w:trHeight w:val="552"/>
          <w:jc w:val="center"/>
        </w:trPr>
        <w:tc>
          <w:tcPr>
            <w:tcW w:w="2547" w:type="dxa"/>
            <w:vAlign w:val="center"/>
          </w:tcPr>
          <w:p w14:paraId="4C358493" w14:textId="58768D5C"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CuNi-1</w:t>
            </w:r>
          </w:p>
        </w:tc>
        <w:tc>
          <w:tcPr>
            <w:tcW w:w="1750" w:type="dxa"/>
            <w:vAlign w:val="center"/>
          </w:tcPr>
          <w:p w14:paraId="3C2BDC96" w14:textId="079C033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87.76</w:t>
            </w:r>
          </w:p>
        </w:tc>
        <w:tc>
          <w:tcPr>
            <w:tcW w:w="2366" w:type="dxa"/>
            <w:vAlign w:val="center"/>
          </w:tcPr>
          <w:p w14:paraId="79BA3085" w14:textId="523331BF"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12.24</w:t>
            </w:r>
          </w:p>
        </w:tc>
      </w:tr>
      <w:tr w:rsidR="009830E0" w:rsidRPr="00F3309E" w14:paraId="0C1FBB2E" w14:textId="77777777" w:rsidTr="00B21A6C">
        <w:trPr>
          <w:trHeight w:val="552"/>
          <w:jc w:val="center"/>
        </w:trPr>
        <w:tc>
          <w:tcPr>
            <w:tcW w:w="2547" w:type="dxa"/>
            <w:vAlign w:val="center"/>
          </w:tcPr>
          <w:p w14:paraId="033EAA6D" w14:textId="18AA8AE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CuNi-2</w:t>
            </w:r>
          </w:p>
        </w:tc>
        <w:tc>
          <w:tcPr>
            <w:tcW w:w="1750" w:type="dxa"/>
            <w:vAlign w:val="center"/>
          </w:tcPr>
          <w:p w14:paraId="161CCE00" w14:textId="0792D870" w:rsidR="009830E0" w:rsidRPr="00F3309E" w:rsidRDefault="002A1C6C"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81.35</w:t>
            </w:r>
          </w:p>
        </w:tc>
        <w:tc>
          <w:tcPr>
            <w:tcW w:w="2366" w:type="dxa"/>
            <w:vAlign w:val="center"/>
          </w:tcPr>
          <w:p w14:paraId="6A178488" w14:textId="4E19BD5F" w:rsidR="009830E0" w:rsidRPr="00F3309E" w:rsidRDefault="002A1C6C"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18.65</w:t>
            </w:r>
          </w:p>
        </w:tc>
      </w:tr>
      <w:tr w:rsidR="009830E0" w:rsidRPr="00F3309E" w14:paraId="5822F4E8" w14:textId="77777777" w:rsidTr="00B21A6C">
        <w:trPr>
          <w:trHeight w:val="552"/>
          <w:jc w:val="center"/>
        </w:trPr>
        <w:tc>
          <w:tcPr>
            <w:tcW w:w="2547" w:type="dxa"/>
            <w:vAlign w:val="center"/>
          </w:tcPr>
          <w:p w14:paraId="385C8A09" w14:textId="530E5E88"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CuNi-3</w:t>
            </w:r>
          </w:p>
        </w:tc>
        <w:tc>
          <w:tcPr>
            <w:tcW w:w="1750" w:type="dxa"/>
            <w:vAlign w:val="center"/>
          </w:tcPr>
          <w:p w14:paraId="51284932" w14:textId="173C83A4" w:rsidR="009830E0" w:rsidRPr="00F3309E" w:rsidRDefault="002A1C6C"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86.92</w:t>
            </w:r>
          </w:p>
        </w:tc>
        <w:tc>
          <w:tcPr>
            <w:tcW w:w="2366" w:type="dxa"/>
            <w:vAlign w:val="center"/>
          </w:tcPr>
          <w:p w14:paraId="118CD969" w14:textId="30191A7B" w:rsidR="009830E0" w:rsidRPr="00F3309E" w:rsidRDefault="002A1C6C"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13.08</w:t>
            </w:r>
          </w:p>
        </w:tc>
      </w:tr>
    </w:tbl>
    <w:p w14:paraId="1C611BC1" w14:textId="2936C50B" w:rsidR="00F563A3" w:rsidRPr="00F3309E" w:rsidRDefault="00F563A3" w:rsidP="00F563A3">
      <w:pPr>
        <w:kinsoku w:val="0"/>
        <w:overflowPunct w:val="0"/>
        <w:autoSpaceDE w:val="0"/>
        <w:autoSpaceDN w:val="0"/>
        <w:adjustRightInd w:val="0"/>
        <w:snapToGrid w:val="0"/>
        <w:spacing w:beforeLines="100" w:before="312" w:line="480" w:lineRule="auto"/>
        <w:jc w:val="center"/>
        <w:rPr>
          <w:rFonts w:ascii="Times New Roman" w:eastAsia="宋体" w:hAnsi="Times New Roman" w:cs="Times New Roman"/>
          <w:szCs w:val="21"/>
        </w:rPr>
      </w:pPr>
      <w:r w:rsidRPr="006F5646">
        <w:rPr>
          <w:rFonts w:ascii="Times New Roman" w:eastAsia="宋体" w:hAnsi="Times New Roman" w:cs="Times New Roman" w:hint="eastAsia"/>
          <w:b/>
          <w:bCs/>
          <w:szCs w:val="21"/>
        </w:rPr>
        <w:t>Table S2</w:t>
      </w:r>
      <w:r w:rsidRPr="00F3309E">
        <w:rPr>
          <w:rFonts w:ascii="Times New Roman" w:eastAsia="宋体" w:hAnsi="Times New Roman" w:cs="Times New Roman" w:hint="eastAsia"/>
          <w:szCs w:val="21"/>
        </w:rPr>
        <w:t xml:space="preserve"> XPS results of catalysts</w:t>
      </w:r>
      <w:r w:rsidRPr="00F3309E">
        <w:rPr>
          <w:rFonts w:ascii="Times New Roman" w:eastAsia="宋体" w:hAnsi="Times New Roman" w:hint="eastAsia"/>
          <w:szCs w:val="21"/>
        </w:rPr>
        <w:t xml:space="preserve"> (</w:t>
      </w:r>
      <w:r>
        <w:rPr>
          <w:rFonts w:ascii="Times New Roman" w:eastAsia="宋体" w:hAnsi="Times New Roman" w:hint="eastAsia"/>
          <w:szCs w:val="21"/>
        </w:rPr>
        <w:t>Ni</w:t>
      </w:r>
      <w:r w:rsidRPr="00F3309E">
        <w:rPr>
          <w:rFonts w:ascii="Times New Roman" w:eastAsia="宋体" w:hAnsi="Times New Roman" w:hint="eastAsia"/>
          <w:szCs w:val="21"/>
        </w:rPr>
        <w:t xml:space="preserve"> 2p)</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50"/>
        <w:gridCol w:w="2366"/>
      </w:tblGrid>
      <w:tr w:rsidR="00F563A3" w:rsidRPr="00F3309E" w14:paraId="5F52A5AD" w14:textId="77777777" w:rsidTr="00B21A6C">
        <w:trPr>
          <w:trHeight w:val="552"/>
          <w:jc w:val="center"/>
        </w:trPr>
        <w:tc>
          <w:tcPr>
            <w:tcW w:w="2547" w:type="dxa"/>
            <w:vMerge w:val="restart"/>
            <w:tcBorders>
              <w:top w:val="single" w:sz="12" w:space="0" w:color="auto"/>
            </w:tcBorders>
            <w:vAlign w:val="center"/>
          </w:tcPr>
          <w:p w14:paraId="5472824B" w14:textId="77777777" w:rsidR="00F563A3" w:rsidRPr="00F3309E" w:rsidRDefault="00F563A3" w:rsidP="00047A61">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Catalysts</w:t>
            </w:r>
          </w:p>
        </w:tc>
        <w:tc>
          <w:tcPr>
            <w:tcW w:w="4116" w:type="dxa"/>
            <w:gridSpan w:val="2"/>
            <w:tcBorders>
              <w:top w:val="single" w:sz="12" w:space="0" w:color="auto"/>
              <w:bottom w:val="single" w:sz="8" w:space="0" w:color="auto"/>
            </w:tcBorders>
            <w:vAlign w:val="center"/>
          </w:tcPr>
          <w:p w14:paraId="47FD6684" w14:textId="77777777" w:rsidR="00F563A3" w:rsidRPr="00F3309E" w:rsidRDefault="00F563A3" w:rsidP="00047A61">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The relative molar ratio (%)</w:t>
            </w:r>
          </w:p>
        </w:tc>
      </w:tr>
      <w:tr w:rsidR="00F563A3" w:rsidRPr="00F3309E" w14:paraId="1F9EF91E" w14:textId="77777777" w:rsidTr="00B21A6C">
        <w:trPr>
          <w:trHeight w:val="552"/>
          <w:jc w:val="center"/>
        </w:trPr>
        <w:tc>
          <w:tcPr>
            <w:tcW w:w="2547" w:type="dxa"/>
            <w:vMerge/>
            <w:tcBorders>
              <w:bottom w:val="single" w:sz="12" w:space="0" w:color="auto"/>
            </w:tcBorders>
            <w:vAlign w:val="center"/>
          </w:tcPr>
          <w:p w14:paraId="00AAC1E2" w14:textId="77777777" w:rsidR="00F563A3" w:rsidRPr="00F3309E" w:rsidRDefault="00F563A3" w:rsidP="00047A61">
            <w:pPr>
              <w:kinsoku w:val="0"/>
              <w:overflowPunct w:val="0"/>
              <w:autoSpaceDE w:val="0"/>
              <w:autoSpaceDN w:val="0"/>
              <w:adjustRightInd w:val="0"/>
              <w:snapToGrid w:val="0"/>
              <w:spacing w:line="480" w:lineRule="auto"/>
              <w:jc w:val="center"/>
              <w:rPr>
                <w:rFonts w:ascii="Times New Roman" w:eastAsia="宋体" w:hAnsi="Times New Roman"/>
                <w:szCs w:val="21"/>
              </w:rPr>
            </w:pPr>
          </w:p>
        </w:tc>
        <w:tc>
          <w:tcPr>
            <w:tcW w:w="1750" w:type="dxa"/>
            <w:tcBorders>
              <w:top w:val="single" w:sz="12" w:space="0" w:color="auto"/>
              <w:bottom w:val="single" w:sz="12" w:space="0" w:color="auto"/>
            </w:tcBorders>
            <w:vAlign w:val="center"/>
          </w:tcPr>
          <w:p w14:paraId="31DC9B06" w14:textId="4979F7E1" w:rsidR="00F563A3" w:rsidRPr="00F3309E" w:rsidRDefault="00F563A3" w:rsidP="00047A61">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Ni</w:t>
            </w:r>
            <w:r>
              <w:rPr>
                <w:rFonts w:ascii="Times New Roman" w:eastAsia="宋体" w:hAnsi="Times New Roman" w:hint="eastAsia"/>
                <w:szCs w:val="21"/>
                <w:vertAlign w:val="superscript"/>
              </w:rPr>
              <w:t>2</w:t>
            </w:r>
            <w:r w:rsidRPr="00F3309E">
              <w:rPr>
                <w:rFonts w:ascii="Times New Roman" w:eastAsia="宋体" w:hAnsi="Times New Roman" w:hint="eastAsia"/>
                <w:szCs w:val="21"/>
                <w:vertAlign w:val="superscript"/>
              </w:rPr>
              <w:t>+</w:t>
            </w:r>
          </w:p>
        </w:tc>
        <w:tc>
          <w:tcPr>
            <w:tcW w:w="2366" w:type="dxa"/>
            <w:tcBorders>
              <w:top w:val="single" w:sz="12" w:space="0" w:color="auto"/>
              <w:bottom w:val="single" w:sz="12" w:space="0" w:color="auto"/>
            </w:tcBorders>
            <w:vAlign w:val="center"/>
          </w:tcPr>
          <w:p w14:paraId="7733F731" w14:textId="6520AA9A" w:rsidR="00F563A3" w:rsidRPr="00F3309E" w:rsidRDefault="00F563A3" w:rsidP="00047A61">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Ni</w:t>
            </w:r>
            <w:r>
              <w:rPr>
                <w:rFonts w:ascii="Times New Roman" w:eastAsia="宋体" w:hAnsi="Times New Roman" w:hint="eastAsia"/>
                <w:szCs w:val="21"/>
                <w:vertAlign w:val="superscript"/>
              </w:rPr>
              <w:t>0</w:t>
            </w:r>
          </w:p>
        </w:tc>
      </w:tr>
      <w:tr w:rsidR="009830E0" w:rsidRPr="00F3309E" w14:paraId="518C6AF0" w14:textId="77777777" w:rsidTr="00B21A6C">
        <w:trPr>
          <w:trHeight w:val="552"/>
          <w:jc w:val="center"/>
        </w:trPr>
        <w:tc>
          <w:tcPr>
            <w:tcW w:w="2547" w:type="dxa"/>
            <w:tcBorders>
              <w:top w:val="single" w:sz="12" w:space="0" w:color="auto"/>
            </w:tcBorders>
            <w:vAlign w:val="center"/>
          </w:tcPr>
          <w:p w14:paraId="6E934862" w14:textId="6F633242"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CuNi-1</w:t>
            </w:r>
          </w:p>
        </w:tc>
        <w:tc>
          <w:tcPr>
            <w:tcW w:w="1750" w:type="dxa"/>
            <w:tcBorders>
              <w:top w:val="single" w:sz="12" w:space="0" w:color="auto"/>
            </w:tcBorders>
            <w:vAlign w:val="center"/>
          </w:tcPr>
          <w:p w14:paraId="234CC932" w14:textId="776B241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93.72</w:t>
            </w:r>
          </w:p>
        </w:tc>
        <w:tc>
          <w:tcPr>
            <w:tcW w:w="2366" w:type="dxa"/>
            <w:tcBorders>
              <w:top w:val="single" w:sz="12" w:space="0" w:color="auto"/>
            </w:tcBorders>
            <w:vAlign w:val="center"/>
          </w:tcPr>
          <w:p w14:paraId="53CF44BA" w14:textId="4E2F71C1"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6.28</w:t>
            </w:r>
          </w:p>
        </w:tc>
      </w:tr>
      <w:tr w:rsidR="009830E0" w:rsidRPr="00F3309E" w14:paraId="12E31D3F" w14:textId="77777777" w:rsidTr="00B21A6C">
        <w:trPr>
          <w:trHeight w:val="552"/>
          <w:jc w:val="center"/>
        </w:trPr>
        <w:tc>
          <w:tcPr>
            <w:tcW w:w="2547" w:type="dxa"/>
            <w:vAlign w:val="center"/>
          </w:tcPr>
          <w:p w14:paraId="12EF4B16" w14:textId="5456EB7F"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CuNi-2</w:t>
            </w:r>
          </w:p>
        </w:tc>
        <w:tc>
          <w:tcPr>
            <w:tcW w:w="1750" w:type="dxa"/>
            <w:vAlign w:val="center"/>
          </w:tcPr>
          <w:p w14:paraId="012052ED" w14:textId="6454B9E2"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96.53</w:t>
            </w:r>
          </w:p>
        </w:tc>
        <w:tc>
          <w:tcPr>
            <w:tcW w:w="2366" w:type="dxa"/>
            <w:vAlign w:val="center"/>
          </w:tcPr>
          <w:p w14:paraId="501A0FF5" w14:textId="0D2BC7C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3.47</w:t>
            </w:r>
          </w:p>
        </w:tc>
      </w:tr>
      <w:tr w:rsidR="009830E0" w:rsidRPr="00F3309E" w14:paraId="48CF7B27" w14:textId="77777777" w:rsidTr="00B21A6C">
        <w:trPr>
          <w:trHeight w:val="552"/>
          <w:jc w:val="center"/>
        </w:trPr>
        <w:tc>
          <w:tcPr>
            <w:tcW w:w="2547" w:type="dxa"/>
            <w:vAlign w:val="center"/>
          </w:tcPr>
          <w:p w14:paraId="2DE5C6C4" w14:textId="69A2ABB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CuNi-3</w:t>
            </w:r>
          </w:p>
        </w:tc>
        <w:tc>
          <w:tcPr>
            <w:tcW w:w="1750" w:type="dxa"/>
            <w:vAlign w:val="center"/>
          </w:tcPr>
          <w:p w14:paraId="63070E9D" w14:textId="29E1A36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90.97</w:t>
            </w:r>
          </w:p>
        </w:tc>
        <w:tc>
          <w:tcPr>
            <w:tcW w:w="2366" w:type="dxa"/>
            <w:vAlign w:val="center"/>
          </w:tcPr>
          <w:p w14:paraId="20C88CD5" w14:textId="11AB5752"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9.03</w:t>
            </w:r>
          </w:p>
        </w:tc>
      </w:tr>
    </w:tbl>
    <w:p w14:paraId="501A4AE3" w14:textId="32342DE0" w:rsidR="006C7A37" w:rsidRPr="00F3309E" w:rsidRDefault="006C7A37" w:rsidP="00C823D9">
      <w:pPr>
        <w:kinsoku w:val="0"/>
        <w:overflowPunct w:val="0"/>
        <w:autoSpaceDE w:val="0"/>
        <w:autoSpaceDN w:val="0"/>
        <w:adjustRightInd w:val="0"/>
        <w:snapToGrid w:val="0"/>
        <w:spacing w:beforeLines="100" w:before="312" w:line="480" w:lineRule="auto"/>
        <w:jc w:val="center"/>
        <w:rPr>
          <w:rFonts w:ascii="Times New Roman" w:eastAsia="宋体" w:hAnsi="Times New Roman" w:cs="Times New Roman"/>
          <w:szCs w:val="21"/>
        </w:rPr>
      </w:pPr>
      <w:r w:rsidRPr="006F5646">
        <w:rPr>
          <w:rFonts w:ascii="Times New Roman" w:eastAsia="宋体" w:hAnsi="Times New Roman" w:cs="Times New Roman" w:hint="eastAsia"/>
          <w:b/>
          <w:bCs/>
          <w:szCs w:val="21"/>
        </w:rPr>
        <w:t>Table S</w:t>
      </w:r>
      <w:r w:rsidR="00F563A3" w:rsidRPr="006F5646">
        <w:rPr>
          <w:rFonts w:ascii="Times New Roman" w:eastAsia="宋体" w:hAnsi="Times New Roman" w:cs="Times New Roman" w:hint="eastAsia"/>
          <w:b/>
          <w:bCs/>
          <w:szCs w:val="21"/>
        </w:rPr>
        <w:t>3</w:t>
      </w:r>
      <w:r w:rsidRPr="00F3309E">
        <w:rPr>
          <w:rFonts w:ascii="Times New Roman" w:eastAsia="宋体" w:hAnsi="Times New Roman" w:cs="Times New Roman" w:hint="eastAsia"/>
          <w:szCs w:val="21"/>
        </w:rPr>
        <w:t xml:space="preserve"> XPS results of catalysts</w:t>
      </w:r>
      <w:r w:rsidRPr="00F3309E">
        <w:rPr>
          <w:rFonts w:ascii="Times New Roman" w:eastAsia="宋体" w:hAnsi="Times New Roman" w:hint="eastAsia"/>
          <w:szCs w:val="21"/>
        </w:rPr>
        <w:t xml:space="preserve"> (O 1s)</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74"/>
        <w:gridCol w:w="2342"/>
      </w:tblGrid>
      <w:tr w:rsidR="00F3309E" w:rsidRPr="00F3309E" w14:paraId="5FC665ED" w14:textId="77777777" w:rsidTr="00B21A6C">
        <w:trPr>
          <w:trHeight w:val="552"/>
          <w:jc w:val="center"/>
        </w:trPr>
        <w:tc>
          <w:tcPr>
            <w:tcW w:w="2547" w:type="dxa"/>
            <w:vMerge w:val="restart"/>
            <w:tcBorders>
              <w:top w:val="single" w:sz="12" w:space="0" w:color="auto"/>
            </w:tcBorders>
            <w:vAlign w:val="center"/>
          </w:tcPr>
          <w:p w14:paraId="1BB7C1CE" w14:textId="77777777"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Catalysts</w:t>
            </w:r>
          </w:p>
        </w:tc>
        <w:tc>
          <w:tcPr>
            <w:tcW w:w="4116" w:type="dxa"/>
            <w:gridSpan w:val="2"/>
            <w:tcBorders>
              <w:top w:val="single" w:sz="12" w:space="0" w:color="auto"/>
              <w:bottom w:val="single" w:sz="8" w:space="0" w:color="auto"/>
            </w:tcBorders>
            <w:vAlign w:val="center"/>
          </w:tcPr>
          <w:p w14:paraId="7392BF6B" w14:textId="77777777"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The relative molar ratio (%)</w:t>
            </w:r>
          </w:p>
        </w:tc>
      </w:tr>
      <w:tr w:rsidR="00F3309E" w:rsidRPr="00F3309E" w14:paraId="5E758327" w14:textId="77777777" w:rsidTr="00B21A6C">
        <w:trPr>
          <w:trHeight w:val="552"/>
          <w:jc w:val="center"/>
        </w:trPr>
        <w:tc>
          <w:tcPr>
            <w:tcW w:w="2547" w:type="dxa"/>
            <w:vMerge/>
            <w:tcBorders>
              <w:bottom w:val="single" w:sz="12" w:space="0" w:color="auto"/>
            </w:tcBorders>
            <w:vAlign w:val="center"/>
          </w:tcPr>
          <w:p w14:paraId="59413141" w14:textId="77777777"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szCs w:val="21"/>
              </w:rPr>
            </w:pPr>
          </w:p>
        </w:tc>
        <w:tc>
          <w:tcPr>
            <w:tcW w:w="1774" w:type="dxa"/>
            <w:tcBorders>
              <w:top w:val="single" w:sz="12" w:space="0" w:color="auto"/>
              <w:bottom w:val="single" w:sz="12" w:space="0" w:color="auto"/>
            </w:tcBorders>
            <w:vAlign w:val="center"/>
          </w:tcPr>
          <w:p w14:paraId="350B63A1" w14:textId="77777777"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szCs w:val="21"/>
              </w:rPr>
              <w:t>O</w:t>
            </w:r>
            <w:r w:rsidRPr="00F3309E">
              <w:rPr>
                <w:rFonts w:ascii="Times New Roman" w:eastAsia="宋体" w:hAnsi="Times New Roman"/>
                <w:szCs w:val="21"/>
                <w:vertAlign w:val="subscript"/>
              </w:rPr>
              <w:t>α</w:t>
            </w:r>
          </w:p>
        </w:tc>
        <w:tc>
          <w:tcPr>
            <w:tcW w:w="2342" w:type="dxa"/>
            <w:tcBorders>
              <w:top w:val="single" w:sz="12" w:space="0" w:color="auto"/>
              <w:bottom w:val="single" w:sz="12" w:space="0" w:color="auto"/>
            </w:tcBorders>
            <w:vAlign w:val="center"/>
          </w:tcPr>
          <w:p w14:paraId="10F9E93D" w14:textId="77777777" w:rsidR="006C7A37" w:rsidRPr="00F3309E" w:rsidRDefault="006C7A37" w:rsidP="00095C17">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szCs w:val="21"/>
              </w:rPr>
              <w:t>O</w:t>
            </w:r>
            <w:r w:rsidRPr="00F3309E">
              <w:rPr>
                <w:rFonts w:ascii="Times New Roman" w:eastAsia="宋体" w:hAnsi="Times New Roman"/>
                <w:szCs w:val="21"/>
                <w:vertAlign w:val="subscript"/>
              </w:rPr>
              <w:t>β</w:t>
            </w:r>
          </w:p>
        </w:tc>
      </w:tr>
      <w:tr w:rsidR="009830E0" w:rsidRPr="00F3309E" w14:paraId="71EDD5DF" w14:textId="77777777" w:rsidTr="00B21A6C">
        <w:trPr>
          <w:trHeight w:val="552"/>
          <w:jc w:val="center"/>
        </w:trPr>
        <w:tc>
          <w:tcPr>
            <w:tcW w:w="2547" w:type="dxa"/>
            <w:tcBorders>
              <w:top w:val="single" w:sz="12" w:space="0" w:color="auto"/>
            </w:tcBorders>
            <w:vAlign w:val="center"/>
          </w:tcPr>
          <w:p w14:paraId="5D355FA2" w14:textId="267B3788"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CuNi-0</w:t>
            </w:r>
          </w:p>
        </w:tc>
        <w:tc>
          <w:tcPr>
            <w:tcW w:w="1774" w:type="dxa"/>
            <w:tcBorders>
              <w:top w:val="single" w:sz="12" w:space="0" w:color="auto"/>
            </w:tcBorders>
            <w:vAlign w:val="center"/>
          </w:tcPr>
          <w:p w14:paraId="63A2BC57" w14:textId="4EF21CC1"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43.48</w:t>
            </w:r>
          </w:p>
        </w:tc>
        <w:tc>
          <w:tcPr>
            <w:tcW w:w="2342" w:type="dxa"/>
            <w:tcBorders>
              <w:top w:val="single" w:sz="12" w:space="0" w:color="auto"/>
            </w:tcBorders>
            <w:vAlign w:val="center"/>
          </w:tcPr>
          <w:p w14:paraId="7520446C" w14:textId="2157B4DF"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56.52</w:t>
            </w:r>
          </w:p>
        </w:tc>
      </w:tr>
      <w:tr w:rsidR="009830E0" w:rsidRPr="00F3309E" w14:paraId="4533D1A5" w14:textId="77777777" w:rsidTr="00B21A6C">
        <w:trPr>
          <w:trHeight w:val="552"/>
          <w:jc w:val="center"/>
        </w:trPr>
        <w:tc>
          <w:tcPr>
            <w:tcW w:w="2547" w:type="dxa"/>
            <w:vAlign w:val="center"/>
          </w:tcPr>
          <w:p w14:paraId="4C32C8EB" w14:textId="1BE504D4"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CuNi-1</w:t>
            </w:r>
          </w:p>
        </w:tc>
        <w:tc>
          <w:tcPr>
            <w:tcW w:w="1774" w:type="dxa"/>
            <w:vAlign w:val="center"/>
          </w:tcPr>
          <w:p w14:paraId="5352B16B" w14:textId="469B30D1"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61.35</w:t>
            </w:r>
          </w:p>
        </w:tc>
        <w:tc>
          <w:tcPr>
            <w:tcW w:w="2342" w:type="dxa"/>
            <w:vAlign w:val="center"/>
          </w:tcPr>
          <w:p w14:paraId="266D2BBE" w14:textId="377DE068"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38.65</w:t>
            </w:r>
          </w:p>
        </w:tc>
      </w:tr>
      <w:tr w:rsidR="009830E0" w:rsidRPr="00F3309E" w14:paraId="4605CE53" w14:textId="77777777" w:rsidTr="00B21A6C">
        <w:trPr>
          <w:trHeight w:val="552"/>
          <w:jc w:val="center"/>
        </w:trPr>
        <w:tc>
          <w:tcPr>
            <w:tcW w:w="2547" w:type="dxa"/>
            <w:vAlign w:val="center"/>
          </w:tcPr>
          <w:p w14:paraId="6FFE7491" w14:textId="0DEC2C25"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CuNi-2</w:t>
            </w:r>
          </w:p>
        </w:tc>
        <w:tc>
          <w:tcPr>
            <w:tcW w:w="1774" w:type="dxa"/>
            <w:vAlign w:val="center"/>
          </w:tcPr>
          <w:p w14:paraId="0FCABF69" w14:textId="2107E2F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51.89</w:t>
            </w:r>
          </w:p>
        </w:tc>
        <w:tc>
          <w:tcPr>
            <w:tcW w:w="2342" w:type="dxa"/>
            <w:vAlign w:val="center"/>
          </w:tcPr>
          <w:p w14:paraId="701DE5CD" w14:textId="26E4EDA7"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48.11</w:t>
            </w:r>
          </w:p>
        </w:tc>
      </w:tr>
      <w:tr w:rsidR="009830E0" w:rsidRPr="00F3309E" w14:paraId="03923EAA" w14:textId="77777777" w:rsidTr="00B21A6C">
        <w:trPr>
          <w:trHeight w:val="552"/>
          <w:jc w:val="center"/>
        </w:trPr>
        <w:tc>
          <w:tcPr>
            <w:tcW w:w="2547" w:type="dxa"/>
            <w:vAlign w:val="center"/>
          </w:tcPr>
          <w:p w14:paraId="67C932DF" w14:textId="42FDD16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hint="eastAsia"/>
                <w:bCs/>
              </w:rPr>
              <w:t>CuNi-3</w:t>
            </w:r>
          </w:p>
        </w:tc>
        <w:tc>
          <w:tcPr>
            <w:tcW w:w="1774" w:type="dxa"/>
            <w:vAlign w:val="center"/>
          </w:tcPr>
          <w:p w14:paraId="2CB1845B" w14:textId="2C58D7B6"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52.11</w:t>
            </w:r>
          </w:p>
        </w:tc>
        <w:tc>
          <w:tcPr>
            <w:tcW w:w="2342" w:type="dxa"/>
            <w:vAlign w:val="center"/>
          </w:tcPr>
          <w:p w14:paraId="312F6DC0" w14:textId="223CFF6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47.89</w:t>
            </w:r>
          </w:p>
        </w:tc>
      </w:tr>
    </w:tbl>
    <w:p w14:paraId="1C7AA00E" w14:textId="77777777" w:rsidR="006C7A37" w:rsidRPr="00F3309E" w:rsidRDefault="006C7A37">
      <w:pPr>
        <w:widowControl/>
        <w:jc w:val="left"/>
        <w:rPr>
          <w:rFonts w:hint="eastAsia"/>
        </w:rPr>
      </w:pPr>
      <w:r w:rsidRPr="00F3309E">
        <w:rPr>
          <w:rFonts w:hint="eastAsia"/>
        </w:rPr>
        <w:br w:type="page"/>
      </w:r>
    </w:p>
    <w:p w14:paraId="4C9AAE1A" w14:textId="118D9E70" w:rsidR="00A14FCF" w:rsidRPr="00F3309E" w:rsidRDefault="00A80ED1" w:rsidP="00A80ED1">
      <w:pPr>
        <w:widowControl/>
        <w:jc w:val="center"/>
        <w:rPr>
          <w:rFonts w:ascii="Times New Roman" w:eastAsia="宋体" w:hAnsi="Times New Roman" w:cs="Times New Roman"/>
          <w:kern w:val="0"/>
          <w:szCs w:val="21"/>
          <w14:ligatures w14:val="none"/>
        </w:rPr>
      </w:pPr>
      <w:bookmarkStart w:id="8" w:name="_Hlk201579861"/>
      <w:r w:rsidRPr="00F3309E">
        <w:rPr>
          <w:rFonts w:ascii="Times New Roman" w:eastAsia="宋体" w:hAnsi="Times New Roman" w:cs="Times New Roman" w:hint="eastAsia"/>
          <w:b/>
          <w:bCs/>
          <w:kern w:val="0"/>
          <w:szCs w:val="21"/>
          <w14:ligatures w14:val="none"/>
        </w:rPr>
        <w:lastRenderedPageBreak/>
        <w:t>Table S</w:t>
      </w:r>
      <w:r w:rsidR="0029420C">
        <w:rPr>
          <w:rFonts w:ascii="Times New Roman" w:eastAsia="宋体" w:hAnsi="Times New Roman" w:cs="Times New Roman" w:hint="eastAsia"/>
          <w:b/>
          <w:bCs/>
          <w:kern w:val="0"/>
          <w:szCs w:val="21"/>
          <w14:ligatures w14:val="none"/>
        </w:rPr>
        <w:t>4</w:t>
      </w:r>
      <w:r w:rsidRPr="00F3309E">
        <w:rPr>
          <w:rFonts w:ascii="Times New Roman" w:eastAsia="宋体" w:hAnsi="Times New Roman" w:cs="Times New Roman" w:hint="eastAsia"/>
          <w:b/>
          <w:bCs/>
          <w:kern w:val="0"/>
          <w:szCs w:val="21"/>
          <w14:ligatures w14:val="none"/>
        </w:rPr>
        <w:t xml:space="preserve"> </w:t>
      </w:r>
      <w:r w:rsidR="00F70A33" w:rsidRPr="00F3309E">
        <w:rPr>
          <w:rFonts w:ascii="Times New Roman" w:eastAsia="宋体" w:hAnsi="Times New Roman" w:cs="Times New Roman" w:hint="eastAsia"/>
          <w:kern w:val="0"/>
          <w:szCs w:val="21"/>
          <w14:ligatures w14:val="none"/>
        </w:rPr>
        <w:t>ICP</w:t>
      </w:r>
      <w:r w:rsidR="00FC35BE">
        <w:rPr>
          <w:rFonts w:ascii="Times New Roman" w:eastAsia="宋体" w:hAnsi="Times New Roman" w:cs="Times New Roman" w:hint="eastAsia"/>
          <w:kern w:val="0"/>
          <w:szCs w:val="21"/>
          <w14:ligatures w14:val="none"/>
        </w:rPr>
        <w:t>-OES</w:t>
      </w:r>
      <w:r w:rsidR="00F70A33" w:rsidRPr="00F3309E">
        <w:rPr>
          <w:rFonts w:ascii="Times New Roman" w:eastAsia="宋体" w:hAnsi="Times New Roman" w:cs="Times New Roman" w:hint="eastAsia"/>
          <w:kern w:val="0"/>
          <w:szCs w:val="21"/>
          <w14:ligatures w14:val="none"/>
        </w:rPr>
        <w:t xml:space="preserve"> results of </w:t>
      </w:r>
      <w:r w:rsidR="0029420C" w:rsidRPr="0029420C">
        <w:rPr>
          <w:rFonts w:ascii="Times New Roman" w:eastAsia="宋体" w:hAnsi="Times New Roman" w:cs="Times New Roman"/>
          <w:kern w:val="0"/>
          <w:szCs w:val="21"/>
          <w14:ligatures w14:val="none"/>
        </w:rPr>
        <w:t>catalysts</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3119"/>
      </w:tblGrid>
      <w:tr w:rsidR="00F0175A" w:rsidRPr="00F3309E" w14:paraId="3DFEAA7E" w14:textId="5013709F" w:rsidTr="00B21A6C">
        <w:trPr>
          <w:trHeight w:val="552"/>
          <w:jc w:val="center"/>
        </w:trPr>
        <w:tc>
          <w:tcPr>
            <w:tcW w:w="1560" w:type="dxa"/>
            <w:tcBorders>
              <w:top w:val="single" w:sz="12" w:space="0" w:color="auto"/>
              <w:bottom w:val="single" w:sz="12" w:space="0" w:color="auto"/>
            </w:tcBorders>
            <w:vAlign w:val="center"/>
          </w:tcPr>
          <w:p w14:paraId="2F15FB40" w14:textId="79A68C14" w:rsidR="00F0175A" w:rsidRPr="00F3309E" w:rsidRDefault="00F0175A" w:rsidP="00F0175A">
            <w:pPr>
              <w:kinsoku w:val="0"/>
              <w:overflowPunct w:val="0"/>
              <w:autoSpaceDE w:val="0"/>
              <w:autoSpaceDN w:val="0"/>
              <w:adjustRightInd w:val="0"/>
              <w:snapToGrid w:val="0"/>
              <w:spacing w:line="480" w:lineRule="auto"/>
              <w:jc w:val="center"/>
              <w:rPr>
                <w:rFonts w:ascii="Times New Roman" w:eastAsia="宋体" w:hAnsi="Times New Roman"/>
                <w:szCs w:val="21"/>
              </w:rPr>
            </w:pPr>
            <w:r w:rsidRPr="00F3309E">
              <w:rPr>
                <w:rFonts w:ascii="Times New Roman" w:eastAsia="宋体" w:hAnsi="Times New Roman" w:hint="eastAsia"/>
                <w:szCs w:val="21"/>
              </w:rPr>
              <w:t>Sample</w:t>
            </w:r>
          </w:p>
        </w:tc>
        <w:tc>
          <w:tcPr>
            <w:tcW w:w="2551" w:type="dxa"/>
            <w:tcBorders>
              <w:top w:val="single" w:sz="12" w:space="0" w:color="auto"/>
              <w:bottom w:val="single" w:sz="12" w:space="0" w:color="auto"/>
            </w:tcBorders>
            <w:vAlign w:val="center"/>
          </w:tcPr>
          <w:p w14:paraId="79549C57" w14:textId="7EF05637" w:rsidR="00F0175A" w:rsidRPr="00F3309E" w:rsidRDefault="00F0175A" w:rsidP="00F0175A">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Cu</w:t>
            </w:r>
            <w:r w:rsidRPr="00F3309E">
              <w:rPr>
                <w:rFonts w:ascii="Times New Roman" w:eastAsia="宋体" w:hAnsi="Times New Roman" w:hint="eastAsia"/>
                <w:szCs w:val="21"/>
              </w:rPr>
              <w:t xml:space="preserve"> loading (</w:t>
            </w:r>
            <w:bookmarkStart w:id="9" w:name="_Hlk216941078"/>
            <w:r w:rsidRPr="00F3309E">
              <w:rPr>
                <w:rFonts w:ascii="Times New Roman" w:eastAsia="宋体" w:hAnsi="Times New Roman" w:hint="eastAsia"/>
                <w:szCs w:val="21"/>
              </w:rPr>
              <w:t>wt.%</w:t>
            </w:r>
            <w:bookmarkEnd w:id="9"/>
            <w:r w:rsidRPr="00F3309E">
              <w:rPr>
                <w:rFonts w:ascii="Times New Roman" w:eastAsia="宋体" w:hAnsi="Times New Roman" w:hint="eastAsia"/>
                <w:szCs w:val="21"/>
              </w:rPr>
              <w:t>)</w:t>
            </w:r>
          </w:p>
        </w:tc>
        <w:tc>
          <w:tcPr>
            <w:tcW w:w="3119" w:type="dxa"/>
            <w:tcBorders>
              <w:top w:val="single" w:sz="12" w:space="0" w:color="auto"/>
              <w:bottom w:val="single" w:sz="12" w:space="0" w:color="auto"/>
            </w:tcBorders>
            <w:vAlign w:val="center"/>
          </w:tcPr>
          <w:p w14:paraId="14D465FF" w14:textId="74AC0785" w:rsidR="00F0175A" w:rsidRPr="00F3309E" w:rsidRDefault="00F0175A" w:rsidP="00F0175A">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Ni</w:t>
            </w:r>
            <w:r w:rsidRPr="00F3309E">
              <w:rPr>
                <w:rFonts w:ascii="Times New Roman" w:eastAsia="宋体" w:hAnsi="Times New Roman" w:hint="eastAsia"/>
                <w:szCs w:val="21"/>
              </w:rPr>
              <w:t xml:space="preserve"> loading (wt.%)</w:t>
            </w:r>
          </w:p>
        </w:tc>
      </w:tr>
      <w:tr w:rsidR="009830E0" w:rsidRPr="00F3309E" w14:paraId="58F3BCB7" w14:textId="3359A022" w:rsidTr="00B21A6C">
        <w:trPr>
          <w:trHeight w:val="552"/>
          <w:jc w:val="center"/>
        </w:trPr>
        <w:tc>
          <w:tcPr>
            <w:tcW w:w="1560" w:type="dxa"/>
            <w:tcBorders>
              <w:top w:val="single" w:sz="12" w:space="0" w:color="auto"/>
            </w:tcBorders>
            <w:vAlign w:val="center"/>
          </w:tcPr>
          <w:p w14:paraId="33F3A9EA" w14:textId="2B20AB15"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bCs/>
              </w:rPr>
              <w:t>CuNi-0</w:t>
            </w:r>
          </w:p>
        </w:tc>
        <w:tc>
          <w:tcPr>
            <w:tcW w:w="2551" w:type="dxa"/>
            <w:tcBorders>
              <w:top w:val="single" w:sz="12" w:space="0" w:color="auto"/>
            </w:tcBorders>
            <w:vAlign w:val="center"/>
          </w:tcPr>
          <w:p w14:paraId="25CA322D" w14:textId="7FC0596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75.6314</w:t>
            </w:r>
          </w:p>
        </w:tc>
        <w:tc>
          <w:tcPr>
            <w:tcW w:w="3119" w:type="dxa"/>
            <w:tcBorders>
              <w:top w:val="single" w:sz="12" w:space="0" w:color="auto"/>
            </w:tcBorders>
            <w:vAlign w:val="center"/>
          </w:tcPr>
          <w:p w14:paraId="1061108C" w14:textId="3C362DB9"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w:t>
            </w:r>
          </w:p>
        </w:tc>
      </w:tr>
      <w:tr w:rsidR="009830E0" w:rsidRPr="00F3309E" w14:paraId="5FE70BC5" w14:textId="76C47651" w:rsidTr="00B21A6C">
        <w:trPr>
          <w:trHeight w:val="552"/>
          <w:jc w:val="center"/>
        </w:trPr>
        <w:tc>
          <w:tcPr>
            <w:tcW w:w="1560" w:type="dxa"/>
            <w:vAlign w:val="center"/>
          </w:tcPr>
          <w:p w14:paraId="76DFABF4" w14:textId="5E632223"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bCs/>
              </w:rPr>
              <w:t>CuNi-1</w:t>
            </w:r>
          </w:p>
        </w:tc>
        <w:tc>
          <w:tcPr>
            <w:tcW w:w="2551" w:type="dxa"/>
            <w:vAlign w:val="center"/>
          </w:tcPr>
          <w:p w14:paraId="7DD49863" w14:textId="4CCF852A"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70.0945</w:t>
            </w:r>
          </w:p>
        </w:tc>
        <w:tc>
          <w:tcPr>
            <w:tcW w:w="3119" w:type="dxa"/>
            <w:vAlign w:val="center"/>
          </w:tcPr>
          <w:p w14:paraId="69FBE8C0" w14:textId="320ECDAA"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1.1167</w:t>
            </w:r>
          </w:p>
        </w:tc>
      </w:tr>
      <w:tr w:rsidR="009830E0" w:rsidRPr="00F3309E" w14:paraId="548498F2" w14:textId="77777777" w:rsidTr="00B21A6C">
        <w:trPr>
          <w:trHeight w:val="552"/>
          <w:jc w:val="center"/>
        </w:trPr>
        <w:tc>
          <w:tcPr>
            <w:tcW w:w="1560" w:type="dxa"/>
            <w:tcBorders>
              <w:bottom w:val="nil"/>
            </w:tcBorders>
            <w:vAlign w:val="center"/>
          </w:tcPr>
          <w:p w14:paraId="03064346" w14:textId="4C2B8CA0"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bCs/>
              </w:rPr>
              <w:t>CuNi-2</w:t>
            </w:r>
          </w:p>
        </w:tc>
        <w:tc>
          <w:tcPr>
            <w:tcW w:w="2551" w:type="dxa"/>
            <w:tcBorders>
              <w:bottom w:val="nil"/>
            </w:tcBorders>
            <w:vAlign w:val="center"/>
          </w:tcPr>
          <w:p w14:paraId="224F7626" w14:textId="3F08B9DF"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76.2857</w:t>
            </w:r>
          </w:p>
        </w:tc>
        <w:tc>
          <w:tcPr>
            <w:tcW w:w="3119" w:type="dxa"/>
            <w:tcBorders>
              <w:bottom w:val="nil"/>
            </w:tcBorders>
            <w:vAlign w:val="center"/>
          </w:tcPr>
          <w:p w14:paraId="5D745F9B" w14:textId="182DD9F2"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2.5769</w:t>
            </w:r>
          </w:p>
        </w:tc>
      </w:tr>
      <w:tr w:rsidR="009830E0" w:rsidRPr="00F3309E" w14:paraId="74BB9132" w14:textId="001CFA2D" w:rsidTr="00B21A6C">
        <w:trPr>
          <w:trHeight w:val="552"/>
          <w:jc w:val="center"/>
        </w:trPr>
        <w:tc>
          <w:tcPr>
            <w:tcW w:w="1560" w:type="dxa"/>
            <w:tcBorders>
              <w:top w:val="nil"/>
              <w:bottom w:val="single" w:sz="12" w:space="0" w:color="auto"/>
            </w:tcBorders>
            <w:vAlign w:val="center"/>
          </w:tcPr>
          <w:p w14:paraId="57FF0F01" w14:textId="58883BDB"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hAnsi="Times New Roman" w:cs="Times New Roman"/>
                <w:bCs/>
              </w:rPr>
              <w:t>CuNi-3</w:t>
            </w:r>
          </w:p>
        </w:tc>
        <w:tc>
          <w:tcPr>
            <w:tcW w:w="2551" w:type="dxa"/>
            <w:tcBorders>
              <w:top w:val="nil"/>
              <w:bottom w:val="single" w:sz="12" w:space="0" w:color="auto"/>
            </w:tcBorders>
            <w:vAlign w:val="center"/>
          </w:tcPr>
          <w:p w14:paraId="6EEF7DD7" w14:textId="3E6809CE"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72.6838</w:t>
            </w:r>
          </w:p>
        </w:tc>
        <w:tc>
          <w:tcPr>
            <w:tcW w:w="3119" w:type="dxa"/>
            <w:tcBorders>
              <w:top w:val="nil"/>
              <w:bottom w:val="single" w:sz="12" w:space="0" w:color="auto"/>
            </w:tcBorders>
            <w:vAlign w:val="center"/>
          </w:tcPr>
          <w:p w14:paraId="72B63D74" w14:textId="0838271D" w:rsidR="009830E0" w:rsidRPr="00F3309E" w:rsidRDefault="009830E0" w:rsidP="009830E0">
            <w:pPr>
              <w:kinsoku w:val="0"/>
              <w:overflowPunct w:val="0"/>
              <w:autoSpaceDE w:val="0"/>
              <w:autoSpaceDN w:val="0"/>
              <w:adjustRightInd w:val="0"/>
              <w:snapToGrid w:val="0"/>
              <w:spacing w:line="480" w:lineRule="auto"/>
              <w:jc w:val="center"/>
              <w:rPr>
                <w:rFonts w:ascii="Times New Roman" w:eastAsia="宋体" w:hAnsi="Times New Roman"/>
                <w:szCs w:val="21"/>
              </w:rPr>
            </w:pPr>
            <w:r>
              <w:rPr>
                <w:rFonts w:ascii="Times New Roman" w:eastAsia="宋体" w:hAnsi="Times New Roman" w:hint="eastAsia"/>
                <w:szCs w:val="21"/>
              </w:rPr>
              <w:t>3.1608</w:t>
            </w:r>
          </w:p>
        </w:tc>
      </w:tr>
      <w:bookmarkEnd w:id="8"/>
    </w:tbl>
    <w:p w14:paraId="74473922" w14:textId="069945AE" w:rsidR="00A80ED1" w:rsidRPr="00F3309E" w:rsidRDefault="00A80ED1" w:rsidP="00A80ED1">
      <w:pPr>
        <w:widowControl/>
        <w:jc w:val="center"/>
        <w:rPr>
          <w:rFonts w:ascii="Times New Roman" w:eastAsia="宋体" w:hAnsi="Times New Roman" w:cs="Times New Roman"/>
          <w:b/>
          <w:bCs/>
          <w:kern w:val="0"/>
          <w:sz w:val="24"/>
          <w:szCs w:val="24"/>
          <w14:ligatures w14:val="none"/>
        </w:rPr>
      </w:pPr>
      <w:r w:rsidRPr="00F3309E">
        <w:rPr>
          <w:rFonts w:ascii="Times New Roman" w:eastAsia="宋体" w:hAnsi="Times New Roman" w:cs="Times New Roman"/>
          <w:b/>
          <w:bCs/>
          <w:kern w:val="0"/>
          <w:sz w:val="24"/>
          <w:szCs w:val="24"/>
          <w14:ligatures w14:val="none"/>
        </w:rPr>
        <w:br w:type="page"/>
      </w:r>
    </w:p>
    <w:p w14:paraId="275AF794" w14:textId="7D7CA0EB" w:rsidR="006C7A37" w:rsidRPr="0029420C" w:rsidRDefault="006C7A37" w:rsidP="00392B15">
      <w:pPr>
        <w:kinsoku w:val="0"/>
        <w:overflowPunct w:val="0"/>
        <w:autoSpaceDE w:val="0"/>
        <w:autoSpaceDN w:val="0"/>
        <w:adjustRightInd w:val="0"/>
        <w:snapToGrid w:val="0"/>
        <w:spacing w:line="480" w:lineRule="auto"/>
        <w:jc w:val="center"/>
        <w:rPr>
          <w:rFonts w:ascii="Times New Roman" w:eastAsia="宋体" w:hAnsi="Times New Roman" w:cs="Times New Roman"/>
          <w:szCs w:val="21"/>
          <w14:ligatures w14:val="none"/>
        </w:rPr>
      </w:pPr>
      <w:r w:rsidRPr="0029420C">
        <w:rPr>
          <w:rFonts w:ascii="Times New Roman" w:eastAsia="宋体" w:hAnsi="Times New Roman" w:cs="Times New Roman"/>
          <w:b/>
          <w:bCs/>
          <w:kern w:val="0"/>
          <w:szCs w:val="21"/>
          <w14:ligatures w14:val="none"/>
        </w:rPr>
        <w:lastRenderedPageBreak/>
        <w:t xml:space="preserve">Table </w:t>
      </w:r>
      <w:r w:rsidRPr="0029420C">
        <w:rPr>
          <w:rFonts w:ascii="Times New Roman" w:eastAsia="宋体" w:hAnsi="Times New Roman" w:cs="Times New Roman" w:hint="eastAsia"/>
          <w:b/>
          <w:bCs/>
          <w:kern w:val="0"/>
          <w:szCs w:val="21"/>
          <w14:ligatures w14:val="none"/>
        </w:rPr>
        <w:t>S</w:t>
      </w:r>
      <w:r w:rsidR="0029420C" w:rsidRPr="0029420C">
        <w:rPr>
          <w:rFonts w:ascii="Times New Roman" w:eastAsia="宋体" w:hAnsi="Times New Roman" w:cs="Times New Roman" w:hint="eastAsia"/>
          <w:b/>
          <w:bCs/>
          <w:kern w:val="0"/>
          <w:szCs w:val="21"/>
          <w14:ligatures w14:val="none"/>
        </w:rPr>
        <w:t>5</w:t>
      </w:r>
      <w:r w:rsidRPr="0029420C">
        <w:rPr>
          <w:rFonts w:ascii="Times New Roman" w:eastAsia="宋体" w:hAnsi="Times New Roman" w:cs="Times New Roman" w:hint="eastAsia"/>
          <w:b/>
          <w:bCs/>
          <w:kern w:val="0"/>
          <w:szCs w:val="21"/>
          <w14:ligatures w14:val="none"/>
        </w:rPr>
        <w:t xml:space="preserve"> </w:t>
      </w:r>
      <w:r w:rsidRPr="0029420C">
        <w:rPr>
          <w:rFonts w:ascii="Times New Roman" w:eastAsia="宋体" w:hAnsi="Times New Roman" w:cs="Times New Roman"/>
          <w:kern w:val="0"/>
          <w:szCs w:val="21"/>
          <w14:ligatures w14:val="none"/>
        </w:rPr>
        <w:t xml:space="preserve">The comparisons of </w:t>
      </w:r>
      <w:r w:rsidR="0029420C" w:rsidRPr="0029420C">
        <w:rPr>
          <w:rFonts w:ascii="Times New Roman" w:eastAsia="宋体" w:hAnsi="Times New Roman" w:cs="Times New Roman"/>
          <w:iCs/>
          <w:szCs w:val="21"/>
          <w14:ligatures w14:val="none"/>
        </w:rPr>
        <w:t>catalysts in this paper with reported electrocatalysts</w:t>
      </w:r>
    </w:p>
    <w:tbl>
      <w:tblPr>
        <w:tblStyle w:val="11"/>
        <w:tblW w:w="83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701"/>
        <w:gridCol w:w="1559"/>
        <w:gridCol w:w="1985"/>
        <w:gridCol w:w="1559"/>
      </w:tblGrid>
      <w:tr w:rsidR="00D465DD" w:rsidRPr="00E20684" w14:paraId="25E9E30E" w14:textId="77777777" w:rsidTr="00D465DD">
        <w:trPr>
          <w:trHeight w:val="716"/>
        </w:trPr>
        <w:tc>
          <w:tcPr>
            <w:tcW w:w="1560" w:type="dxa"/>
            <w:tcBorders>
              <w:top w:val="single" w:sz="12" w:space="0" w:color="auto"/>
              <w:bottom w:val="single" w:sz="12" w:space="0" w:color="auto"/>
            </w:tcBorders>
            <w:vAlign w:val="center"/>
          </w:tcPr>
          <w:p w14:paraId="67D8AEF9" w14:textId="77777777" w:rsidR="00D465DD" w:rsidRPr="00E20684" w:rsidRDefault="00D465DD" w:rsidP="00392B15">
            <w:pPr>
              <w:adjustRightInd w:val="0"/>
              <w:snapToGrid w:val="0"/>
              <w:spacing w:line="360" w:lineRule="auto"/>
              <w:jc w:val="center"/>
              <w:rPr>
                <w:rFonts w:ascii="Times New Roman" w:eastAsia="等线" w:hAnsi="Times New Roman" w:cs="Times New Roman"/>
                <w:b/>
                <w:szCs w:val="21"/>
                <w14:ligatures w14:val="none"/>
              </w:rPr>
            </w:pPr>
            <w:r w:rsidRPr="00E20684">
              <w:rPr>
                <w:rFonts w:ascii="Times New Roman" w:eastAsia="等线" w:hAnsi="Times New Roman" w:cs="Times New Roman"/>
                <w:b/>
                <w:szCs w:val="21"/>
                <w14:ligatures w14:val="none"/>
              </w:rPr>
              <w:t>Catalysts</w:t>
            </w:r>
          </w:p>
        </w:tc>
        <w:tc>
          <w:tcPr>
            <w:tcW w:w="1701" w:type="dxa"/>
            <w:tcBorders>
              <w:top w:val="single" w:sz="12" w:space="0" w:color="auto"/>
              <w:bottom w:val="single" w:sz="12" w:space="0" w:color="auto"/>
            </w:tcBorders>
            <w:vAlign w:val="center"/>
          </w:tcPr>
          <w:p w14:paraId="7EBD67DC" w14:textId="2984C4C4" w:rsidR="00D465DD" w:rsidRPr="00E20684" w:rsidRDefault="00D465DD" w:rsidP="00392B15">
            <w:pPr>
              <w:adjustRightInd w:val="0"/>
              <w:snapToGrid w:val="0"/>
              <w:spacing w:line="360" w:lineRule="auto"/>
              <w:jc w:val="center"/>
              <w:rPr>
                <w:rFonts w:ascii="Times New Roman" w:eastAsia="等线" w:hAnsi="Times New Roman" w:cs="Times New Roman"/>
                <w:b/>
                <w:szCs w:val="21"/>
                <w14:ligatures w14:val="none"/>
              </w:rPr>
            </w:pPr>
            <w:r w:rsidRPr="00E20684">
              <w:rPr>
                <w:rFonts w:ascii="Times New Roman" w:eastAsia="宋体" w:hAnsi="Times New Roman" w:cs="Times New Roman"/>
                <w:b/>
                <w:bCs/>
                <w:szCs w:val="21"/>
                <w14:ligatures w14:val="none"/>
              </w:rPr>
              <w:t>Condition</w:t>
            </w:r>
          </w:p>
        </w:tc>
        <w:tc>
          <w:tcPr>
            <w:tcW w:w="1559" w:type="dxa"/>
            <w:tcBorders>
              <w:top w:val="single" w:sz="12" w:space="0" w:color="auto"/>
              <w:bottom w:val="single" w:sz="12" w:space="0" w:color="auto"/>
            </w:tcBorders>
            <w:vAlign w:val="center"/>
          </w:tcPr>
          <w:p w14:paraId="43466838" w14:textId="754EDF66" w:rsidR="00D465DD" w:rsidRPr="00E20684" w:rsidRDefault="00D465DD" w:rsidP="00392B15">
            <w:pPr>
              <w:adjustRightInd w:val="0"/>
              <w:snapToGrid w:val="0"/>
              <w:spacing w:line="360" w:lineRule="auto"/>
              <w:jc w:val="center"/>
              <w:rPr>
                <w:rFonts w:ascii="Times New Roman" w:eastAsia="等线" w:hAnsi="Times New Roman" w:cs="Times New Roman"/>
                <w:b/>
                <w:szCs w:val="21"/>
                <w14:ligatures w14:val="none"/>
              </w:rPr>
            </w:pPr>
            <w:r w:rsidRPr="00E20684">
              <w:rPr>
                <w:rFonts w:ascii="Times New Roman" w:eastAsia="等线" w:hAnsi="Times New Roman" w:cs="Times New Roman" w:hint="eastAsia"/>
                <w:b/>
                <w:szCs w:val="21"/>
                <w14:ligatures w14:val="none"/>
              </w:rPr>
              <w:t xml:space="preserve">FE of </w:t>
            </w:r>
            <w:r>
              <w:rPr>
                <w:rFonts w:ascii="Times New Roman" w:eastAsia="等线" w:hAnsi="Times New Roman" w:cs="Times New Roman" w:hint="eastAsia"/>
                <w:b/>
                <w:szCs w:val="21"/>
                <w14:ligatures w14:val="none"/>
              </w:rPr>
              <w:t>C</w:t>
            </w:r>
            <w:r w:rsidRPr="00570284">
              <w:rPr>
                <w:rFonts w:ascii="Times New Roman" w:eastAsia="等线" w:hAnsi="Times New Roman" w:cs="Times New Roman" w:hint="eastAsia"/>
                <w:b/>
                <w:szCs w:val="21"/>
                <w:vertAlign w:val="subscript"/>
                <w14:ligatures w14:val="none"/>
              </w:rPr>
              <w:t>2</w:t>
            </w:r>
            <w:r>
              <w:rPr>
                <w:rFonts w:ascii="Times New Roman" w:eastAsia="等线" w:hAnsi="Times New Roman" w:cs="Times New Roman" w:hint="eastAsia"/>
                <w:b/>
                <w:szCs w:val="21"/>
                <w14:ligatures w14:val="none"/>
              </w:rPr>
              <w:t>H</w:t>
            </w:r>
            <w:r w:rsidRPr="00570284">
              <w:rPr>
                <w:rFonts w:ascii="Times New Roman" w:eastAsia="等线" w:hAnsi="Times New Roman" w:cs="Times New Roman" w:hint="eastAsia"/>
                <w:b/>
                <w:szCs w:val="21"/>
                <w:vertAlign w:val="subscript"/>
                <w14:ligatures w14:val="none"/>
              </w:rPr>
              <w:t>4</w:t>
            </w:r>
            <w:r w:rsidRPr="00E20684">
              <w:rPr>
                <w:rFonts w:ascii="Times New Roman" w:eastAsia="等线" w:hAnsi="Times New Roman" w:cs="Times New Roman"/>
                <w:b/>
                <w:szCs w:val="21"/>
                <w14:ligatures w14:val="none"/>
              </w:rPr>
              <w:t xml:space="preserve"> (%)</w:t>
            </w:r>
          </w:p>
        </w:tc>
        <w:tc>
          <w:tcPr>
            <w:tcW w:w="1985" w:type="dxa"/>
            <w:tcBorders>
              <w:top w:val="single" w:sz="12" w:space="0" w:color="auto"/>
              <w:bottom w:val="single" w:sz="12" w:space="0" w:color="auto"/>
            </w:tcBorders>
            <w:vAlign w:val="center"/>
          </w:tcPr>
          <w:p w14:paraId="7F190B93" w14:textId="0E250965" w:rsidR="00D465DD" w:rsidRPr="00E20684" w:rsidRDefault="00D465DD" w:rsidP="00392B15">
            <w:pPr>
              <w:adjustRightInd w:val="0"/>
              <w:snapToGrid w:val="0"/>
              <w:spacing w:line="360" w:lineRule="auto"/>
              <w:jc w:val="center"/>
              <w:rPr>
                <w:rFonts w:ascii="Times New Roman" w:eastAsia="等线" w:hAnsi="Times New Roman" w:cs="Times New Roman"/>
                <w:b/>
                <w:szCs w:val="21"/>
                <w14:ligatures w14:val="none"/>
              </w:rPr>
            </w:pPr>
            <w:r w:rsidRPr="00E20684">
              <w:rPr>
                <w:rFonts w:ascii="Times New Roman" w:eastAsia="等线" w:hAnsi="Times New Roman" w:cs="Times New Roman"/>
                <w:b/>
                <w:bCs/>
                <w:szCs w:val="21"/>
                <w14:ligatures w14:val="none"/>
              </w:rPr>
              <w:t>Total current density (mA cm</w:t>
            </w:r>
            <w:r w:rsidRPr="00E20684">
              <w:rPr>
                <w:rFonts w:ascii="Times New Roman" w:eastAsia="等线" w:hAnsi="Times New Roman" w:cs="Times New Roman"/>
                <w:b/>
                <w:bCs/>
                <w:szCs w:val="21"/>
                <w:vertAlign w:val="superscript"/>
                <w14:ligatures w14:val="none"/>
              </w:rPr>
              <w:t>-2</w:t>
            </w:r>
            <w:r w:rsidRPr="00E20684">
              <w:rPr>
                <w:rFonts w:ascii="Times New Roman" w:eastAsia="等线" w:hAnsi="Times New Roman" w:cs="Times New Roman"/>
                <w:b/>
                <w:bCs/>
                <w:szCs w:val="21"/>
                <w14:ligatures w14:val="none"/>
              </w:rPr>
              <w:t>)</w:t>
            </w:r>
          </w:p>
        </w:tc>
        <w:tc>
          <w:tcPr>
            <w:tcW w:w="1559" w:type="dxa"/>
            <w:tcBorders>
              <w:top w:val="single" w:sz="12" w:space="0" w:color="auto"/>
              <w:bottom w:val="single" w:sz="12" w:space="0" w:color="auto"/>
            </w:tcBorders>
            <w:vAlign w:val="center"/>
          </w:tcPr>
          <w:p w14:paraId="7EDE016E" w14:textId="77777777" w:rsidR="00D465DD" w:rsidRPr="00E20684" w:rsidRDefault="00D465DD" w:rsidP="00392B15">
            <w:pPr>
              <w:adjustRightInd w:val="0"/>
              <w:snapToGrid w:val="0"/>
              <w:spacing w:line="360" w:lineRule="auto"/>
              <w:jc w:val="center"/>
              <w:rPr>
                <w:rFonts w:ascii="Times New Roman" w:eastAsia="等线" w:hAnsi="Times New Roman" w:cs="Times New Roman"/>
                <w:b/>
                <w:szCs w:val="21"/>
                <w14:ligatures w14:val="none"/>
              </w:rPr>
            </w:pPr>
            <w:r w:rsidRPr="00E20684">
              <w:rPr>
                <w:rFonts w:ascii="Times New Roman" w:eastAsia="等线" w:hAnsi="Times New Roman" w:cs="Times New Roman"/>
                <w:b/>
                <w:szCs w:val="21"/>
                <w14:ligatures w14:val="none"/>
              </w:rPr>
              <w:t>Reference</w:t>
            </w:r>
          </w:p>
        </w:tc>
      </w:tr>
      <w:tr w:rsidR="00D465DD" w:rsidRPr="00E20684" w14:paraId="584D1E88" w14:textId="77777777" w:rsidTr="00D465DD">
        <w:trPr>
          <w:trHeight w:val="552"/>
        </w:trPr>
        <w:tc>
          <w:tcPr>
            <w:tcW w:w="1560" w:type="dxa"/>
            <w:tcBorders>
              <w:top w:val="single" w:sz="12" w:space="0" w:color="auto"/>
              <w:bottom w:val="nil"/>
            </w:tcBorders>
            <w:vAlign w:val="center"/>
          </w:tcPr>
          <w:p w14:paraId="18B860F0" w14:textId="119F13C5"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Pr>
                <w:rFonts w:ascii="Times New Roman" w:hAnsi="Times New Roman" w:cs="Times New Roman"/>
                <w:bCs/>
              </w:rPr>
              <w:t>CuNi-0</w:t>
            </w:r>
          </w:p>
        </w:tc>
        <w:tc>
          <w:tcPr>
            <w:tcW w:w="1701" w:type="dxa"/>
            <w:vMerge w:val="restart"/>
            <w:tcBorders>
              <w:top w:val="single" w:sz="12" w:space="0" w:color="auto"/>
            </w:tcBorders>
            <w:vAlign w:val="center"/>
          </w:tcPr>
          <w:p w14:paraId="0D2AB393"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vertAlign w:val="subscript"/>
                <w14:ligatures w14:val="none"/>
              </w:rPr>
            </w:pPr>
            <w:r w:rsidRPr="00F95742">
              <w:rPr>
                <w:rFonts w:ascii="Times New Roman" w:eastAsia="等线" w:hAnsi="Times New Roman" w:cs="Times New Roman" w:hint="eastAsia"/>
                <w:szCs w:val="21"/>
                <w14:ligatures w14:val="none"/>
              </w:rPr>
              <w:t>0</w:t>
            </w:r>
            <w:r w:rsidRPr="00F95742">
              <w:rPr>
                <w:rFonts w:ascii="Times New Roman" w:eastAsia="等线" w:hAnsi="Times New Roman" w:cs="Times New Roman"/>
                <w:szCs w:val="21"/>
                <w14:ligatures w14:val="none"/>
              </w:rPr>
              <w:t>.5 M KHCO</w:t>
            </w:r>
            <w:r w:rsidRPr="00F95742">
              <w:rPr>
                <w:rFonts w:ascii="Times New Roman" w:eastAsia="等线" w:hAnsi="Times New Roman" w:cs="Times New Roman"/>
                <w:szCs w:val="21"/>
                <w:vertAlign w:val="subscript"/>
                <w14:ligatures w14:val="none"/>
              </w:rPr>
              <w:t>3</w:t>
            </w:r>
          </w:p>
          <w:p w14:paraId="746B8A49" w14:textId="565D520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 xml:space="preserve">-1.0 </w:t>
            </w:r>
            <w:r w:rsidRPr="00E20684">
              <w:rPr>
                <w:rFonts w:ascii="Times New Roman" w:eastAsia="等线" w:hAnsi="Times New Roman" w:cs="Times New Roman"/>
                <w:szCs w:val="21"/>
                <w14:ligatures w14:val="none"/>
              </w:rPr>
              <w:t>V vs RHE</w:t>
            </w:r>
          </w:p>
        </w:tc>
        <w:tc>
          <w:tcPr>
            <w:tcW w:w="1559" w:type="dxa"/>
            <w:tcBorders>
              <w:top w:val="single" w:sz="12" w:space="0" w:color="auto"/>
              <w:bottom w:val="nil"/>
            </w:tcBorders>
            <w:vAlign w:val="center"/>
          </w:tcPr>
          <w:p w14:paraId="5CA50E13" w14:textId="5C1562F5"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18.36</w:t>
            </w:r>
          </w:p>
        </w:tc>
        <w:tc>
          <w:tcPr>
            <w:tcW w:w="1985" w:type="dxa"/>
            <w:tcBorders>
              <w:top w:val="single" w:sz="12" w:space="0" w:color="auto"/>
              <w:bottom w:val="nil"/>
            </w:tcBorders>
            <w:vAlign w:val="center"/>
          </w:tcPr>
          <w:p w14:paraId="4319DCF9" w14:textId="40AD513D"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52</w:t>
            </w:r>
          </w:p>
        </w:tc>
        <w:tc>
          <w:tcPr>
            <w:tcW w:w="1559" w:type="dxa"/>
            <w:vMerge w:val="restart"/>
            <w:tcBorders>
              <w:top w:val="single" w:sz="12" w:space="0" w:color="auto"/>
            </w:tcBorders>
            <w:vAlign w:val="center"/>
          </w:tcPr>
          <w:p w14:paraId="523F0FC7"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This work</w:t>
            </w:r>
          </w:p>
        </w:tc>
      </w:tr>
      <w:tr w:rsidR="00D465DD" w:rsidRPr="00E20684" w14:paraId="35373453" w14:textId="77777777" w:rsidTr="00D465DD">
        <w:trPr>
          <w:trHeight w:val="552"/>
        </w:trPr>
        <w:tc>
          <w:tcPr>
            <w:tcW w:w="1560" w:type="dxa"/>
            <w:tcBorders>
              <w:top w:val="nil"/>
              <w:bottom w:val="nil"/>
            </w:tcBorders>
            <w:vAlign w:val="center"/>
          </w:tcPr>
          <w:p w14:paraId="44E2CB89" w14:textId="34BC15A8"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Pr>
                <w:rFonts w:ascii="Times New Roman" w:hAnsi="Times New Roman" w:cs="Times New Roman"/>
                <w:bCs/>
              </w:rPr>
              <w:t>CuNi-1</w:t>
            </w:r>
          </w:p>
        </w:tc>
        <w:tc>
          <w:tcPr>
            <w:tcW w:w="1701" w:type="dxa"/>
            <w:vMerge/>
            <w:vAlign w:val="center"/>
          </w:tcPr>
          <w:p w14:paraId="4BA72242"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c>
          <w:tcPr>
            <w:tcW w:w="1559" w:type="dxa"/>
            <w:tcBorders>
              <w:top w:val="nil"/>
              <w:bottom w:val="nil"/>
            </w:tcBorders>
            <w:vAlign w:val="center"/>
          </w:tcPr>
          <w:p w14:paraId="65DA0F7F" w14:textId="0B539669"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27.54</w:t>
            </w:r>
          </w:p>
        </w:tc>
        <w:tc>
          <w:tcPr>
            <w:tcW w:w="1985" w:type="dxa"/>
            <w:tcBorders>
              <w:top w:val="nil"/>
              <w:bottom w:val="nil"/>
            </w:tcBorders>
            <w:vAlign w:val="center"/>
          </w:tcPr>
          <w:p w14:paraId="79916CF3" w14:textId="19FF07A9"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83</w:t>
            </w:r>
          </w:p>
        </w:tc>
        <w:tc>
          <w:tcPr>
            <w:tcW w:w="1559" w:type="dxa"/>
            <w:vMerge/>
            <w:vAlign w:val="center"/>
          </w:tcPr>
          <w:p w14:paraId="5B0DA31B"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r>
      <w:tr w:rsidR="00D465DD" w:rsidRPr="00E20684" w14:paraId="2EBB593A" w14:textId="77777777" w:rsidTr="00D465DD">
        <w:trPr>
          <w:trHeight w:val="552"/>
        </w:trPr>
        <w:tc>
          <w:tcPr>
            <w:tcW w:w="1560" w:type="dxa"/>
            <w:tcBorders>
              <w:top w:val="nil"/>
              <w:bottom w:val="nil"/>
            </w:tcBorders>
            <w:vAlign w:val="center"/>
          </w:tcPr>
          <w:p w14:paraId="3FD85117" w14:textId="098BD925"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Pr>
                <w:rFonts w:ascii="Times New Roman" w:hAnsi="Times New Roman" w:cs="Times New Roman"/>
                <w:bCs/>
              </w:rPr>
              <w:t>CuNi-2</w:t>
            </w:r>
          </w:p>
        </w:tc>
        <w:tc>
          <w:tcPr>
            <w:tcW w:w="1701" w:type="dxa"/>
            <w:vMerge/>
            <w:vAlign w:val="center"/>
          </w:tcPr>
          <w:p w14:paraId="68ABB512"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c>
          <w:tcPr>
            <w:tcW w:w="1559" w:type="dxa"/>
            <w:tcBorders>
              <w:top w:val="nil"/>
              <w:bottom w:val="nil"/>
            </w:tcBorders>
            <w:vAlign w:val="center"/>
          </w:tcPr>
          <w:p w14:paraId="1E4E6BF4" w14:textId="34627B21"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32.35</w:t>
            </w:r>
          </w:p>
        </w:tc>
        <w:tc>
          <w:tcPr>
            <w:tcW w:w="1985" w:type="dxa"/>
            <w:tcBorders>
              <w:top w:val="nil"/>
              <w:bottom w:val="nil"/>
            </w:tcBorders>
            <w:vAlign w:val="center"/>
          </w:tcPr>
          <w:p w14:paraId="41901F25" w14:textId="30251763"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71</w:t>
            </w:r>
          </w:p>
        </w:tc>
        <w:tc>
          <w:tcPr>
            <w:tcW w:w="1559" w:type="dxa"/>
            <w:vMerge/>
            <w:vAlign w:val="center"/>
          </w:tcPr>
          <w:p w14:paraId="5107AE6D"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r>
      <w:tr w:rsidR="00D465DD" w:rsidRPr="00E20684" w14:paraId="798D45D2" w14:textId="77777777" w:rsidTr="00D465DD">
        <w:trPr>
          <w:trHeight w:val="552"/>
        </w:trPr>
        <w:tc>
          <w:tcPr>
            <w:tcW w:w="1560" w:type="dxa"/>
            <w:tcBorders>
              <w:top w:val="nil"/>
              <w:bottom w:val="nil"/>
            </w:tcBorders>
            <w:vAlign w:val="center"/>
          </w:tcPr>
          <w:p w14:paraId="13849702" w14:textId="4DD86F95"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Pr>
                <w:rFonts w:ascii="Times New Roman" w:hAnsi="Times New Roman" w:cs="Times New Roman"/>
                <w:bCs/>
              </w:rPr>
              <w:t>CuNi-3</w:t>
            </w:r>
          </w:p>
        </w:tc>
        <w:tc>
          <w:tcPr>
            <w:tcW w:w="1701" w:type="dxa"/>
            <w:vMerge/>
            <w:tcBorders>
              <w:bottom w:val="nil"/>
            </w:tcBorders>
            <w:vAlign w:val="center"/>
          </w:tcPr>
          <w:p w14:paraId="60A1F520"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c>
          <w:tcPr>
            <w:tcW w:w="1559" w:type="dxa"/>
            <w:tcBorders>
              <w:top w:val="nil"/>
              <w:bottom w:val="nil"/>
            </w:tcBorders>
            <w:vAlign w:val="center"/>
          </w:tcPr>
          <w:p w14:paraId="4045BED1" w14:textId="2DF59F10"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17.66</w:t>
            </w:r>
          </w:p>
        </w:tc>
        <w:tc>
          <w:tcPr>
            <w:tcW w:w="1985" w:type="dxa"/>
            <w:tcBorders>
              <w:top w:val="nil"/>
              <w:bottom w:val="nil"/>
            </w:tcBorders>
            <w:vAlign w:val="center"/>
          </w:tcPr>
          <w:p w14:paraId="4EB62ADF" w14:textId="0330819C"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72</w:t>
            </w:r>
          </w:p>
        </w:tc>
        <w:tc>
          <w:tcPr>
            <w:tcW w:w="1559" w:type="dxa"/>
            <w:vMerge/>
            <w:tcBorders>
              <w:bottom w:val="nil"/>
            </w:tcBorders>
            <w:vAlign w:val="center"/>
          </w:tcPr>
          <w:p w14:paraId="3D9789C6" w14:textId="77777777" w:rsidR="00D465DD" w:rsidRPr="00E20684" w:rsidRDefault="00D465DD" w:rsidP="009830E0">
            <w:pPr>
              <w:adjustRightInd w:val="0"/>
              <w:snapToGrid w:val="0"/>
              <w:spacing w:beforeLines="50" w:before="156" w:afterLines="50" w:after="156"/>
              <w:jc w:val="center"/>
              <w:rPr>
                <w:rFonts w:ascii="Times New Roman" w:eastAsia="等线" w:hAnsi="Times New Roman" w:cs="Times New Roman"/>
                <w:szCs w:val="21"/>
                <w14:ligatures w14:val="none"/>
              </w:rPr>
            </w:pPr>
          </w:p>
        </w:tc>
      </w:tr>
      <w:tr w:rsidR="00D465DD" w:rsidRPr="00E20684" w14:paraId="4F14D8DB" w14:textId="77777777" w:rsidTr="00D465DD">
        <w:trPr>
          <w:trHeight w:val="940"/>
        </w:trPr>
        <w:tc>
          <w:tcPr>
            <w:tcW w:w="1560" w:type="dxa"/>
            <w:tcBorders>
              <w:top w:val="nil"/>
            </w:tcBorders>
            <w:vAlign w:val="center"/>
          </w:tcPr>
          <w:p w14:paraId="78742249" w14:textId="2EFCAC66"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szCs w:val="21"/>
                <w14:ligatures w14:val="none"/>
              </w:rPr>
              <w:t>Cu</w:t>
            </w:r>
            <w:r w:rsidRPr="00E20684">
              <w:rPr>
                <w:rFonts w:ascii="Times New Roman" w:eastAsia="宋体" w:hAnsi="Times New Roman" w:cs="Times New Roman"/>
                <w:szCs w:val="21"/>
                <w:vertAlign w:val="subscript"/>
                <w14:ligatures w14:val="none"/>
              </w:rPr>
              <w:t>9</w:t>
            </w:r>
            <w:r w:rsidRPr="00E20684">
              <w:rPr>
                <w:rFonts w:ascii="Times New Roman" w:eastAsia="宋体" w:hAnsi="Times New Roman" w:cs="Times New Roman" w:hint="eastAsia"/>
                <w:szCs w:val="21"/>
                <w14:ligatures w14:val="none"/>
              </w:rPr>
              <w:t>Zn</w:t>
            </w:r>
            <w:r w:rsidRPr="00E20684">
              <w:rPr>
                <w:rFonts w:ascii="Times New Roman" w:eastAsia="宋体" w:hAnsi="Times New Roman" w:cs="Times New Roman"/>
                <w:szCs w:val="21"/>
                <w:vertAlign w:val="subscript"/>
                <w14:ligatures w14:val="none"/>
              </w:rPr>
              <w:t>1</w:t>
            </w:r>
          </w:p>
        </w:tc>
        <w:tc>
          <w:tcPr>
            <w:tcW w:w="1701" w:type="dxa"/>
            <w:tcBorders>
              <w:top w:val="nil"/>
            </w:tcBorders>
            <w:vAlign w:val="center"/>
          </w:tcPr>
          <w:p w14:paraId="0F512ABF" w14:textId="77777777" w:rsidR="00D465DD" w:rsidRPr="009C5CD4" w:rsidRDefault="00D465DD" w:rsidP="009C5CD4">
            <w:pPr>
              <w:adjustRightInd w:val="0"/>
              <w:snapToGrid w:val="0"/>
              <w:spacing w:beforeLines="50" w:before="156" w:afterLines="50" w:after="156"/>
              <w:jc w:val="center"/>
              <w:rPr>
                <w:rFonts w:ascii="Times New Roman" w:eastAsia="等线" w:hAnsi="Times New Roman" w:cs="Times New Roman"/>
                <w:szCs w:val="21"/>
                <w14:ligatures w14:val="none"/>
              </w:rPr>
            </w:pPr>
            <w:r w:rsidRPr="009C5CD4">
              <w:rPr>
                <w:rFonts w:ascii="Times New Roman" w:eastAsia="等线" w:hAnsi="Times New Roman" w:cs="Times New Roman"/>
                <w:szCs w:val="21"/>
                <w14:ligatures w14:val="none"/>
              </w:rPr>
              <w:t>0</w:t>
            </w:r>
            <w:r w:rsidRPr="009C5CD4">
              <w:rPr>
                <w:rFonts w:ascii="Times New Roman" w:eastAsia="等线" w:hAnsi="Times New Roman" w:cs="Times New Roman" w:hint="eastAsia"/>
                <w:szCs w:val="21"/>
                <w14:ligatures w14:val="none"/>
              </w:rPr>
              <w:t>.</w:t>
            </w:r>
            <w:r w:rsidRPr="009C5CD4">
              <w:rPr>
                <w:rFonts w:ascii="Times New Roman" w:eastAsia="等线" w:hAnsi="Times New Roman" w:cs="Times New Roman"/>
                <w:szCs w:val="21"/>
                <w14:ligatures w14:val="none"/>
              </w:rPr>
              <w:t>1 M KHCO</w:t>
            </w:r>
            <w:r w:rsidRPr="009C5CD4">
              <w:rPr>
                <w:rFonts w:ascii="Times New Roman" w:eastAsia="等线" w:hAnsi="Times New Roman" w:cs="Times New Roman"/>
                <w:szCs w:val="21"/>
                <w:vertAlign w:val="subscript"/>
                <w14:ligatures w14:val="none"/>
              </w:rPr>
              <w:t>3</w:t>
            </w:r>
          </w:p>
          <w:p w14:paraId="1A5432BF" w14:textId="37E1A99E" w:rsidR="00D465DD" w:rsidRPr="00E20684" w:rsidRDefault="00D465DD" w:rsidP="009C5CD4">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–1.1 V vs. RHE</w:t>
            </w:r>
          </w:p>
        </w:tc>
        <w:tc>
          <w:tcPr>
            <w:tcW w:w="1559" w:type="dxa"/>
            <w:tcBorders>
              <w:top w:val="nil"/>
            </w:tcBorders>
            <w:vAlign w:val="center"/>
          </w:tcPr>
          <w:p w14:paraId="2B2B9657" w14:textId="3DD10EAA"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17</w:t>
            </w:r>
          </w:p>
        </w:tc>
        <w:tc>
          <w:tcPr>
            <w:tcW w:w="1985" w:type="dxa"/>
            <w:tcBorders>
              <w:top w:val="nil"/>
            </w:tcBorders>
            <w:vAlign w:val="center"/>
          </w:tcPr>
          <w:p w14:paraId="42334FFD" w14:textId="14E47882"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w:t>
            </w:r>
          </w:p>
        </w:tc>
        <w:tc>
          <w:tcPr>
            <w:tcW w:w="1559" w:type="dxa"/>
            <w:tcBorders>
              <w:top w:val="nil"/>
            </w:tcBorders>
            <w:vAlign w:val="center"/>
          </w:tcPr>
          <w:p w14:paraId="45906238"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[1]</w:t>
            </w:r>
          </w:p>
        </w:tc>
      </w:tr>
      <w:tr w:rsidR="00D465DD" w:rsidRPr="00E20684" w14:paraId="7340B6A1" w14:textId="77777777" w:rsidTr="00D465DD">
        <w:trPr>
          <w:trHeight w:val="955"/>
        </w:trPr>
        <w:tc>
          <w:tcPr>
            <w:tcW w:w="1560" w:type="dxa"/>
            <w:vAlign w:val="center"/>
          </w:tcPr>
          <w:p w14:paraId="6DD03394" w14:textId="71182E8E"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szCs w:val="21"/>
                <w14:ligatures w14:val="none"/>
              </w:rPr>
              <w:t>Cu75Zn25-C</w:t>
            </w:r>
          </w:p>
        </w:tc>
        <w:tc>
          <w:tcPr>
            <w:tcW w:w="1701" w:type="dxa"/>
            <w:vAlign w:val="center"/>
          </w:tcPr>
          <w:p w14:paraId="5E2D9298" w14:textId="77777777" w:rsidR="00D465DD" w:rsidRPr="009C5CD4" w:rsidRDefault="00D465DD" w:rsidP="009C5CD4">
            <w:pPr>
              <w:adjustRightInd w:val="0"/>
              <w:snapToGrid w:val="0"/>
              <w:spacing w:beforeLines="50" w:before="156" w:afterLines="50" w:after="156"/>
              <w:jc w:val="center"/>
              <w:rPr>
                <w:rFonts w:ascii="Times New Roman" w:eastAsia="等线" w:hAnsi="Times New Roman" w:cs="Times New Roman"/>
                <w:szCs w:val="21"/>
                <w14:ligatures w14:val="none"/>
              </w:rPr>
            </w:pPr>
            <w:r w:rsidRPr="009C5CD4">
              <w:rPr>
                <w:rFonts w:ascii="Times New Roman" w:eastAsia="等线" w:hAnsi="Times New Roman" w:cs="Times New Roman" w:hint="eastAsia"/>
                <w:szCs w:val="21"/>
                <w14:ligatures w14:val="none"/>
              </w:rPr>
              <w:t>0</w:t>
            </w:r>
            <w:r w:rsidRPr="009C5CD4">
              <w:rPr>
                <w:rFonts w:ascii="Times New Roman" w:eastAsia="等线" w:hAnsi="Times New Roman" w:cs="Times New Roman"/>
                <w:szCs w:val="21"/>
                <w14:ligatures w14:val="none"/>
              </w:rPr>
              <w:t>.1 M KHCO</w:t>
            </w:r>
            <w:r w:rsidRPr="009C5CD4">
              <w:rPr>
                <w:rFonts w:ascii="Times New Roman" w:eastAsia="等线" w:hAnsi="Times New Roman" w:cs="Times New Roman"/>
                <w:szCs w:val="21"/>
                <w:vertAlign w:val="subscript"/>
                <w14:ligatures w14:val="none"/>
              </w:rPr>
              <w:t>3</w:t>
            </w:r>
          </w:p>
          <w:p w14:paraId="6757B5CA" w14:textId="4C623DF0" w:rsidR="00D465DD" w:rsidRPr="00E20684" w:rsidRDefault="00D465DD" w:rsidP="009C5CD4">
            <w:pPr>
              <w:adjustRightInd w:val="0"/>
              <w:snapToGrid w:val="0"/>
              <w:spacing w:beforeLines="50" w:before="156" w:afterLines="50" w:after="156"/>
              <w:jc w:val="center"/>
              <w:rPr>
                <w:rFonts w:ascii="Times New Roman" w:eastAsia="等线" w:hAnsi="Times New Roman" w:cs="Times New Roman"/>
                <w:szCs w:val="21"/>
                <w14:ligatures w14:val="none"/>
              </w:rPr>
            </w:pPr>
            <w:bookmarkStart w:id="10" w:name="OLE_LINK3"/>
            <w:r w:rsidRPr="00E20684">
              <w:rPr>
                <w:rFonts w:ascii="Times New Roman" w:eastAsia="等线" w:hAnsi="Times New Roman" w:cs="Times New Roman"/>
                <w:szCs w:val="21"/>
                <w14:ligatures w14:val="none"/>
              </w:rPr>
              <w:t>–1</w:t>
            </w:r>
            <w:r w:rsidRPr="00E20684">
              <w:rPr>
                <w:rFonts w:ascii="Times New Roman" w:eastAsia="等线" w:hAnsi="Times New Roman" w:cs="Times New Roman" w:hint="eastAsia"/>
                <w:szCs w:val="21"/>
                <w14:ligatures w14:val="none"/>
              </w:rPr>
              <w:t xml:space="preserve">.0 </w:t>
            </w:r>
            <w:r w:rsidRPr="00E20684">
              <w:rPr>
                <w:rFonts w:ascii="Times New Roman" w:eastAsia="等线" w:hAnsi="Times New Roman" w:cs="Times New Roman"/>
                <w:szCs w:val="21"/>
                <w14:ligatures w14:val="none"/>
              </w:rPr>
              <w:t>V vs RHE</w:t>
            </w:r>
            <w:bookmarkEnd w:id="10"/>
          </w:p>
        </w:tc>
        <w:tc>
          <w:tcPr>
            <w:tcW w:w="1559" w:type="dxa"/>
            <w:vAlign w:val="center"/>
          </w:tcPr>
          <w:p w14:paraId="2AE5FE7F" w14:textId="78102474"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15</w:t>
            </w:r>
          </w:p>
        </w:tc>
        <w:tc>
          <w:tcPr>
            <w:tcW w:w="1985" w:type="dxa"/>
            <w:vAlign w:val="center"/>
          </w:tcPr>
          <w:p w14:paraId="54610821" w14:textId="694BE968"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6.7</w:t>
            </w:r>
          </w:p>
        </w:tc>
        <w:tc>
          <w:tcPr>
            <w:tcW w:w="1559" w:type="dxa"/>
            <w:vAlign w:val="center"/>
          </w:tcPr>
          <w:p w14:paraId="2981CA75"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[2]</w:t>
            </w:r>
          </w:p>
        </w:tc>
      </w:tr>
      <w:tr w:rsidR="00D465DD" w:rsidRPr="00E20684" w14:paraId="39312FF2" w14:textId="77777777" w:rsidTr="00D465DD">
        <w:trPr>
          <w:trHeight w:val="940"/>
        </w:trPr>
        <w:tc>
          <w:tcPr>
            <w:tcW w:w="1560" w:type="dxa"/>
            <w:vAlign w:val="center"/>
          </w:tcPr>
          <w:p w14:paraId="14AB2D4F" w14:textId="2E80299E"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C</w:t>
            </w:r>
            <w:r w:rsidRPr="00E20684">
              <w:rPr>
                <w:rFonts w:ascii="Times New Roman" w:eastAsia="宋体" w:hAnsi="Times New Roman" w:cs="Times New Roman"/>
                <w:szCs w:val="21"/>
                <w14:ligatures w14:val="none"/>
              </w:rPr>
              <w:t>u@CeO</w:t>
            </w:r>
            <w:r w:rsidRPr="00E20684">
              <w:rPr>
                <w:rFonts w:ascii="Times New Roman" w:eastAsia="宋体" w:hAnsi="Times New Roman" w:cs="Times New Roman"/>
                <w:szCs w:val="21"/>
                <w:vertAlign w:val="subscript"/>
                <w14:ligatures w14:val="none"/>
              </w:rPr>
              <w:t>2</w:t>
            </w:r>
            <w:r w:rsidRPr="00E20684">
              <w:rPr>
                <w:rFonts w:ascii="Times New Roman" w:eastAsia="宋体" w:hAnsi="Times New Roman" w:cs="Times New Roman"/>
                <w:szCs w:val="21"/>
                <w14:ligatures w14:val="none"/>
              </w:rPr>
              <w:t>@C</w:t>
            </w:r>
          </w:p>
        </w:tc>
        <w:tc>
          <w:tcPr>
            <w:tcW w:w="1701" w:type="dxa"/>
            <w:vAlign w:val="center"/>
          </w:tcPr>
          <w:p w14:paraId="69DB93DF" w14:textId="77777777" w:rsidR="00D465DD" w:rsidRPr="009C5CD4" w:rsidRDefault="00D465DD" w:rsidP="009C5CD4">
            <w:pPr>
              <w:adjustRightInd w:val="0"/>
              <w:snapToGrid w:val="0"/>
              <w:spacing w:beforeLines="50" w:before="156" w:afterLines="50" w:after="156"/>
              <w:jc w:val="center"/>
              <w:rPr>
                <w:rFonts w:ascii="Times New Roman" w:eastAsia="等线" w:hAnsi="Times New Roman" w:cs="Times New Roman"/>
                <w:szCs w:val="21"/>
                <w:vertAlign w:val="subscript"/>
                <w14:ligatures w14:val="none"/>
              </w:rPr>
            </w:pPr>
            <w:r w:rsidRPr="009C5CD4">
              <w:rPr>
                <w:rFonts w:ascii="Times New Roman" w:eastAsia="等线" w:hAnsi="Times New Roman" w:cs="Times New Roman"/>
                <w:szCs w:val="21"/>
                <w14:ligatures w14:val="none"/>
              </w:rPr>
              <w:t>0.5 M KHCO</w:t>
            </w:r>
            <w:r w:rsidRPr="009C5CD4">
              <w:rPr>
                <w:rFonts w:ascii="Times New Roman" w:eastAsia="等线" w:hAnsi="Times New Roman" w:cs="Times New Roman"/>
                <w:szCs w:val="21"/>
                <w:vertAlign w:val="subscript"/>
                <w14:ligatures w14:val="none"/>
              </w:rPr>
              <w:t>3</w:t>
            </w:r>
          </w:p>
          <w:p w14:paraId="05F5FC0E" w14:textId="27C4CFBE" w:rsidR="00D465DD" w:rsidRPr="00E20684" w:rsidRDefault="00D465DD" w:rsidP="009C5CD4">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–1.5V vs RHE</w:t>
            </w:r>
          </w:p>
        </w:tc>
        <w:tc>
          <w:tcPr>
            <w:tcW w:w="1559" w:type="dxa"/>
            <w:vAlign w:val="center"/>
          </w:tcPr>
          <w:p w14:paraId="48D35C15" w14:textId="016BD11B"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&lt;</w:t>
            </w:r>
            <w:r w:rsidRPr="00E20684">
              <w:rPr>
                <w:rFonts w:ascii="Times New Roman" w:eastAsia="宋体" w:hAnsi="Times New Roman" w:cs="Times New Roman"/>
                <w:szCs w:val="21"/>
                <w14:ligatures w14:val="none"/>
              </w:rPr>
              <w:t>10</w:t>
            </w:r>
          </w:p>
        </w:tc>
        <w:tc>
          <w:tcPr>
            <w:tcW w:w="1985" w:type="dxa"/>
            <w:vAlign w:val="center"/>
          </w:tcPr>
          <w:p w14:paraId="6F8077E7" w14:textId="5DA7B0AE"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136</w:t>
            </w:r>
          </w:p>
        </w:tc>
        <w:tc>
          <w:tcPr>
            <w:tcW w:w="1559" w:type="dxa"/>
            <w:vAlign w:val="center"/>
          </w:tcPr>
          <w:p w14:paraId="2E84D6CD"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[3]</w:t>
            </w:r>
          </w:p>
        </w:tc>
      </w:tr>
      <w:tr w:rsidR="00D465DD" w:rsidRPr="00E20684" w14:paraId="19709D56" w14:textId="77777777" w:rsidTr="00D465DD">
        <w:trPr>
          <w:trHeight w:val="940"/>
        </w:trPr>
        <w:tc>
          <w:tcPr>
            <w:tcW w:w="1560" w:type="dxa"/>
            <w:vAlign w:val="center"/>
          </w:tcPr>
          <w:p w14:paraId="2F09169B" w14:textId="5A9DD358"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C</w:t>
            </w:r>
            <w:r w:rsidRPr="00E20684">
              <w:rPr>
                <w:rFonts w:ascii="Times New Roman" w:eastAsia="宋体" w:hAnsi="Times New Roman" w:cs="Times New Roman"/>
                <w:szCs w:val="21"/>
                <w14:ligatures w14:val="none"/>
              </w:rPr>
              <w:t>uBi@Cu-MOF</w:t>
            </w:r>
          </w:p>
        </w:tc>
        <w:tc>
          <w:tcPr>
            <w:tcW w:w="1701" w:type="dxa"/>
            <w:vAlign w:val="center"/>
          </w:tcPr>
          <w:p w14:paraId="65A5708E" w14:textId="77777777" w:rsidR="00D465DD" w:rsidRPr="0062477E"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62477E">
              <w:rPr>
                <w:rFonts w:ascii="Times New Roman" w:eastAsia="等线" w:hAnsi="Times New Roman" w:cs="Times New Roman" w:hint="eastAsia"/>
                <w:szCs w:val="21"/>
                <w14:ligatures w14:val="none"/>
              </w:rPr>
              <w:t>0</w:t>
            </w:r>
            <w:r w:rsidRPr="0062477E">
              <w:rPr>
                <w:rFonts w:ascii="Times New Roman" w:eastAsia="等线" w:hAnsi="Times New Roman" w:cs="Times New Roman"/>
                <w:szCs w:val="21"/>
                <w14:ligatures w14:val="none"/>
              </w:rPr>
              <w:t>.1 M KOH</w:t>
            </w:r>
          </w:p>
          <w:p w14:paraId="0AB4FAEC" w14:textId="16DBE06A" w:rsidR="00D465DD" w:rsidRPr="00E20684"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1</w:t>
            </w:r>
            <w:r w:rsidRPr="00E20684">
              <w:rPr>
                <w:rFonts w:ascii="Times New Roman" w:eastAsia="等线" w:hAnsi="Times New Roman" w:cs="Times New Roman"/>
                <w:szCs w:val="21"/>
                <w14:ligatures w14:val="none"/>
              </w:rPr>
              <w:t>.6 V vs RHE</w:t>
            </w:r>
          </w:p>
        </w:tc>
        <w:tc>
          <w:tcPr>
            <w:tcW w:w="1559" w:type="dxa"/>
            <w:vAlign w:val="center"/>
          </w:tcPr>
          <w:p w14:paraId="5C0AF591" w14:textId="0F8CFFF3"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&lt;</w:t>
            </w:r>
            <w:r w:rsidRPr="00E20684">
              <w:rPr>
                <w:rFonts w:ascii="Times New Roman" w:eastAsia="宋体" w:hAnsi="Times New Roman" w:cs="Times New Roman"/>
                <w:szCs w:val="21"/>
                <w14:ligatures w14:val="none"/>
              </w:rPr>
              <w:t>10</w:t>
            </w:r>
          </w:p>
        </w:tc>
        <w:tc>
          <w:tcPr>
            <w:tcW w:w="1985" w:type="dxa"/>
            <w:vAlign w:val="center"/>
          </w:tcPr>
          <w:p w14:paraId="2B7BA09B" w14:textId="3CDE6930"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&lt;</w:t>
            </w:r>
            <w:r w:rsidRPr="00E20684">
              <w:rPr>
                <w:rFonts w:ascii="Times New Roman" w:eastAsia="宋体" w:hAnsi="Times New Roman" w:cs="Times New Roman"/>
                <w:szCs w:val="21"/>
                <w14:ligatures w14:val="none"/>
              </w:rPr>
              <w:t>1</w:t>
            </w:r>
            <w:r w:rsidRPr="00E20684">
              <w:rPr>
                <w:rFonts w:ascii="Times New Roman" w:eastAsia="等线" w:hAnsi="Times New Roman" w:cs="Times New Roman"/>
                <w:szCs w:val="21"/>
                <w14:ligatures w14:val="none"/>
              </w:rPr>
              <w:t>60</w:t>
            </w:r>
          </w:p>
        </w:tc>
        <w:tc>
          <w:tcPr>
            <w:tcW w:w="1559" w:type="dxa"/>
            <w:vAlign w:val="center"/>
          </w:tcPr>
          <w:p w14:paraId="40CD277C"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[4]</w:t>
            </w:r>
          </w:p>
        </w:tc>
      </w:tr>
      <w:tr w:rsidR="00D465DD" w:rsidRPr="00E20684" w14:paraId="1B3BD2BC" w14:textId="77777777" w:rsidTr="00D465DD">
        <w:trPr>
          <w:trHeight w:val="955"/>
        </w:trPr>
        <w:tc>
          <w:tcPr>
            <w:tcW w:w="1560" w:type="dxa"/>
            <w:vAlign w:val="center"/>
          </w:tcPr>
          <w:p w14:paraId="1050A531" w14:textId="4AD327EF"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Cu/C-450-air</w:t>
            </w:r>
          </w:p>
        </w:tc>
        <w:tc>
          <w:tcPr>
            <w:tcW w:w="1701" w:type="dxa"/>
            <w:vAlign w:val="center"/>
          </w:tcPr>
          <w:p w14:paraId="67C180B2" w14:textId="6C0C2708" w:rsidR="00D465DD" w:rsidRPr="0062477E"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62477E">
              <w:rPr>
                <w:rFonts w:ascii="Times New Roman" w:eastAsia="等线" w:hAnsi="Times New Roman" w:cs="Times New Roman" w:hint="eastAsia"/>
                <w:szCs w:val="21"/>
                <w14:ligatures w14:val="none"/>
              </w:rPr>
              <w:t>0</w:t>
            </w:r>
            <w:r w:rsidRPr="0062477E">
              <w:rPr>
                <w:rFonts w:ascii="Times New Roman" w:eastAsia="等线" w:hAnsi="Times New Roman" w:cs="Times New Roman"/>
                <w:szCs w:val="21"/>
                <w14:ligatures w14:val="none"/>
              </w:rPr>
              <w:t xml:space="preserve">.1 M </w:t>
            </w:r>
            <w:r w:rsidRPr="009C5CD4">
              <w:rPr>
                <w:rFonts w:ascii="Times New Roman" w:eastAsia="等线" w:hAnsi="Times New Roman" w:cs="Times New Roman"/>
                <w:szCs w:val="21"/>
                <w14:ligatures w14:val="none"/>
              </w:rPr>
              <w:t>KHCO</w:t>
            </w:r>
            <w:r w:rsidRPr="009C5CD4">
              <w:rPr>
                <w:rFonts w:ascii="Times New Roman" w:eastAsia="等线" w:hAnsi="Times New Roman" w:cs="Times New Roman"/>
                <w:szCs w:val="21"/>
                <w:vertAlign w:val="subscript"/>
                <w14:ligatures w14:val="none"/>
              </w:rPr>
              <w:t>3</w:t>
            </w:r>
          </w:p>
          <w:p w14:paraId="00DDFE14" w14:textId="13462247" w:rsidR="00D465DD" w:rsidRPr="00E20684"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1</w:t>
            </w:r>
            <w:r w:rsidRPr="00E20684">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1</w:t>
            </w:r>
            <w:r w:rsidRPr="00E20684">
              <w:rPr>
                <w:rFonts w:ascii="Times New Roman" w:eastAsia="等线" w:hAnsi="Times New Roman" w:cs="Times New Roman"/>
                <w:szCs w:val="21"/>
                <w14:ligatures w14:val="none"/>
              </w:rPr>
              <w:t xml:space="preserve"> V vs RHE</w:t>
            </w:r>
          </w:p>
        </w:tc>
        <w:tc>
          <w:tcPr>
            <w:tcW w:w="1559" w:type="dxa"/>
            <w:vAlign w:val="center"/>
          </w:tcPr>
          <w:p w14:paraId="5F68FE5C" w14:textId="57251840"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34.8</w:t>
            </w:r>
          </w:p>
        </w:tc>
        <w:tc>
          <w:tcPr>
            <w:tcW w:w="1985" w:type="dxa"/>
            <w:vAlign w:val="center"/>
          </w:tcPr>
          <w:p w14:paraId="59F2F8FF" w14:textId="62DC2785"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w:t>
            </w:r>
          </w:p>
        </w:tc>
        <w:tc>
          <w:tcPr>
            <w:tcW w:w="1559" w:type="dxa"/>
            <w:vAlign w:val="center"/>
          </w:tcPr>
          <w:p w14:paraId="59473151"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[5]</w:t>
            </w:r>
          </w:p>
        </w:tc>
      </w:tr>
      <w:tr w:rsidR="00D465DD" w:rsidRPr="00E20684" w14:paraId="027DDA58" w14:textId="77777777" w:rsidTr="00D465DD">
        <w:trPr>
          <w:trHeight w:val="940"/>
        </w:trPr>
        <w:tc>
          <w:tcPr>
            <w:tcW w:w="1560" w:type="dxa"/>
            <w:tcBorders>
              <w:bottom w:val="nil"/>
            </w:tcBorders>
            <w:vAlign w:val="center"/>
          </w:tcPr>
          <w:p w14:paraId="611035C2" w14:textId="67D33E0F"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Fe-TCPP@Cu</w:t>
            </w:r>
          </w:p>
        </w:tc>
        <w:tc>
          <w:tcPr>
            <w:tcW w:w="1701" w:type="dxa"/>
            <w:tcBorders>
              <w:bottom w:val="nil"/>
            </w:tcBorders>
            <w:vAlign w:val="center"/>
          </w:tcPr>
          <w:p w14:paraId="46984BF0" w14:textId="4A5BF79B" w:rsidR="00D465DD" w:rsidRPr="0062477E"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62477E">
              <w:rPr>
                <w:rFonts w:ascii="Times New Roman" w:eastAsia="等线" w:hAnsi="Times New Roman" w:cs="Times New Roman" w:hint="eastAsia"/>
                <w:szCs w:val="21"/>
                <w14:ligatures w14:val="none"/>
              </w:rPr>
              <w:t>0</w:t>
            </w:r>
            <w:r w:rsidRPr="0062477E">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5</w:t>
            </w:r>
            <w:r w:rsidRPr="0062477E">
              <w:rPr>
                <w:rFonts w:ascii="Times New Roman" w:eastAsia="等线" w:hAnsi="Times New Roman" w:cs="Times New Roman"/>
                <w:szCs w:val="21"/>
                <w14:ligatures w14:val="none"/>
              </w:rPr>
              <w:t xml:space="preserve"> M </w:t>
            </w:r>
            <w:r w:rsidRPr="009C5CD4">
              <w:rPr>
                <w:rFonts w:ascii="Times New Roman" w:eastAsia="等线" w:hAnsi="Times New Roman" w:cs="Times New Roman"/>
                <w:szCs w:val="21"/>
                <w14:ligatures w14:val="none"/>
              </w:rPr>
              <w:t>KHCO</w:t>
            </w:r>
            <w:r w:rsidRPr="009C5CD4">
              <w:rPr>
                <w:rFonts w:ascii="Times New Roman" w:eastAsia="等线" w:hAnsi="Times New Roman" w:cs="Times New Roman"/>
                <w:szCs w:val="21"/>
                <w:vertAlign w:val="subscript"/>
                <w14:ligatures w14:val="none"/>
              </w:rPr>
              <w:t>3</w:t>
            </w:r>
          </w:p>
          <w:p w14:paraId="45EB4DE9" w14:textId="22D0D4DD" w:rsidR="00D465DD" w:rsidRPr="00E20684"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1</w:t>
            </w:r>
            <w:r w:rsidRPr="00E20684">
              <w:rPr>
                <w:rFonts w:ascii="Times New Roman" w:eastAsia="等线" w:hAnsi="Times New Roman" w:cs="Times New Roman"/>
                <w:szCs w:val="21"/>
                <w14:ligatures w14:val="none"/>
              </w:rPr>
              <w:t>.</w:t>
            </w:r>
            <w:r w:rsidRPr="00E20684">
              <w:rPr>
                <w:rFonts w:ascii="Times New Roman" w:eastAsia="等线" w:hAnsi="Times New Roman" w:cs="Times New Roman" w:hint="eastAsia"/>
                <w:szCs w:val="21"/>
                <w14:ligatures w14:val="none"/>
              </w:rPr>
              <w:t>17</w:t>
            </w:r>
            <w:r w:rsidRPr="00E20684">
              <w:rPr>
                <w:rFonts w:ascii="Times New Roman" w:eastAsia="等线" w:hAnsi="Times New Roman" w:cs="Times New Roman"/>
                <w:szCs w:val="21"/>
                <w14:ligatures w14:val="none"/>
              </w:rPr>
              <w:t xml:space="preserve"> V vs RHE</w:t>
            </w:r>
          </w:p>
        </w:tc>
        <w:tc>
          <w:tcPr>
            <w:tcW w:w="1559" w:type="dxa"/>
            <w:tcBorders>
              <w:bottom w:val="nil"/>
            </w:tcBorders>
            <w:vAlign w:val="center"/>
          </w:tcPr>
          <w:p w14:paraId="6F18B5D7" w14:textId="014BF119"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33.42</w:t>
            </w:r>
          </w:p>
        </w:tc>
        <w:tc>
          <w:tcPr>
            <w:tcW w:w="1985" w:type="dxa"/>
            <w:tcBorders>
              <w:bottom w:val="nil"/>
            </w:tcBorders>
            <w:vAlign w:val="center"/>
          </w:tcPr>
          <w:p w14:paraId="2204DCE9" w14:textId="089E1C73"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w:t>
            </w:r>
          </w:p>
        </w:tc>
        <w:tc>
          <w:tcPr>
            <w:tcW w:w="1559" w:type="dxa"/>
            <w:tcBorders>
              <w:bottom w:val="nil"/>
            </w:tcBorders>
            <w:vAlign w:val="center"/>
          </w:tcPr>
          <w:p w14:paraId="2F9BAE63"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[6]</w:t>
            </w:r>
          </w:p>
        </w:tc>
      </w:tr>
      <w:tr w:rsidR="00D465DD" w:rsidRPr="00E20684" w14:paraId="25F92FFB" w14:textId="77777777" w:rsidTr="00D465DD">
        <w:trPr>
          <w:trHeight w:val="955"/>
        </w:trPr>
        <w:tc>
          <w:tcPr>
            <w:tcW w:w="1560" w:type="dxa"/>
            <w:tcBorders>
              <w:top w:val="nil"/>
              <w:bottom w:val="single" w:sz="12" w:space="0" w:color="auto"/>
            </w:tcBorders>
            <w:vAlign w:val="center"/>
          </w:tcPr>
          <w:p w14:paraId="312E154C" w14:textId="36FE2A3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宋体" w:hAnsi="Times New Roman" w:cs="Times New Roman" w:hint="eastAsia"/>
                <w:szCs w:val="21"/>
                <w14:ligatures w14:val="none"/>
              </w:rPr>
              <w:t>C</w:t>
            </w:r>
            <w:r w:rsidRPr="00E20684">
              <w:rPr>
                <w:rFonts w:ascii="Times New Roman" w:eastAsia="宋体" w:hAnsi="Times New Roman" w:cs="Times New Roman"/>
                <w:szCs w:val="21"/>
                <w14:ligatures w14:val="none"/>
              </w:rPr>
              <w:t>uZn-500</w:t>
            </w:r>
          </w:p>
        </w:tc>
        <w:tc>
          <w:tcPr>
            <w:tcW w:w="1701" w:type="dxa"/>
            <w:tcBorders>
              <w:top w:val="nil"/>
              <w:bottom w:val="single" w:sz="12" w:space="0" w:color="auto"/>
            </w:tcBorders>
            <w:vAlign w:val="center"/>
          </w:tcPr>
          <w:p w14:paraId="023651BA" w14:textId="77777777" w:rsidR="00D465DD" w:rsidRPr="0062477E" w:rsidRDefault="00D465DD" w:rsidP="0062477E">
            <w:pPr>
              <w:adjustRightInd w:val="0"/>
              <w:snapToGrid w:val="0"/>
              <w:spacing w:beforeLines="50" w:before="156" w:afterLines="50" w:after="156"/>
              <w:jc w:val="center"/>
              <w:rPr>
                <w:rFonts w:ascii="Times New Roman" w:eastAsia="等线" w:hAnsi="Times New Roman" w:cs="Times New Roman"/>
                <w:szCs w:val="21"/>
                <w:vertAlign w:val="subscript"/>
                <w14:ligatures w14:val="none"/>
              </w:rPr>
            </w:pPr>
            <w:r w:rsidRPr="0062477E">
              <w:rPr>
                <w:rFonts w:ascii="Times New Roman" w:eastAsia="等线" w:hAnsi="Times New Roman" w:cs="Times New Roman" w:hint="eastAsia"/>
                <w:szCs w:val="21"/>
                <w14:ligatures w14:val="none"/>
              </w:rPr>
              <w:t>0</w:t>
            </w:r>
            <w:r w:rsidRPr="0062477E">
              <w:rPr>
                <w:rFonts w:ascii="Times New Roman" w:eastAsia="等线" w:hAnsi="Times New Roman" w:cs="Times New Roman"/>
                <w:szCs w:val="21"/>
                <w14:ligatures w14:val="none"/>
              </w:rPr>
              <w:t>.5 M KHCO</w:t>
            </w:r>
            <w:r w:rsidRPr="0062477E">
              <w:rPr>
                <w:rFonts w:ascii="Times New Roman" w:eastAsia="等线" w:hAnsi="Times New Roman" w:cs="Times New Roman"/>
                <w:szCs w:val="21"/>
                <w:vertAlign w:val="subscript"/>
                <w14:ligatures w14:val="none"/>
              </w:rPr>
              <w:t>3</w:t>
            </w:r>
          </w:p>
          <w:p w14:paraId="4FF3C859" w14:textId="78E9EDFC" w:rsidR="00D465DD" w:rsidRPr="00E20684" w:rsidRDefault="00D465DD" w:rsidP="0062477E">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w:t>
            </w:r>
            <w:r w:rsidRPr="00E20684">
              <w:rPr>
                <w:rFonts w:ascii="Times New Roman" w:eastAsia="等线" w:hAnsi="Times New Roman" w:cs="Times New Roman"/>
                <w:szCs w:val="21"/>
                <w14:ligatures w14:val="none"/>
              </w:rPr>
              <w:t>0.8V vs RHE</w:t>
            </w:r>
          </w:p>
        </w:tc>
        <w:tc>
          <w:tcPr>
            <w:tcW w:w="1559" w:type="dxa"/>
            <w:tcBorders>
              <w:top w:val="nil"/>
              <w:bottom w:val="single" w:sz="12" w:space="0" w:color="auto"/>
            </w:tcBorders>
            <w:vAlign w:val="center"/>
          </w:tcPr>
          <w:p w14:paraId="5659D09A" w14:textId="443072A9"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27.78</w:t>
            </w:r>
          </w:p>
        </w:tc>
        <w:tc>
          <w:tcPr>
            <w:tcW w:w="1985" w:type="dxa"/>
            <w:tcBorders>
              <w:top w:val="nil"/>
              <w:bottom w:val="single" w:sz="12" w:space="0" w:color="auto"/>
            </w:tcBorders>
            <w:vAlign w:val="center"/>
          </w:tcPr>
          <w:p w14:paraId="4EA48EB8" w14:textId="6A4349E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hint="eastAsia"/>
                <w:szCs w:val="21"/>
                <w14:ligatures w14:val="none"/>
              </w:rPr>
              <w:t>4</w:t>
            </w:r>
            <w:r w:rsidRPr="00E20684">
              <w:rPr>
                <w:rFonts w:ascii="Times New Roman" w:eastAsia="等线" w:hAnsi="Times New Roman" w:cs="Times New Roman"/>
                <w:szCs w:val="21"/>
                <w14:ligatures w14:val="none"/>
              </w:rPr>
              <w:t>6</w:t>
            </w:r>
          </w:p>
        </w:tc>
        <w:tc>
          <w:tcPr>
            <w:tcW w:w="1559" w:type="dxa"/>
            <w:tcBorders>
              <w:top w:val="nil"/>
              <w:bottom w:val="single" w:sz="12" w:space="0" w:color="auto"/>
            </w:tcBorders>
            <w:vAlign w:val="center"/>
          </w:tcPr>
          <w:p w14:paraId="1A03FC77" w14:textId="77777777" w:rsidR="00D465DD" w:rsidRPr="00E20684" w:rsidRDefault="00D465DD" w:rsidP="00392B15">
            <w:pPr>
              <w:adjustRightInd w:val="0"/>
              <w:snapToGrid w:val="0"/>
              <w:spacing w:beforeLines="50" w:before="156" w:afterLines="50" w:after="156"/>
              <w:jc w:val="center"/>
              <w:rPr>
                <w:rFonts w:ascii="Times New Roman" w:eastAsia="等线" w:hAnsi="Times New Roman" w:cs="Times New Roman"/>
                <w:szCs w:val="21"/>
                <w14:ligatures w14:val="none"/>
              </w:rPr>
            </w:pPr>
            <w:r w:rsidRPr="00E20684">
              <w:rPr>
                <w:rFonts w:ascii="Times New Roman" w:eastAsia="等线" w:hAnsi="Times New Roman" w:cs="Times New Roman"/>
                <w:noProof/>
                <w:szCs w:val="21"/>
                <w14:ligatures w14:val="none"/>
              </w:rPr>
              <w:t>[7]</w:t>
            </w:r>
          </w:p>
        </w:tc>
      </w:tr>
    </w:tbl>
    <w:p w14:paraId="5E5B00D2" w14:textId="643B6469" w:rsidR="001F5487" w:rsidRPr="00F3309E" w:rsidRDefault="001F5487">
      <w:pPr>
        <w:widowControl/>
        <w:jc w:val="center"/>
        <w:rPr>
          <w:rFonts w:hint="eastAsia"/>
        </w:rPr>
      </w:pPr>
      <w:r w:rsidRPr="00F3309E">
        <w:rPr>
          <w:rFonts w:hint="eastAsia"/>
        </w:rPr>
        <w:br w:type="page"/>
      </w:r>
    </w:p>
    <w:p w14:paraId="6D559225" w14:textId="43E00C27" w:rsidR="006C7A37" w:rsidRPr="00F3309E" w:rsidRDefault="001F5487"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szCs w:val="24"/>
          <w14:ligatures w14:val="none"/>
        </w:rPr>
      </w:pPr>
      <w:r w:rsidRPr="00F3309E">
        <w:rPr>
          <w:rFonts w:ascii="Times New Roman" w:eastAsia="宋体" w:hAnsi="Times New Roman" w:cs="Times New Roman" w:hint="eastAsia"/>
          <w:b/>
          <w:noProof/>
          <w:sz w:val="24"/>
          <w:szCs w:val="24"/>
          <w14:ligatures w14:val="none"/>
        </w:rPr>
        <w:lastRenderedPageBreak/>
        <w:t>R</w:t>
      </w:r>
      <w:r w:rsidR="006C7A37" w:rsidRPr="00F3309E">
        <w:rPr>
          <w:rFonts w:ascii="Times New Roman" w:eastAsia="宋体" w:hAnsi="Times New Roman" w:cs="Times New Roman"/>
          <w:b/>
          <w:noProof/>
          <w:sz w:val="24"/>
          <w:szCs w:val="24"/>
          <w14:ligatures w14:val="none"/>
        </w:rPr>
        <w:t>eferences</w:t>
      </w:r>
      <w:r w:rsidR="006C7A37" w:rsidRPr="00F3309E">
        <w:rPr>
          <w:rFonts w:ascii="Times New Roman" w:eastAsia="等线" w:hAnsi="Times New Roman" w:cs="Times New Roman" w:hint="eastAsia"/>
          <w:b/>
          <w:bCs/>
          <w:noProof/>
          <w:sz w:val="24"/>
          <w:szCs w:val="24"/>
          <w14:ligatures w14:val="none"/>
        </w:rPr>
        <w:t>:</w:t>
      </w:r>
    </w:p>
    <w:p w14:paraId="06D48743" w14:textId="74140B4F"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[1]</w:t>
      </w:r>
      <w:r w:rsidR="00E55AC6">
        <w:rPr>
          <w:rFonts w:ascii="Times New Roman" w:eastAsia="等线" w:hAnsi="Times New Roman" w:cs="Times New Roman" w:hint="eastAsia"/>
          <w:noProof/>
          <w:sz w:val="24"/>
          <w:szCs w:val="24"/>
          <w14:ligatures w14:val="none"/>
        </w:rPr>
        <w:t xml:space="preserve"> </w:t>
      </w:r>
      <w:r w:rsidR="009C5CD4" w:rsidRPr="009C5CD4">
        <w:rPr>
          <w:rFonts w:ascii="Times New Roman" w:eastAsia="宋体" w:hAnsi="Times New Roman" w:cs="Times New Roman"/>
          <w:sz w:val="24"/>
          <w:szCs w:val="24"/>
          <w14:ligatures w14:val="none"/>
        </w:rPr>
        <w:t>R</w:t>
      </w:r>
      <w:r w:rsidR="009C5CD4" w:rsidRPr="009C5CD4">
        <w:rPr>
          <w:rFonts w:ascii="Times New Roman" w:eastAsia="宋体" w:hAnsi="Times New Roman" w:cs="Times New Roman" w:hint="eastAsia"/>
          <w:sz w:val="24"/>
          <w:szCs w:val="24"/>
          <w14:ligatures w14:val="none"/>
        </w:rPr>
        <w:t xml:space="preserve">. Yang, </w:t>
      </w:r>
      <w:r w:rsidR="009C5CD4" w:rsidRPr="009C5CD4">
        <w:rPr>
          <w:rFonts w:ascii="Times New Roman" w:eastAsia="宋体" w:hAnsi="Times New Roman" w:cs="Times New Roman"/>
          <w:sz w:val="24"/>
          <w:szCs w:val="24"/>
          <w14:ligatures w14:val="none"/>
        </w:rPr>
        <w:t>Z.P. Zeng, Z. Peng, J.F. Xie, Y.Y. Huang, Y.B. Wang. Amorphous urchin-like copper@nanosilica hybrid for efficient CO</w:t>
      </w:r>
      <w:r w:rsidR="009C5CD4" w:rsidRPr="009C5CD4">
        <w:rPr>
          <w:rFonts w:ascii="Times New Roman" w:eastAsia="宋体" w:hAnsi="Times New Roman" w:cs="Times New Roman"/>
          <w:sz w:val="24"/>
          <w:szCs w:val="24"/>
          <w:vertAlign w:val="subscript"/>
          <w14:ligatures w14:val="none"/>
        </w:rPr>
        <w:t>2</w:t>
      </w:r>
      <w:r w:rsidR="009C5CD4" w:rsidRPr="009C5CD4">
        <w:rPr>
          <w:rFonts w:ascii="Times New Roman" w:eastAsia="宋体" w:hAnsi="Times New Roman" w:cs="Times New Roman"/>
          <w:sz w:val="24"/>
          <w:szCs w:val="24"/>
          <w14:ligatures w14:val="none"/>
        </w:rPr>
        <w:t xml:space="preserve"> electroreduction to C</w:t>
      </w:r>
      <w:r w:rsidR="009C5CD4" w:rsidRPr="009C5CD4">
        <w:rPr>
          <w:rFonts w:ascii="Times New Roman" w:eastAsia="宋体" w:hAnsi="Times New Roman" w:cs="Times New Roman"/>
          <w:sz w:val="24"/>
          <w:szCs w:val="24"/>
          <w:vertAlign w:val="subscript"/>
          <w14:ligatures w14:val="none"/>
        </w:rPr>
        <w:t>2+</w:t>
      </w:r>
      <w:r w:rsidR="009C5CD4" w:rsidRPr="009C5CD4">
        <w:rPr>
          <w:rFonts w:ascii="Times New Roman" w:eastAsia="宋体" w:hAnsi="Times New Roman" w:cs="Times New Roman"/>
          <w:sz w:val="24"/>
          <w:szCs w:val="24"/>
          <w14:ligatures w14:val="none"/>
        </w:rPr>
        <w:t xml:space="preserve"> products</w:t>
      </w:r>
      <w:r w:rsidR="009C5CD4" w:rsidRPr="009C5CD4">
        <w:rPr>
          <w:rFonts w:ascii="Times New Roman" w:eastAsia="宋体" w:hAnsi="Times New Roman" w:cs="Times New Roman" w:hint="eastAsia"/>
          <w:sz w:val="24"/>
          <w:szCs w:val="24"/>
          <w14:ligatures w14:val="none"/>
        </w:rPr>
        <w:t>,</w:t>
      </w:r>
      <w:r w:rsidR="009C5CD4" w:rsidRPr="009C5CD4">
        <w:rPr>
          <w:rFonts w:ascii="Times New Roman" w:eastAsia="宋体" w:hAnsi="Times New Roman" w:cs="Times New Roman"/>
          <w:sz w:val="24"/>
          <w:szCs w:val="24"/>
          <w14:ligatures w14:val="none"/>
        </w:rPr>
        <w:t xml:space="preserve"> J ENERGY CHEM 61</w:t>
      </w:r>
      <w:r w:rsidR="009C5CD4" w:rsidRPr="009C5CD4">
        <w:rPr>
          <w:rFonts w:ascii="Times New Roman" w:eastAsia="宋体" w:hAnsi="Times New Roman" w:cs="Times New Roman" w:hint="eastAsia"/>
          <w:sz w:val="24"/>
          <w:szCs w:val="24"/>
          <w14:ligatures w14:val="none"/>
        </w:rPr>
        <w:t xml:space="preserve"> (202</w:t>
      </w:r>
      <w:r w:rsidR="009C5CD4" w:rsidRPr="009C5CD4">
        <w:rPr>
          <w:rFonts w:ascii="Times New Roman" w:eastAsia="宋体" w:hAnsi="Times New Roman" w:cs="Times New Roman"/>
          <w:sz w:val="24"/>
          <w:szCs w:val="24"/>
          <w14:ligatures w14:val="none"/>
        </w:rPr>
        <w:t>1</w:t>
      </w:r>
      <w:r w:rsidR="009C5CD4" w:rsidRPr="009C5CD4">
        <w:rPr>
          <w:rFonts w:ascii="Times New Roman" w:eastAsia="宋体" w:hAnsi="Times New Roman" w:cs="Times New Roman" w:hint="eastAsia"/>
          <w:sz w:val="24"/>
          <w:szCs w:val="24"/>
          <w14:ligatures w14:val="none"/>
        </w:rPr>
        <w:t xml:space="preserve">) </w:t>
      </w:r>
      <w:r w:rsidR="009C5CD4" w:rsidRPr="009C5CD4">
        <w:rPr>
          <w:rFonts w:ascii="Times New Roman" w:eastAsia="宋体" w:hAnsi="Times New Roman" w:cs="Times New Roman"/>
          <w:sz w:val="24"/>
          <w:szCs w:val="24"/>
          <w14:ligatures w14:val="none"/>
        </w:rPr>
        <w:t>290-296</w:t>
      </w:r>
      <w:r w:rsidRPr="00F3309E">
        <w:rPr>
          <w:rFonts w:ascii="Times New Roman" w:eastAsia="等线" w:hAnsi="Times New Roman" w:cs="Times New Roman"/>
          <w:noProof/>
          <w:sz w:val="24"/>
          <w14:ligatures w14:val="none"/>
        </w:rPr>
        <w:t>.</w:t>
      </w:r>
    </w:p>
    <w:p w14:paraId="2255C585" w14:textId="307FF45A"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[2]</w:t>
      </w:r>
      <w:r w:rsidR="00E55AC6">
        <w:rPr>
          <w:rFonts w:ascii="Times New Roman" w:eastAsia="等线" w:hAnsi="Times New Roman" w:cs="Times New Roman" w:hint="eastAsia"/>
          <w:noProof/>
          <w:sz w:val="24"/>
          <w14:ligatures w14:val="none"/>
        </w:rPr>
        <w:t xml:space="preserve"> </w:t>
      </w:r>
      <w:r w:rsidR="009C5CD4" w:rsidRPr="009C5CD4">
        <w:rPr>
          <w:rFonts w:ascii="Times New Roman" w:eastAsia="等线" w:hAnsi="Times New Roman" w:cs="Times New Roman"/>
          <w:noProof/>
          <w:sz w:val="24"/>
          <w14:ligatures w14:val="none"/>
        </w:rPr>
        <w:t>S. Juntrapirom, J. Santatiwongchai, A. Watwiangkham, S. Suthirakun, T. Butburee, K. Faungnawakij, P. Chakthranont, P. Hirunsit, B. Rungtaweevoranit, Tuning CuZn interfaces in metal-organic framework-derived electrocatalysts for enhancement of CO</w:t>
      </w:r>
      <w:r w:rsidR="009C5CD4" w:rsidRPr="009C5CD4">
        <w:rPr>
          <w:rFonts w:ascii="Times New Roman" w:eastAsia="等线" w:hAnsi="Times New Roman" w:cs="Times New Roman"/>
          <w:noProof/>
          <w:sz w:val="24"/>
          <w:vertAlign w:val="subscript"/>
          <w14:ligatures w14:val="none"/>
        </w:rPr>
        <w:t>2</w:t>
      </w:r>
      <w:r w:rsidR="009C5CD4" w:rsidRPr="009C5CD4">
        <w:rPr>
          <w:rFonts w:ascii="Times New Roman" w:eastAsia="等线" w:hAnsi="Times New Roman" w:cs="Times New Roman"/>
          <w:noProof/>
          <w:sz w:val="24"/>
          <w14:ligatures w14:val="none"/>
        </w:rPr>
        <w:t xml:space="preserve"> conversion to C</w:t>
      </w:r>
      <w:r w:rsidR="009C5CD4" w:rsidRPr="009C5CD4">
        <w:rPr>
          <w:rFonts w:ascii="Times New Roman" w:eastAsia="等线" w:hAnsi="Times New Roman" w:cs="Times New Roman"/>
          <w:noProof/>
          <w:sz w:val="24"/>
          <w:vertAlign w:val="subscript"/>
          <w14:ligatures w14:val="none"/>
        </w:rPr>
        <w:t>2</w:t>
      </w:r>
      <w:r w:rsidR="009C5CD4" w:rsidRPr="009C5CD4">
        <w:rPr>
          <w:rFonts w:ascii="Times New Roman" w:eastAsia="等线" w:hAnsi="Times New Roman" w:cs="Times New Roman"/>
          <w:noProof/>
          <w:sz w:val="24"/>
          <w14:ligatures w14:val="none"/>
        </w:rPr>
        <w:t xml:space="preserve"> products, Catal. Sci. Technol. 11 (24) (2021) 8065-8078</w:t>
      </w:r>
      <w:r w:rsidRPr="00F3309E">
        <w:rPr>
          <w:rFonts w:ascii="Times New Roman" w:eastAsia="等线" w:hAnsi="Times New Roman" w:cs="Times New Roman"/>
          <w:noProof/>
          <w:sz w:val="24"/>
          <w14:ligatures w14:val="none"/>
        </w:rPr>
        <w:t>.</w:t>
      </w:r>
    </w:p>
    <w:p w14:paraId="4F87514A" w14:textId="472578A1"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[3]</w:t>
      </w:r>
      <w:r w:rsidR="00E55AC6">
        <w:rPr>
          <w:rFonts w:ascii="Times New Roman" w:eastAsia="等线" w:hAnsi="Times New Roman" w:cs="Times New Roman" w:hint="eastAsia"/>
          <w:noProof/>
          <w:sz w:val="24"/>
          <w14:ligatures w14:val="none"/>
        </w:rPr>
        <w:t xml:space="preserve"> </w:t>
      </w:r>
      <w:r w:rsidR="0062477E" w:rsidRPr="0062477E">
        <w:rPr>
          <w:rFonts w:ascii="Times New Roman" w:eastAsia="等线" w:hAnsi="Times New Roman" w:cs="Times New Roman" w:hint="eastAsia"/>
          <w:noProof/>
          <w:sz w:val="24"/>
          <w14:ligatures w14:val="none"/>
        </w:rPr>
        <w:t>Y</w:t>
      </w:r>
      <w:r w:rsidR="0062477E" w:rsidRPr="0062477E">
        <w:rPr>
          <w:rFonts w:ascii="Times New Roman" w:eastAsia="等线" w:hAnsi="Times New Roman" w:cs="Times New Roman"/>
          <w:noProof/>
          <w:sz w:val="24"/>
          <w14:ligatures w14:val="none"/>
        </w:rPr>
        <w:t xml:space="preserve">. Zhang, X.Y. </w:t>
      </w:r>
      <w:r w:rsidR="0062477E" w:rsidRPr="0062477E">
        <w:rPr>
          <w:rFonts w:ascii="Times New Roman" w:eastAsia="等线" w:hAnsi="Times New Roman" w:cs="Times New Roman" w:hint="eastAsia"/>
          <w:noProof/>
          <w:sz w:val="24"/>
          <w14:ligatures w14:val="none"/>
        </w:rPr>
        <w:t>Zhang</w:t>
      </w:r>
      <w:r w:rsidR="0062477E" w:rsidRPr="0062477E">
        <w:rPr>
          <w:rFonts w:ascii="Times New Roman" w:eastAsia="等线" w:hAnsi="Times New Roman" w:cs="Times New Roman"/>
          <w:noProof/>
          <w:sz w:val="24"/>
          <w14:ligatures w14:val="none"/>
        </w:rPr>
        <w:t>, W.Y. Sun, In situ carbon-encapsulated copper-doped cerium oxide derived</w:t>
      </w:r>
      <w:r w:rsidR="0062477E" w:rsidRPr="0062477E">
        <w:rPr>
          <w:rFonts w:ascii="Times New Roman" w:eastAsia="等线" w:hAnsi="Times New Roman" w:cs="Times New Roman" w:hint="eastAsia"/>
          <w:noProof/>
          <w:sz w:val="24"/>
          <w14:ligatures w14:val="none"/>
        </w:rPr>
        <w:t xml:space="preserve"> </w:t>
      </w:r>
      <w:r w:rsidR="0062477E" w:rsidRPr="0062477E">
        <w:rPr>
          <w:rFonts w:ascii="Times New Roman" w:eastAsia="等线" w:hAnsi="Times New Roman" w:cs="Times New Roman"/>
          <w:noProof/>
          <w:sz w:val="24"/>
          <w14:ligatures w14:val="none"/>
        </w:rPr>
        <w:t>from MOFs for Boosting CO</w:t>
      </w:r>
      <w:r w:rsidR="0062477E" w:rsidRPr="0062477E">
        <w:rPr>
          <w:rFonts w:ascii="Times New Roman" w:eastAsia="等线" w:hAnsi="Times New Roman" w:cs="Times New Roman"/>
          <w:noProof/>
          <w:sz w:val="24"/>
          <w:vertAlign w:val="subscript"/>
          <w14:ligatures w14:val="none"/>
        </w:rPr>
        <w:t>2</w:t>
      </w:r>
      <w:r w:rsidR="0062477E" w:rsidRPr="0062477E">
        <w:rPr>
          <w:rFonts w:ascii="Times New Roman" w:eastAsia="等线" w:hAnsi="Times New Roman" w:cs="Times New Roman"/>
          <w:noProof/>
          <w:sz w:val="24"/>
          <w14:ligatures w14:val="none"/>
        </w:rPr>
        <w:t>‑to-CH</w:t>
      </w:r>
      <w:r w:rsidR="0062477E" w:rsidRPr="0062477E">
        <w:rPr>
          <w:rFonts w:ascii="Times New Roman" w:eastAsia="等线" w:hAnsi="Times New Roman" w:cs="Times New Roman"/>
          <w:noProof/>
          <w:sz w:val="24"/>
          <w:vertAlign w:val="subscript"/>
          <w14:ligatures w14:val="none"/>
        </w:rPr>
        <w:t>4</w:t>
      </w:r>
      <w:r w:rsidR="0062477E" w:rsidRPr="0062477E">
        <w:rPr>
          <w:rFonts w:ascii="Times New Roman" w:eastAsia="等线" w:hAnsi="Times New Roman" w:cs="Times New Roman"/>
          <w:noProof/>
          <w:sz w:val="24"/>
          <w14:ligatures w14:val="none"/>
        </w:rPr>
        <w:t xml:space="preserve"> electro-conversion. ACS Catal. 13 (2023) 1545−1553</w:t>
      </w:r>
      <w:r w:rsidRPr="00F3309E">
        <w:rPr>
          <w:rFonts w:ascii="Times New Roman" w:eastAsia="等线" w:hAnsi="Times New Roman" w:cs="Times New Roman"/>
          <w:noProof/>
          <w:sz w:val="24"/>
          <w14:ligatures w14:val="none"/>
        </w:rPr>
        <w:t>.</w:t>
      </w:r>
    </w:p>
    <w:p w14:paraId="154652C9" w14:textId="021A9887"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[4]</w:t>
      </w:r>
      <w:r w:rsidR="00E55AC6">
        <w:rPr>
          <w:rFonts w:ascii="Times New Roman" w:eastAsia="等线" w:hAnsi="Times New Roman" w:cs="Times New Roman" w:hint="eastAsia"/>
          <w:noProof/>
          <w:sz w:val="24"/>
          <w14:ligatures w14:val="none"/>
        </w:rPr>
        <w:t xml:space="preserve"> </w:t>
      </w:r>
      <w:r w:rsidR="0062477E" w:rsidRPr="0062477E">
        <w:rPr>
          <w:rFonts w:ascii="Times New Roman" w:eastAsia="等线" w:hAnsi="Times New Roman" w:cs="Times New Roman" w:hint="eastAsia"/>
          <w:noProof/>
          <w:sz w:val="24"/>
          <w14:ligatures w14:val="none"/>
        </w:rPr>
        <w:t>F</w:t>
      </w:r>
      <w:r w:rsidR="0062477E" w:rsidRPr="0062477E">
        <w:rPr>
          <w:rFonts w:ascii="Times New Roman" w:eastAsia="等线" w:hAnsi="Times New Roman" w:cs="Times New Roman"/>
          <w:noProof/>
          <w:sz w:val="24"/>
          <w14:ligatures w14:val="none"/>
        </w:rPr>
        <w:t>.F. Wang, W.Y. Sun, Cu-MOF and CuBi Double-Perovskite Composites for Selective CO</w:t>
      </w:r>
      <w:r w:rsidR="0062477E" w:rsidRPr="0062477E">
        <w:rPr>
          <w:rFonts w:ascii="Times New Roman" w:eastAsia="等线" w:hAnsi="Times New Roman" w:cs="Times New Roman"/>
          <w:noProof/>
          <w:sz w:val="24"/>
          <w:vertAlign w:val="subscript"/>
          <w14:ligatures w14:val="none"/>
        </w:rPr>
        <w:t>2</w:t>
      </w:r>
      <w:r w:rsidR="0062477E" w:rsidRPr="0062477E">
        <w:rPr>
          <w:rFonts w:ascii="Times New Roman" w:eastAsia="等线" w:hAnsi="Times New Roman" w:cs="Times New Roman"/>
          <w:noProof/>
          <w:sz w:val="24"/>
          <w14:ligatures w14:val="none"/>
        </w:rPr>
        <w:t xml:space="preserve"> Electroreduction to HCOOH, ACS Sustainable Chem. Eng. 12 (2024) 15651−15658</w:t>
      </w:r>
      <w:r w:rsidRPr="00F3309E">
        <w:rPr>
          <w:rFonts w:ascii="Times New Roman" w:eastAsia="等线" w:hAnsi="Times New Roman" w:cs="Times New Roman"/>
          <w:noProof/>
          <w:sz w:val="24"/>
          <w14:ligatures w14:val="none"/>
        </w:rPr>
        <w:t>.</w:t>
      </w:r>
    </w:p>
    <w:p w14:paraId="45E2A6C3" w14:textId="0BF75D50"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[5]</w:t>
      </w:r>
      <w:r w:rsidR="00E55AC6">
        <w:rPr>
          <w:rFonts w:ascii="Times New Roman" w:eastAsia="等线" w:hAnsi="Times New Roman" w:cs="Times New Roman" w:hint="eastAsia"/>
          <w:noProof/>
          <w:sz w:val="24"/>
          <w14:ligatures w14:val="none"/>
        </w:rPr>
        <w:t xml:space="preserve"> </w:t>
      </w:r>
      <w:r w:rsidR="0062477E" w:rsidRPr="0062477E">
        <w:rPr>
          <w:rFonts w:ascii="Times New Roman" w:eastAsia="等线" w:hAnsi="Times New Roman" w:cs="Times New Roman"/>
          <w:noProof/>
          <w:sz w:val="24"/>
          <w14:ligatures w14:val="none"/>
        </w:rPr>
        <w:t>Yang Z, Chen Y, Wen X, Guo X, Wei R, Gao L, et al. Modulable Cu(0)/Cu(I)/Cu(II) sites of Cu/C catalysts derived from MOF for highly selective CO</w:t>
      </w:r>
      <w:r w:rsidR="0062477E" w:rsidRPr="0062477E">
        <w:rPr>
          <w:rFonts w:ascii="Times New Roman" w:eastAsia="等线" w:hAnsi="Times New Roman" w:cs="Times New Roman"/>
          <w:noProof/>
          <w:sz w:val="24"/>
          <w:vertAlign w:val="subscript"/>
          <w14:ligatures w14:val="none"/>
        </w:rPr>
        <w:t>2</w:t>
      </w:r>
      <w:r w:rsidR="0062477E" w:rsidRPr="0062477E">
        <w:rPr>
          <w:rFonts w:ascii="Times New Roman" w:eastAsia="等线" w:hAnsi="Times New Roman" w:cs="Times New Roman"/>
          <w:noProof/>
          <w:sz w:val="24"/>
          <w14:ligatures w14:val="none"/>
        </w:rPr>
        <w:t xml:space="preserve"> electroreduction to hydrocarbons. Vacuum 2023;215:112231</w:t>
      </w:r>
      <w:r w:rsidRPr="00F3309E">
        <w:rPr>
          <w:rFonts w:ascii="Times New Roman" w:eastAsia="等线" w:hAnsi="Times New Roman" w:cs="Times New Roman"/>
          <w:noProof/>
          <w:sz w:val="24"/>
          <w14:ligatures w14:val="none"/>
        </w:rPr>
        <w:t>.</w:t>
      </w:r>
    </w:p>
    <w:p w14:paraId="23245418" w14:textId="038DC6A8" w:rsidR="00367195"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[6]</w:t>
      </w:r>
      <w:r w:rsidR="00E55AC6">
        <w:rPr>
          <w:rFonts w:ascii="Times New Roman" w:eastAsia="等线" w:hAnsi="Times New Roman" w:cs="Times New Roman" w:hint="eastAsia"/>
          <w:noProof/>
          <w:sz w:val="24"/>
          <w14:ligatures w14:val="none"/>
        </w:rPr>
        <w:t xml:space="preserve"> </w:t>
      </w:r>
      <w:r w:rsidRPr="00F3309E">
        <w:rPr>
          <w:rFonts w:ascii="Times New Roman" w:eastAsia="等线" w:hAnsi="Times New Roman" w:cs="Times New Roman"/>
          <w:noProof/>
          <w:sz w:val="24"/>
          <w14:ligatures w14:val="none"/>
        </w:rPr>
        <w:t>Xing L, Wei K, Li Y, Fang Z, Li Q, Qi T, et al. TiO</w:t>
      </w:r>
      <w:r w:rsidRPr="00E55AC6">
        <w:rPr>
          <w:rFonts w:ascii="Times New Roman" w:eastAsia="等线" w:hAnsi="Times New Roman" w:cs="Times New Roman"/>
          <w:noProof/>
          <w:sz w:val="24"/>
          <w:vertAlign w:val="subscript"/>
          <w14:ligatures w14:val="none"/>
        </w:rPr>
        <w:t>2</w:t>
      </w:r>
      <w:r w:rsidRPr="00F3309E">
        <w:rPr>
          <w:rFonts w:ascii="Times New Roman" w:eastAsia="等线" w:hAnsi="Times New Roman" w:cs="Times New Roman"/>
          <w:noProof/>
          <w:sz w:val="24"/>
          <w14:ligatures w14:val="none"/>
        </w:rPr>
        <w:t xml:space="preserve"> Coating Strategy for Robust Catalysis of the Metal–Organic Framework toward Energy-Efficient CO</w:t>
      </w:r>
      <w:r w:rsidRPr="00F3309E">
        <w:rPr>
          <w:rFonts w:ascii="Times New Roman" w:eastAsia="等线" w:hAnsi="Times New Roman" w:cs="Times New Roman"/>
          <w:noProof/>
          <w:sz w:val="24"/>
          <w:vertAlign w:val="subscript"/>
          <w14:ligatures w14:val="none"/>
        </w:rPr>
        <w:t>2</w:t>
      </w:r>
      <w:r w:rsidRPr="00F3309E">
        <w:rPr>
          <w:rFonts w:ascii="Times New Roman" w:eastAsia="等线" w:hAnsi="Times New Roman" w:cs="Times New Roman"/>
          <w:noProof/>
          <w:sz w:val="24"/>
          <w14:ligatures w14:val="none"/>
        </w:rPr>
        <w:t xml:space="preserve"> Capture. Environmental Science &amp; Technology 2021;55(16):11216-24.</w:t>
      </w:r>
    </w:p>
    <w:p w14:paraId="4BAA1479" w14:textId="458D2F50" w:rsidR="006C7A37" w:rsidRPr="00F3309E" w:rsidRDefault="00000000" w:rsidP="006C7A37">
      <w:pPr>
        <w:kinsoku w:val="0"/>
        <w:overflowPunct w:val="0"/>
        <w:autoSpaceDE w:val="0"/>
        <w:autoSpaceDN w:val="0"/>
        <w:adjustRightInd w:val="0"/>
        <w:snapToGrid w:val="0"/>
        <w:spacing w:line="480" w:lineRule="auto"/>
        <w:rPr>
          <w:rFonts w:ascii="Times New Roman" w:eastAsia="等线" w:hAnsi="Times New Roman" w:cs="Times New Roman"/>
          <w:noProof/>
          <w:sz w:val="24"/>
          <w14:ligatures w14:val="none"/>
        </w:rPr>
      </w:pPr>
      <w:r w:rsidRPr="00F3309E">
        <w:rPr>
          <w:rFonts w:ascii="Times New Roman" w:eastAsia="等线" w:hAnsi="Times New Roman" w:cs="Times New Roman"/>
          <w:noProof/>
          <w:sz w:val="24"/>
          <w14:ligatures w14:val="none"/>
        </w:rPr>
        <w:t>[7]</w:t>
      </w:r>
      <w:r w:rsidR="00E55AC6">
        <w:rPr>
          <w:rFonts w:ascii="Times New Roman" w:eastAsia="等线" w:hAnsi="Times New Roman" w:cs="Times New Roman" w:hint="eastAsia"/>
          <w:noProof/>
          <w:sz w:val="24"/>
          <w14:ligatures w14:val="none"/>
        </w:rPr>
        <w:t xml:space="preserve"> </w:t>
      </w:r>
      <w:r w:rsidR="00270281" w:rsidRPr="00270281">
        <w:rPr>
          <w:rFonts w:ascii="Times New Roman" w:eastAsia="等线" w:hAnsi="Times New Roman" w:cs="Times New Roman" w:hint="eastAsia"/>
          <w:noProof/>
          <w:sz w:val="24"/>
          <w14:ligatures w14:val="none"/>
        </w:rPr>
        <w:t>Liu D, Yang X, Han Z, Wu X, Zhou Z, Zhang M, et al. Influence of calcination temperature on catalytic performance of Cu-Zn bimetallic MOFs derivatives for electroreduction CO</w:t>
      </w:r>
      <w:r w:rsidR="00270281" w:rsidRPr="00270281">
        <w:rPr>
          <w:rFonts w:ascii="Times New Roman" w:eastAsia="等线" w:hAnsi="Times New Roman" w:cs="Times New Roman" w:hint="eastAsia"/>
          <w:noProof/>
          <w:sz w:val="24"/>
          <w:vertAlign w:val="subscript"/>
          <w14:ligatures w14:val="none"/>
        </w:rPr>
        <w:t>2</w:t>
      </w:r>
      <w:r w:rsidR="00270281" w:rsidRPr="00270281">
        <w:rPr>
          <w:rFonts w:ascii="Times New Roman" w:eastAsia="等线" w:hAnsi="Times New Roman" w:cs="Times New Roman" w:hint="eastAsia"/>
          <w:noProof/>
          <w:sz w:val="24"/>
          <w14:ligatures w14:val="none"/>
        </w:rPr>
        <w:t xml:space="preserve"> to ethylene. Journal of Environmental Chemical Engineering 2025;13(5)</w:t>
      </w:r>
      <w:r w:rsidRPr="00F3309E">
        <w:rPr>
          <w:rFonts w:ascii="Times New Roman" w:eastAsia="等线" w:hAnsi="Times New Roman" w:cs="Times New Roman"/>
          <w:noProof/>
          <w:sz w:val="24"/>
          <w14:ligatures w14:val="none"/>
        </w:rPr>
        <w:t>.</w:t>
      </w:r>
    </w:p>
    <w:sectPr w:rsidR="006C7A37" w:rsidRPr="00F3309E" w:rsidSect="006C7A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7A87E" w14:textId="77777777" w:rsidR="00B815D8" w:rsidRDefault="00B815D8" w:rsidP="00833DE5">
      <w:pPr>
        <w:rPr>
          <w:rFonts w:hint="eastAsia"/>
        </w:rPr>
      </w:pPr>
      <w:r>
        <w:separator/>
      </w:r>
    </w:p>
  </w:endnote>
  <w:endnote w:type="continuationSeparator" w:id="0">
    <w:p w14:paraId="19FF6EFD" w14:textId="77777777" w:rsidR="00B815D8" w:rsidRDefault="00B815D8" w:rsidP="00833DE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4150" w14:textId="77777777" w:rsidR="00B815D8" w:rsidRDefault="00B815D8" w:rsidP="00833DE5">
      <w:pPr>
        <w:rPr>
          <w:rFonts w:hint="eastAsia"/>
        </w:rPr>
      </w:pPr>
      <w:r>
        <w:separator/>
      </w:r>
    </w:p>
  </w:footnote>
  <w:footnote w:type="continuationSeparator" w:id="0">
    <w:p w14:paraId="66032A1E" w14:textId="77777777" w:rsidR="00B815D8" w:rsidRDefault="00B815D8" w:rsidP="00833DE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C7A37"/>
    <w:rsid w:val="00000270"/>
    <w:rsid w:val="000023DB"/>
    <w:rsid w:val="00025881"/>
    <w:rsid w:val="000565BA"/>
    <w:rsid w:val="00063B99"/>
    <w:rsid w:val="00064B4E"/>
    <w:rsid w:val="00072943"/>
    <w:rsid w:val="00094224"/>
    <w:rsid w:val="000A4C33"/>
    <w:rsid w:val="000B1ADB"/>
    <w:rsid w:val="000D128D"/>
    <w:rsid w:val="00110AC1"/>
    <w:rsid w:val="001143F8"/>
    <w:rsid w:val="00124B39"/>
    <w:rsid w:val="00134C5E"/>
    <w:rsid w:val="001779DE"/>
    <w:rsid w:val="00184496"/>
    <w:rsid w:val="001B332E"/>
    <w:rsid w:val="001F5487"/>
    <w:rsid w:val="00210DEB"/>
    <w:rsid w:val="00234769"/>
    <w:rsid w:val="00250A86"/>
    <w:rsid w:val="00253399"/>
    <w:rsid w:val="00266A8D"/>
    <w:rsid w:val="00270281"/>
    <w:rsid w:val="00275CF9"/>
    <w:rsid w:val="00280C70"/>
    <w:rsid w:val="002846FB"/>
    <w:rsid w:val="0029420C"/>
    <w:rsid w:val="002977EE"/>
    <w:rsid w:val="002A1C6C"/>
    <w:rsid w:val="002D46AC"/>
    <w:rsid w:val="003256E0"/>
    <w:rsid w:val="00337B9A"/>
    <w:rsid w:val="00367195"/>
    <w:rsid w:val="0038419E"/>
    <w:rsid w:val="003A5083"/>
    <w:rsid w:val="003D0054"/>
    <w:rsid w:val="003E54DF"/>
    <w:rsid w:val="003F1EFA"/>
    <w:rsid w:val="004154EF"/>
    <w:rsid w:val="004324F1"/>
    <w:rsid w:val="00444F63"/>
    <w:rsid w:val="004477E5"/>
    <w:rsid w:val="0047144B"/>
    <w:rsid w:val="00472EAD"/>
    <w:rsid w:val="00475387"/>
    <w:rsid w:val="004A71CD"/>
    <w:rsid w:val="004C03C9"/>
    <w:rsid w:val="004E2CCB"/>
    <w:rsid w:val="004E45E3"/>
    <w:rsid w:val="004F1AA5"/>
    <w:rsid w:val="004F5DA6"/>
    <w:rsid w:val="00523D19"/>
    <w:rsid w:val="005330C8"/>
    <w:rsid w:val="00552F1A"/>
    <w:rsid w:val="00570284"/>
    <w:rsid w:val="00583508"/>
    <w:rsid w:val="00597114"/>
    <w:rsid w:val="005C50F6"/>
    <w:rsid w:val="005E4FCB"/>
    <w:rsid w:val="005F1E7F"/>
    <w:rsid w:val="00600A72"/>
    <w:rsid w:val="006026C3"/>
    <w:rsid w:val="00604638"/>
    <w:rsid w:val="0061152F"/>
    <w:rsid w:val="00621C05"/>
    <w:rsid w:val="0062477E"/>
    <w:rsid w:val="006440C1"/>
    <w:rsid w:val="00655AF9"/>
    <w:rsid w:val="00667CCB"/>
    <w:rsid w:val="006809AF"/>
    <w:rsid w:val="006812DC"/>
    <w:rsid w:val="00686DE3"/>
    <w:rsid w:val="00691E28"/>
    <w:rsid w:val="00694492"/>
    <w:rsid w:val="00695B7D"/>
    <w:rsid w:val="00696422"/>
    <w:rsid w:val="006C7A37"/>
    <w:rsid w:val="006D2C38"/>
    <w:rsid w:val="006F5646"/>
    <w:rsid w:val="007152BE"/>
    <w:rsid w:val="00726E40"/>
    <w:rsid w:val="007365E9"/>
    <w:rsid w:val="0074733C"/>
    <w:rsid w:val="00762124"/>
    <w:rsid w:val="007A4CDA"/>
    <w:rsid w:val="007C1694"/>
    <w:rsid w:val="007D4167"/>
    <w:rsid w:val="007D57AD"/>
    <w:rsid w:val="007E7299"/>
    <w:rsid w:val="00820FDB"/>
    <w:rsid w:val="00822395"/>
    <w:rsid w:val="0082396E"/>
    <w:rsid w:val="00833DE5"/>
    <w:rsid w:val="0083437B"/>
    <w:rsid w:val="00852DDB"/>
    <w:rsid w:val="00855CB2"/>
    <w:rsid w:val="0087639F"/>
    <w:rsid w:val="008950DE"/>
    <w:rsid w:val="008A0239"/>
    <w:rsid w:val="008B6CFE"/>
    <w:rsid w:val="008C5438"/>
    <w:rsid w:val="00906E83"/>
    <w:rsid w:val="00925E03"/>
    <w:rsid w:val="00942B70"/>
    <w:rsid w:val="00947CBC"/>
    <w:rsid w:val="00962E47"/>
    <w:rsid w:val="009830E0"/>
    <w:rsid w:val="00983DC3"/>
    <w:rsid w:val="00987845"/>
    <w:rsid w:val="009921CA"/>
    <w:rsid w:val="00993A77"/>
    <w:rsid w:val="009A01B2"/>
    <w:rsid w:val="009B5526"/>
    <w:rsid w:val="009C5CD4"/>
    <w:rsid w:val="009E2CF1"/>
    <w:rsid w:val="00A0376E"/>
    <w:rsid w:val="00A07861"/>
    <w:rsid w:val="00A100A1"/>
    <w:rsid w:val="00A14FCF"/>
    <w:rsid w:val="00A15A93"/>
    <w:rsid w:val="00A16FFF"/>
    <w:rsid w:val="00A27BAC"/>
    <w:rsid w:val="00A54B71"/>
    <w:rsid w:val="00A55FEF"/>
    <w:rsid w:val="00A637BC"/>
    <w:rsid w:val="00A77732"/>
    <w:rsid w:val="00A80ED1"/>
    <w:rsid w:val="00A97A95"/>
    <w:rsid w:val="00AB5A91"/>
    <w:rsid w:val="00AC1763"/>
    <w:rsid w:val="00AC6301"/>
    <w:rsid w:val="00AE1E56"/>
    <w:rsid w:val="00AF43E8"/>
    <w:rsid w:val="00B17769"/>
    <w:rsid w:val="00B21A6C"/>
    <w:rsid w:val="00B33E31"/>
    <w:rsid w:val="00B40753"/>
    <w:rsid w:val="00B41986"/>
    <w:rsid w:val="00B42102"/>
    <w:rsid w:val="00B70F55"/>
    <w:rsid w:val="00B77772"/>
    <w:rsid w:val="00B815D8"/>
    <w:rsid w:val="00B90D44"/>
    <w:rsid w:val="00BD5D04"/>
    <w:rsid w:val="00BE0C84"/>
    <w:rsid w:val="00BE1A05"/>
    <w:rsid w:val="00BF5708"/>
    <w:rsid w:val="00BF7BBD"/>
    <w:rsid w:val="00C00BF1"/>
    <w:rsid w:val="00C15A32"/>
    <w:rsid w:val="00C34080"/>
    <w:rsid w:val="00C579FD"/>
    <w:rsid w:val="00C70780"/>
    <w:rsid w:val="00C72C33"/>
    <w:rsid w:val="00C94C01"/>
    <w:rsid w:val="00CB00E8"/>
    <w:rsid w:val="00CD3358"/>
    <w:rsid w:val="00CD5AA7"/>
    <w:rsid w:val="00CD6BA1"/>
    <w:rsid w:val="00D02E93"/>
    <w:rsid w:val="00D0361E"/>
    <w:rsid w:val="00D16AD5"/>
    <w:rsid w:val="00D20F0F"/>
    <w:rsid w:val="00D264A0"/>
    <w:rsid w:val="00D36904"/>
    <w:rsid w:val="00D465DD"/>
    <w:rsid w:val="00D473EE"/>
    <w:rsid w:val="00D516C8"/>
    <w:rsid w:val="00D83F13"/>
    <w:rsid w:val="00DA0D61"/>
    <w:rsid w:val="00DB1B2F"/>
    <w:rsid w:val="00DB3EC6"/>
    <w:rsid w:val="00DC33E8"/>
    <w:rsid w:val="00DD65A4"/>
    <w:rsid w:val="00DE440D"/>
    <w:rsid w:val="00E20684"/>
    <w:rsid w:val="00E26BCB"/>
    <w:rsid w:val="00E318E4"/>
    <w:rsid w:val="00E43F2F"/>
    <w:rsid w:val="00E47D35"/>
    <w:rsid w:val="00E554F8"/>
    <w:rsid w:val="00E55AC6"/>
    <w:rsid w:val="00EC4F60"/>
    <w:rsid w:val="00EE05CA"/>
    <w:rsid w:val="00EE2DBF"/>
    <w:rsid w:val="00EE6C0B"/>
    <w:rsid w:val="00F0175A"/>
    <w:rsid w:val="00F074D1"/>
    <w:rsid w:val="00F24261"/>
    <w:rsid w:val="00F3309E"/>
    <w:rsid w:val="00F41A15"/>
    <w:rsid w:val="00F44994"/>
    <w:rsid w:val="00F50BBF"/>
    <w:rsid w:val="00F563A3"/>
    <w:rsid w:val="00F70A33"/>
    <w:rsid w:val="00F82D5B"/>
    <w:rsid w:val="00F84CEF"/>
    <w:rsid w:val="00F8660C"/>
    <w:rsid w:val="00F92D20"/>
    <w:rsid w:val="00F95742"/>
    <w:rsid w:val="00FA2186"/>
    <w:rsid w:val="00FA5685"/>
    <w:rsid w:val="00FC35BE"/>
    <w:rsid w:val="00FF3364"/>
    <w:rsid w:val="00FF6199"/>
    <w:rsid w:val="00FF7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6EC78"/>
  <w14:defaultImageDpi w14:val="330"/>
  <w15:chartTrackingRefBased/>
  <w15:docId w15:val="{C51EFE1D-2A40-45A1-9C8E-5866DC004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0284"/>
    <w:pPr>
      <w:widowControl w:val="0"/>
      <w:jc w:val="both"/>
    </w:pPr>
  </w:style>
  <w:style w:type="paragraph" w:styleId="1">
    <w:name w:val="heading 1"/>
    <w:basedOn w:val="a"/>
    <w:next w:val="a"/>
    <w:link w:val="10"/>
    <w:uiPriority w:val="9"/>
    <w:qFormat/>
    <w:rsid w:val="006C7A3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C7A3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C7A3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C7A37"/>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C7A37"/>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6C7A37"/>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C7A37"/>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C7A3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C7A3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C7A37"/>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C7A37"/>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C7A3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C7A37"/>
    <w:rPr>
      <w:rFonts w:cstheme="majorBidi"/>
      <w:color w:val="0F4761" w:themeColor="accent1" w:themeShade="BF"/>
      <w:sz w:val="28"/>
      <w:szCs w:val="28"/>
    </w:rPr>
  </w:style>
  <w:style w:type="character" w:customStyle="1" w:styleId="50">
    <w:name w:val="标题 5 字符"/>
    <w:basedOn w:val="a0"/>
    <w:link w:val="5"/>
    <w:uiPriority w:val="9"/>
    <w:semiHidden/>
    <w:rsid w:val="006C7A37"/>
    <w:rPr>
      <w:rFonts w:cstheme="majorBidi"/>
      <w:color w:val="0F4761" w:themeColor="accent1" w:themeShade="BF"/>
      <w:sz w:val="24"/>
      <w:szCs w:val="24"/>
    </w:rPr>
  </w:style>
  <w:style w:type="character" w:customStyle="1" w:styleId="60">
    <w:name w:val="标题 6 字符"/>
    <w:basedOn w:val="a0"/>
    <w:link w:val="6"/>
    <w:uiPriority w:val="9"/>
    <w:semiHidden/>
    <w:rsid w:val="006C7A37"/>
    <w:rPr>
      <w:rFonts w:cstheme="majorBidi"/>
      <w:b/>
      <w:bCs/>
      <w:color w:val="0F4761" w:themeColor="accent1" w:themeShade="BF"/>
    </w:rPr>
  </w:style>
  <w:style w:type="character" w:customStyle="1" w:styleId="70">
    <w:name w:val="标题 7 字符"/>
    <w:basedOn w:val="a0"/>
    <w:link w:val="7"/>
    <w:uiPriority w:val="9"/>
    <w:semiHidden/>
    <w:rsid w:val="006C7A37"/>
    <w:rPr>
      <w:rFonts w:cstheme="majorBidi"/>
      <w:b/>
      <w:bCs/>
      <w:color w:val="595959" w:themeColor="text1" w:themeTint="A6"/>
    </w:rPr>
  </w:style>
  <w:style w:type="character" w:customStyle="1" w:styleId="80">
    <w:name w:val="标题 8 字符"/>
    <w:basedOn w:val="a0"/>
    <w:link w:val="8"/>
    <w:uiPriority w:val="9"/>
    <w:semiHidden/>
    <w:rsid w:val="006C7A37"/>
    <w:rPr>
      <w:rFonts w:cstheme="majorBidi"/>
      <w:color w:val="595959" w:themeColor="text1" w:themeTint="A6"/>
    </w:rPr>
  </w:style>
  <w:style w:type="character" w:customStyle="1" w:styleId="90">
    <w:name w:val="标题 9 字符"/>
    <w:basedOn w:val="a0"/>
    <w:link w:val="9"/>
    <w:uiPriority w:val="9"/>
    <w:semiHidden/>
    <w:rsid w:val="006C7A37"/>
    <w:rPr>
      <w:rFonts w:eastAsiaTheme="majorEastAsia" w:cstheme="majorBidi"/>
      <w:color w:val="595959" w:themeColor="text1" w:themeTint="A6"/>
    </w:rPr>
  </w:style>
  <w:style w:type="paragraph" w:styleId="a3">
    <w:name w:val="Title"/>
    <w:basedOn w:val="a"/>
    <w:next w:val="a"/>
    <w:link w:val="a4"/>
    <w:uiPriority w:val="10"/>
    <w:qFormat/>
    <w:rsid w:val="006C7A3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C7A3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7A3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C7A3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7A37"/>
    <w:pPr>
      <w:spacing w:before="160" w:after="160"/>
      <w:jc w:val="center"/>
    </w:pPr>
    <w:rPr>
      <w:i/>
      <w:iCs/>
      <w:color w:val="404040" w:themeColor="text1" w:themeTint="BF"/>
    </w:rPr>
  </w:style>
  <w:style w:type="character" w:customStyle="1" w:styleId="a8">
    <w:name w:val="引用 字符"/>
    <w:basedOn w:val="a0"/>
    <w:link w:val="a7"/>
    <w:uiPriority w:val="29"/>
    <w:rsid w:val="006C7A37"/>
    <w:rPr>
      <w:i/>
      <w:iCs/>
      <w:color w:val="404040" w:themeColor="text1" w:themeTint="BF"/>
    </w:rPr>
  </w:style>
  <w:style w:type="paragraph" w:styleId="a9">
    <w:name w:val="List Paragraph"/>
    <w:basedOn w:val="a"/>
    <w:uiPriority w:val="34"/>
    <w:qFormat/>
    <w:rsid w:val="006C7A37"/>
    <w:pPr>
      <w:ind w:left="720"/>
      <w:contextualSpacing/>
    </w:pPr>
  </w:style>
  <w:style w:type="character" w:styleId="aa">
    <w:name w:val="Intense Emphasis"/>
    <w:basedOn w:val="a0"/>
    <w:uiPriority w:val="21"/>
    <w:qFormat/>
    <w:rsid w:val="006C7A37"/>
    <w:rPr>
      <w:i/>
      <w:iCs/>
      <w:color w:val="0F4761" w:themeColor="accent1" w:themeShade="BF"/>
    </w:rPr>
  </w:style>
  <w:style w:type="paragraph" w:styleId="ab">
    <w:name w:val="Intense Quote"/>
    <w:basedOn w:val="a"/>
    <w:next w:val="a"/>
    <w:link w:val="ac"/>
    <w:uiPriority w:val="30"/>
    <w:qFormat/>
    <w:rsid w:val="006C7A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C7A37"/>
    <w:rPr>
      <w:i/>
      <w:iCs/>
      <w:color w:val="0F4761" w:themeColor="accent1" w:themeShade="BF"/>
    </w:rPr>
  </w:style>
  <w:style w:type="character" w:styleId="ad">
    <w:name w:val="Intense Reference"/>
    <w:basedOn w:val="a0"/>
    <w:uiPriority w:val="32"/>
    <w:qFormat/>
    <w:rsid w:val="006C7A37"/>
    <w:rPr>
      <w:b/>
      <w:bCs/>
      <w:smallCaps/>
      <w:color w:val="0F4761" w:themeColor="accent1" w:themeShade="BF"/>
      <w:spacing w:val="5"/>
    </w:rPr>
  </w:style>
  <w:style w:type="paragraph" w:styleId="ae">
    <w:name w:val="header"/>
    <w:basedOn w:val="a"/>
    <w:link w:val="af"/>
    <w:uiPriority w:val="99"/>
    <w:unhideWhenUsed/>
    <w:rsid w:val="006C7A37"/>
    <w:pPr>
      <w:tabs>
        <w:tab w:val="center" w:pos="4153"/>
        <w:tab w:val="right" w:pos="8306"/>
      </w:tabs>
      <w:snapToGrid w:val="0"/>
      <w:jc w:val="center"/>
    </w:pPr>
    <w:rPr>
      <w:sz w:val="18"/>
      <w:szCs w:val="18"/>
    </w:rPr>
  </w:style>
  <w:style w:type="character" w:customStyle="1" w:styleId="af">
    <w:name w:val="页眉 字符"/>
    <w:basedOn w:val="a0"/>
    <w:link w:val="ae"/>
    <w:uiPriority w:val="99"/>
    <w:rsid w:val="006C7A37"/>
    <w:rPr>
      <w:sz w:val="18"/>
      <w:szCs w:val="18"/>
    </w:rPr>
  </w:style>
  <w:style w:type="paragraph" w:styleId="af0">
    <w:name w:val="footer"/>
    <w:basedOn w:val="a"/>
    <w:link w:val="af1"/>
    <w:uiPriority w:val="99"/>
    <w:unhideWhenUsed/>
    <w:rsid w:val="006C7A37"/>
    <w:pPr>
      <w:tabs>
        <w:tab w:val="center" w:pos="4153"/>
        <w:tab w:val="right" w:pos="8306"/>
      </w:tabs>
      <w:snapToGrid w:val="0"/>
      <w:jc w:val="left"/>
    </w:pPr>
    <w:rPr>
      <w:sz w:val="18"/>
      <w:szCs w:val="18"/>
    </w:rPr>
  </w:style>
  <w:style w:type="character" w:customStyle="1" w:styleId="af1">
    <w:name w:val="页脚 字符"/>
    <w:basedOn w:val="a0"/>
    <w:link w:val="af0"/>
    <w:uiPriority w:val="99"/>
    <w:rsid w:val="006C7A37"/>
    <w:rPr>
      <w:sz w:val="18"/>
      <w:szCs w:val="18"/>
    </w:rPr>
  </w:style>
  <w:style w:type="table" w:styleId="af2">
    <w:name w:val="Table Grid"/>
    <w:basedOn w:val="a1"/>
    <w:uiPriority w:val="39"/>
    <w:rsid w:val="006C7A3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f2"/>
    <w:uiPriority w:val="39"/>
    <w:rsid w:val="006C7A3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anzt@dlmu.edu.cn"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868</TotalTime>
  <Pages>14</Pages>
  <Words>1111</Words>
  <Characters>6111</Characters>
  <Application>Microsoft Office Word</Application>
  <DocSecurity>0</DocSecurity>
  <Lines>254</Lines>
  <Paragraphs>190</Paragraphs>
  <ScaleCrop>false</ScaleCrop>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艾城 宋</dc:creator>
  <cp:keywords/>
  <dc:description/>
  <cp:lastModifiedBy>艾城 宋</cp:lastModifiedBy>
  <cp:revision>70</cp:revision>
  <dcterms:created xsi:type="dcterms:W3CDTF">2025-06-11T08:24:00Z</dcterms:created>
  <dcterms:modified xsi:type="dcterms:W3CDTF">2026-06-26T12:31:00Z</dcterms:modified>
</cp:coreProperties>
</file>