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6B51BE" w14:textId="77777777" w:rsidR="007C0916" w:rsidRPr="00852711" w:rsidRDefault="007C0916" w:rsidP="0045744A">
      <w:pPr>
        <w:spacing w:line="240" w:lineRule="auto"/>
        <w:contextualSpacing/>
        <w:jc w:val="center"/>
        <w:rPr>
          <w:rFonts w:ascii="Times New Roman" w:hAnsi="Times New Roman" w:cs="Times New Roman"/>
          <w:b/>
          <w:sz w:val="32"/>
          <w:szCs w:val="24"/>
        </w:rPr>
      </w:pPr>
      <w:r w:rsidRPr="00852711">
        <w:rPr>
          <w:rFonts w:ascii="Times New Roman" w:hAnsi="Times New Roman" w:cs="Times New Roman"/>
          <w:b/>
          <w:sz w:val="32"/>
          <w:szCs w:val="24"/>
        </w:rPr>
        <w:t>Supplementary Information</w:t>
      </w:r>
    </w:p>
    <w:p w14:paraId="552BCAA7" w14:textId="77777777" w:rsidR="007C0916" w:rsidRPr="00852711" w:rsidRDefault="007C0916" w:rsidP="0045744A">
      <w:pPr>
        <w:spacing w:line="240" w:lineRule="auto"/>
        <w:contextualSpacing/>
        <w:jc w:val="center"/>
        <w:rPr>
          <w:rFonts w:ascii="Times New Roman" w:hAnsi="Times New Roman" w:cs="Times New Roman"/>
          <w:b/>
          <w:sz w:val="32"/>
          <w:szCs w:val="24"/>
        </w:rPr>
      </w:pPr>
    </w:p>
    <w:p w14:paraId="0C0A4056" w14:textId="77777777" w:rsidR="007C0916" w:rsidRPr="00CE1E71" w:rsidRDefault="007C0916" w:rsidP="00852711">
      <w:pPr>
        <w:rPr>
          <w:rFonts w:ascii="Times New Roman" w:hAnsi="Times New Roman" w:cs="Times New Roman"/>
          <w:b/>
          <w:sz w:val="28"/>
          <w:szCs w:val="28"/>
        </w:rPr>
      </w:pPr>
      <w:r w:rsidRPr="00CE1E71">
        <w:rPr>
          <w:rFonts w:ascii="Times New Roman" w:hAnsi="Times New Roman" w:cs="Times New Roman"/>
          <w:b/>
          <w:sz w:val="28"/>
          <w:szCs w:val="28"/>
        </w:rPr>
        <w:t>Direct detection of coupled proton and electron transfers in human manganese superoxide dismutase</w:t>
      </w:r>
    </w:p>
    <w:p w14:paraId="32D6629D" w14:textId="77777777" w:rsidR="00CE1E71" w:rsidRDefault="00CE1E71" w:rsidP="00852711">
      <w:pPr>
        <w:spacing w:line="360" w:lineRule="auto"/>
        <w:rPr>
          <w:rFonts w:ascii="Times New Roman" w:hAnsi="Times New Roman" w:cs="Times New Roman"/>
          <w:sz w:val="24"/>
        </w:rPr>
      </w:pPr>
    </w:p>
    <w:p w14:paraId="0052EAA7" w14:textId="4A517A87" w:rsidR="007C0916" w:rsidRPr="00852711" w:rsidRDefault="007C0916" w:rsidP="00852711">
      <w:pPr>
        <w:spacing w:line="360" w:lineRule="auto"/>
        <w:rPr>
          <w:rFonts w:ascii="Times New Roman" w:hAnsi="Times New Roman" w:cs="Times New Roman"/>
          <w:sz w:val="24"/>
        </w:rPr>
      </w:pPr>
      <w:r w:rsidRPr="00852711">
        <w:rPr>
          <w:rFonts w:ascii="Times New Roman" w:hAnsi="Times New Roman" w:cs="Times New Roman"/>
          <w:sz w:val="24"/>
        </w:rPr>
        <w:t>Jahaun Azadmanesh,</w:t>
      </w:r>
      <w:r w:rsidRPr="00852711">
        <w:rPr>
          <w:rFonts w:ascii="Times New Roman" w:hAnsi="Times New Roman" w:cs="Times New Roman"/>
          <w:sz w:val="24"/>
          <w:vertAlign w:val="superscript"/>
        </w:rPr>
        <w:t xml:space="preserve">1 </w:t>
      </w:r>
      <w:r w:rsidRPr="00852711">
        <w:rPr>
          <w:rFonts w:ascii="Times New Roman" w:hAnsi="Times New Roman" w:cs="Times New Roman"/>
          <w:sz w:val="24"/>
        </w:rPr>
        <w:t>William E. Lutz,</w:t>
      </w:r>
      <w:r w:rsidRPr="00852711">
        <w:rPr>
          <w:rFonts w:ascii="Times New Roman" w:hAnsi="Times New Roman" w:cs="Times New Roman"/>
          <w:sz w:val="24"/>
          <w:vertAlign w:val="superscript"/>
        </w:rPr>
        <w:t>2</w:t>
      </w:r>
      <w:r w:rsidRPr="00852711">
        <w:rPr>
          <w:rFonts w:ascii="Times New Roman" w:hAnsi="Times New Roman" w:cs="Times New Roman"/>
          <w:sz w:val="24"/>
        </w:rPr>
        <w:t xml:space="preserve"> Leighton Coates,</w:t>
      </w:r>
      <w:r w:rsidRPr="00852711">
        <w:rPr>
          <w:rFonts w:ascii="Times New Roman" w:hAnsi="Times New Roman" w:cs="Times New Roman"/>
          <w:sz w:val="24"/>
          <w:vertAlign w:val="superscript"/>
        </w:rPr>
        <w:t>3</w:t>
      </w:r>
      <w:r>
        <w:rPr>
          <w:rFonts w:ascii="Times New Roman" w:hAnsi="Times New Roman" w:cs="Times New Roman"/>
          <w:sz w:val="24"/>
          <w:vertAlign w:val="superscript"/>
        </w:rPr>
        <w:t>,</w:t>
      </w:r>
      <w:r w:rsidRPr="00852711">
        <w:rPr>
          <w:rFonts w:ascii="Times New Roman" w:hAnsi="Times New Roman" w:cs="Times New Roman"/>
          <w:sz w:val="24"/>
        </w:rPr>
        <w:t xml:space="preserve"> Kevin L. Weiss,</w:t>
      </w:r>
      <w:proofErr w:type="gramStart"/>
      <w:r>
        <w:rPr>
          <w:rFonts w:ascii="Times New Roman" w:hAnsi="Times New Roman" w:cs="Times New Roman"/>
          <w:sz w:val="24"/>
          <w:vertAlign w:val="superscript"/>
        </w:rPr>
        <w:t>4</w:t>
      </w:r>
      <w:proofErr w:type="gramEnd"/>
      <w:r w:rsidRPr="00852711">
        <w:rPr>
          <w:rFonts w:ascii="Times New Roman" w:hAnsi="Times New Roman" w:cs="Times New Roman"/>
          <w:sz w:val="24"/>
        </w:rPr>
        <w:t xml:space="preserve"> and Gloria E. O. Borgstahl</w:t>
      </w:r>
      <w:r w:rsidRPr="00852711">
        <w:rPr>
          <w:rFonts w:ascii="Times New Roman" w:hAnsi="Times New Roman" w:cs="Times New Roman"/>
          <w:sz w:val="24"/>
          <w:vertAlign w:val="superscript"/>
        </w:rPr>
        <w:t>1,2</w:t>
      </w:r>
    </w:p>
    <w:p w14:paraId="29109A8E" w14:textId="77777777" w:rsidR="00CE1E71" w:rsidRDefault="00CE1E71" w:rsidP="00852711">
      <w:pPr>
        <w:pStyle w:val="MDPI16affiliation"/>
        <w:spacing w:line="360" w:lineRule="auto"/>
        <w:ind w:left="0" w:firstLine="0"/>
        <w:rPr>
          <w:rFonts w:ascii="Times New Roman" w:hAnsi="Times New Roman"/>
          <w:noProof w:val="0"/>
          <w:color w:val="auto"/>
          <w:sz w:val="24"/>
          <w:szCs w:val="28"/>
          <w:vertAlign w:val="superscript"/>
        </w:rPr>
      </w:pPr>
    </w:p>
    <w:p w14:paraId="0800C01E" w14:textId="6591E525" w:rsidR="007C0916" w:rsidRPr="00852711" w:rsidRDefault="007C0916" w:rsidP="00852711">
      <w:pPr>
        <w:pStyle w:val="MDPI16affiliation"/>
        <w:spacing w:line="360" w:lineRule="auto"/>
        <w:ind w:left="0" w:firstLine="0"/>
        <w:rPr>
          <w:rFonts w:ascii="Times New Roman" w:hAnsi="Times New Roman"/>
          <w:noProof w:val="0"/>
          <w:color w:val="auto"/>
          <w:sz w:val="24"/>
          <w:szCs w:val="28"/>
        </w:rPr>
      </w:pPr>
      <w:r w:rsidRPr="00852711">
        <w:rPr>
          <w:rFonts w:ascii="Times New Roman" w:hAnsi="Times New Roman"/>
          <w:noProof w:val="0"/>
          <w:color w:val="auto"/>
          <w:sz w:val="24"/>
          <w:szCs w:val="28"/>
          <w:vertAlign w:val="superscript"/>
        </w:rPr>
        <w:t>1</w:t>
      </w:r>
      <w:r w:rsidRPr="00852711">
        <w:rPr>
          <w:rFonts w:ascii="Times New Roman" w:hAnsi="Times New Roman"/>
          <w:noProof w:val="0"/>
          <w:color w:val="auto"/>
          <w:sz w:val="24"/>
          <w:szCs w:val="28"/>
        </w:rPr>
        <w:t>Department of Biochemistry and Molecular Biology, 985870 Nebraska Medical Center, Omaha, NE 68198-5870, USA</w:t>
      </w:r>
    </w:p>
    <w:p w14:paraId="1FD70243" w14:textId="77777777" w:rsidR="007C0916" w:rsidRDefault="007C0916" w:rsidP="00852711">
      <w:pPr>
        <w:pStyle w:val="MDPI16affiliation"/>
        <w:spacing w:line="360" w:lineRule="auto"/>
        <w:ind w:left="0" w:firstLine="0"/>
        <w:rPr>
          <w:rFonts w:ascii="Times New Roman" w:hAnsi="Times New Roman"/>
          <w:noProof w:val="0"/>
          <w:color w:val="auto"/>
          <w:sz w:val="24"/>
          <w:szCs w:val="28"/>
        </w:rPr>
      </w:pPr>
      <w:r w:rsidRPr="00852711">
        <w:rPr>
          <w:rFonts w:ascii="Times New Roman" w:hAnsi="Times New Roman"/>
          <w:noProof w:val="0"/>
          <w:color w:val="auto"/>
          <w:sz w:val="24"/>
          <w:szCs w:val="28"/>
          <w:vertAlign w:val="superscript"/>
        </w:rPr>
        <w:t>2</w:t>
      </w:r>
      <w:r w:rsidRPr="00852711">
        <w:rPr>
          <w:rFonts w:ascii="Times New Roman" w:hAnsi="Times New Roman"/>
          <w:noProof w:val="0"/>
          <w:color w:val="auto"/>
          <w:sz w:val="24"/>
          <w:szCs w:val="28"/>
        </w:rPr>
        <w:t>Eppley Institute for Cancer and Allied Diseases, 986805 Nebraska Medical Center, Omaha, NE 68198-6805, USA</w:t>
      </w:r>
    </w:p>
    <w:p w14:paraId="167E9182" w14:textId="77777777" w:rsidR="007C0916" w:rsidRPr="00852711" w:rsidRDefault="007C0916" w:rsidP="00852711">
      <w:pPr>
        <w:pStyle w:val="MDPI16affiliation"/>
        <w:spacing w:line="360" w:lineRule="auto"/>
        <w:ind w:left="0" w:firstLine="0"/>
        <w:rPr>
          <w:rFonts w:ascii="Times New Roman" w:hAnsi="Times New Roman"/>
          <w:noProof w:val="0"/>
          <w:color w:val="auto"/>
          <w:sz w:val="24"/>
          <w:szCs w:val="28"/>
        </w:rPr>
      </w:pPr>
      <w:r w:rsidRPr="00852711">
        <w:rPr>
          <w:rFonts w:ascii="Times New Roman" w:hAnsi="Times New Roman"/>
          <w:noProof w:val="0"/>
          <w:color w:val="auto"/>
          <w:sz w:val="24"/>
          <w:szCs w:val="28"/>
          <w:vertAlign w:val="superscript"/>
        </w:rPr>
        <w:t>3</w:t>
      </w:r>
      <w:r>
        <w:rPr>
          <w:rFonts w:ascii="Times New Roman" w:hAnsi="Times New Roman"/>
          <w:noProof w:val="0"/>
          <w:color w:val="auto"/>
          <w:sz w:val="24"/>
          <w:szCs w:val="28"/>
        </w:rPr>
        <w:t>Second Target Station</w:t>
      </w:r>
      <w:r w:rsidRPr="00852711">
        <w:rPr>
          <w:rFonts w:ascii="Times New Roman" w:hAnsi="Times New Roman"/>
          <w:noProof w:val="0"/>
          <w:color w:val="auto"/>
          <w:sz w:val="24"/>
          <w:szCs w:val="28"/>
        </w:rPr>
        <w:t>, Oak Ridge National Laboratory, 1 Bethel Valley Road, Oak Ridge, TN 37831, USA</w:t>
      </w:r>
    </w:p>
    <w:p w14:paraId="10A0F645" w14:textId="77777777" w:rsidR="007C0916" w:rsidRPr="00852711" w:rsidRDefault="007C0916" w:rsidP="00852711">
      <w:pPr>
        <w:pStyle w:val="MDPI16affiliation"/>
        <w:spacing w:line="360" w:lineRule="auto"/>
        <w:ind w:left="0" w:firstLine="0"/>
        <w:rPr>
          <w:rFonts w:ascii="Times New Roman" w:hAnsi="Times New Roman"/>
          <w:noProof w:val="0"/>
          <w:color w:val="auto"/>
          <w:sz w:val="24"/>
          <w:szCs w:val="28"/>
        </w:rPr>
      </w:pPr>
      <w:r>
        <w:rPr>
          <w:rFonts w:ascii="Times New Roman" w:hAnsi="Times New Roman"/>
          <w:noProof w:val="0"/>
          <w:color w:val="auto"/>
          <w:sz w:val="24"/>
          <w:szCs w:val="28"/>
          <w:vertAlign w:val="superscript"/>
        </w:rPr>
        <w:t>4</w:t>
      </w:r>
      <w:r w:rsidRPr="00852711">
        <w:rPr>
          <w:rFonts w:ascii="Times New Roman" w:hAnsi="Times New Roman"/>
          <w:noProof w:val="0"/>
          <w:color w:val="auto"/>
          <w:sz w:val="24"/>
          <w:szCs w:val="28"/>
        </w:rPr>
        <w:t>Neutron Scattering Division, Oak Ridge National Laboratory, 1 Bethel Valley Road, Oak Ridge, TN 37831, USA</w:t>
      </w:r>
    </w:p>
    <w:p w14:paraId="6833472C" w14:textId="77777777" w:rsidR="00CE1E71" w:rsidRDefault="00CE1E71" w:rsidP="00ED4CF3">
      <w:pPr>
        <w:jc w:val="center"/>
        <w:rPr>
          <w:rFonts w:ascii="Times New Roman" w:hAnsi="Times New Roman" w:cs="Times New Roman"/>
          <w:b/>
          <w:sz w:val="32"/>
          <w:szCs w:val="24"/>
        </w:rPr>
      </w:pPr>
    </w:p>
    <w:p w14:paraId="39EE0886" w14:textId="7D05F274" w:rsidR="007C0916" w:rsidRPr="00ED4CF3" w:rsidRDefault="007C0916" w:rsidP="00ED4CF3">
      <w:pPr>
        <w:jc w:val="center"/>
        <w:rPr>
          <w:rFonts w:ascii="Times New Roman" w:hAnsi="Times New Roman" w:cs="Times New Roman"/>
          <w:b/>
          <w:sz w:val="32"/>
          <w:szCs w:val="24"/>
        </w:rPr>
      </w:pPr>
      <w:r>
        <w:rPr>
          <w:rFonts w:ascii="Times New Roman" w:hAnsi="Times New Roman" w:cs="Times New Roman"/>
          <w:b/>
          <w:sz w:val="24"/>
          <w:szCs w:val="24"/>
        </w:rPr>
        <w:br w:type="page"/>
      </w:r>
      <w:r w:rsidRPr="00ED4CF3">
        <w:rPr>
          <w:rFonts w:ascii="Times New Roman" w:hAnsi="Times New Roman" w:cs="Times New Roman"/>
          <w:b/>
          <w:noProof/>
          <w:sz w:val="24"/>
          <w:szCs w:val="24"/>
        </w:rPr>
        <w:lastRenderedPageBreak/>
        <w:drawing>
          <wp:inline distT="0" distB="0" distL="0" distR="0" wp14:anchorId="3AE8A98E" wp14:editId="0ABD8AC6">
            <wp:extent cx="3848100"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848100" cy="2533650"/>
                    </a:xfrm>
                    <a:prstGeom prst="rect">
                      <a:avLst/>
                    </a:prstGeom>
                  </pic:spPr>
                </pic:pic>
              </a:graphicData>
            </a:graphic>
          </wp:inline>
        </w:drawing>
      </w:r>
    </w:p>
    <w:p w14:paraId="7BC9DC82" w14:textId="77777777" w:rsidR="007C0916" w:rsidRPr="004710F1" w:rsidRDefault="007C0916" w:rsidP="00ED4CF3">
      <w:pPr>
        <w:rPr>
          <w:rFonts w:ascii="Times New Roman" w:hAnsi="Times New Roman" w:cs="Times New Roman"/>
          <w:sz w:val="24"/>
          <w:szCs w:val="24"/>
        </w:rPr>
      </w:pPr>
      <w:r w:rsidRPr="00ED4CF3">
        <w:rPr>
          <w:rFonts w:ascii="Times New Roman" w:hAnsi="Times New Roman" w:cs="Times New Roman"/>
          <w:b/>
          <w:sz w:val="24"/>
          <w:szCs w:val="24"/>
        </w:rPr>
        <w:t>Figure S</w:t>
      </w:r>
      <w:r>
        <w:rPr>
          <w:rFonts w:ascii="Times New Roman" w:hAnsi="Times New Roman" w:cs="Times New Roman"/>
          <w:b/>
          <w:sz w:val="24"/>
          <w:szCs w:val="24"/>
        </w:rPr>
        <w:t>1</w:t>
      </w:r>
      <w:r w:rsidRPr="00ED4CF3">
        <w:rPr>
          <w:rFonts w:ascii="Times New Roman" w:hAnsi="Times New Roman" w:cs="Times New Roman"/>
          <w:b/>
          <w:sz w:val="24"/>
          <w:szCs w:val="24"/>
        </w:rPr>
        <w:t>. Residual density for the hydroxyl group of Tyr34 in Mn</w:t>
      </w:r>
      <w:r w:rsidRPr="00ED4CF3">
        <w:rPr>
          <w:rFonts w:ascii="Times New Roman" w:hAnsi="Times New Roman" w:cs="Times New Roman"/>
          <w:b/>
          <w:sz w:val="24"/>
          <w:szCs w:val="24"/>
          <w:vertAlign w:val="superscript"/>
        </w:rPr>
        <w:t>2+</w:t>
      </w:r>
      <w:r w:rsidRPr="00ED4CF3">
        <w:rPr>
          <w:rFonts w:ascii="Times New Roman" w:hAnsi="Times New Roman" w:cs="Times New Roman"/>
          <w:b/>
          <w:sz w:val="24"/>
          <w:szCs w:val="24"/>
        </w:rPr>
        <w:t xml:space="preserve">SOD of chain B. </w:t>
      </w:r>
      <w:r w:rsidRPr="004710F1">
        <w:rPr>
          <w:rFonts w:ascii="Times New Roman" w:hAnsi="Times New Roman" w:cs="Times New Roman"/>
          <w:sz w:val="24"/>
          <w:szCs w:val="24"/>
        </w:rPr>
        <w:t>Light blue 2|F</w:t>
      </w:r>
      <w:r w:rsidRPr="004710F1">
        <w:rPr>
          <w:rFonts w:ascii="Times New Roman" w:hAnsi="Times New Roman" w:cs="Times New Roman"/>
          <w:sz w:val="24"/>
          <w:szCs w:val="24"/>
          <w:vertAlign w:val="subscript"/>
        </w:rPr>
        <w:t>o</w:t>
      </w:r>
      <w:r w:rsidRPr="004710F1">
        <w:rPr>
          <w:rFonts w:ascii="Times New Roman" w:hAnsi="Times New Roman" w:cs="Times New Roman"/>
          <w:sz w:val="24"/>
          <w:szCs w:val="24"/>
        </w:rPr>
        <w:t>|-|F</w:t>
      </w:r>
      <w:r w:rsidRPr="004710F1">
        <w:rPr>
          <w:rFonts w:ascii="Times New Roman" w:hAnsi="Times New Roman" w:cs="Times New Roman"/>
          <w:sz w:val="24"/>
          <w:szCs w:val="24"/>
          <w:vertAlign w:val="subscript"/>
        </w:rPr>
        <w:t>c</w:t>
      </w:r>
      <w:r w:rsidRPr="004710F1">
        <w:rPr>
          <w:rFonts w:ascii="Times New Roman" w:hAnsi="Times New Roman" w:cs="Times New Roman"/>
          <w:sz w:val="24"/>
          <w:szCs w:val="24"/>
        </w:rPr>
        <w:t>| nuclear density displayed at 1.0 σ. Dark blue omit |F</w:t>
      </w:r>
      <w:r w:rsidRPr="004710F1">
        <w:rPr>
          <w:rFonts w:ascii="Times New Roman" w:hAnsi="Times New Roman" w:cs="Times New Roman"/>
          <w:sz w:val="24"/>
          <w:szCs w:val="24"/>
          <w:vertAlign w:val="subscript"/>
        </w:rPr>
        <w:t>o</w:t>
      </w:r>
      <w:r w:rsidRPr="004710F1">
        <w:rPr>
          <w:rFonts w:ascii="Times New Roman" w:hAnsi="Times New Roman" w:cs="Times New Roman"/>
          <w:sz w:val="24"/>
          <w:szCs w:val="24"/>
        </w:rPr>
        <w:t>|-|F</w:t>
      </w:r>
      <w:r w:rsidRPr="004710F1">
        <w:rPr>
          <w:rFonts w:ascii="Times New Roman" w:hAnsi="Times New Roman" w:cs="Times New Roman"/>
          <w:sz w:val="24"/>
          <w:szCs w:val="24"/>
          <w:vertAlign w:val="subscript"/>
        </w:rPr>
        <w:t>c</w:t>
      </w:r>
      <w:r w:rsidRPr="004710F1">
        <w:rPr>
          <w:rFonts w:ascii="Times New Roman" w:hAnsi="Times New Roman" w:cs="Times New Roman"/>
          <w:sz w:val="24"/>
          <w:szCs w:val="24"/>
        </w:rPr>
        <w:t>| difference density is</w:t>
      </w:r>
      <w:r>
        <w:rPr>
          <w:rFonts w:ascii="Times New Roman" w:hAnsi="Times New Roman" w:cs="Times New Roman"/>
          <w:sz w:val="24"/>
          <w:szCs w:val="24"/>
        </w:rPr>
        <w:t xml:space="preserve"> displayed at 2.0 σ. Bond length </w:t>
      </w:r>
      <w:r w:rsidRPr="004710F1">
        <w:rPr>
          <w:rFonts w:ascii="Times New Roman" w:hAnsi="Times New Roman" w:cs="Times New Roman"/>
          <w:sz w:val="24"/>
          <w:szCs w:val="24"/>
        </w:rPr>
        <w:t>in Å</w:t>
      </w:r>
      <w:r>
        <w:rPr>
          <w:rFonts w:ascii="Times New Roman" w:hAnsi="Times New Roman" w:cs="Times New Roman"/>
          <w:sz w:val="24"/>
          <w:szCs w:val="24"/>
        </w:rPr>
        <w:t xml:space="preserve"> is given</w:t>
      </w:r>
      <w:r w:rsidRPr="004710F1">
        <w:rPr>
          <w:rFonts w:ascii="Times New Roman" w:hAnsi="Times New Roman" w:cs="Times New Roman"/>
          <w:sz w:val="24"/>
          <w:szCs w:val="24"/>
        </w:rPr>
        <w:t>.</w:t>
      </w:r>
    </w:p>
    <w:p w14:paraId="0A1D73A5" w14:textId="77777777" w:rsidR="007C0916" w:rsidRDefault="007C0916">
      <w:pPr>
        <w:rPr>
          <w:rFonts w:ascii="Times New Roman" w:hAnsi="Times New Roman" w:cs="Times New Roman"/>
          <w:b/>
          <w:sz w:val="24"/>
          <w:szCs w:val="24"/>
        </w:rPr>
      </w:pPr>
    </w:p>
    <w:p w14:paraId="26EA43B4" w14:textId="77777777" w:rsidR="007C0916" w:rsidRDefault="007C0916" w:rsidP="0045744A">
      <w:pPr>
        <w:spacing w:line="240" w:lineRule="auto"/>
        <w:contextualSpacing/>
        <w:jc w:val="center"/>
        <w:rPr>
          <w:rFonts w:ascii="Times New Roman" w:hAnsi="Times New Roman" w:cs="Times New Roman"/>
          <w:b/>
          <w:sz w:val="24"/>
          <w:szCs w:val="24"/>
        </w:rPr>
      </w:pPr>
    </w:p>
    <w:p w14:paraId="0434242A" w14:textId="77777777" w:rsidR="007C0916" w:rsidRDefault="007C0916">
      <w:pPr>
        <w:rPr>
          <w:rFonts w:ascii="Times New Roman" w:hAnsi="Times New Roman" w:cs="Times New Roman"/>
          <w:b/>
          <w:sz w:val="24"/>
          <w:szCs w:val="24"/>
        </w:rPr>
      </w:pPr>
      <w:r>
        <w:rPr>
          <w:rFonts w:ascii="Times New Roman" w:hAnsi="Times New Roman" w:cs="Times New Roman"/>
          <w:b/>
          <w:sz w:val="24"/>
          <w:szCs w:val="24"/>
        </w:rPr>
        <w:br w:type="page"/>
      </w:r>
    </w:p>
    <w:p w14:paraId="5F5C1594" w14:textId="77777777" w:rsidR="007C0916" w:rsidRPr="00852711" w:rsidRDefault="007C0916" w:rsidP="0045744A">
      <w:pPr>
        <w:spacing w:line="240" w:lineRule="auto"/>
        <w:contextualSpacing/>
        <w:jc w:val="center"/>
        <w:rPr>
          <w:rFonts w:ascii="Times New Roman" w:hAnsi="Times New Roman" w:cs="Times New Roman"/>
          <w:b/>
          <w:sz w:val="24"/>
          <w:szCs w:val="24"/>
        </w:rPr>
      </w:pPr>
      <w:r w:rsidRPr="00852711">
        <w:rPr>
          <w:rFonts w:ascii="Times New Roman" w:hAnsi="Times New Roman" w:cs="Times New Roman"/>
          <w:noProof/>
        </w:rPr>
        <w:lastRenderedPageBreak/>
        <w:drawing>
          <wp:inline distT="0" distB="0" distL="0" distR="0" wp14:anchorId="24818DC5" wp14:editId="466EC89D">
            <wp:extent cx="5029200" cy="30133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29200" cy="3013329"/>
                    </a:xfrm>
                    <a:prstGeom prst="rect">
                      <a:avLst/>
                    </a:prstGeom>
                  </pic:spPr>
                </pic:pic>
              </a:graphicData>
            </a:graphic>
          </wp:inline>
        </w:drawing>
      </w:r>
    </w:p>
    <w:p w14:paraId="6AB4C30D" w14:textId="77777777" w:rsidR="007C0916" w:rsidRPr="001E303C" w:rsidRDefault="007C0916" w:rsidP="00BC335C">
      <w:pPr>
        <w:spacing w:line="240" w:lineRule="auto"/>
        <w:contextualSpacing/>
        <w:rPr>
          <w:rFonts w:ascii="Times New Roman" w:hAnsi="Times New Roman" w:cs="Times New Roman"/>
          <w:sz w:val="24"/>
          <w:szCs w:val="24"/>
        </w:rPr>
      </w:pPr>
      <w:r w:rsidRPr="001E303C">
        <w:rPr>
          <w:rFonts w:ascii="Times New Roman" w:hAnsi="Times New Roman" w:cs="Times New Roman"/>
          <w:b/>
          <w:sz w:val="24"/>
          <w:szCs w:val="24"/>
        </w:rPr>
        <w:t>Figure S</w:t>
      </w:r>
      <w:r>
        <w:rPr>
          <w:rFonts w:ascii="Times New Roman" w:hAnsi="Times New Roman" w:cs="Times New Roman"/>
          <w:b/>
          <w:sz w:val="24"/>
          <w:szCs w:val="24"/>
        </w:rPr>
        <w:t>2</w:t>
      </w:r>
      <w:r w:rsidRPr="001E303C">
        <w:rPr>
          <w:rFonts w:ascii="Times New Roman" w:hAnsi="Times New Roman" w:cs="Times New Roman"/>
          <w:b/>
          <w:sz w:val="24"/>
          <w:szCs w:val="24"/>
        </w:rPr>
        <w:t xml:space="preserve">. Solvent accessibility differences between chains of the asymmetric AB dimer for </w:t>
      </w:r>
      <w:r w:rsidRPr="001E303C">
        <w:rPr>
          <w:rFonts w:ascii="Times New Roman" w:hAnsi="Times New Roman" w:cs="Times New Roman"/>
          <w:b/>
          <w:i/>
          <w:sz w:val="24"/>
          <w:szCs w:val="24"/>
        </w:rPr>
        <w:t>P</w:t>
      </w:r>
      <w:r w:rsidRPr="001E303C">
        <w:rPr>
          <w:rFonts w:ascii="Times New Roman" w:hAnsi="Times New Roman" w:cs="Times New Roman"/>
          <w:b/>
          <w:sz w:val="24"/>
          <w:szCs w:val="24"/>
        </w:rPr>
        <w:t>6</w:t>
      </w:r>
      <w:r w:rsidRPr="001E303C">
        <w:rPr>
          <w:rFonts w:ascii="Times New Roman" w:hAnsi="Times New Roman" w:cs="Times New Roman"/>
          <w:b/>
          <w:sz w:val="24"/>
          <w:szCs w:val="24"/>
          <w:vertAlign w:val="subscript"/>
        </w:rPr>
        <w:t>1</w:t>
      </w:r>
      <w:r w:rsidRPr="001E303C">
        <w:rPr>
          <w:rFonts w:ascii="Times New Roman" w:hAnsi="Times New Roman" w:cs="Times New Roman"/>
          <w:b/>
          <w:sz w:val="24"/>
          <w:szCs w:val="24"/>
        </w:rPr>
        <w:t>22</w:t>
      </w:r>
      <w:r w:rsidRPr="001E303C">
        <w:rPr>
          <w:rFonts w:ascii="Times New Roman" w:hAnsi="Times New Roman" w:cs="Times New Roman"/>
          <w:b/>
          <w:i/>
          <w:sz w:val="24"/>
          <w:szCs w:val="24"/>
        </w:rPr>
        <w:t xml:space="preserve"> </w:t>
      </w:r>
      <w:r w:rsidRPr="001E303C">
        <w:rPr>
          <w:rFonts w:ascii="Times New Roman" w:hAnsi="Times New Roman" w:cs="Times New Roman"/>
          <w:b/>
          <w:sz w:val="24"/>
          <w:szCs w:val="24"/>
        </w:rPr>
        <w:t>MnSOD.</w:t>
      </w:r>
      <w:r w:rsidRPr="001E303C">
        <w:rPr>
          <w:rFonts w:ascii="Times New Roman" w:hAnsi="Times New Roman" w:cs="Times New Roman"/>
          <w:sz w:val="24"/>
          <w:szCs w:val="24"/>
        </w:rPr>
        <w:t xml:space="preserve"> Magenta depicts the surfaces of the chain for the asymmetric unit and green depicts the surfaces leading to the active site of the chain. Grey depicts the surfaces of symmetry generated asymmetric AB dimers. </w:t>
      </w:r>
    </w:p>
    <w:p w14:paraId="33ABC654" w14:textId="77777777" w:rsidR="007C0916" w:rsidRPr="00852711" w:rsidRDefault="007C0916" w:rsidP="0045744A">
      <w:pPr>
        <w:spacing w:line="240" w:lineRule="auto"/>
        <w:contextualSpacing/>
        <w:rPr>
          <w:rFonts w:ascii="Times New Roman" w:hAnsi="Times New Roman" w:cs="Times New Roman"/>
          <w:sz w:val="24"/>
          <w:szCs w:val="24"/>
        </w:rPr>
      </w:pPr>
      <w:r w:rsidRPr="00852711">
        <w:rPr>
          <w:rFonts w:ascii="Times New Roman" w:hAnsi="Times New Roman" w:cs="Times New Roman"/>
          <w:sz w:val="24"/>
          <w:szCs w:val="24"/>
        </w:rPr>
        <w:t xml:space="preserve"> </w:t>
      </w:r>
    </w:p>
    <w:p w14:paraId="5FE460FA" w14:textId="77777777" w:rsidR="007C0916" w:rsidRPr="00852711" w:rsidRDefault="007C0916">
      <w:pPr>
        <w:rPr>
          <w:rFonts w:ascii="Times New Roman" w:hAnsi="Times New Roman" w:cs="Times New Roman"/>
          <w:b/>
          <w:sz w:val="24"/>
          <w:szCs w:val="24"/>
        </w:rPr>
      </w:pPr>
      <w:r w:rsidRPr="00852711">
        <w:rPr>
          <w:rFonts w:ascii="Times New Roman" w:hAnsi="Times New Roman" w:cs="Times New Roman"/>
          <w:b/>
          <w:sz w:val="24"/>
          <w:szCs w:val="24"/>
        </w:rPr>
        <w:br w:type="page"/>
      </w:r>
    </w:p>
    <w:p w14:paraId="57693634" w14:textId="77777777" w:rsidR="007C0916" w:rsidRPr="00852711" w:rsidRDefault="007C0916" w:rsidP="008009CB">
      <w:pPr>
        <w:spacing w:line="240" w:lineRule="auto"/>
        <w:contextualSpacing/>
        <w:rPr>
          <w:rFonts w:ascii="Times New Roman" w:hAnsi="Times New Roman" w:cs="Times New Roman"/>
          <w:b/>
          <w:sz w:val="24"/>
          <w:szCs w:val="24"/>
        </w:rPr>
      </w:pPr>
      <w:r>
        <w:rPr>
          <w:noProof/>
        </w:rPr>
        <w:lastRenderedPageBreak/>
        <w:drawing>
          <wp:inline distT="0" distB="0" distL="0" distR="0" wp14:anchorId="44072F7D" wp14:editId="7855AF1B">
            <wp:extent cx="6400800" cy="2214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00800" cy="2214795"/>
                    </a:xfrm>
                    <a:prstGeom prst="rect">
                      <a:avLst/>
                    </a:prstGeom>
                  </pic:spPr>
                </pic:pic>
              </a:graphicData>
            </a:graphic>
          </wp:inline>
        </w:drawing>
      </w:r>
    </w:p>
    <w:p w14:paraId="7A514B7E" w14:textId="77777777" w:rsidR="007C0916" w:rsidRPr="001E303C" w:rsidRDefault="007C0916" w:rsidP="00BC335C">
      <w:pPr>
        <w:spacing w:line="240" w:lineRule="auto"/>
        <w:contextualSpacing/>
        <w:rPr>
          <w:rFonts w:ascii="Times New Roman" w:hAnsi="Times New Roman" w:cs="Times New Roman"/>
          <w:b/>
          <w:sz w:val="24"/>
          <w:szCs w:val="24"/>
        </w:rPr>
      </w:pPr>
      <w:r w:rsidRPr="001E303C">
        <w:rPr>
          <w:rFonts w:ascii="Times New Roman" w:hAnsi="Times New Roman" w:cs="Times New Roman"/>
          <w:b/>
          <w:sz w:val="24"/>
          <w:szCs w:val="24"/>
        </w:rPr>
        <w:t>Figure S</w:t>
      </w:r>
      <w:r>
        <w:rPr>
          <w:rFonts w:ascii="Times New Roman" w:hAnsi="Times New Roman" w:cs="Times New Roman"/>
          <w:b/>
          <w:sz w:val="24"/>
          <w:szCs w:val="24"/>
        </w:rPr>
        <w:t>3</w:t>
      </w:r>
      <w:r w:rsidRPr="001E303C">
        <w:rPr>
          <w:rFonts w:ascii="Times New Roman" w:hAnsi="Times New Roman" w:cs="Times New Roman"/>
          <w:b/>
          <w:sz w:val="24"/>
          <w:szCs w:val="24"/>
        </w:rPr>
        <w:t>.</w:t>
      </w:r>
      <w:r w:rsidRPr="001E303C">
        <w:rPr>
          <w:rFonts w:ascii="Times New Roman" w:hAnsi="Times New Roman" w:cs="Times New Roman"/>
          <w:sz w:val="24"/>
          <w:szCs w:val="24"/>
        </w:rPr>
        <w:t xml:space="preserve"> </w:t>
      </w:r>
      <w:r w:rsidRPr="001E303C">
        <w:rPr>
          <w:rFonts w:ascii="Times New Roman" w:hAnsi="Times New Roman" w:cs="Times New Roman"/>
          <w:b/>
          <w:sz w:val="24"/>
          <w:szCs w:val="24"/>
        </w:rPr>
        <w:t>Protonation states of His30 and Tyr166 for Mn</w:t>
      </w:r>
      <w:r w:rsidRPr="001E303C">
        <w:rPr>
          <w:rFonts w:ascii="Times New Roman" w:hAnsi="Times New Roman" w:cs="Times New Roman"/>
          <w:b/>
          <w:sz w:val="24"/>
          <w:szCs w:val="24"/>
          <w:vertAlign w:val="superscript"/>
        </w:rPr>
        <w:t>2+</w:t>
      </w:r>
      <w:r w:rsidRPr="001E303C">
        <w:rPr>
          <w:rFonts w:ascii="Times New Roman" w:hAnsi="Times New Roman" w:cs="Times New Roman"/>
          <w:b/>
          <w:sz w:val="24"/>
          <w:szCs w:val="24"/>
        </w:rPr>
        <w:t xml:space="preserve">SOD. </w:t>
      </w:r>
      <w:r>
        <w:rPr>
          <w:rFonts w:ascii="Times New Roman" w:hAnsi="Times New Roman" w:cs="Times New Roman"/>
          <w:b/>
          <w:sz w:val="24"/>
          <w:szCs w:val="24"/>
        </w:rPr>
        <w:t xml:space="preserve"> </w:t>
      </w:r>
      <w:r w:rsidRPr="001E303C">
        <w:rPr>
          <w:rFonts w:ascii="Times New Roman" w:hAnsi="Times New Roman"/>
          <w:sz w:val="24"/>
          <w:szCs w:val="24"/>
        </w:rPr>
        <w:t>Light blue 2|F</w:t>
      </w:r>
      <w:r w:rsidRPr="001E303C">
        <w:rPr>
          <w:rFonts w:ascii="Times New Roman" w:hAnsi="Times New Roman"/>
          <w:sz w:val="24"/>
          <w:szCs w:val="24"/>
          <w:vertAlign w:val="subscript"/>
        </w:rPr>
        <w:t>o</w:t>
      </w:r>
      <w:r w:rsidRPr="001E303C">
        <w:rPr>
          <w:rFonts w:ascii="Times New Roman" w:hAnsi="Times New Roman"/>
          <w:sz w:val="24"/>
          <w:szCs w:val="24"/>
        </w:rPr>
        <w:t>|-|F</w:t>
      </w:r>
      <w:r w:rsidRPr="001E303C">
        <w:rPr>
          <w:rFonts w:ascii="Times New Roman" w:hAnsi="Times New Roman"/>
          <w:sz w:val="24"/>
          <w:szCs w:val="24"/>
          <w:vertAlign w:val="subscript"/>
        </w:rPr>
        <w:t>c</w:t>
      </w:r>
      <w:r w:rsidRPr="001E303C">
        <w:rPr>
          <w:rFonts w:ascii="Times New Roman" w:hAnsi="Times New Roman"/>
          <w:sz w:val="24"/>
          <w:szCs w:val="24"/>
        </w:rPr>
        <w:t>| nuclear density displayed at 1.0 σ. Green omit |F</w:t>
      </w:r>
      <w:r w:rsidRPr="001E303C">
        <w:rPr>
          <w:rFonts w:ascii="Times New Roman" w:hAnsi="Times New Roman"/>
          <w:sz w:val="24"/>
          <w:szCs w:val="24"/>
          <w:vertAlign w:val="subscript"/>
        </w:rPr>
        <w:t>o</w:t>
      </w:r>
      <w:r w:rsidRPr="001E303C">
        <w:rPr>
          <w:rFonts w:ascii="Times New Roman" w:hAnsi="Times New Roman"/>
          <w:sz w:val="24"/>
          <w:szCs w:val="24"/>
        </w:rPr>
        <w:t>|-|F</w:t>
      </w:r>
      <w:r w:rsidRPr="001E303C">
        <w:rPr>
          <w:rFonts w:ascii="Times New Roman" w:hAnsi="Times New Roman"/>
          <w:sz w:val="24"/>
          <w:szCs w:val="24"/>
          <w:vertAlign w:val="subscript"/>
        </w:rPr>
        <w:t>c</w:t>
      </w:r>
      <w:r w:rsidRPr="001E303C">
        <w:rPr>
          <w:rFonts w:ascii="Times New Roman" w:hAnsi="Times New Roman"/>
          <w:sz w:val="24"/>
          <w:szCs w:val="24"/>
        </w:rPr>
        <w:t>| diff</w:t>
      </w:r>
      <w:r>
        <w:rPr>
          <w:rFonts w:ascii="Times New Roman" w:hAnsi="Times New Roman"/>
          <w:sz w:val="24"/>
          <w:szCs w:val="24"/>
        </w:rPr>
        <w:t>erence density is displayed at 2.5</w:t>
      </w:r>
      <w:r w:rsidRPr="001E303C">
        <w:rPr>
          <w:rFonts w:ascii="Times New Roman" w:hAnsi="Times New Roman"/>
          <w:sz w:val="24"/>
          <w:szCs w:val="24"/>
        </w:rPr>
        <w:t xml:space="preserve"> σ. </w:t>
      </w:r>
      <w:r>
        <w:rPr>
          <w:rFonts w:ascii="Times New Roman" w:hAnsi="Times New Roman"/>
          <w:sz w:val="24"/>
          <w:szCs w:val="24"/>
        </w:rPr>
        <w:t xml:space="preserve">The inset of (a) shows the tetrameric assembly. </w:t>
      </w:r>
      <w:r w:rsidRPr="001E303C">
        <w:rPr>
          <w:rFonts w:ascii="Times New Roman" w:hAnsi="Times New Roman"/>
          <w:sz w:val="24"/>
          <w:szCs w:val="24"/>
        </w:rPr>
        <w:t>Numbers are distances in Å.</w:t>
      </w:r>
    </w:p>
    <w:p w14:paraId="1BCA227A" w14:textId="77777777" w:rsidR="007C0916" w:rsidRDefault="007C0916">
      <w:pPr>
        <w:rPr>
          <w:rFonts w:ascii="Times New Roman" w:hAnsi="Times New Roman" w:cs="Times New Roman"/>
          <w:b/>
          <w:sz w:val="24"/>
          <w:szCs w:val="24"/>
        </w:rPr>
      </w:pPr>
      <w:r w:rsidRPr="00852711">
        <w:rPr>
          <w:rFonts w:ascii="Times New Roman" w:hAnsi="Times New Roman" w:cs="Times New Roman"/>
          <w:b/>
          <w:sz w:val="24"/>
          <w:szCs w:val="24"/>
        </w:rPr>
        <w:br w:type="page"/>
      </w:r>
    </w:p>
    <w:p w14:paraId="349965FB" w14:textId="77777777" w:rsidR="007C0916" w:rsidRPr="00852711" w:rsidRDefault="007C0916">
      <w:pPr>
        <w:rPr>
          <w:rFonts w:ascii="Times New Roman" w:hAnsi="Times New Roman" w:cs="Times New Roman"/>
          <w:b/>
          <w:sz w:val="24"/>
          <w:szCs w:val="24"/>
        </w:rPr>
      </w:pPr>
    </w:p>
    <w:p w14:paraId="7BEA28D8" w14:textId="77777777" w:rsidR="007C0916" w:rsidRPr="00852711" w:rsidRDefault="007C0916" w:rsidP="00BC335C">
      <w:pPr>
        <w:spacing w:line="240" w:lineRule="auto"/>
        <w:contextualSpacing/>
        <w:rPr>
          <w:rFonts w:ascii="Times New Roman" w:hAnsi="Times New Roman" w:cs="Times New Roman"/>
          <w:b/>
          <w:sz w:val="24"/>
        </w:rPr>
      </w:pPr>
      <w:r w:rsidRPr="00852711">
        <w:rPr>
          <w:rFonts w:ascii="Times New Roman" w:hAnsi="Times New Roman" w:cs="Times New Roman"/>
          <w:b/>
          <w:sz w:val="24"/>
        </w:rPr>
        <w:t>Table S</w:t>
      </w:r>
      <w:r>
        <w:rPr>
          <w:rFonts w:ascii="Times New Roman" w:hAnsi="Times New Roman" w:cs="Times New Roman"/>
          <w:b/>
          <w:sz w:val="24"/>
        </w:rPr>
        <w:t>1</w:t>
      </w:r>
      <w:r w:rsidRPr="00852711">
        <w:rPr>
          <w:rFonts w:ascii="Times New Roman" w:hAnsi="Times New Roman" w:cs="Times New Roman"/>
          <w:b/>
          <w:sz w:val="24"/>
        </w:rPr>
        <w:t>. Gln143 bonding character from CLPO analysis.</w:t>
      </w:r>
      <w:r>
        <w:rPr>
          <w:rFonts w:ascii="Times New Roman" w:hAnsi="Times New Roman" w:cs="Times New Roman"/>
          <w:b/>
          <w:sz w:val="24"/>
        </w:rPr>
        <w:t xml:space="preserve"> </w:t>
      </w:r>
      <w:r w:rsidRPr="004710F1">
        <w:rPr>
          <w:rFonts w:ascii="Times New Roman" w:hAnsi="Times New Roman" w:cs="Times New Roman"/>
          <w:sz w:val="24"/>
        </w:rPr>
        <w:t>Numbers are calculated bond order.</w:t>
      </w:r>
    </w:p>
    <w:tbl>
      <w:tblPr>
        <w:tblStyle w:val="TableGrid"/>
        <w:tblW w:w="9625" w:type="dxa"/>
        <w:tblLayout w:type="fixed"/>
        <w:tblLook w:val="04A0" w:firstRow="1" w:lastRow="0" w:firstColumn="1" w:lastColumn="0" w:noHBand="0" w:noVBand="1"/>
      </w:tblPr>
      <w:tblGrid>
        <w:gridCol w:w="1255"/>
        <w:gridCol w:w="2070"/>
        <w:gridCol w:w="2070"/>
        <w:gridCol w:w="2070"/>
        <w:gridCol w:w="2160"/>
      </w:tblGrid>
      <w:tr w:rsidR="007C0916" w:rsidRPr="00852711" w14:paraId="48CD202A" w14:textId="77777777" w:rsidTr="00CE1E71">
        <w:trPr>
          <w:trHeight w:val="759"/>
        </w:trPr>
        <w:tc>
          <w:tcPr>
            <w:tcW w:w="1255" w:type="dxa"/>
            <w:vAlign w:val="center"/>
          </w:tcPr>
          <w:p w14:paraId="612DDE6D" w14:textId="77777777" w:rsidR="007C0916" w:rsidRPr="00852711" w:rsidRDefault="007C0916" w:rsidP="00C12E88">
            <w:pPr>
              <w:contextualSpacing/>
              <w:jc w:val="center"/>
              <w:rPr>
                <w:rFonts w:ascii="Times New Roman" w:hAnsi="Times New Roman" w:cs="Times New Roman"/>
                <w:sz w:val="24"/>
              </w:rPr>
            </w:pPr>
          </w:p>
        </w:tc>
        <w:tc>
          <w:tcPr>
            <w:tcW w:w="2070" w:type="dxa"/>
            <w:vAlign w:val="center"/>
          </w:tcPr>
          <w:p w14:paraId="37BAF475" w14:textId="77777777" w:rsidR="007C0916" w:rsidRPr="00852711" w:rsidRDefault="007C0916" w:rsidP="00C12E88">
            <w:pPr>
              <w:contextualSpacing/>
              <w:jc w:val="center"/>
              <w:rPr>
                <w:rFonts w:ascii="Times New Roman" w:hAnsi="Times New Roman" w:cs="Times New Roman"/>
                <w:sz w:val="20"/>
                <w:szCs w:val="24"/>
              </w:rPr>
            </w:pPr>
            <w:r w:rsidRPr="00852711">
              <w:rPr>
                <w:rFonts w:ascii="Times New Roman" w:hAnsi="Times New Roman" w:cs="Times New Roman"/>
                <w:sz w:val="20"/>
                <w:szCs w:val="24"/>
              </w:rPr>
              <w:t>Five-Coordinate Mn</w:t>
            </w:r>
            <w:r w:rsidRPr="00852711">
              <w:rPr>
                <w:rFonts w:ascii="Times New Roman" w:hAnsi="Times New Roman" w:cs="Times New Roman"/>
                <w:sz w:val="20"/>
                <w:szCs w:val="24"/>
                <w:vertAlign w:val="superscript"/>
              </w:rPr>
              <w:t>3+</w:t>
            </w:r>
          </w:p>
          <w:p w14:paraId="1A4105D2" w14:textId="77777777" w:rsidR="007C0916" w:rsidRPr="00852711" w:rsidRDefault="007C0916" w:rsidP="00C12E88">
            <w:pPr>
              <w:contextualSpacing/>
              <w:jc w:val="center"/>
              <w:rPr>
                <w:rFonts w:ascii="Times New Roman" w:hAnsi="Times New Roman" w:cs="Times New Roman"/>
                <w:sz w:val="20"/>
              </w:rPr>
            </w:pPr>
            <w:r w:rsidRPr="00852711">
              <w:rPr>
                <w:rFonts w:ascii="Times New Roman" w:hAnsi="Times New Roman" w:cs="Times New Roman"/>
                <w:sz w:val="20"/>
                <w:szCs w:val="24"/>
              </w:rPr>
              <w:t>Y166(-)H30(ε)Y34(-)</w:t>
            </w:r>
          </w:p>
        </w:tc>
        <w:tc>
          <w:tcPr>
            <w:tcW w:w="2070" w:type="dxa"/>
            <w:vAlign w:val="center"/>
          </w:tcPr>
          <w:p w14:paraId="4B89108C" w14:textId="77777777" w:rsidR="007C0916" w:rsidRPr="00852711" w:rsidRDefault="007C0916" w:rsidP="00C12E88">
            <w:pPr>
              <w:contextualSpacing/>
              <w:jc w:val="center"/>
              <w:rPr>
                <w:rFonts w:ascii="Times New Roman" w:hAnsi="Times New Roman" w:cs="Times New Roman"/>
                <w:sz w:val="20"/>
                <w:szCs w:val="24"/>
              </w:rPr>
            </w:pPr>
            <w:r w:rsidRPr="00852711">
              <w:rPr>
                <w:rFonts w:ascii="Times New Roman" w:hAnsi="Times New Roman" w:cs="Times New Roman"/>
                <w:sz w:val="20"/>
                <w:szCs w:val="24"/>
              </w:rPr>
              <w:t>Five-Coordinate Mn</w:t>
            </w:r>
            <w:r w:rsidRPr="00852711">
              <w:rPr>
                <w:rFonts w:ascii="Times New Roman" w:hAnsi="Times New Roman" w:cs="Times New Roman"/>
                <w:sz w:val="20"/>
                <w:szCs w:val="24"/>
                <w:vertAlign w:val="superscript"/>
              </w:rPr>
              <w:t>3+</w:t>
            </w:r>
          </w:p>
          <w:p w14:paraId="644C9ABB" w14:textId="77777777" w:rsidR="007C0916" w:rsidRPr="00852711" w:rsidRDefault="007C0916" w:rsidP="00C12E88">
            <w:pPr>
              <w:contextualSpacing/>
              <w:jc w:val="center"/>
              <w:rPr>
                <w:rFonts w:ascii="Times New Roman" w:hAnsi="Times New Roman" w:cs="Times New Roman"/>
                <w:sz w:val="20"/>
                <w:szCs w:val="24"/>
              </w:rPr>
            </w:pPr>
            <w:r w:rsidRPr="00852711">
              <w:rPr>
                <w:rFonts w:ascii="Times New Roman" w:hAnsi="Times New Roman" w:cs="Times New Roman"/>
                <w:sz w:val="20"/>
                <w:szCs w:val="24"/>
              </w:rPr>
              <w:t>Y166(H)H30(δ)Y34(-)</w:t>
            </w:r>
          </w:p>
        </w:tc>
        <w:tc>
          <w:tcPr>
            <w:tcW w:w="2070" w:type="dxa"/>
            <w:vAlign w:val="center"/>
          </w:tcPr>
          <w:p w14:paraId="69D8E9E6" w14:textId="77777777" w:rsidR="007C0916" w:rsidRPr="00852711" w:rsidRDefault="007C0916" w:rsidP="00C12E88">
            <w:pPr>
              <w:contextualSpacing/>
              <w:jc w:val="center"/>
              <w:rPr>
                <w:rFonts w:ascii="Times New Roman" w:hAnsi="Times New Roman" w:cs="Times New Roman"/>
                <w:sz w:val="20"/>
                <w:szCs w:val="24"/>
                <w:vertAlign w:val="superscript"/>
              </w:rPr>
            </w:pPr>
            <w:r w:rsidRPr="00852711">
              <w:rPr>
                <w:rFonts w:ascii="Times New Roman" w:hAnsi="Times New Roman" w:cs="Times New Roman"/>
                <w:sz w:val="20"/>
                <w:szCs w:val="24"/>
              </w:rPr>
              <w:t>Six-Coordinate Mn</w:t>
            </w:r>
            <w:r w:rsidRPr="00852711">
              <w:rPr>
                <w:rFonts w:ascii="Times New Roman" w:hAnsi="Times New Roman" w:cs="Times New Roman"/>
                <w:sz w:val="20"/>
                <w:szCs w:val="24"/>
                <w:vertAlign w:val="superscript"/>
              </w:rPr>
              <w:t>2+</w:t>
            </w:r>
          </w:p>
          <w:p w14:paraId="419200F5" w14:textId="77777777" w:rsidR="007C0916" w:rsidRPr="00852711" w:rsidRDefault="007C0916" w:rsidP="00C12E88">
            <w:pPr>
              <w:contextualSpacing/>
              <w:jc w:val="center"/>
              <w:rPr>
                <w:rFonts w:ascii="Times New Roman" w:hAnsi="Times New Roman" w:cs="Times New Roman"/>
                <w:sz w:val="20"/>
              </w:rPr>
            </w:pPr>
            <w:r w:rsidRPr="00852711">
              <w:rPr>
                <w:rFonts w:ascii="Times New Roman" w:hAnsi="Times New Roman" w:cs="Times New Roman"/>
                <w:sz w:val="20"/>
                <w:szCs w:val="24"/>
              </w:rPr>
              <w:t>Y166(H)H30(δ)Y34(-)</w:t>
            </w:r>
          </w:p>
        </w:tc>
        <w:tc>
          <w:tcPr>
            <w:tcW w:w="2160" w:type="dxa"/>
            <w:vAlign w:val="center"/>
          </w:tcPr>
          <w:p w14:paraId="193BA022" w14:textId="77777777" w:rsidR="007C0916" w:rsidRPr="00852711" w:rsidRDefault="007C0916" w:rsidP="00C12E88">
            <w:pPr>
              <w:contextualSpacing/>
              <w:jc w:val="center"/>
              <w:rPr>
                <w:rFonts w:ascii="Times New Roman" w:hAnsi="Times New Roman" w:cs="Times New Roman"/>
                <w:sz w:val="20"/>
                <w:szCs w:val="24"/>
              </w:rPr>
            </w:pPr>
            <w:r w:rsidRPr="00852711">
              <w:rPr>
                <w:rFonts w:ascii="Times New Roman" w:hAnsi="Times New Roman" w:cs="Times New Roman"/>
                <w:sz w:val="20"/>
                <w:szCs w:val="24"/>
              </w:rPr>
              <w:t>Five-Coordinate Mn</w:t>
            </w:r>
            <w:r w:rsidRPr="00852711">
              <w:rPr>
                <w:rFonts w:ascii="Times New Roman" w:hAnsi="Times New Roman" w:cs="Times New Roman"/>
                <w:sz w:val="20"/>
                <w:szCs w:val="24"/>
                <w:vertAlign w:val="superscript"/>
              </w:rPr>
              <w:t>2+</w:t>
            </w:r>
          </w:p>
          <w:p w14:paraId="1F7AE5C3" w14:textId="77777777" w:rsidR="007C0916" w:rsidRPr="00852711" w:rsidRDefault="007C0916" w:rsidP="00C12E88">
            <w:pPr>
              <w:contextualSpacing/>
              <w:jc w:val="center"/>
              <w:rPr>
                <w:rFonts w:ascii="Times New Roman" w:hAnsi="Times New Roman" w:cs="Times New Roman"/>
                <w:sz w:val="20"/>
              </w:rPr>
            </w:pPr>
            <w:r w:rsidRPr="00852711">
              <w:rPr>
                <w:rFonts w:ascii="Times New Roman" w:hAnsi="Times New Roman" w:cs="Times New Roman"/>
                <w:sz w:val="20"/>
                <w:szCs w:val="24"/>
              </w:rPr>
              <w:t>Y166(H)H30(δ)Y34(H)</w:t>
            </w:r>
          </w:p>
        </w:tc>
      </w:tr>
      <w:tr w:rsidR="007C0916" w:rsidRPr="00852711" w14:paraId="30A885FB" w14:textId="77777777" w:rsidTr="00CE1E71">
        <w:trPr>
          <w:trHeight w:val="759"/>
        </w:trPr>
        <w:tc>
          <w:tcPr>
            <w:tcW w:w="1255" w:type="dxa"/>
            <w:vAlign w:val="center"/>
          </w:tcPr>
          <w:p w14:paraId="0057B930" w14:textId="77777777" w:rsidR="007C0916" w:rsidRPr="00852711" w:rsidRDefault="007C0916" w:rsidP="00C12E88">
            <w:pPr>
              <w:contextualSpacing/>
              <w:jc w:val="center"/>
              <w:rPr>
                <w:rFonts w:ascii="Times New Roman" w:hAnsi="Times New Roman" w:cs="Times New Roman"/>
                <w:sz w:val="24"/>
              </w:rPr>
            </w:pPr>
            <w:r w:rsidRPr="00852711">
              <w:rPr>
                <w:rFonts w:ascii="Times New Roman" w:hAnsi="Times New Roman" w:cs="Times New Roman"/>
                <w:bCs/>
                <w:sz w:val="24"/>
              </w:rPr>
              <w:t>N</w:t>
            </w:r>
            <w:r w:rsidRPr="00852711">
              <w:rPr>
                <w:rFonts w:ascii="Times New Roman" w:hAnsi="Times New Roman" w:cs="Times New Roman"/>
                <w:bCs/>
                <w:sz w:val="24"/>
                <w:vertAlign w:val="superscript"/>
                <w:lang w:val="el-GR"/>
              </w:rPr>
              <w:t>ε</w:t>
            </w:r>
            <w:r w:rsidRPr="00852711">
              <w:rPr>
                <w:rFonts w:ascii="Times New Roman" w:hAnsi="Times New Roman" w:cs="Times New Roman"/>
                <w:bCs/>
                <w:sz w:val="24"/>
                <w:vertAlign w:val="superscript"/>
              </w:rPr>
              <w:t>2</w:t>
            </w:r>
            <w:r w:rsidRPr="00852711">
              <w:rPr>
                <w:rFonts w:ascii="Times New Roman" w:hAnsi="Times New Roman" w:cs="Times New Roman"/>
                <w:bCs/>
                <w:sz w:val="24"/>
              </w:rPr>
              <w:t>-C</w:t>
            </w:r>
            <w:r w:rsidRPr="00852711">
              <w:rPr>
                <w:rFonts w:ascii="Times New Roman" w:hAnsi="Times New Roman" w:cs="Times New Roman"/>
                <w:bCs/>
                <w:sz w:val="24"/>
                <w:vertAlign w:val="superscript"/>
                <w:lang w:val="el-GR"/>
              </w:rPr>
              <w:t>ε</w:t>
            </w:r>
            <w:r w:rsidRPr="00852711">
              <w:rPr>
                <w:rFonts w:ascii="Times New Roman" w:hAnsi="Times New Roman" w:cs="Times New Roman"/>
                <w:bCs/>
                <w:sz w:val="24"/>
                <w:vertAlign w:val="superscript"/>
              </w:rPr>
              <w:t>1</w:t>
            </w:r>
          </w:p>
        </w:tc>
        <w:tc>
          <w:tcPr>
            <w:tcW w:w="2070" w:type="dxa"/>
            <w:vAlign w:val="center"/>
          </w:tcPr>
          <w:p w14:paraId="40681651" w14:textId="77777777" w:rsidR="007C0916" w:rsidRPr="00852711" w:rsidRDefault="007C0916" w:rsidP="00C12E88">
            <w:pPr>
              <w:contextualSpacing/>
              <w:jc w:val="center"/>
              <w:rPr>
                <w:rFonts w:ascii="Times New Roman" w:hAnsi="Times New Roman" w:cs="Times New Roman"/>
                <w:sz w:val="24"/>
              </w:rPr>
            </w:pPr>
            <w:r w:rsidRPr="00852711">
              <w:rPr>
                <w:rFonts w:ascii="Times New Roman" w:hAnsi="Times New Roman" w:cs="Times New Roman"/>
                <w:sz w:val="24"/>
              </w:rPr>
              <w:t>1.36</w:t>
            </w:r>
          </w:p>
        </w:tc>
        <w:tc>
          <w:tcPr>
            <w:tcW w:w="2070" w:type="dxa"/>
            <w:vAlign w:val="center"/>
          </w:tcPr>
          <w:p w14:paraId="742CFDE3" w14:textId="77777777" w:rsidR="007C0916" w:rsidRPr="00852711" w:rsidRDefault="007C0916" w:rsidP="00C12E88">
            <w:pPr>
              <w:contextualSpacing/>
              <w:jc w:val="center"/>
              <w:rPr>
                <w:rFonts w:ascii="Times New Roman" w:hAnsi="Times New Roman" w:cs="Times New Roman"/>
                <w:sz w:val="24"/>
              </w:rPr>
            </w:pPr>
            <w:r w:rsidRPr="00852711">
              <w:rPr>
                <w:rFonts w:ascii="Times New Roman" w:hAnsi="Times New Roman" w:cs="Times New Roman"/>
                <w:sz w:val="24"/>
              </w:rPr>
              <w:t>1.37</w:t>
            </w:r>
          </w:p>
        </w:tc>
        <w:tc>
          <w:tcPr>
            <w:tcW w:w="2070" w:type="dxa"/>
            <w:vAlign w:val="center"/>
          </w:tcPr>
          <w:p w14:paraId="7D14DB3B" w14:textId="77777777" w:rsidR="007C0916" w:rsidRPr="00852711" w:rsidRDefault="007C0916" w:rsidP="00C12E88">
            <w:pPr>
              <w:contextualSpacing/>
              <w:jc w:val="center"/>
              <w:rPr>
                <w:rFonts w:ascii="Times New Roman" w:hAnsi="Times New Roman" w:cs="Times New Roman"/>
                <w:sz w:val="24"/>
              </w:rPr>
            </w:pPr>
            <w:r w:rsidRPr="00852711">
              <w:rPr>
                <w:rFonts w:ascii="Times New Roman" w:hAnsi="Times New Roman" w:cs="Times New Roman"/>
                <w:sz w:val="24"/>
              </w:rPr>
              <w:t>1.56</w:t>
            </w:r>
          </w:p>
        </w:tc>
        <w:tc>
          <w:tcPr>
            <w:tcW w:w="2160" w:type="dxa"/>
            <w:vAlign w:val="center"/>
          </w:tcPr>
          <w:p w14:paraId="242B6AAF" w14:textId="77777777" w:rsidR="007C0916" w:rsidRPr="00852711" w:rsidRDefault="007C0916" w:rsidP="00C12E88">
            <w:pPr>
              <w:contextualSpacing/>
              <w:jc w:val="center"/>
              <w:rPr>
                <w:rFonts w:ascii="Times New Roman" w:hAnsi="Times New Roman" w:cs="Times New Roman"/>
                <w:sz w:val="24"/>
              </w:rPr>
            </w:pPr>
            <w:r w:rsidRPr="00852711">
              <w:rPr>
                <w:rFonts w:ascii="Times New Roman" w:hAnsi="Times New Roman" w:cs="Times New Roman"/>
                <w:sz w:val="24"/>
              </w:rPr>
              <w:t>1.52</w:t>
            </w:r>
          </w:p>
        </w:tc>
      </w:tr>
      <w:tr w:rsidR="007C0916" w:rsidRPr="00852711" w14:paraId="7311FFA6" w14:textId="77777777" w:rsidTr="00CE1E71">
        <w:trPr>
          <w:trHeight w:val="759"/>
        </w:trPr>
        <w:tc>
          <w:tcPr>
            <w:tcW w:w="1255" w:type="dxa"/>
            <w:vAlign w:val="center"/>
          </w:tcPr>
          <w:p w14:paraId="4C28AFD2" w14:textId="77777777" w:rsidR="007C0916" w:rsidRPr="00852711" w:rsidRDefault="007C0916" w:rsidP="00C12E88">
            <w:pPr>
              <w:contextualSpacing/>
              <w:jc w:val="center"/>
              <w:rPr>
                <w:rFonts w:ascii="Times New Roman" w:hAnsi="Times New Roman" w:cs="Times New Roman"/>
                <w:sz w:val="24"/>
              </w:rPr>
            </w:pPr>
            <w:r w:rsidRPr="00852711">
              <w:rPr>
                <w:rFonts w:ascii="Times New Roman" w:hAnsi="Times New Roman" w:cs="Times New Roman"/>
                <w:bCs/>
                <w:sz w:val="24"/>
              </w:rPr>
              <w:t xml:space="preserve"> O</w:t>
            </w:r>
            <w:r w:rsidRPr="00852711">
              <w:rPr>
                <w:rFonts w:ascii="Times New Roman" w:hAnsi="Times New Roman" w:cs="Times New Roman"/>
                <w:bCs/>
                <w:sz w:val="24"/>
                <w:vertAlign w:val="superscript"/>
                <w:lang w:val="el-GR"/>
              </w:rPr>
              <w:t>ε</w:t>
            </w:r>
            <w:r w:rsidRPr="00852711">
              <w:rPr>
                <w:rFonts w:ascii="Times New Roman" w:hAnsi="Times New Roman" w:cs="Times New Roman"/>
                <w:bCs/>
                <w:sz w:val="24"/>
                <w:vertAlign w:val="superscript"/>
              </w:rPr>
              <w:t>1</w:t>
            </w:r>
            <w:r w:rsidRPr="00852711">
              <w:rPr>
                <w:rFonts w:ascii="Times New Roman" w:hAnsi="Times New Roman" w:cs="Times New Roman"/>
                <w:bCs/>
                <w:sz w:val="24"/>
              </w:rPr>
              <w:t>-C</w:t>
            </w:r>
            <w:r w:rsidRPr="00852711">
              <w:rPr>
                <w:rFonts w:ascii="Times New Roman" w:hAnsi="Times New Roman" w:cs="Times New Roman"/>
                <w:bCs/>
                <w:sz w:val="24"/>
                <w:vertAlign w:val="superscript"/>
                <w:lang w:val="el-GR"/>
              </w:rPr>
              <w:t>ε</w:t>
            </w:r>
            <w:r w:rsidRPr="00852711">
              <w:rPr>
                <w:rFonts w:ascii="Times New Roman" w:hAnsi="Times New Roman" w:cs="Times New Roman"/>
                <w:bCs/>
                <w:sz w:val="24"/>
                <w:vertAlign w:val="superscript"/>
              </w:rPr>
              <w:t>1</w:t>
            </w:r>
          </w:p>
        </w:tc>
        <w:tc>
          <w:tcPr>
            <w:tcW w:w="2070" w:type="dxa"/>
            <w:vAlign w:val="center"/>
          </w:tcPr>
          <w:p w14:paraId="4FEDE9A0" w14:textId="77777777" w:rsidR="007C0916" w:rsidRPr="00852711" w:rsidRDefault="007C0916" w:rsidP="00C12E88">
            <w:pPr>
              <w:contextualSpacing/>
              <w:jc w:val="center"/>
              <w:rPr>
                <w:rFonts w:ascii="Times New Roman" w:hAnsi="Times New Roman" w:cs="Times New Roman"/>
                <w:sz w:val="24"/>
              </w:rPr>
            </w:pPr>
            <w:r w:rsidRPr="00852711">
              <w:rPr>
                <w:rFonts w:ascii="Times New Roman" w:hAnsi="Times New Roman" w:cs="Times New Roman"/>
                <w:sz w:val="24"/>
              </w:rPr>
              <w:t>1.45</w:t>
            </w:r>
          </w:p>
        </w:tc>
        <w:tc>
          <w:tcPr>
            <w:tcW w:w="2070" w:type="dxa"/>
            <w:vAlign w:val="center"/>
          </w:tcPr>
          <w:p w14:paraId="75286CE6" w14:textId="77777777" w:rsidR="007C0916" w:rsidRPr="00852711" w:rsidRDefault="007C0916" w:rsidP="00C12E88">
            <w:pPr>
              <w:contextualSpacing/>
              <w:jc w:val="center"/>
              <w:rPr>
                <w:rFonts w:ascii="Times New Roman" w:hAnsi="Times New Roman" w:cs="Times New Roman"/>
                <w:sz w:val="24"/>
              </w:rPr>
            </w:pPr>
            <w:r w:rsidRPr="00852711">
              <w:rPr>
                <w:rFonts w:ascii="Times New Roman" w:hAnsi="Times New Roman" w:cs="Times New Roman"/>
                <w:sz w:val="24"/>
              </w:rPr>
              <w:t>1.45</w:t>
            </w:r>
          </w:p>
        </w:tc>
        <w:tc>
          <w:tcPr>
            <w:tcW w:w="2070" w:type="dxa"/>
            <w:vAlign w:val="center"/>
          </w:tcPr>
          <w:p w14:paraId="2AE6A23A" w14:textId="77777777" w:rsidR="007C0916" w:rsidRPr="00852711" w:rsidRDefault="007C0916" w:rsidP="00C12E88">
            <w:pPr>
              <w:contextualSpacing/>
              <w:jc w:val="center"/>
              <w:rPr>
                <w:rFonts w:ascii="Times New Roman" w:hAnsi="Times New Roman" w:cs="Times New Roman"/>
                <w:sz w:val="24"/>
              </w:rPr>
            </w:pPr>
            <w:r w:rsidRPr="00852711">
              <w:rPr>
                <w:rFonts w:ascii="Times New Roman" w:hAnsi="Times New Roman" w:cs="Times New Roman"/>
                <w:sz w:val="24"/>
              </w:rPr>
              <w:t>1.30</w:t>
            </w:r>
          </w:p>
        </w:tc>
        <w:tc>
          <w:tcPr>
            <w:tcW w:w="2160" w:type="dxa"/>
            <w:vAlign w:val="center"/>
          </w:tcPr>
          <w:p w14:paraId="6CEA497C" w14:textId="77777777" w:rsidR="007C0916" w:rsidRPr="00852711" w:rsidRDefault="007C0916" w:rsidP="00C12E88">
            <w:pPr>
              <w:contextualSpacing/>
              <w:jc w:val="center"/>
              <w:rPr>
                <w:rFonts w:ascii="Times New Roman" w:hAnsi="Times New Roman" w:cs="Times New Roman"/>
                <w:sz w:val="24"/>
              </w:rPr>
            </w:pPr>
            <w:r w:rsidRPr="00852711">
              <w:rPr>
                <w:rFonts w:ascii="Times New Roman" w:hAnsi="Times New Roman" w:cs="Times New Roman"/>
                <w:sz w:val="24"/>
              </w:rPr>
              <w:t>1.33</w:t>
            </w:r>
          </w:p>
        </w:tc>
      </w:tr>
    </w:tbl>
    <w:p w14:paraId="148968D6" w14:textId="77777777" w:rsidR="007C0916" w:rsidRDefault="007C0916" w:rsidP="00FB521A">
      <w:pPr>
        <w:spacing w:line="240" w:lineRule="auto"/>
        <w:contextualSpacing/>
        <w:rPr>
          <w:rFonts w:ascii="Times New Roman" w:hAnsi="Times New Roman" w:cs="Times New Roman"/>
          <w:b/>
          <w:sz w:val="24"/>
          <w:szCs w:val="24"/>
        </w:rPr>
      </w:pPr>
    </w:p>
    <w:p w14:paraId="76879203" w14:textId="77777777" w:rsidR="007C0916" w:rsidRDefault="007C0916" w:rsidP="00BC335C">
      <w:pPr>
        <w:rPr>
          <w:rFonts w:ascii="Times New Roman" w:hAnsi="Times New Roman" w:cs="Times New Roman"/>
          <w:b/>
          <w:sz w:val="24"/>
          <w:szCs w:val="24"/>
        </w:rPr>
      </w:pPr>
      <w:r>
        <w:rPr>
          <w:rFonts w:ascii="Times New Roman" w:hAnsi="Times New Roman" w:cs="Times New Roman"/>
          <w:b/>
          <w:sz w:val="24"/>
          <w:szCs w:val="24"/>
        </w:rPr>
        <w:br w:type="page"/>
      </w:r>
    </w:p>
    <w:p w14:paraId="49F966BD" w14:textId="77777777" w:rsidR="007C0916" w:rsidRDefault="007C0916" w:rsidP="00FB521A">
      <w:pPr>
        <w:spacing w:line="240" w:lineRule="auto"/>
        <w:contextualSpacing/>
        <w:rPr>
          <w:rFonts w:ascii="Times New Roman" w:hAnsi="Times New Roman" w:cs="Times New Roman"/>
          <w:b/>
          <w:sz w:val="24"/>
          <w:szCs w:val="24"/>
        </w:rPr>
      </w:pPr>
    </w:p>
    <w:p w14:paraId="7FE73EFE" w14:textId="77777777" w:rsidR="007C0916" w:rsidRPr="00852711" w:rsidRDefault="007C0916" w:rsidP="00FB521A">
      <w:pPr>
        <w:spacing w:line="240" w:lineRule="auto"/>
        <w:contextualSpacing/>
        <w:rPr>
          <w:rFonts w:ascii="Times New Roman" w:hAnsi="Times New Roman" w:cs="Times New Roman"/>
          <w:b/>
          <w:sz w:val="24"/>
          <w:szCs w:val="24"/>
        </w:rPr>
      </w:pPr>
      <w:r w:rsidRPr="00852711">
        <w:rPr>
          <w:rFonts w:ascii="Times New Roman" w:hAnsi="Times New Roman" w:cs="Times New Roman"/>
          <w:b/>
          <w:sz w:val="24"/>
          <w:szCs w:val="24"/>
        </w:rPr>
        <w:t>Table S</w:t>
      </w:r>
      <w:r>
        <w:rPr>
          <w:rFonts w:ascii="Times New Roman" w:hAnsi="Times New Roman" w:cs="Times New Roman"/>
          <w:b/>
          <w:sz w:val="24"/>
          <w:szCs w:val="24"/>
        </w:rPr>
        <w:t>2</w:t>
      </w:r>
      <w:r w:rsidRPr="00852711">
        <w:rPr>
          <w:rFonts w:ascii="Times New Roman" w:hAnsi="Times New Roman" w:cs="Times New Roman"/>
          <w:b/>
          <w:sz w:val="24"/>
          <w:szCs w:val="24"/>
        </w:rPr>
        <w:t>. Charge and energy interactions of</w:t>
      </w:r>
      <w:r>
        <w:rPr>
          <w:rFonts w:ascii="Times New Roman" w:hAnsi="Times New Roman" w:cs="Times New Roman"/>
          <w:b/>
          <w:sz w:val="24"/>
          <w:szCs w:val="24"/>
        </w:rPr>
        <w:t xml:space="preserve"> donor-acceptor</w:t>
      </w:r>
      <w:r w:rsidRPr="00852711">
        <w:rPr>
          <w:rFonts w:ascii="Times New Roman" w:hAnsi="Times New Roman" w:cs="Times New Roman"/>
          <w:b/>
          <w:sz w:val="24"/>
          <w:szCs w:val="24"/>
        </w:rPr>
        <w:t xml:space="preserve"> CLPO analysis.</w:t>
      </w:r>
    </w:p>
    <w:tbl>
      <w:tblPr>
        <w:tblStyle w:val="TableGrid"/>
        <w:tblW w:w="9805" w:type="dxa"/>
        <w:tblLayout w:type="fixed"/>
        <w:tblLook w:val="04A0" w:firstRow="1" w:lastRow="0" w:firstColumn="1" w:lastColumn="0" w:noHBand="0" w:noVBand="1"/>
      </w:tblPr>
      <w:tblGrid>
        <w:gridCol w:w="2605"/>
        <w:gridCol w:w="1890"/>
        <w:gridCol w:w="2070"/>
        <w:gridCol w:w="1620"/>
        <w:gridCol w:w="1620"/>
      </w:tblGrid>
      <w:tr w:rsidR="007C0916" w:rsidRPr="00852711" w14:paraId="7692CCF6" w14:textId="77777777" w:rsidTr="00CE1E71">
        <w:tc>
          <w:tcPr>
            <w:tcW w:w="9805" w:type="dxa"/>
            <w:gridSpan w:val="5"/>
          </w:tcPr>
          <w:p w14:paraId="65688A69" w14:textId="77777777" w:rsidR="007C0916" w:rsidRPr="00852711" w:rsidRDefault="007C0916" w:rsidP="00FB521A">
            <w:pPr>
              <w:contextualSpacing/>
              <w:jc w:val="center"/>
              <w:rPr>
                <w:rFonts w:ascii="Times New Roman" w:hAnsi="Times New Roman" w:cs="Times New Roman"/>
                <w:b/>
                <w:sz w:val="24"/>
                <w:szCs w:val="24"/>
              </w:rPr>
            </w:pPr>
            <w:r w:rsidRPr="00852711">
              <w:rPr>
                <w:rFonts w:ascii="Times New Roman" w:hAnsi="Times New Roman" w:cs="Times New Roman"/>
                <w:b/>
                <w:sz w:val="24"/>
                <w:szCs w:val="24"/>
              </w:rPr>
              <w:t>Trp123 N</w:t>
            </w:r>
            <w:r w:rsidRPr="00852711">
              <w:rPr>
                <w:rFonts w:ascii="Times New Roman" w:hAnsi="Times New Roman" w:cs="Times New Roman"/>
                <w:b/>
                <w:sz w:val="24"/>
                <w:szCs w:val="24"/>
                <w:vertAlign w:val="superscript"/>
                <w:lang w:val="el-GR"/>
              </w:rPr>
              <w:t>ε</w:t>
            </w:r>
            <w:r w:rsidRPr="00852711">
              <w:rPr>
                <w:rFonts w:ascii="Times New Roman" w:hAnsi="Times New Roman" w:cs="Times New Roman"/>
                <w:b/>
                <w:sz w:val="24"/>
                <w:szCs w:val="24"/>
                <w:vertAlign w:val="superscript"/>
              </w:rPr>
              <w:t>1</w:t>
            </w:r>
            <w:r w:rsidRPr="00852711">
              <w:rPr>
                <w:rFonts w:ascii="Times New Roman" w:hAnsi="Times New Roman" w:cs="Times New Roman"/>
                <w:b/>
                <w:sz w:val="24"/>
                <w:szCs w:val="24"/>
                <w:vertAlign w:val="superscript"/>
                <w:lang w:val="el-GR"/>
              </w:rPr>
              <w:t xml:space="preserve"> </w:t>
            </w:r>
            <w:r w:rsidRPr="00852711">
              <w:rPr>
                <w:rFonts w:ascii="Times New Roman" w:hAnsi="Times New Roman" w:cs="Times New Roman"/>
                <w:b/>
                <w:sz w:val="24"/>
                <w:szCs w:val="24"/>
              </w:rPr>
              <w:t>Lone Pair → Trp123 C</w:t>
            </w:r>
            <w:r w:rsidRPr="00852711">
              <w:rPr>
                <w:rFonts w:ascii="Times New Roman" w:hAnsi="Times New Roman" w:cs="Times New Roman"/>
                <w:b/>
                <w:sz w:val="24"/>
                <w:szCs w:val="24"/>
                <w:vertAlign w:val="superscript"/>
                <w:lang w:val="el-GR"/>
              </w:rPr>
              <w:t>ε</w:t>
            </w:r>
            <w:r w:rsidRPr="00852711">
              <w:rPr>
                <w:rFonts w:ascii="Times New Roman" w:hAnsi="Times New Roman" w:cs="Times New Roman"/>
                <w:b/>
                <w:sz w:val="24"/>
                <w:szCs w:val="24"/>
                <w:vertAlign w:val="superscript"/>
              </w:rPr>
              <w:t>2</w:t>
            </w:r>
            <w:r w:rsidRPr="00852711">
              <w:rPr>
                <w:rFonts w:ascii="Times New Roman" w:hAnsi="Times New Roman" w:cs="Times New Roman"/>
                <w:b/>
                <w:sz w:val="24"/>
                <w:szCs w:val="24"/>
              </w:rPr>
              <w:t>-C</w:t>
            </w:r>
            <w:r w:rsidRPr="00852711">
              <w:rPr>
                <w:rFonts w:ascii="Times New Roman" w:hAnsi="Times New Roman" w:cs="Times New Roman"/>
                <w:b/>
                <w:sz w:val="24"/>
                <w:szCs w:val="24"/>
                <w:vertAlign w:val="superscript"/>
                <w:lang w:val="el-GR"/>
              </w:rPr>
              <w:t>δ</w:t>
            </w:r>
            <w:r w:rsidRPr="00852711">
              <w:rPr>
                <w:rFonts w:ascii="Times New Roman" w:hAnsi="Times New Roman" w:cs="Times New Roman"/>
                <w:b/>
                <w:sz w:val="24"/>
                <w:szCs w:val="24"/>
                <w:vertAlign w:val="superscript"/>
              </w:rPr>
              <w:t>2</w:t>
            </w:r>
            <w:r w:rsidRPr="00852711">
              <w:rPr>
                <w:rFonts w:ascii="Times New Roman" w:hAnsi="Times New Roman" w:cs="Times New Roman"/>
                <w:b/>
                <w:sz w:val="24"/>
                <w:szCs w:val="24"/>
              </w:rPr>
              <w:t xml:space="preserve"> π</w:t>
            </w:r>
            <w:r w:rsidRPr="00852711">
              <w:rPr>
                <w:rFonts w:ascii="Times New Roman" w:hAnsi="Times New Roman" w:cs="Times New Roman"/>
                <w:b/>
                <w:sz w:val="24"/>
                <w:szCs w:val="24"/>
                <w:vertAlign w:val="superscript"/>
              </w:rPr>
              <w:t>*</w:t>
            </w:r>
            <w:r w:rsidRPr="00852711">
              <w:rPr>
                <w:rFonts w:ascii="Times New Roman" w:hAnsi="Times New Roman" w:cs="Times New Roman"/>
                <w:b/>
                <w:sz w:val="24"/>
                <w:szCs w:val="24"/>
              </w:rPr>
              <w:t>-bond</w:t>
            </w:r>
          </w:p>
        </w:tc>
      </w:tr>
      <w:tr w:rsidR="007C0916" w:rsidRPr="00852711" w14:paraId="655288BA" w14:textId="77777777" w:rsidTr="00CE1E71">
        <w:tc>
          <w:tcPr>
            <w:tcW w:w="2605" w:type="dxa"/>
            <w:vAlign w:val="center"/>
          </w:tcPr>
          <w:p w14:paraId="78CDEC01" w14:textId="77777777" w:rsidR="007C0916" w:rsidRPr="00852711" w:rsidRDefault="007C0916" w:rsidP="00FB521A">
            <w:pPr>
              <w:contextualSpacing/>
              <w:jc w:val="center"/>
              <w:rPr>
                <w:rFonts w:ascii="Times New Roman" w:hAnsi="Times New Roman" w:cs="Times New Roman"/>
              </w:rPr>
            </w:pPr>
            <w:r w:rsidRPr="00852711">
              <w:rPr>
                <w:rFonts w:ascii="Times New Roman" w:hAnsi="Times New Roman" w:cs="Times New Roman"/>
              </w:rPr>
              <w:t>State</w:t>
            </w:r>
          </w:p>
        </w:tc>
        <w:tc>
          <w:tcPr>
            <w:tcW w:w="1890" w:type="dxa"/>
            <w:vAlign w:val="center"/>
          </w:tcPr>
          <w:p w14:paraId="0EE3DF46" w14:textId="77777777" w:rsidR="007C0916" w:rsidRPr="00852711" w:rsidRDefault="007C0916" w:rsidP="00FB521A">
            <w:pPr>
              <w:contextualSpacing/>
              <w:jc w:val="center"/>
              <w:rPr>
                <w:rFonts w:ascii="Times New Roman" w:hAnsi="Times New Roman" w:cs="Times New Roman"/>
              </w:rPr>
            </w:pPr>
            <w:r w:rsidRPr="00852711">
              <w:rPr>
                <w:rFonts w:ascii="Times New Roman" w:hAnsi="Times New Roman" w:cs="Times New Roman"/>
              </w:rPr>
              <w:t>Donor Occupancy</w:t>
            </w:r>
          </w:p>
          <w:p w14:paraId="56F92C1D" w14:textId="77777777" w:rsidR="007C0916" w:rsidRPr="00852711" w:rsidRDefault="007C0916" w:rsidP="00FB521A">
            <w:pPr>
              <w:contextualSpacing/>
              <w:jc w:val="center"/>
              <w:rPr>
                <w:rFonts w:ascii="Times New Roman" w:hAnsi="Times New Roman" w:cs="Times New Roman"/>
              </w:rPr>
            </w:pPr>
            <w:r w:rsidRPr="00852711">
              <w:rPr>
                <w:rFonts w:ascii="Times New Roman" w:hAnsi="Times New Roman" w:cs="Times New Roman"/>
              </w:rPr>
              <w:t>(e</w:t>
            </w:r>
            <w:r w:rsidRPr="00852711">
              <w:rPr>
                <w:rFonts w:ascii="Times New Roman" w:hAnsi="Times New Roman" w:cs="Times New Roman"/>
                <w:vertAlign w:val="superscript"/>
              </w:rPr>
              <w:t>-</w:t>
            </w:r>
            <w:r w:rsidRPr="00852711">
              <w:rPr>
                <w:rFonts w:ascii="Times New Roman" w:hAnsi="Times New Roman" w:cs="Times New Roman"/>
              </w:rPr>
              <w:t>)</w:t>
            </w:r>
          </w:p>
        </w:tc>
        <w:tc>
          <w:tcPr>
            <w:tcW w:w="2070" w:type="dxa"/>
            <w:vAlign w:val="center"/>
          </w:tcPr>
          <w:p w14:paraId="301E2A67" w14:textId="77777777" w:rsidR="007C0916" w:rsidRPr="00852711" w:rsidRDefault="007C0916" w:rsidP="00FB521A">
            <w:pPr>
              <w:contextualSpacing/>
              <w:jc w:val="center"/>
              <w:rPr>
                <w:rFonts w:ascii="Times New Roman" w:hAnsi="Times New Roman" w:cs="Times New Roman"/>
              </w:rPr>
            </w:pPr>
            <w:r w:rsidRPr="00852711">
              <w:rPr>
                <w:rFonts w:ascii="Times New Roman" w:hAnsi="Times New Roman" w:cs="Times New Roman"/>
              </w:rPr>
              <w:t>Charge Transfer (e</w:t>
            </w:r>
            <w:r w:rsidRPr="00852711">
              <w:rPr>
                <w:rFonts w:ascii="Times New Roman" w:hAnsi="Times New Roman" w:cs="Times New Roman"/>
                <w:vertAlign w:val="superscript"/>
              </w:rPr>
              <w:t>-</w:t>
            </w:r>
            <w:r w:rsidRPr="00852711">
              <w:rPr>
                <w:rFonts w:ascii="Times New Roman" w:hAnsi="Times New Roman" w:cs="Times New Roman"/>
              </w:rPr>
              <w:t>)</w:t>
            </w:r>
          </w:p>
        </w:tc>
        <w:tc>
          <w:tcPr>
            <w:tcW w:w="1620" w:type="dxa"/>
            <w:vAlign w:val="center"/>
          </w:tcPr>
          <w:p w14:paraId="104D9168" w14:textId="77777777" w:rsidR="007C0916" w:rsidRPr="00852711" w:rsidRDefault="007C0916" w:rsidP="00FB521A">
            <w:pPr>
              <w:contextualSpacing/>
              <w:jc w:val="center"/>
              <w:rPr>
                <w:rFonts w:ascii="Times New Roman" w:hAnsi="Times New Roman" w:cs="Times New Roman"/>
              </w:rPr>
            </w:pPr>
            <w:r w:rsidRPr="00852711">
              <w:rPr>
                <w:rFonts w:ascii="Times New Roman" w:hAnsi="Times New Roman" w:cs="Times New Roman"/>
              </w:rPr>
              <w:t>Acceptor Occupancy (e</w:t>
            </w:r>
            <w:r w:rsidRPr="00852711">
              <w:rPr>
                <w:rFonts w:ascii="Times New Roman" w:hAnsi="Times New Roman" w:cs="Times New Roman"/>
                <w:vertAlign w:val="superscript"/>
              </w:rPr>
              <w:t>-</w:t>
            </w:r>
            <w:r w:rsidRPr="00852711">
              <w:rPr>
                <w:rFonts w:ascii="Times New Roman" w:hAnsi="Times New Roman" w:cs="Times New Roman"/>
              </w:rPr>
              <w:t>)</w:t>
            </w:r>
          </w:p>
        </w:tc>
        <w:tc>
          <w:tcPr>
            <w:tcW w:w="1620" w:type="dxa"/>
            <w:vAlign w:val="center"/>
          </w:tcPr>
          <w:p w14:paraId="0ACFEA0C"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Energy</w:t>
            </w:r>
            <w:r>
              <w:rPr>
                <w:rFonts w:ascii="Times New Roman" w:hAnsi="Times New Roman" w:cs="Times New Roman"/>
              </w:rPr>
              <w:t xml:space="preserve"> S</w:t>
            </w:r>
            <w:r w:rsidRPr="00852711">
              <w:rPr>
                <w:rFonts w:ascii="Times New Roman" w:hAnsi="Times New Roman" w:cs="Times New Roman"/>
              </w:rPr>
              <w:t>tabilization (kcal/mol)</w:t>
            </w:r>
          </w:p>
        </w:tc>
      </w:tr>
      <w:tr w:rsidR="007C0916" w:rsidRPr="00852711" w14:paraId="4C213F12" w14:textId="77777777" w:rsidTr="00CE1E71">
        <w:tc>
          <w:tcPr>
            <w:tcW w:w="2605" w:type="dxa"/>
            <w:vAlign w:val="center"/>
          </w:tcPr>
          <w:p w14:paraId="2A543485" w14:textId="77777777" w:rsidR="007C0916" w:rsidRPr="00852711" w:rsidRDefault="007C0916" w:rsidP="00FB521A">
            <w:pPr>
              <w:contextualSpacing/>
              <w:jc w:val="center"/>
              <w:rPr>
                <w:rFonts w:ascii="Times New Roman" w:hAnsi="Times New Roman" w:cs="Times New Roman"/>
                <w:sz w:val="24"/>
                <w:szCs w:val="24"/>
              </w:rPr>
            </w:pPr>
            <w:r w:rsidRPr="00852711">
              <w:rPr>
                <w:rFonts w:ascii="Times New Roman" w:hAnsi="Times New Roman" w:cs="Times New Roman"/>
                <w:sz w:val="24"/>
                <w:szCs w:val="24"/>
              </w:rPr>
              <w:t>Five-Coordinate Mn</w:t>
            </w:r>
            <w:r w:rsidRPr="00852711">
              <w:rPr>
                <w:rFonts w:ascii="Times New Roman" w:hAnsi="Times New Roman" w:cs="Times New Roman"/>
                <w:sz w:val="24"/>
                <w:szCs w:val="24"/>
                <w:vertAlign w:val="superscript"/>
              </w:rPr>
              <w:t>2+</w:t>
            </w:r>
          </w:p>
          <w:p w14:paraId="7B6F89D6" w14:textId="77777777" w:rsidR="007C0916" w:rsidRPr="00852711" w:rsidRDefault="007C0916" w:rsidP="00FB521A">
            <w:pPr>
              <w:contextualSpacing/>
              <w:jc w:val="center"/>
              <w:rPr>
                <w:rFonts w:ascii="Times New Roman" w:hAnsi="Times New Roman" w:cs="Times New Roman"/>
                <w:sz w:val="24"/>
                <w:szCs w:val="24"/>
              </w:rPr>
            </w:pPr>
            <w:r w:rsidRPr="00852711">
              <w:rPr>
                <w:rFonts w:ascii="Times New Roman" w:hAnsi="Times New Roman" w:cs="Times New Roman"/>
                <w:sz w:val="24"/>
                <w:szCs w:val="24"/>
              </w:rPr>
              <w:t>Y166(H)H30(δ)Y34(H)</w:t>
            </w:r>
          </w:p>
        </w:tc>
        <w:tc>
          <w:tcPr>
            <w:tcW w:w="1890" w:type="dxa"/>
            <w:vAlign w:val="center"/>
          </w:tcPr>
          <w:p w14:paraId="0107C770" w14:textId="77777777" w:rsidR="007C0916" w:rsidRPr="00852711" w:rsidRDefault="007C0916" w:rsidP="00FB521A">
            <w:pPr>
              <w:contextualSpacing/>
              <w:jc w:val="center"/>
              <w:rPr>
                <w:rFonts w:ascii="Times New Roman" w:hAnsi="Times New Roman" w:cs="Times New Roman"/>
                <w:sz w:val="24"/>
              </w:rPr>
            </w:pPr>
            <w:r w:rsidRPr="00852711">
              <w:rPr>
                <w:rFonts w:ascii="Times New Roman" w:hAnsi="Times New Roman" w:cs="Times New Roman"/>
                <w:sz w:val="24"/>
              </w:rPr>
              <w:t>1.58</w:t>
            </w:r>
          </w:p>
        </w:tc>
        <w:tc>
          <w:tcPr>
            <w:tcW w:w="2070" w:type="dxa"/>
            <w:vAlign w:val="center"/>
          </w:tcPr>
          <w:p w14:paraId="227ACE5C" w14:textId="77777777" w:rsidR="007C0916" w:rsidRPr="00852711" w:rsidRDefault="007C0916" w:rsidP="00FB521A">
            <w:pPr>
              <w:contextualSpacing/>
              <w:jc w:val="center"/>
              <w:rPr>
                <w:rFonts w:ascii="Times New Roman" w:hAnsi="Times New Roman" w:cs="Times New Roman"/>
                <w:sz w:val="24"/>
              </w:rPr>
            </w:pPr>
            <w:r w:rsidRPr="00852711">
              <w:rPr>
                <w:rFonts w:ascii="Times New Roman" w:hAnsi="Times New Roman" w:cs="Times New Roman"/>
                <w:sz w:val="24"/>
              </w:rPr>
              <w:t>0.15</w:t>
            </w:r>
          </w:p>
        </w:tc>
        <w:tc>
          <w:tcPr>
            <w:tcW w:w="1620" w:type="dxa"/>
            <w:vAlign w:val="center"/>
          </w:tcPr>
          <w:p w14:paraId="5C4B5B84" w14:textId="77777777" w:rsidR="007C0916" w:rsidRPr="00852711" w:rsidRDefault="007C0916" w:rsidP="00FB521A">
            <w:pPr>
              <w:contextualSpacing/>
              <w:jc w:val="center"/>
              <w:rPr>
                <w:rFonts w:ascii="Times New Roman" w:hAnsi="Times New Roman" w:cs="Times New Roman"/>
                <w:sz w:val="24"/>
              </w:rPr>
            </w:pPr>
            <w:r w:rsidRPr="00852711">
              <w:rPr>
                <w:rFonts w:ascii="Times New Roman" w:hAnsi="Times New Roman" w:cs="Times New Roman"/>
                <w:sz w:val="24"/>
              </w:rPr>
              <w:t>0.52</w:t>
            </w:r>
          </w:p>
        </w:tc>
        <w:tc>
          <w:tcPr>
            <w:tcW w:w="1620" w:type="dxa"/>
            <w:vAlign w:val="center"/>
          </w:tcPr>
          <w:p w14:paraId="5202AFDB" w14:textId="77777777" w:rsidR="007C0916" w:rsidRPr="00852711" w:rsidRDefault="007C0916" w:rsidP="00FB521A">
            <w:pPr>
              <w:contextualSpacing/>
              <w:jc w:val="center"/>
              <w:rPr>
                <w:rFonts w:ascii="Times New Roman" w:hAnsi="Times New Roman" w:cs="Times New Roman"/>
                <w:sz w:val="24"/>
              </w:rPr>
            </w:pPr>
            <w:r w:rsidRPr="00852711">
              <w:rPr>
                <w:rFonts w:ascii="Times New Roman" w:hAnsi="Times New Roman" w:cs="Times New Roman"/>
                <w:sz w:val="24"/>
              </w:rPr>
              <w:t>↓ 13.52</w:t>
            </w:r>
          </w:p>
        </w:tc>
      </w:tr>
      <w:tr w:rsidR="007C0916" w:rsidRPr="00852711" w14:paraId="139391FB" w14:textId="77777777" w:rsidTr="00CE1E71">
        <w:tc>
          <w:tcPr>
            <w:tcW w:w="9805" w:type="dxa"/>
            <w:gridSpan w:val="5"/>
          </w:tcPr>
          <w:p w14:paraId="327D7F90" w14:textId="77777777" w:rsidR="007C0916" w:rsidRPr="00852711" w:rsidRDefault="007C0916" w:rsidP="00FB521A">
            <w:pPr>
              <w:contextualSpacing/>
              <w:jc w:val="center"/>
              <w:rPr>
                <w:rFonts w:ascii="Times New Roman" w:hAnsi="Times New Roman" w:cs="Times New Roman"/>
                <w:b/>
                <w:sz w:val="24"/>
                <w:szCs w:val="24"/>
              </w:rPr>
            </w:pPr>
            <w:r w:rsidRPr="00852711">
              <w:rPr>
                <w:rFonts w:ascii="Times New Roman" w:hAnsi="Times New Roman" w:cs="Times New Roman"/>
                <w:b/>
                <w:sz w:val="24"/>
                <w:szCs w:val="24"/>
              </w:rPr>
              <w:t>Gln143 N</w:t>
            </w:r>
            <w:r w:rsidRPr="00852711">
              <w:rPr>
                <w:rFonts w:ascii="Times New Roman" w:hAnsi="Times New Roman" w:cs="Times New Roman"/>
                <w:b/>
                <w:sz w:val="24"/>
                <w:szCs w:val="24"/>
                <w:vertAlign w:val="superscript"/>
                <w:lang w:val="el-GR"/>
              </w:rPr>
              <w:t>ε</w:t>
            </w:r>
            <w:r w:rsidRPr="00852711">
              <w:rPr>
                <w:rFonts w:ascii="Times New Roman" w:hAnsi="Times New Roman" w:cs="Times New Roman"/>
                <w:b/>
                <w:sz w:val="24"/>
                <w:szCs w:val="24"/>
                <w:vertAlign w:val="superscript"/>
              </w:rPr>
              <w:t>2</w:t>
            </w:r>
            <w:r w:rsidRPr="00852711">
              <w:rPr>
                <w:rFonts w:ascii="Times New Roman" w:hAnsi="Times New Roman" w:cs="Times New Roman"/>
                <w:b/>
                <w:sz w:val="24"/>
                <w:szCs w:val="24"/>
              </w:rPr>
              <w:t xml:space="preserve"> Lone pair → WAT1 O-H σ</w:t>
            </w:r>
            <w:r w:rsidRPr="00852711">
              <w:rPr>
                <w:rFonts w:ascii="Times New Roman" w:hAnsi="Times New Roman" w:cs="Times New Roman"/>
                <w:b/>
                <w:sz w:val="24"/>
                <w:szCs w:val="24"/>
                <w:vertAlign w:val="superscript"/>
              </w:rPr>
              <w:t>*</w:t>
            </w:r>
            <w:r w:rsidRPr="00852711">
              <w:rPr>
                <w:rFonts w:ascii="Times New Roman" w:hAnsi="Times New Roman" w:cs="Times New Roman"/>
                <w:b/>
                <w:sz w:val="24"/>
                <w:szCs w:val="24"/>
              </w:rPr>
              <w:t>-bond</w:t>
            </w:r>
          </w:p>
        </w:tc>
      </w:tr>
      <w:tr w:rsidR="007C0916" w:rsidRPr="00852711" w14:paraId="0E4EDCF7" w14:textId="77777777" w:rsidTr="00CE1E71">
        <w:tc>
          <w:tcPr>
            <w:tcW w:w="2605" w:type="dxa"/>
            <w:vAlign w:val="center"/>
          </w:tcPr>
          <w:p w14:paraId="1F53F56B" w14:textId="77777777" w:rsidR="007C0916" w:rsidRPr="00852711" w:rsidRDefault="007C0916" w:rsidP="00FB521A">
            <w:pPr>
              <w:contextualSpacing/>
              <w:jc w:val="center"/>
              <w:rPr>
                <w:rFonts w:ascii="Times New Roman" w:hAnsi="Times New Roman" w:cs="Times New Roman"/>
              </w:rPr>
            </w:pPr>
            <w:r w:rsidRPr="00852711">
              <w:rPr>
                <w:rFonts w:ascii="Times New Roman" w:hAnsi="Times New Roman" w:cs="Times New Roman"/>
              </w:rPr>
              <w:t>State</w:t>
            </w:r>
          </w:p>
        </w:tc>
        <w:tc>
          <w:tcPr>
            <w:tcW w:w="1890" w:type="dxa"/>
            <w:vAlign w:val="center"/>
          </w:tcPr>
          <w:p w14:paraId="72FADC4A" w14:textId="77777777" w:rsidR="007C0916" w:rsidRPr="00852711" w:rsidRDefault="007C0916" w:rsidP="00FB521A">
            <w:pPr>
              <w:contextualSpacing/>
              <w:jc w:val="center"/>
              <w:rPr>
                <w:rFonts w:ascii="Times New Roman" w:hAnsi="Times New Roman" w:cs="Times New Roman"/>
              </w:rPr>
            </w:pPr>
            <w:r w:rsidRPr="00852711">
              <w:rPr>
                <w:rFonts w:ascii="Times New Roman" w:hAnsi="Times New Roman" w:cs="Times New Roman"/>
              </w:rPr>
              <w:t>Donor Occupancy</w:t>
            </w:r>
          </w:p>
          <w:p w14:paraId="1CE1FB98" w14:textId="77777777" w:rsidR="007C0916" w:rsidRPr="00852711" w:rsidRDefault="007C0916" w:rsidP="00FB521A">
            <w:pPr>
              <w:contextualSpacing/>
              <w:jc w:val="center"/>
              <w:rPr>
                <w:rFonts w:ascii="Times New Roman" w:hAnsi="Times New Roman" w:cs="Times New Roman"/>
              </w:rPr>
            </w:pPr>
            <w:r w:rsidRPr="00852711">
              <w:rPr>
                <w:rFonts w:ascii="Times New Roman" w:hAnsi="Times New Roman" w:cs="Times New Roman"/>
              </w:rPr>
              <w:t>(e</w:t>
            </w:r>
            <w:r w:rsidRPr="00852711">
              <w:rPr>
                <w:rFonts w:ascii="Times New Roman" w:hAnsi="Times New Roman" w:cs="Times New Roman"/>
                <w:vertAlign w:val="superscript"/>
              </w:rPr>
              <w:t>-</w:t>
            </w:r>
            <w:r w:rsidRPr="00852711">
              <w:rPr>
                <w:rFonts w:ascii="Times New Roman" w:hAnsi="Times New Roman" w:cs="Times New Roman"/>
              </w:rPr>
              <w:t>)</w:t>
            </w:r>
          </w:p>
        </w:tc>
        <w:tc>
          <w:tcPr>
            <w:tcW w:w="2070" w:type="dxa"/>
            <w:vAlign w:val="center"/>
          </w:tcPr>
          <w:p w14:paraId="247DC1AC" w14:textId="77777777" w:rsidR="007C0916" w:rsidRPr="00852711" w:rsidRDefault="007C0916" w:rsidP="00FB521A">
            <w:pPr>
              <w:contextualSpacing/>
              <w:jc w:val="center"/>
              <w:rPr>
                <w:rFonts w:ascii="Times New Roman" w:hAnsi="Times New Roman" w:cs="Times New Roman"/>
              </w:rPr>
            </w:pPr>
            <w:r w:rsidRPr="00852711">
              <w:rPr>
                <w:rFonts w:ascii="Times New Roman" w:hAnsi="Times New Roman" w:cs="Times New Roman"/>
              </w:rPr>
              <w:t>Charge Transfer (e</w:t>
            </w:r>
            <w:r w:rsidRPr="00852711">
              <w:rPr>
                <w:rFonts w:ascii="Times New Roman" w:hAnsi="Times New Roman" w:cs="Times New Roman"/>
                <w:vertAlign w:val="superscript"/>
              </w:rPr>
              <w:t>-</w:t>
            </w:r>
            <w:r w:rsidRPr="00852711">
              <w:rPr>
                <w:rFonts w:ascii="Times New Roman" w:hAnsi="Times New Roman" w:cs="Times New Roman"/>
              </w:rPr>
              <w:t>)</w:t>
            </w:r>
          </w:p>
        </w:tc>
        <w:tc>
          <w:tcPr>
            <w:tcW w:w="1620" w:type="dxa"/>
            <w:vAlign w:val="center"/>
          </w:tcPr>
          <w:p w14:paraId="077BB9F5" w14:textId="77777777" w:rsidR="007C0916" w:rsidRPr="00852711" w:rsidRDefault="007C0916" w:rsidP="00FB521A">
            <w:pPr>
              <w:contextualSpacing/>
              <w:jc w:val="center"/>
              <w:rPr>
                <w:rFonts w:ascii="Times New Roman" w:hAnsi="Times New Roman" w:cs="Times New Roman"/>
              </w:rPr>
            </w:pPr>
            <w:r w:rsidRPr="00852711">
              <w:rPr>
                <w:rFonts w:ascii="Times New Roman" w:hAnsi="Times New Roman" w:cs="Times New Roman"/>
              </w:rPr>
              <w:t>Acceptor Occupancy (e</w:t>
            </w:r>
            <w:r w:rsidRPr="00852711">
              <w:rPr>
                <w:rFonts w:ascii="Times New Roman" w:hAnsi="Times New Roman" w:cs="Times New Roman"/>
                <w:vertAlign w:val="superscript"/>
              </w:rPr>
              <w:t>-</w:t>
            </w:r>
            <w:r w:rsidRPr="00852711">
              <w:rPr>
                <w:rFonts w:ascii="Times New Roman" w:hAnsi="Times New Roman" w:cs="Times New Roman"/>
              </w:rPr>
              <w:t>)</w:t>
            </w:r>
          </w:p>
        </w:tc>
        <w:tc>
          <w:tcPr>
            <w:tcW w:w="1620" w:type="dxa"/>
            <w:vAlign w:val="center"/>
          </w:tcPr>
          <w:p w14:paraId="309990A5"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 xml:space="preserve">Energy </w:t>
            </w:r>
            <w:r>
              <w:rPr>
                <w:rFonts w:ascii="Times New Roman" w:hAnsi="Times New Roman" w:cs="Times New Roman"/>
              </w:rPr>
              <w:t>S</w:t>
            </w:r>
            <w:r w:rsidRPr="00852711">
              <w:rPr>
                <w:rFonts w:ascii="Times New Roman" w:hAnsi="Times New Roman" w:cs="Times New Roman"/>
              </w:rPr>
              <w:t>tabilization (kcal/mol)</w:t>
            </w:r>
          </w:p>
        </w:tc>
      </w:tr>
      <w:tr w:rsidR="007C0916" w:rsidRPr="00852711" w14:paraId="10A54B23" w14:textId="77777777" w:rsidTr="00CE1E71">
        <w:tc>
          <w:tcPr>
            <w:tcW w:w="2605" w:type="dxa"/>
            <w:vAlign w:val="center"/>
          </w:tcPr>
          <w:p w14:paraId="027FAD1A" w14:textId="77777777" w:rsidR="007C0916" w:rsidRPr="00852711" w:rsidRDefault="007C0916" w:rsidP="00FB521A">
            <w:pPr>
              <w:contextualSpacing/>
              <w:jc w:val="center"/>
              <w:rPr>
                <w:rFonts w:ascii="Times New Roman" w:hAnsi="Times New Roman" w:cs="Times New Roman"/>
                <w:sz w:val="24"/>
                <w:szCs w:val="24"/>
                <w:vertAlign w:val="superscript"/>
              </w:rPr>
            </w:pPr>
            <w:r w:rsidRPr="00852711">
              <w:rPr>
                <w:rFonts w:ascii="Times New Roman" w:hAnsi="Times New Roman" w:cs="Times New Roman"/>
                <w:sz w:val="24"/>
                <w:szCs w:val="24"/>
              </w:rPr>
              <w:t>Six-Coordinate Mn</w:t>
            </w:r>
            <w:r w:rsidRPr="00852711">
              <w:rPr>
                <w:rFonts w:ascii="Times New Roman" w:hAnsi="Times New Roman" w:cs="Times New Roman"/>
                <w:sz w:val="24"/>
                <w:szCs w:val="24"/>
                <w:vertAlign w:val="superscript"/>
              </w:rPr>
              <w:t>2+</w:t>
            </w:r>
          </w:p>
          <w:p w14:paraId="772068DA" w14:textId="77777777" w:rsidR="007C0916" w:rsidRPr="00852711" w:rsidRDefault="007C0916" w:rsidP="00FB521A">
            <w:pPr>
              <w:contextualSpacing/>
              <w:jc w:val="center"/>
              <w:rPr>
                <w:rFonts w:ascii="Times New Roman" w:hAnsi="Times New Roman" w:cs="Times New Roman"/>
                <w:sz w:val="24"/>
                <w:szCs w:val="24"/>
              </w:rPr>
            </w:pPr>
            <w:r w:rsidRPr="00852711">
              <w:rPr>
                <w:rFonts w:ascii="Times New Roman" w:hAnsi="Times New Roman" w:cs="Times New Roman"/>
                <w:sz w:val="24"/>
                <w:szCs w:val="24"/>
              </w:rPr>
              <w:t>Y166(H)H30(δ)Y34(-)</w:t>
            </w:r>
          </w:p>
        </w:tc>
        <w:tc>
          <w:tcPr>
            <w:tcW w:w="1890" w:type="dxa"/>
            <w:vAlign w:val="center"/>
          </w:tcPr>
          <w:p w14:paraId="31636C0F" w14:textId="77777777" w:rsidR="007C0916" w:rsidRPr="00852711" w:rsidRDefault="007C0916" w:rsidP="00FB521A">
            <w:pPr>
              <w:contextualSpacing/>
              <w:jc w:val="center"/>
              <w:rPr>
                <w:rFonts w:ascii="Times New Roman" w:hAnsi="Times New Roman" w:cs="Times New Roman"/>
                <w:sz w:val="24"/>
              </w:rPr>
            </w:pPr>
            <w:r w:rsidRPr="00852711">
              <w:rPr>
                <w:rFonts w:ascii="Times New Roman" w:hAnsi="Times New Roman" w:cs="Times New Roman"/>
                <w:sz w:val="24"/>
              </w:rPr>
              <w:t>1.81</w:t>
            </w:r>
          </w:p>
        </w:tc>
        <w:tc>
          <w:tcPr>
            <w:tcW w:w="2070" w:type="dxa"/>
            <w:vAlign w:val="center"/>
          </w:tcPr>
          <w:p w14:paraId="4E354567" w14:textId="77777777" w:rsidR="007C0916" w:rsidRPr="00852711" w:rsidRDefault="007C0916" w:rsidP="00FB521A">
            <w:pPr>
              <w:contextualSpacing/>
              <w:jc w:val="center"/>
              <w:rPr>
                <w:rFonts w:ascii="Times New Roman" w:hAnsi="Times New Roman" w:cs="Times New Roman"/>
                <w:sz w:val="24"/>
              </w:rPr>
            </w:pPr>
            <w:r w:rsidRPr="00852711">
              <w:rPr>
                <w:rFonts w:ascii="Times New Roman" w:hAnsi="Times New Roman" w:cs="Times New Roman"/>
                <w:sz w:val="24"/>
              </w:rPr>
              <w:t>0.14</w:t>
            </w:r>
          </w:p>
        </w:tc>
        <w:tc>
          <w:tcPr>
            <w:tcW w:w="1620" w:type="dxa"/>
            <w:vAlign w:val="center"/>
          </w:tcPr>
          <w:p w14:paraId="6CB464F8" w14:textId="77777777" w:rsidR="007C0916" w:rsidRPr="00852711" w:rsidRDefault="007C0916" w:rsidP="00FB521A">
            <w:pPr>
              <w:contextualSpacing/>
              <w:jc w:val="center"/>
              <w:rPr>
                <w:rFonts w:ascii="Times New Roman" w:hAnsi="Times New Roman" w:cs="Times New Roman"/>
                <w:sz w:val="24"/>
              </w:rPr>
            </w:pPr>
            <w:r w:rsidRPr="00852711">
              <w:rPr>
                <w:rFonts w:ascii="Times New Roman" w:hAnsi="Times New Roman" w:cs="Times New Roman"/>
                <w:sz w:val="24"/>
              </w:rPr>
              <w:t>0.15</w:t>
            </w:r>
          </w:p>
        </w:tc>
        <w:tc>
          <w:tcPr>
            <w:tcW w:w="1620" w:type="dxa"/>
            <w:vAlign w:val="center"/>
          </w:tcPr>
          <w:p w14:paraId="5F927527" w14:textId="77777777" w:rsidR="007C0916" w:rsidRPr="00852711" w:rsidRDefault="007C0916" w:rsidP="00FB521A">
            <w:pPr>
              <w:contextualSpacing/>
              <w:jc w:val="center"/>
              <w:rPr>
                <w:rFonts w:ascii="Times New Roman" w:hAnsi="Times New Roman" w:cs="Times New Roman"/>
                <w:sz w:val="24"/>
              </w:rPr>
            </w:pPr>
            <w:r w:rsidRPr="00852711">
              <w:rPr>
                <w:rFonts w:ascii="Times New Roman" w:hAnsi="Times New Roman" w:cs="Times New Roman"/>
                <w:sz w:val="24"/>
              </w:rPr>
              <w:t>↓ 0.46</w:t>
            </w:r>
          </w:p>
        </w:tc>
      </w:tr>
      <w:tr w:rsidR="007C0916" w:rsidRPr="00852711" w14:paraId="7264F41A" w14:textId="77777777" w:rsidTr="00CE1E71">
        <w:tc>
          <w:tcPr>
            <w:tcW w:w="2605" w:type="dxa"/>
            <w:vAlign w:val="center"/>
          </w:tcPr>
          <w:p w14:paraId="30403BC2" w14:textId="77777777" w:rsidR="007C0916" w:rsidRPr="00852711" w:rsidRDefault="007C0916" w:rsidP="00FB521A">
            <w:pPr>
              <w:contextualSpacing/>
              <w:jc w:val="center"/>
              <w:rPr>
                <w:rFonts w:ascii="Times New Roman" w:hAnsi="Times New Roman" w:cs="Times New Roman"/>
                <w:sz w:val="24"/>
                <w:szCs w:val="24"/>
              </w:rPr>
            </w:pPr>
            <w:r w:rsidRPr="00852711">
              <w:rPr>
                <w:rFonts w:ascii="Times New Roman" w:hAnsi="Times New Roman" w:cs="Times New Roman"/>
                <w:sz w:val="24"/>
                <w:szCs w:val="24"/>
              </w:rPr>
              <w:t>Five-Coordinate Mn</w:t>
            </w:r>
            <w:r w:rsidRPr="00852711">
              <w:rPr>
                <w:rFonts w:ascii="Times New Roman" w:hAnsi="Times New Roman" w:cs="Times New Roman"/>
                <w:sz w:val="24"/>
                <w:szCs w:val="24"/>
                <w:vertAlign w:val="superscript"/>
              </w:rPr>
              <w:t>2+</w:t>
            </w:r>
          </w:p>
          <w:p w14:paraId="2B41443D" w14:textId="77777777" w:rsidR="007C0916" w:rsidRPr="00852711" w:rsidRDefault="007C0916" w:rsidP="00FB521A">
            <w:pPr>
              <w:contextualSpacing/>
              <w:jc w:val="center"/>
              <w:rPr>
                <w:rFonts w:ascii="Times New Roman" w:hAnsi="Times New Roman" w:cs="Times New Roman"/>
                <w:sz w:val="24"/>
                <w:szCs w:val="24"/>
              </w:rPr>
            </w:pPr>
            <w:r w:rsidRPr="00852711">
              <w:rPr>
                <w:rFonts w:ascii="Times New Roman" w:hAnsi="Times New Roman" w:cs="Times New Roman"/>
                <w:sz w:val="24"/>
                <w:szCs w:val="24"/>
              </w:rPr>
              <w:t>Y166(H)H30(δ)Y34(H)</w:t>
            </w:r>
          </w:p>
        </w:tc>
        <w:tc>
          <w:tcPr>
            <w:tcW w:w="1890" w:type="dxa"/>
            <w:vAlign w:val="center"/>
          </w:tcPr>
          <w:p w14:paraId="01E3ABEF" w14:textId="77777777" w:rsidR="007C0916" w:rsidRPr="00852711" w:rsidRDefault="007C0916" w:rsidP="00FB521A">
            <w:pPr>
              <w:contextualSpacing/>
              <w:jc w:val="center"/>
              <w:rPr>
                <w:rFonts w:ascii="Times New Roman" w:hAnsi="Times New Roman" w:cs="Times New Roman"/>
                <w:sz w:val="24"/>
              </w:rPr>
            </w:pPr>
            <w:r w:rsidRPr="00852711">
              <w:rPr>
                <w:rFonts w:ascii="Times New Roman" w:hAnsi="Times New Roman" w:cs="Times New Roman"/>
                <w:sz w:val="24"/>
              </w:rPr>
              <w:t>1.78</w:t>
            </w:r>
          </w:p>
        </w:tc>
        <w:tc>
          <w:tcPr>
            <w:tcW w:w="2070" w:type="dxa"/>
            <w:vAlign w:val="center"/>
          </w:tcPr>
          <w:p w14:paraId="1647A626" w14:textId="77777777" w:rsidR="007C0916" w:rsidRPr="00852711" w:rsidRDefault="007C0916" w:rsidP="00FB521A">
            <w:pPr>
              <w:contextualSpacing/>
              <w:jc w:val="center"/>
              <w:rPr>
                <w:rFonts w:ascii="Times New Roman" w:hAnsi="Times New Roman" w:cs="Times New Roman"/>
                <w:sz w:val="24"/>
              </w:rPr>
            </w:pPr>
            <w:r w:rsidRPr="00852711">
              <w:rPr>
                <w:rFonts w:ascii="Times New Roman" w:hAnsi="Times New Roman" w:cs="Times New Roman"/>
                <w:sz w:val="24"/>
              </w:rPr>
              <w:t>0.17</w:t>
            </w:r>
          </w:p>
        </w:tc>
        <w:tc>
          <w:tcPr>
            <w:tcW w:w="1620" w:type="dxa"/>
            <w:vAlign w:val="center"/>
          </w:tcPr>
          <w:p w14:paraId="55BDCDBB" w14:textId="77777777" w:rsidR="007C0916" w:rsidRPr="00852711" w:rsidRDefault="007C0916" w:rsidP="00FB521A">
            <w:pPr>
              <w:contextualSpacing/>
              <w:jc w:val="center"/>
              <w:rPr>
                <w:rFonts w:ascii="Times New Roman" w:hAnsi="Times New Roman" w:cs="Times New Roman"/>
                <w:sz w:val="24"/>
              </w:rPr>
            </w:pPr>
            <w:r w:rsidRPr="00852711">
              <w:rPr>
                <w:rFonts w:ascii="Times New Roman" w:hAnsi="Times New Roman" w:cs="Times New Roman"/>
                <w:sz w:val="24"/>
              </w:rPr>
              <w:t>0.18</w:t>
            </w:r>
          </w:p>
        </w:tc>
        <w:tc>
          <w:tcPr>
            <w:tcW w:w="1620" w:type="dxa"/>
            <w:vAlign w:val="center"/>
          </w:tcPr>
          <w:p w14:paraId="6D8A6C2D" w14:textId="77777777" w:rsidR="007C0916" w:rsidRPr="00852711" w:rsidRDefault="007C0916" w:rsidP="00FB521A">
            <w:pPr>
              <w:contextualSpacing/>
              <w:jc w:val="center"/>
              <w:rPr>
                <w:rFonts w:ascii="Times New Roman" w:hAnsi="Times New Roman" w:cs="Times New Roman"/>
                <w:sz w:val="24"/>
              </w:rPr>
            </w:pPr>
            <w:r w:rsidRPr="00852711">
              <w:rPr>
                <w:rFonts w:ascii="Times New Roman" w:hAnsi="Times New Roman" w:cs="Times New Roman"/>
                <w:sz w:val="24"/>
              </w:rPr>
              <w:t>↓ 1.39</w:t>
            </w:r>
          </w:p>
        </w:tc>
      </w:tr>
    </w:tbl>
    <w:p w14:paraId="25F59018" w14:textId="77777777" w:rsidR="007C0916" w:rsidRDefault="007C0916" w:rsidP="00FB521A">
      <w:pPr>
        <w:spacing w:line="240" w:lineRule="auto"/>
        <w:contextualSpacing/>
        <w:rPr>
          <w:rFonts w:ascii="Times New Roman" w:hAnsi="Times New Roman" w:cs="Times New Roman"/>
          <w:b/>
          <w:sz w:val="24"/>
        </w:rPr>
      </w:pPr>
    </w:p>
    <w:p w14:paraId="7962A762" w14:textId="77777777" w:rsidR="00CE1E71" w:rsidRDefault="00CE1E71">
      <w:pPr>
        <w:rPr>
          <w:rFonts w:ascii="Times New Roman" w:hAnsi="Times New Roman" w:cs="Times New Roman"/>
          <w:b/>
          <w:sz w:val="24"/>
        </w:rPr>
      </w:pPr>
      <w:r>
        <w:rPr>
          <w:rFonts w:ascii="Times New Roman" w:hAnsi="Times New Roman" w:cs="Times New Roman"/>
          <w:b/>
          <w:sz w:val="24"/>
        </w:rPr>
        <w:br w:type="page"/>
      </w:r>
    </w:p>
    <w:p w14:paraId="66C1A0AD" w14:textId="13889256" w:rsidR="007C0916" w:rsidRPr="00852711" w:rsidRDefault="007C0916" w:rsidP="005A7C31">
      <w:pPr>
        <w:spacing w:line="240" w:lineRule="auto"/>
        <w:contextualSpacing/>
        <w:rPr>
          <w:rFonts w:ascii="Times New Roman" w:hAnsi="Times New Roman" w:cs="Times New Roman"/>
          <w:b/>
          <w:sz w:val="24"/>
        </w:rPr>
      </w:pPr>
      <w:r w:rsidRPr="00852711">
        <w:rPr>
          <w:rFonts w:ascii="Times New Roman" w:hAnsi="Times New Roman" w:cs="Times New Roman"/>
          <w:b/>
          <w:sz w:val="24"/>
        </w:rPr>
        <w:lastRenderedPageBreak/>
        <w:t xml:space="preserve">Table S3. Percent covalence of shared hydrogen atoms in </w:t>
      </w:r>
      <w:r>
        <w:rPr>
          <w:rFonts w:ascii="Times New Roman" w:hAnsi="Times New Roman" w:cs="Times New Roman"/>
          <w:b/>
          <w:sz w:val="24"/>
        </w:rPr>
        <w:t>SSHBs</w:t>
      </w:r>
      <w:r w:rsidRPr="00852711">
        <w:rPr>
          <w:rFonts w:ascii="Times New Roman" w:hAnsi="Times New Roman" w:cs="Times New Roman"/>
          <w:b/>
          <w:sz w:val="24"/>
        </w:rPr>
        <w:t xml:space="preserve"> bonds from CLPO analysis.</w:t>
      </w:r>
    </w:p>
    <w:tbl>
      <w:tblPr>
        <w:tblStyle w:val="TableGrid"/>
        <w:tblW w:w="10075" w:type="dxa"/>
        <w:tblBorders>
          <w:bottom w:val="none" w:sz="0" w:space="0" w:color="auto"/>
        </w:tblBorders>
        <w:tblLayout w:type="fixed"/>
        <w:tblLook w:val="04A0" w:firstRow="1" w:lastRow="0" w:firstColumn="1" w:lastColumn="0" w:noHBand="0" w:noVBand="1"/>
      </w:tblPr>
      <w:tblGrid>
        <w:gridCol w:w="1525"/>
        <w:gridCol w:w="1080"/>
        <w:gridCol w:w="990"/>
        <w:gridCol w:w="1170"/>
        <w:gridCol w:w="1080"/>
        <w:gridCol w:w="1080"/>
        <w:gridCol w:w="990"/>
        <w:gridCol w:w="1170"/>
        <w:gridCol w:w="990"/>
      </w:tblGrid>
      <w:tr w:rsidR="007C0916" w:rsidRPr="00852711" w14:paraId="74C43133" w14:textId="77777777" w:rsidTr="00CE1E71">
        <w:trPr>
          <w:trHeight w:val="759"/>
        </w:trPr>
        <w:tc>
          <w:tcPr>
            <w:tcW w:w="1525" w:type="dxa"/>
            <w:vAlign w:val="center"/>
          </w:tcPr>
          <w:p w14:paraId="2D3DF72C" w14:textId="77777777" w:rsidR="007C0916" w:rsidRPr="00852711" w:rsidRDefault="007C0916" w:rsidP="005A7C31">
            <w:pPr>
              <w:contextualSpacing/>
              <w:jc w:val="center"/>
              <w:rPr>
                <w:rFonts w:ascii="Times New Roman" w:hAnsi="Times New Roman" w:cs="Times New Roman"/>
                <w:sz w:val="24"/>
              </w:rPr>
            </w:pPr>
          </w:p>
        </w:tc>
        <w:tc>
          <w:tcPr>
            <w:tcW w:w="2070" w:type="dxa"/>
            <w:gridSpan w:val="2"/>
            <w:vAlign w:val="center"/>
          </w:tcPr>
          <w:p w14:paraId="3D402328" w14:textId="77777777" w:rsidR="007C0916" w:rsidRPr="00852711" w:rsidRDefault="007C0916" w:rsidP="005A7C31">
            <w:pPr>
              <w:contextualSpacing/>
              <w:jc w:val="center"/>
              <w:rPr>
                <w:rFonts w:ascii="Times New Roman" w:hAnsi="Times New Roman" w:cs="Times New Roman"/>
                <w:sz w:val="20"/>
                <w:szCs w:val="24"/>
              </w:rPr>
            </w:pPr>
            <w:r w:rsidRPr="00852711">
              <w:rPr>
                <w:rFonts w:ascii="Times New Roman" w:hAnsi="Times New Roman" w:cs="Times New Roman"/>
                <w:sz w:val="20"/>
                <w:szCs w:val="24"/>
              </w:rPr>
              <w:t>Five-Coordinate Mn</w:t>
            </w:r>
            <w:r w:rsidRPr="00852711">
              <w:rPr>
                <w:rFonts w:ascii="Times New Roman" w:hAnsi="Times New Roman" w:cs="Times New Roman"/>
                <w:sz w:val="20"/>
                <w:szCs w:val="24"/>
                <w:vertAlign w:val="superscript"/>
              </w:rPr>
              <w:t>3+</w:t>
            </w:r>
          </w:p>
          <w:p w14:paraId="60919D01" w14:textId="77777777" w:rsidR="007C0916" w:rsidRPr="00852711" w:rsidRDefault="007C0916" w:rsidP="005A7C31">
            <w:pPr>
              <w:contextualSpacing/>
              <w:jc w:val="center"/>
              <w:rPr>
                <w:rFonts w:ascii="Times New Roman" w:hAnsi="Times New Roman" w:cs="Times New Roman"/>
                <w:sz w:val="20"/>
              </w:rPr>
            </w:pPr>
            <w:r w:rsidRPr="00852711">
              <w:rPr>
                <w:rFonts w:ascii="Times New Roman" w:hAnsi="Times New Roman" w:cs="Times New Roman"/>
                <w:sz w:val="20"/>
                <w:szCs w:val="24"/>
              </w:rPr>
              <w:t>Y166(</w:t>
            </w:r>
            <w:proofErr w:type="gramStart"/>
            <w:r w:rsidRPr="00852711">
              <w:rPr>
                <w:rFonts w:ascii="Times New Roman" w:hAnsi="Times New Roman" w:cs="Times New Roman"/>
                <w:sz w:val="20"/>
                <w:szCs w:val="24"/>
              </w:rPr>
              <w:t>-)H</w:t>
            </w:r>
            <w:proofErr w:type="gramEnd"/>
            <w:r w:rsidRPr="00852711">
              <w:rPr>
                <w:rFonts w:ascii="Times New Roman" w:hAnsi="Times New Roman" w:cs="Times New Roman"/>
                <w:sz w:val="20"/>
                <w:szCs w:val="24"/>
              </w:rPr>
              <w:t>30(ε)Y34(-)</w:t>
            </w:r>
          </w:p>
        </w:tc>
        <w:tc>
          <w:tcPr>
            <w:tcW w:w="2250" w:type="dxa"/>
            <w:gridSpan w:val="2"/>
            <w:vAlign w:val="center"/>
          </w:tcPr>
          <w:p w14:paraId="4D4129A5" w14:textId="77777777" w:rsidR="007C0916" w:rsidRPr="00852711" w:rsidRDefault="007C0916" w:rsidP="005A7C31">
            <w:pPr>
              <w:contextualSpacing/>
              <w:jc w:val="center"/>
              <w:rPr>
                <w:rFonts w:ascii="Times New Roman" w:hAnsi="Times New Roman" w:cs="Times New Roman"/>
                <w:sz w:val="20"/>
                <w:szCs w:val="24"/>
              </w:rPr>
            </w:pPr>
            <w:r w:rsidRPr="00852711">
              <w:rPr>
                <w:rFonts w:ascii="Times New Roman" w:hAnsi="Times New Roman" w:cs="Times New Roman"/>
                <w:sz w:val="20"/>
                <w:szCs w:val="24"/>
              </w:rPr>
              <w:t>Five-Coordinate Mn</w:t>
            </w:r>
            <w:r w:rsidRPr="00852711">
              <w:rPr>
                <w:rFonts w:ascii="Times New Roman" w:hAnsi="Times New Roman" w:cs="Times New Roman"/>
                <w:sz w:val="20"/>
                <w:szCs w:val="24"/>
                <w:vertAlign w:val="superscript"/>
              </w:rPr>
              <w:t>3+</w:t>
            </w:r>
          </w:p>
          <w:p w14:paraId="57E78990" w14:textId="77777777" w:rsidR="007C0916" w:rsidRPr="00852711" w:rsidRDefault="007C0916" w:rsidP="005A7C31">
            <w:pPr>
              <w:contextualSpacing/>
              <w:jc w:val="center"/>
              <w:rPr>
                <w:rFonts w:ascii="Times New Roman" w:hAnsi="Times New Roman" w:cs="Times New Roman"/>
                <w:sz w:val="20"/>
                <w:szCs w:val="24"/>
              </w:rPr>
            </w:pPr>
            <w:r w:rsidRPr="00852711">
              <w:rPr>
                <w:rFonts w:ascii="Times New Roman" w:hAnsi="Times New Roman" w:cs="Times New Roman"/>
                <w:sz w:val="20"/>
                <w:szCs w:val="24"/>
              </w:rPr>
              <w:t>Y166(H)H30(δ)Y34(-)</w:t>
            </w:r>
          </w:p>
        </w:tc>
        <w:tc>
          <w:tcPr>
            <w:tcW w:w="2070" w:type="dxa"/>
            <w:gridSpan w:val="2"/>
            <w:vAlign w:val="center"/>
          </w:tcPr>
          <w:p w14:paraId="6895455B" w14:textId="77777777" w:rsidR="007C0916" w:rsidRPr="00852711" w:rsidRDefault="007C0916" w:rsidP="005A7C31">
            <w:pPr>
              <w:contextualSpacing/>
              <w:jc w:val="center"/>
              <w:rPr>
                <w:rFonts w:ascii="Times New Roman" w:hAnsi="Times New Roman" w:cs="Times New Roman"/>
                <w:sz w:val="20"/>
                <w:szCs w:val="24"/>
                <w:vertAlign w:val="superscript"/>
              </w:rPr>
            </w:pPr>
            <w:r w:rsidRPr="00852711">
              <w:rPr>
                <w:rFonts w:ascii="Times New Roman" w:hAnsi="Times New Roman" w:cs="Times New Roman"/>
                <w:sz w:val="20"/>
                <w:szCs w:val="24"/>
              </w:rPr>
              <w:t>Six-Coordinate Mn</w:t>
            </w:r>
            <w:r w:rsidRPr="00852711">
              <w:rPr>
                <w:rFonts w:ascii="Times New Roman" w:hAnsi="Times New Roman" w:cs="Times New Roman"/>
                <w:sz w:val="20"/>
                <w:szCs w:val="24"/>
                <w:vertAlign w:val="superscript"/>
              </w:rPr>
              <w:t>2+</w:t>
            </w:r>
          </w:p>
          <w:p w14:paraId="4192B16A" w14:textId="77777777" w:rsidR="007C0916" w:rsidRPr="00852711" w:rsidRDefault="007C0916" w:rsidP="005A7C31">
            <w:pPr>
              <w:contextualSpacing/>
              <w:jc w:val="center"/>
              <w:rPr>
                <w:rFonts w:ascii="Times New Roman" w:hAnsi="Times New Roman" w:cs="Times New Roman"/>
                <w:sz w:val="20"/>
              </w:rPr>
            </w:pPr>
            <w:r w:rsidRPr="00852711">
              <w:rPr>
                <w:rFonts w:ascii="Times New Roman" w:hAnsi="Times New Roman" w:cs="Times New Roman"/>
                <w:sz w:val="20"/>
                <w:szCs w:val="24"/>
              </w:rPr>
              <w:t>Y166(H)H30(δ)Y34(-)</w:t>
            </w:r>
          </w:p>
        </w:tc>
        <w:tc>
          <w:tcPr>
            <w:tcW w:w="2160" w:type="dxa"/>
            <w:gridSpan w:val="2"/>
            <w:vAlign w:val="center"/>
          </w:tcPr>
          <w:p w14:paraId="33AD04ED" w14:textId="77777777" w:rsidR="007C0916" w:rsidRPr="00852711" w:rsidRDefault="007C0916" w:rsidP="005A7C31">
            <w:pPr>
              <w:contextualSpacing/>
              <w:jc w:val="center"/>
              <w:rPr>
                <w:rFonts w:ascii="Times New Roman" w:hAnsi="Times New Roman" w:cs="Times New Roman"/>
                <w:sz w:val="20"/>
                <w:szCs w:val="24"/>
              </w:rPr>
            </w:pPr>
            <w:r w:rsidRPr="00852711">
              <w:rPr>
                <w:rFonts w:ascii="Times New Roman" w:hAnsi="Times New Roman" w:cs="Times New Roman"/>
                <w:sz w:val="20"/>
                <w:szCs w:val="24"/>
              </w:rPr>
              <w:t>Five-Coordinate Mn</w:t>
            </w:r>
            <w:r w:rsidRPr="00852711">
              <w:rPr>
                <w:rFonts w:ascii="Times New Roman" w:hAnsi="Times New Roman" w:cs="Times New Roman"/>
                <w:sz w:val="20"/>
                <w:szCs w:val="24"/>
                <w:vertAlign w:val="superscript"/>
              </w:rPr>
              <w:t>2+</w:t>
            </w:r>
          </w:p>
          <w:p w14:paraId="0FA2D4A3" w14:textId="77777777" w:rsidR="007C0916" w:rsidRPr="00852711" w:rsidRDefault="007C0916" w:rsidP="005A7C31">
            <w:pPr>
              <w:contextualSpacing/>
              <w:jc w:val="center"/>
              <w:rPr>
                <w:rFonts w:ascii="Times New Roman" w:hAnsi="Times New Roman" w:cs="Times New Roman"/>
                <w:sz w:val="20"/>
              </w:rPr>
            </w:pPr>
            <w:r w:rsidRPr="00852711">
              <w:rPr>
                <w:rFonts w:ascii="Times New Roman" w:hAnsi="Times New Roman" w:cs="Times New Roman"/>
                <w:sz w:val="20"/>
                <w:szCs w:val="24"/>
              </w:rPr>
              <w:t>Y166(H)H30(δ)Y34(H)</w:t>
            </w:r>
          </w:p>
        </w:tc>
      </w:tr>
      <w:tr w:rsidR="007C0916" w:rsidRPr="00852711" w14:paraId="6ADE5068" w14:textId="77777777" w:rsidTr="00CE1E71">
        <w:trPr>
          <w:trHeight w:val="197"/>
        </w:trPr>
        <w:tc>
          <w:tcPr>
            <w:tcW w:w="1525" w:type="dxa"/>
            <w:vMerge w:val="restart"/>
            <w:vAlign w:val="center"/>
          </w:tcPr>
          <w:p w14:paraId="25A07661"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0"/>
              </w:rPr>
              <w:t>(Gln</w:t>
            </w:r>
            <w:proofErr w:type="gramStart"/>
            <w:r w:rsidRPr="00852711">
              <w:rPr>
                <w:rFonts w:ascii="Times New Roman" w:hAnsi="Times New Roman" w:cs="Times New Roman"/>
                <w:sz w:val="20"/>
              </w:rPr>
              <w:t>143)</w:t>
            </w:r>
            <w:r w:rsidRPr="00852711">
              <w:rPr>
                <w:rFonts w:ascii="Times New Roman" w:hAnsi="Times New Roman" w:cs="Times New Roman"/>
                <w:bCs/>
                <w:sz w:val="20"/>
              </w:rPr>
              <w:t>N</w:t>
            </w:r>
            <w:proofErr w:type="gramEnd"/>
            <w:r w:rsidRPr="00852711">
              <w:rPr>
                <w:rFonts w:ascii="Times New Roman" w:hAnsi="Times New Roman" w:cs="Times New Roman"/>
                <w:bCs/>
                <w:sz w:val="20"/>
                <w:vertAlign w:val="superscript"/>
                <w:lang w:val="el-GR"/>
              </w:rPr>
              <w:t>ε</w:t>
            </w:r>
            <w:r w:rsidRPr="00852711">
              <w:rPr>
                <w:rFonts w:ascii="Times New Roman" w:hAnsi="Times New Roman" w:cs="Times New Roman"/>
                <w:bCs/>
                <w:sz w:val="20"/>
                <w:vertAlign w:val="superscript"/>
              </w:rPr>
              <w:t>2</w:t>
            </w:r>
            <w:r w:rsidRPr="00852711">
              <w:rPr>
                <w:rFonts w:ascii="Times New Roman" w:hAnsi="Times New Roman" w:cs="Times New Roman"/>
                <w:sz w:val="20"/>
              </w:rPr>
              <w:t>-H-O(WAT1)</w:t>
            </w:r>
          </w:p>
        </w:tc>
        <w:tc>
          <w:tcPr>
            <w:tcW w:w="1080" w:type="dxa"/>
            <w:vAlign w:val="center"/>
          </w:tcPr>
          <w:p w14:paraId="17EA1CAA"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bCs/>
              </w:rPr>
              <w:t>N</w:t>
            </w:r>
            <w:r w:rsidRPr="00852711">
              <w:rPr>
                <w:rFonts w:ascii="Times New Roman" w:hAnsi="Times New Roman" w:cs="Times New Roman"/>
                <w:bCs/>
                <w:vertAlign w:val="superscript"/>
                <w:lang w:val="el-GR"/>
              </w:rPr>
              <w:t>ε</w:t>
            </w:r>
            <w:r w:rsidRPr="00852711">
              <w:rPr>
                <w:rFonts w:ascii="Times New Roman" w:hAnsi="Times New Roman" w:cs="Times New Roman"/>
                <w:bCs/>
                <w:vertAlign w:val="superscript"/>
              </w:rPr>
              <w:t>2</w:t>
            </w:r>
          </w:p>
        </w:tc>
        <w:tc>
          <w:tcPr>
            <w:tcW w:w="990" w:type="dxa"/>
            <w:vAlign w:val="center"/>
          </w:tcPr>
          <w:p w14:paraId="0B5A6CCB"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O</w:t>
            </w:r>
          </w:p>
        </w:tc>
        <w:tc>
          <w:tcPr>
            <w:tcW w:w="1170" w:type="dxa"/>
            <w:vAlign w:val="center"/>
          </w:tcPr>
          <w:p w14:paraId="270C62B7"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bCs/>
              </w:rPr>
              <w:t>N</w:t>
            </w:r>
            <w:r w:rsidRPr="00852711">
              <w:rPr>
                <w:rFonts w:ascii="Times New Roman" w:hAnsi="Times New Roman" w:cs="Times New Roman"/>
                <w:bCs/>
                <w:vertAlign w:val="superscript"/>
                <w:lang w:val="el-GR"/>
              </w:rPr>
              <w:t>ε</w:t>
            </w:r>
            <w:r w:rsidRPr="00852711">
              <w:rPr>
                <w:rFonts w:ascii="Times New Roman" w:hAnsi="Times New Roman" w:cs="Times New Roman"/>
                <w:bCs/>
                <w:vertAlign w:val="superscript"/>
              </w:rPr>
              <w:t>2</w:t>
            </w:r>
          </w:p>
        </w:tc>
        <w:tc>
          <w:tcPr>
            <w:tcW w:w="1080" w:type="dxa"/>
            <w:vAlign w:val="center"/>
          </w:tcPr>
          <w:p w14:paraId="2133DE73"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O</w:t>
            </w:r>
          </w:p>
        </w:tc>
        <w:tc>
          <w:tcPr>
            <w:tcW w:w="1080" w:type="dxa"/>
            <w:vAlign w:val="center"/>
          </w:tcPr>
          <w:p w14:paraId="5DE99EB1"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bCs/>
              </w:rPr>
              <w:t>N</w:t>
            </w:r>
            <w:r w:rsidRPr="00852711">
              <w:rPr>
                <w:rFonts w:ascii="Times New Roman" w:hAnsi="Times New Roman" w:cs="Times New Roman"/>
                <w:bCs/>
                <w:vertAlign w:val="superscript"/>
                <w:lang w:val="el-GR"/>
              </w:rPr>
              <w:t>ε</w:t>
            </w:r>
            <w:r w:rsidRPr="00852711">
              <w:rPr>
                <w:rFonts w:ascii="Times New Roman" w:hAnsi="Times New Roman" w:cs="Times New Roman"/>
                <w:bCs/>
                <w:vertAlign w:val="superscript"/>
              </w:rPr>
              <w:t>2</w:t>
            </w:r>
          </w:p>
        </w:tc>
        <w:tc>
          <w:tcPr>
            <w:tcW w:w="990" w:type="dxa"/>
            <w:vAlign w:val="center"/>
          </w:tcPr>
          <w:p w14:paraId="6679DFFD"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O</w:t>
            </w:r>
          </w:p>
        </w:tc>
        <w:tc>
          <w:tcPr>
            <w:tcW w:w="1170" w:type="dxa"/>
            <w:vAlign w:val="center"/>
          </w:tcPr>
          <w:p w14:paraId="6C92D821"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bCs/>
              </w:rPr>
              <w:t>N</w:t>
            </w:r>
            <w:r w:rsidRPr="00852711">
              <w:rPr>
                <w:rFonts w:ascii="Times New Roman" w:hAnsi="Times New Roman" w:cs="Times New Roman"/>
                <w:bCs/>
                <w:vertAlign w:val="superscript"/>
                <w:lang w:val="el-GR"/>
              </w:rPr>
              <w:t>ε</w:t>
            </w:r>
            <w:r w:rsidRPr="00852711">
              <w:rPr>
                <w:rFonts w:ascii="Times New Roman" w:hAnsi="Times New Roman" w:cs="Times New Roman"/>
                <w:bCs/>
                <w:vertAlign w:val="superscript"/>
              </w:rPr>
              <w:t>2</w:t>
            </w:r>
          </w:p>
        </w:tc>
        <w:tc>
          <w:tcPr>
            <w:tcW w:w="990" w:type="dxa"/>
            <w:vAlign w:val="center"/>
          </w:tcPr>
          <w:p w14:paraId="587A676B"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O</w:t>
            </w:r>
          </w:p>
        </w:tc>
      </w:tr>
      <w:tr w:rsidR="007C0916" w:rsidRPr="00852711" w14:paraId="76196185" w14:textId="77777777" w:rsidTr="00CE1E71">
        <w:trPr>
          <w:trHeight w:val="379"/>
        </w:trPr>
        <w:tc>
          <w:tcPr>
            <w:tcW w:w="1525" w:type="dxa"/>
            <w:vMerge/>
            <w:vAlign w:val="center"/>
          </w:tcPr>
          <w:p w14:paraId="6DBF8C21" w14:textId="77777777" w:rsidR="007C0916" w:rsidRPr="00852711" w:rsidRDefault="007C0916" w:rsidP="005A7C31">
            <w:pPr>
              <w:contextualSpacing/>
              <w:jc w:val="center"/>
              <w:rPr>
                <w:rFonts w:ascii="Times New Roman" w:hAnsi="Times New Roman" w:cs="Times New Roman"/>
                <w:sz w:val="20"/>
              </w:rPr>
            </w:pPr>
          </w:p>
        </w:tc>
        <w:tc>
          <w:tcPr>
            <w:tcW w:w="1080" w:type="dxa"/>
            <w:vAlign w:val="center"/>
          </w:tcPr>
          <w:p w14:paraId="686FD2FC"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0.92</w:t>
            </w:r>
          </w:p>
        </w:tc>
        <w:tc>
          <w:tcPr>
            <w:tcW w:w="990" w:type="dxa"/>
            <w:vAlign w:val="center"/>
          </w:tcPr>
          <w:p w14:paraId="24FDF746"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0.08</w:t>
            </w:r>
          </w:p>
        </w:tc>
        <w:tc>
          <w:tcPr>
            <w:tcW w:w="1170" w:type="dxa"/>
            <w:vAlign w:val="center"/>
          </w:tcPr>
          <w:p w14:paraId="3E03F738"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0.92</w:t>
            </w:r>
          </w:p>
        </w:tc>
        <w:tc>
          <w:tcPr>
            <w:tcW w:w="1080" w:type="dxa"/>
            <w:vAlign w:val="center"/>
          </w:tcPr>
          <w:p w14:paraId="3930016D"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0.08</w:t>
            </w:r>
          </w:p>
        </w:tc>
        <w:tc>
          <w:tcPr>
            <w:tcW w:w="1080" w:type="dxa"/>
            <w:vAlign w:val="center"/>
          </w:tcPr>
          <w:p w14:paraId="01B38386"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0.29</w:t>
            </w:r>
          </w:p>
        </w:tc>
        <w:tc>
          <w:tcPr>
            <w:tcW w:w="990" w:type="dxa"/>
            <w:vAlign w:val="center"/>
          </w:tcPr>
          <w:p w14:paraId="5EC965BF"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0.71</w:t>
            </w:r>
          </w:p>
        </w:tc>
        <w:tc>
          <w:tcPr>
            <w:tcW w:w="1170" w:type="dxa"/>
            <w:vAlign w:val="center"/>
          </w:tcPr>
          <w:p w14:paraId="6F5147D2"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0.36</w:t>
            </w:r>
          </w:p>
        </w:tc>
        <w:tc>
          <w:tcPr>
            <w:tcW w:w="990" w:type="dxa"/>
            <w:vAlign w:val="center"/>
          </w:tcPr>
          <w:p w14:paraId="1C3D48AA"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0.64</w:t>
            </w:r>
          </w:p>
        </w:tc>
      </w:tr>
      <w:tr w:rsidR="007C0916" w:rsidRPr="00852711" w14:paraId="262E050D" w14:textId="77777777" w:rsidTr="00CE1E71">
        <w:trPr>
          <w:trHeight w:val="197"/>
        </w:trPr>
        <w:tc>
          <w:tcPr>
            <w:tcW w:w="1525" w:type="dxa"/>
            <w:vMerge w:val="restart"/>
            <w:vAlign w:val="center"/>
          </w:tcPr>
          <w:p w14:paraId="46BF1B42"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0"/>
              </w:rPr>
              <w:t>(Tyr166)O</w:t>
            </w:r>
            <w:r w:rsidRPr="00852711">
              <w:rPr>
                <w:rFonts w:ascii="Times New Roman" w:hAnsi="Times New Roman" w:cs="Times New Roman"/>
                <w:sz w:val="20"/>
                <w:vertAlign w:val="superscript"/>
              </w:rPr>
              <w:t>η</w:t>
            </w:r>
            <w:r w:rsidRPr="00852711">
              <w:rPr>
                <w:rFonts w:ascii="Times New Roman" w:hAnsi="Times New Roman" w:cs="Times New Roman"/>
                <w:sz w:val="20"/>
              </w:rPr>
              <w:t>-H-N</w:t>
            </w:r>
            <w:r w:rsidRPr="00852711">
              <w:rPr>
                <w:rFonts w:ascii="Times New Roman" w:hAnsi="Times New Roman" w:cs="Times New Roman"/>
                <w:bCs/>
                <w:sz w:val="20"/>
                <w:vertAlign w:val="superscript"/>
                <w:lang w:val="el-GR"/>
              </w:rPr>
              <w:t>ε</w:t>
            </w:r>
            <w:r w:rsidRPr="00852711">
              <w:rPr>
                <w:rFonts w:ascii="Times New Roman" w:hAnsi="Times New Roman" w:cs="Times New Roman"/>
                <w:bCs/>
                <w:sz w:val="20"/>
                <w:vertAlign w:val="superscript"/>
              </w:rPr>
              <w:t>2</w:t>
            </w:r>
            <w:r w:rsidRPr="00852711">
              <w:rPr>
                <w:rFonts w:ascii="Times New Roman" w:hAnsi="Times New Roman" w:cs="Times New Roman"/>
                <w:sz w:val="20"/>
              </w:rPr>
              <w:t>(His30)</w:t>
            </w:r>
          </w:p>
        </w:tc>
        <w:tc>
          <w:tcPr>
            <w:tcW w:w="1080" w:type="dxa"/>
          </w:tcPr>
          <w:p w14:paraId="2C859B34"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O</w:t>
            </w:r>
            <w:r w:rsidRPr="00852711">
              <w:rPr>
                <w:rFonts w:ascii="Times New Roman" w:hAnsi="Times New Roman" w:cs="Times New Roman"/>
                <w:vertAlign w:val="superscript"/>
              </w:rPr>
              <w:t>η</w:t>
            </w:r>
          </w:p>
        </w:tc>
        <w:tc>
          <w:tcPr>
            <w:tcW w:w="990" w:type="dxa"/>
          </w:tcPr>
          <w:p w14:paraId="1C9FE6C5"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N</w:t>
            </w:r>
            <w:r w:rsidRPr="00852711">
              <w:rPr>
                <w:rFonts w:ascii="Times New Roman" w:hAnsi="Times New Roman" w:cs="Times New Roman"/>
                <w:bCs/>
                <w:vertAlign w:val="superscript"/>
                <w:lang w:val="el-GR"/>
              </w:rPr>
              <w:t>ε</w:t>
            </w:r>
            <w:r w:rsidRPr="00852711">
              <w:rPr>
                <w:rFonts w:ascii="Times New Roman" w:hAnsi="Times New Roman" w:cs="Times New Roman"/>
                <w:bCs/>
                <w:vertAlign w:val="superscript"/>
              </w:rPr>
              <w:t>2</w:t>
            </w:r>
          </w:p>
        </w:tc>
        <w:tc>
          <w:tcPr>
            <w:tcW w:w="1170" w:type="dxa"/>
          </w:tcPr>
          <w:p w14:paraId="3D64D4FB"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O</w:t>
            </w:r>
            <w:r w:rsidRPr="00852711">
              <w:rPr>
                <w:rFonts w:ascii="Times New Roman" w:hAnsi="Times New Roman" w:cs="Times New Roman"/>
                <w:vertAlign w:val="superscript"/>
              </w:rPr>
              <w:t>η</w:t>
            </w:r>
          </w:p>
        </w:tc>
        <w:tc>
          <w:tcPr>
            <w:tcW w:w="1080" w:type="dxa"/>
          </w:tcPr>
          <w:p w14:paraId="604B6A9D"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N</w:t>
            </w:r>
            <w:r w:rsidRPr="00852711">
              <w:rPr>
                <w:rFonts w:ascii="Times New Roman" w:hAnsi="Times New Roman" w:cs="Times New Roman"/>
                <w:bCs/>
                <w:vertAlign w:val="superscript"/>
                <w:lang w:val="el-GR"/>
              </w:rPr>
              <w:t>ε</w:t>
            </w:r>
            <w:r w:rsidRPr="00852711">
              <w:rPr>
                <w:rFonts w:ascii="Times New Roman" w:hAnsi="Times New Roman" w:cs="Times New Roman"/>
                <w:bCs/>
                <w:vertAlign w:val="superscript"/>
              </w:rPr>
              <w:t>2</w:t>
            </w:r>
          </w:p>
        </w:tc>
        <w:tc>
          <w:tcPr>
            <w:tcW w:w="1080" w:type="dxa"/>
          </w:tcPr>
          <w:p w14:paraId="4845E32C"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O</w:t>
            </w:r>
            <w:r w:rsidRPr="00852711">
              <w:rPr>
                <w:rFonts w:ascii="Times New Roman" w:hAnsi="Times New Roman" w:cs="Times New Roman"/>
                <w:vertAlign w:val="superscript"/>
              </w:rPr>
              <w:t>η</w:t>
            </w:r>
          </w:p>
        </w:tc>
        <w:tc>
          <w:tcPr>
            <w:tcW w:w="990" w:type="dxa"/>
          </w:tcPr>
          <w:p w14:paraId="3C28FC88"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N</w:t>
            </w:r>
            <w:r w:rsidRPr="00852711">
              <w:rPr>
                <w:rFonts w:ascii="Times New Roman" w:hAnsi="Times New Roman" w:cs="Times New Roman"/>
                <w:bCs/>
                <w:vertAlign w:val="superscript"/>
                <w:lang w:val="el-GR"/>
              </w:rPr>
              <w:t>ε</w:t>
            </w:r>
            <w:r w:rsidRPr="00852711">
              <w:rPr>
                <w:rFonts w:ascii="Times New Roman" w:hAnsi="Times New Roman" w:cs="Times New Roman"/>
                <w:bCs/>
                <w:vertAlign w:val="superscript"/>
              </w:rPr>
              <w:t>2</w:t>
            </w:r>
          </w:p>
        </w:tc>
        <w:tc>
          <w:tcPr>
            <w:tcW w:w="1170" w:type="dxa"/>
          </w:tcPr>
          <w:p w14:paraId="0B6CB651"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O</w:t>
            </w:r>
            <w:r w:rsidRPr="00852711">
              <w:rPr>
                <w:rFonts w:ascii="Times New Roman" w:hAnsi="Times New Roman" w:cs="Times New Roman"/>
                <w:vertAlign w:val="superscript"/>
              </w:rPr>
              <w:t>η</w:t>
            </w:r>
          </w:p>
        </w:tc>
        <w:tc>
          <w:tcPr>
            <w:tcW w:w="990" w:type="dxa"/>
          </w:tcPr>
          <w:p w14:paraId="649AEAC9"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N</w:t>
            </w:r>
            <w:r w:rsidRPr="00852711">
              <w:rPr>
                <w:rFonts w:ascii="Times New Roman" w:hAnsi="Times New Roman" w:cs="Times New Roman"/>
                <w:bCs/>
                <w:vertAlign w:val="superscript"/>
                <w:lang w:val="el-GR"/>
              </w:rPr>
              <w:t>ε</w:t>
            </w:r>
            <w:r w:rsidRPr="00852711">
              <w:rPr>
                <w:rFonts w:ascii="Times New Roman" w:hAnsi="Times New Roman" w:cs="Times New Roman"/>
                <w:bCs/>
                <w:vertAlign w:val="superscript"/>
              </w:rPr>
              <w:t>2</w:t>
            </w:r>
          </w:p>
        </w:tc>
      </w:tr>
      <w:tr w:rsidR="007C0916" w:rsidRPr="00852711" w14:paraId="34854BE8" w14:textId="77777777" w:rsidTr="00CE1E71">
        <w:trPr>
          <w:trHeight w:val="379"/>
        </w:trPr>
        <w:tc>
          <w:tcPr>
            <w:tcW w:w="1525" w:type="dxa"/>
            <w:vMerge/>
          </w:tcPr>
          <w:p w14:paraId="4E848A01" w14:textId="77777777" w:rsidR="007C0916" w:rsidRPr="00852711" w:rsidRDefault="007C0916" w:rsidP="005A7C31">
            <w:pPr>
              <w:contextualSpacing/>
              <w:jc w:val="center"/>
              <w:rPr>
                <w:rFonts w:ascii="Times New Roman" w:hAnsi="Times New Roman" w:cs="Times New Roman"/>
                <w:sz w:val="20"/>
              </w:rPr>
            </w:pPr>
          </w:p>
        </w:tc>
        <w:tc>
          <w:tcPr>
            <w:tcW w:w="1080" w:type="dxa"/>
          </w:tcPr>
          <w:p w14:paraId="4DAF30BD"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0.20</w:t>
            </w:r>
          </w:p>
        </w:tc>
        <w:tc>
          <w:tcPr>
            <w:tcW w:w="990" w:type="dxa"/>
          </w:tcPr>
          <w:p w14:paraId="54ED9D79"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0.80</w:t>
            </w:r>
          </w:p>
        </w:tc>
        <w:tc>
          <w:tcPr>
            <w:tcW w:w="1170" w:type="dxa"/>
          </w:tcPr>
          <w:p w14:paraId="3ABF0A7E"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0.77</w:t>
            </w:r>
          </w:p>
        </w:tc>
        <w:tc>
          <w:tcPr>
            <w:tcW w:w="1080" w:type="dxa"/>
          </w:tcPr>
          <w:p w14:paraId="4E024DF4"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0.23</w:t>
            </w:r>
          </w:p>
        </w:tc>
        <w:tc>
          <w:tcPr>
            <w:tcW w:w="1080" w:type="dxa"/>
          </w:tcPr>
          <w:p w14:paraId="49755CBC"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0.76</w:t>
            </w:r>
          </w:p>
        </w:tc>
        <w:tc>
          <w:tcPr>
            <w:tcW w:w="990" w:type="dxa"/>
          </w:tcPr>
          <w:p w14:paraId="367382FF"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0.24</w:t>
            </w:r>
          </w:p>
        </w:tc>
        <w:tc>
          <w:tcPr>
            <w:tcW w:w="1170" w:type="dxa"/>
          </w:tcPr>
          <w:p w14:paraId="08753D4B"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0.79</w:t>
            </w:r>
          </w:p>
        </w:tc>
        <w:tc>
          <w:tcPr>
            <w:tcW w:w="990" w:type="dxa"/>
          </w:tcPr>
          <w:p w14:paraId="14BD12C2"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0.21</w:t>
            </w:r>
          </w:p>
        </w:tc>
      </w:tr>
      <w:tr w:rsidR="007C0916" w:rsidRPr="00852711" w14:paraId="5D509894" w14:textId="77777777" w:rsidTr="00CE1E71">
        <w:trPr>
          <w:trHeight w:val="197"/>
        </w:trPr>
        <w:tc>
          <w:tcPr>
            <w:tcW w:w="1525" w:type="dxa"/>
            <w:vMerge w:val="restart"/>
            <w:vAlign w:val="center"/>
          </w:tcPr>
          <w:p w14:paraId="78BDDC4B"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0"/>
              </w:rPr>
              <w:t>(Tyr34)O</w:t>
            </w:r>
            <w:r w:rsidRPr="00852711">
              <w:rPr>
                <w:rFonts w:ascii="Times New Roman" w:hAnsi="Times New Roman" w:cs="Times New Roman"/>
                <w:sz w:val="20"/>
                <w:vertAlign w:val="superscript"/>
              </w:rPr>
              <w:t>η</w:t>
            </w:r>
            <w:r w:rsidRPr="00852711">
              <w:rPr>
                <w:rFonts w:ascii="Times New Roman" w:hAnsi="Times New Roman" w:cs="Times New Roman"/>
                <w:sz w:val="20"/>
              </w:rPr>
              <w:t>-H-O(WAT2)</w:t>
            </w:r>
          </w:p>
        </w:tc>
        <w:tc>
          <w:tcPr>
            <w:tcW w:w="1080" w:type="dxa"/>
          </w:tcPr>
          <w:p w14:paraId="26B9215C"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O</w:t>
            </w:r>
            <w:r w:rsidRPr="00852711">
              <w:rPr>
                <w:rFonts w:ascii="Times New Roman" w:hAnsi="Times New Roman" w:cs="Times New Roman"/>
                <w:vertAlign w:val="superscript"/>
              </w:rPr>
              <w:t>η</w:t>
            </w:r>
          </w:p>
        </w:tc>
        <w:tc>
          <w:tcPr>
            <w:tcW w:w="990" w:type="dxa"/>
          </w:tcPr>
          <w:p w14:paraId="2741807E"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O</w:t>
            </w:r>
          </w:p>
        </w:tc>
        <w:tc>
          <w:tcPr>
            <w:tcW w:w="1170" w:type="dxa"/>
          </w:tcPr>
          <w:p w14:paraId="16EB32D9"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O</w:t>
            </w:r>
            <w:r w:rsidRPr="00852711">
              <w:rPr>
                <w:rFonts w:ascii="Times New Roman" w:hAnsi="Times New Roman" w:cs="Times New Roman"/>
                <w:vertAlign w:val="superscript"/>
              </w:rPr>
              <w:t>η</w:t>
            </w:r>
          </w:p>
        </w:tc>
        <w:tc>
          <w:tcPr>
            <w:tcW w:w="1080" w:type="dxa"/>
          </w:tcPr>
          <w:p w14:paraId="580A76D6"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O</w:t>
            </w:r>
          </w:p>
        </w:tc>
        <w:tc>
          <w:tcPr>
            <w:tcW w:w="1080" w:type="dxa"/>
          </w:tcPr>
          <w:p w14:paraId="247DDEF0"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O</w:t>
            </w:r>
            <w:r w:rsidRPr="00852711">
              <w:rPr>
                <w:rFonts w:ascii="Times New Roman" w:hAnsi="Times New Roman" w:cs="Times New Roman"/>
                <w:vertAlign w:val="superscript"/>
              </w:rPr>
              <w:t>η</w:t>
            </w:r>
          </w:p>
        </w:tc>
        <w:tc>
          <w:tcPr>
            <w:tcW w:w="990" w:type="dxa"/>
          </w:tcPr>
          <w:p w14:paraId="0BDE65F2"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O</w:t>
            </w:r>
          </w:p>
        </w:tc>
        <w:tc>
          <w:tcPr>
            <w:tcW w:w="1170" w:type="dxa"/>
          </w:tcPr>
          <w:p w14:paraId="6DF9B6B3"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O</w:t>
            </w:r>
            <w:r w:rsidRPr="00852711">
              <w:rPr>
                <w:rFonts w:ascii="Times New Roman" w:hAnsi="Times New Roman" w:cs="Times New Roman"/>
                <w:vertAlign w:val="superscript"/>
              </w:rPr>
              <w:t>η</w:t>
            </w:r>
          </w:p>
        </w:tc>
        <w:tc>
          <w:tcPr>
            <w:tcW w:w="990" w:type="dxa"/>
          </w:tcPr>
          <w:p w14:paraId="1FE2DD4D"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O</w:t>
            </w:r>
          </w:p>
        </w:tc>
      </w:tr>
      <w:tr w:rsidR="007C0916" w:rsidRPr="00852711" w14:paraId="75312927" w14:textId="77777777" w:rsidTr="00CE1E71">
        <w:trPr>
          <w:trHeight w:val="379"/>
        </w:trPr>
        <w:tc>
          <w:tcPr>
            <w:tcW w:w="1525" w:type="dxa"/>
            <w:vMerge/>
            <w:tcBorders>
              <w:bottom w:val="single" w:sz="4" w:space="0" w:color="auto"/>
            </w:tcBorders>
          </w:tcPr>
          <w:p w14:paraId="77FA5C26" w14:textId="77777777" w:rsidR="007C0916" w:rsidRPr="00852711" w:rsidRDefault="007C0916" w:rsidP="005A7C31">
            <w:pPr>
              <w:contextualSpacing/>
              <w:jc w:val="center"/>
              <w:rPr>
                <w:rFonts w:ascii="Times New Roman" w:hAnsi="Times New Roman" w:cs="Times New Roman"/>
                <w:sz w:val="20"/>
              </w:rPr>
            </w:pPr>
          </w:p>
        </w:tc>
        <w:tc>
          <w:tcPr>
            <w:tcW w:w="1080" w:type="dxa"/>
            <w:tcBorders>
              <w:bottom w:val="single" w:sz="4" w:space="0" w:color="auto"/>
            </w:tcBorders>
          </w:tcPr>
          <w:p w14:paraId="5AAE1DB5"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0.15</w:t>
            </w:r>
          </w:p>
        </w:tc>
        <w:tc>
          <w:tcPr>
            <w:tcW w:w="990" w:type="dxa"/>
            <w:tcBorders>
              <w:bottom w:val="single" w:sz="4" w:space="0" w:color="auto"/>
            </w:tcBorders>
          </w:tcPr>
          <w:p w14:paraId="64B684FD"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0.85</w:t>
            </w:r>
          </w:p>
        </w:tc>
        <w:tc>
          <w:tcPr>
            <w:tcW w:w="1170" w:type="dxa"/>
            <w:tcBorders>
              <w:bottom w:val="single" w:sz="4" w:space="0" w:color="auto"/>
            </w:tcBorders>
          </w:tcPr>
          <w:p w14:paraId="4918CEC0"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0.23</w:t>
            </w:r>
          </w:p>
        </w:tc>
        <w:tc>
          <w:tcPr>
            <w:tcW w:w="1080" w:type="dxa"/>
            <w:tcBorders>
              <w:bottom w:val="single" w:sz="4" w:space="0" w:color="auto"/>
            </w:tcBorders>
          </w:tcPr>
          <w:p w14:paraId="57C08AB8"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0.77</w:t>
            </w:r>
          </w:p>
        </w:tc>
        <w:tc>
          <w:tcPr>
            <w:tcW w:w="1080" w:type="dxa"/>
            <w:tcBorders>
              <w:bottom w:val="single" w:sz="4" w:space="0" w:color="auto"/>
            </w:tcBorders>
          </w:tcPr>
          <w:p w14:paraId="10968F10"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0.20</w:t>
            </w:r>
          </w:p>
        </w:tc>
        <w:tc>
          <w:tcPr>
            <w:tcW w:w="990" w:type="dxa"/>
            <w:tcBorders>
              <w:bottom w:val="single" w:sz="4" w:space="0" w:color="auto"/>
            </w:tcBorders>
          </w:tcPr>
          <w:p w14:paraId="7AFB0099"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0.80</w:t>
            </w:r>
          </w:p>
        </w:tc>
        <w:tc>
          <w:tcPr>
            <w:tcW w:w="1170" w:type="dxa"/>
            <w:tcBorders>
              <w:bottom w:val="single" w:sz="4" w:space="0" w:color="auto"/>
            </w:tcBorders>
          </w:tcPr>
          <w:p w14:paraId="0A52D8BC"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0.90</w:t>
            </w:r>
          </w:p>
        </w:tc>
        <w:tc>
          <w:tcPr>
            <w:tcW w:w="990" w:type="dxa"/>
            <w:tcBorders>
              <w:bottom w:val="single" w:sz="4" w:space="0" w:color="auto"/>
            </w:tcBorders>
          </w:tcPr>
          <w:p w14:paraId="27514E2F"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0.10</w:t>
            </w:r>
          </w:p>
        </w:tc>
      </w:tr>
      <w:tr w:rsidR="007C0916" w:rsidRPr="00852711" w14:paraId="0293BF15" w14:textId="77777777" w:rsidTr="00CE1E71">
        <w:trPr>
          <w:trHeight w:val="197"/>
        </w:trPr>
        <w:tc>
          <w:tcPr>
            <w:tcW w:w="1525" w:type="dxa"/>
            <w:vMerge w:val="restart"/>
            <w:tcBorders>
              <w:bottom w:val="single" w:sz="4" w:space="0" w:color="auto"/>
            </w:tcBorders>
            <w:vAlign w:val="center"/>
          </w:tcPr>
          <w:p w14:paraId="7A04B354"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0"/>
              </w:rPr>
              <w:t>(His30)N</w:t>
            </w:r>
            <w:r w:rsidRPr="00852711">
              <w:rPr>
                <w:rFonts w:ascii="Times New Roman" w:hAnsi="Times New Roman" w:cs="Times New Roman"/>
                <w:sz w:val="20"/>
                <w:vertAlign w:val="superscript"/>
              </w:rPr>
              <w:t>δ1</w:t>
            </w:r>
            <w:r w:rsidRPr="00852711">
              <w:rPr>
                <w:rFonts w:ascii="Times New Roman" w:hAnsi="Times New Roman" w:cs="Times New Roman"/>
                <w:sz w:val="20"/>
              </w:rPr>
              <w:t>-H-O(WAT2)</w:t>
            </w:r>
          </w:p>
        </w:tc>
        <w:tc>
          <w:tcPr>
            <w:tcW w:w="1080" w:type="dxa"/>
            <w:tcBorders>
              <w:bottom w:val="single" w:sz="4" w:space="0" w:color="auto"/>
            </w:tcBorders>
          </w:tcPr>
          <w:p w14:paraId="21608897"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N</w:t>
            </w:r>
            <w:r w:rsidRPr="00852711">
              <w:rPr>
                <w:rFonts w:ascii="Times New Roman" w:hAnsi="Times New Roman" w:cs="Times New Roman"/>
                <w:vertAlign w:val="superscript"/>
              </w:rPr>
              <w:t>δ1</w:t>
            </w:r>
          </w:p>
        </w:tc>
        <w:tc>
          <w:tcPr>
            <w:tcW w:w="990" w:type="dxa"/>
            <w:tcBorders>
              <w:bottom w:val="single" w:sz="4" w:space="0" w:color="auto"/>
            </w:tcBorders>
          </w:tcPr>
          <w:p w14:paraId="0F64D210"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O</w:t>
            </w:r>
          </w:p>
        </w:tc>
        <w:tc>
          <w:tcPr>
            <w:tcW w:w="1170" w:type="dxa"/>
            <w:tcBorders>
              <w:bottom w:val="single" w:sz="4" w:space="0" w:color="auto"/>
            </w:tcBorders>
          </w:tcPr>
          <w:p w14:paraId="29DB750C"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N</w:t>
            </w:r>
            <w:r w:rsidRPr="00852711">
              <w:rPr>
                <w:rFonts w:ascii="Times New Roman" w:hAnsi="Times New Roman" w:cs="Times New Roman"/>
                <w:vertAlign w:val="superscript"/>
              </w:rPr>
              <w:t>δ1</w:t>
            </w:r>
          </w:p>
        </w:tc>
        <w:tc>
          <w:tcPr>
            <w:tcW w:w="1080" w:type="dxa"/>
            <w:tcBorders>
              <w:bottom w:val="single" w:sz="4" w:space="0" w:color="auto"/>
            </w:tcBorders>
          </w:tcPr>
          <w:p w14:paraId="632620E7"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O</w:t>
            </w:r>
          </w:p>
        </w:tc>
        <w:tc>
          <w:tcPr>
            <w:tcW w:w="1080" w:type="dxa"/>
            <w:tcBorders>
              <w:bottom w:val="single" w:sz="4" w:space="0" w:color="auto"/>
            </w:tcBorders>
          </w:tcPr>
          <w:p w14:paraId="48C92C10"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N</w:t>
            </w:r>
            <w:r w:rsidRPr="00852711">
              <w:rPr>
                <w:rFonts w:ascii="Times New Roman" w:hAnsi="Times New Roman" w:cs="Times New Roman"/>
                <w:vertAlign w:val="superscript"/>
              </w:rPr>
              <w:t>δ1</w:t>
            </w:r>
          </w:p>
        </w:tc>
        <w:tc>
          <w:tcPr>
            <w:tcW w:w="990" w:type="dxa"/>
            <w:tcBorders>
              <w:bottom w:val="single" w:sz="4" w:space="0" w:color="auto"/>
            </w:tcBorders>
          </w:tcPr>
          <w:p w14:paraId="68AC3C19"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O</w:t>
            </w:r>
          </w:p>
        </w:tc>
        <w:tc>
          <w:tcPr>
            <w:tcW w:w="1170" w:type="dxa"/>
            <w:tcBorders>
              <w:bottom w:val="single" w:sz="4" w:space="0" w:color="auto"/>
            </w:tcBorders>
          </w:tcPr>
          <w:p w14:paraId="328A8691"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N</w:t>
            </w:r>
            <w:r w:rsidRPr="00852711">
              <w:rPr>
                <w:rFonts w:ascii="Times New Roman" w:hAnsi="Times New Roman" w:cs="Times New Roman"/>
                <w:vertAlign w:val="superscript"/>
              </w:rPr>
              <w:t>δ1</w:t>
            </w:r>
          </w:p>
        </w:tc>
        <w:tc>
          <w:tcPr>
            <w:tcW w:w="990" w:type="dxa"/>
            <w:tcBorders>
              <w:bottom w:val="single" w:sz="4" w:space="0" w:color="auto"/>
            </w:tcBorders>
          </w:tcPr>
          <w:p w14:paraId="07592958" w14:textId="77777777" w:rsidR="007C0916" w:rsidRPr="00852711" w:rsidRDefault="007C0916" w:rsidP="005A7C31">
            <w:pPr>
              <w:contextualSpacing/>
              <w:jc w:val="center"/>
              <w:rPr>
                <w:rFonts w:ascii="Times New Roman" w:hAnsi="Times New Roman" w:cs="Times New Roman"/>
              </w:rPr>
            </w:pPr>
            <w:r w:rsidRPr="00852711">
              <w:rPr>
                <w:rFonts w:ascii="Times New Roman" w:hAnsi="Times New Roman" w:cs="Times New Roman"/>
              </w:rPr>
              <w:t>O</w:t>
            </w:r>
          </w:p>
        </w:tc>
      </w:tr>
      <w:tr w:rsidR="007C0916" w:rsidRPr="00852711" w14:paraId="65A20561" w14:textId="77777777" w:rsidTr="00CE1E71">
        <w:trPr>
          <w:trHeight w:val="379"/>
        </w:trPr>
        <w:tc>
          <w:tcPr>
            <w:tcW w:w="1525" w:type="dxa"/>
            <w:vMerge/>
            <w:tcBorders>
              <w:bottom w:val="single" w:sz="4" w:space="0" w:color="auto"/>
            </w:tcBorders>
          </w:tcPr>
          <w:p w14:paraId="79163F40" w14:textId="77777777" w:rsidR="007C0916" w:rsidRPr="00852711" w:rsidRDefault="007C0916" w:rsidP="005A7C31">
            <w:pPr>
              <w:contextualSpacing/>
              <w:jc w:val="center"/>
              <w:rPr>
                <w:rFonts w:ascii="Times New Roman" w:hAnsi="Times New Roman" w:cs="Times New Roman"/>
                <w:sz w:val="20"/>
              </w:rPr>
            </w:pPr>
          </w:p>
        </w:tc>
        <w:tc>
          <w:tcPr>
            <w:tcW w:w="1080" w:type="dxa"/>
            <w:tcBorders>
              <w:bottom w:val="single" w:sz="4" w:space="0" w:color="auto"/>
            </w:tcBorders>
          </w:tcPr>
          <w:p w14:paraId="6585640D"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0.14</w:t>
            </w:r>
          </w:p>
        </w:tc>
        <w:tc>
          <w:tcPr>
            <w:tcW w:w="990" w:type="dxa"/>
            <w:tcBorders>
              <w:bottom w:val="single" w:sz="4" w:space="0" w:color="auto"/>
            </w:tcBorders>
          </w:tcPr>
          <w:p w14:paraId="495C238F"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0.86</w:t>
            </w:r>
          </w:p>
        </w:tc>
        <w:tc>
          <w:tcPr>
            <w:tcW w:w="1170" w:type="dxa"/>
            <w:tcBorders>
              <w:bottom w:val="single" w:sz="4" w:space="0" w:color="auto"/>
            </w:tcBorders>
          </w:tcPr>
          <w:p w14:paraId="6ECD00CF"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0.89</w:t>
            </w:r>
          </w:p>
        </w:tc>
        <w:tc>
          <w:tcPr>
            <w:tcW w:w="1080" w:type="dxa"/>
            <w:tcBorders>
              <w:bottom w:val="single" w:sz="4" w:space="0" w:color="auto"/>
            </w:tcBorders>
          </w:tcPr>
          <w:p w14:paraId="49A4F990"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0.11</w:t>
            </w:r>
          </w:p>
        </w:tc>
        <w:tc>
          <w:tcPr>
            <w:tcW w:w="1080" w:type="dxa"/>
            <w:tcBorders>
              <w:bottom w:val="single" w:sz="4" w:space="0" w:color="auto"/>
            </w:tcBorders>
          </w:tcPr>
          <w:p w14:paraId="5906E699"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0.88</w:t>
            </w:r>
          </w:p>
        </w:tc>
        <w:tc>
          <w:tcPr>
            <w:tcW w:w="990" w:type="dxa"/>
            <w:tcBorders>
              <w:bottom w:val="single" w:sz="4" w:space="0" w:color="auto"/>
            </w:tcBorders>
          </w:tcPr>
          <w:p w14:paraId="78C95AE3"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0.12</w:t>
            </w:r>
          </w:p>
        </w:tc>
        <w:tc>
          <w:tcPr>
            <w:tcW w:w="1170" w:type="dxa"/>
            <w:tcBorders>
              <w:bottom w:val="single" w:sz="4" w:space="0" w:color="auto"/>
            </w:tcBorders>
          </w:tcPr>
          <w:p w14:paraId="5FB0B877"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0.92</w:t>
            </w:r>
          </w:p>
        </w:tc>
        <w:tc>
          <w:tcPr>
            <w:tcW w:w="990" w:type="dxa"/>
            <w:tcBorders>
              <w:bottom w:val="single" w:sz="4" w:space="0" w:color="auto"/>
            </w:tcBorders>
          </w:tcPr>
          <w:p w14:paraId="19A18CC4" w14:textId="77777777" w:rsidR="007C0916" w:rsidRPr="00852711" w:rsidRDefault="007C0916" w:rsidP="005A7C31">
            <w:pPr>
              <w:contextualSpacing/>
              <w:jc w:val="center"/>
              <w:rPr>
                <w:rFonts w:ascii="Times New Roman" w:hAnsi="Times New Roman" w:cs="Times New Roman"/>
                <w:sz w:val="24"/>
              </w:rPr>
            </w:pPr>
            <w:r w:rsidRPr="00852711">
              <w:rPr>
                <w:rFonts w:ascii="Times New Roman" w:hAnsi="Times New Roman" w:cs="Times New Roman"/>
                <w:sz w:val="24"/>
              </w:rPr>
              <w:t>0.08</w:t>
            </w:r>
          </w:p>
        </w:tc>
      </w:tr>
    </w:tbl>
    <w:p w14:paraId="13B553B3" w14:textId="77777777" w:rsidR="007C0916" w:rsidRPr="00852711" w:rsidRDefault="007C0916" w:rsidP="00FB521A">
      <w:pPr>
        <w:spacing w:line="240" w:lineRule="auto"/>
        <w:contextualSpacing/>
        <w:rPr>
          <w:rFonts w:ascii="Times New Roman" w:hAnsi="Times New Roman" w:cs="Times New Roman"/>
          <w:sz w:val="24"/>
        </w:rPr>
      </w:pPr>
    </w:p>
    <w:p w14:paraId="2E58BE5D" w14:textId="77777777" w:rsidR="007C0916" w:rsidRDefault="007C0916">
      <w:pPr>
        <w:rPr>
          <w:rFonts w:ascii="Times New Roman" w:hAnsi="Times New Roman" w:cs="Times New Roman"/>
          <w:b/>
          <w:sz w:val="24"/>
        </w:rPr>
      </w:pPr>
      <w:r>
        <w:rPr>
          <w:rFonts w:ascii="Times New Roman" w:hAnsi="Times New Roman" w:cs="Times New Roman"/>
          <w:b/>
          <w:sz w:val="24"/>
        </w:rPr>
        <w:br w:type="page"/>
      </w:r>
    </w:p>
    <w:p w14:paraId="1D8BC270" w14:textId="77777777" w:rsidR="007C0916" w:rsidRPr="00852711" w:rsidRDefault="007C0916" w:rsidP="00276A68">
      <w:pPr>
        <w:spacing w:after="0" w:line="240" w:lineRule="auto"/>
        <w:rPr>
          <w:rFonts w:ascii="Times New Roman" w:hAnsi="Times New Roman" w:cs="Times New Roman"/>
          <w:b/>
          <w:sz w:val="24"/>
        </w:rPr>
      </w:pPr>
      <w:r w:rsidRPr="00852711">
        <w:rPr>
          <w:rFonts w:ascii="Times New Roman" w:hAnsi="Times New Roman" w:cs="Times New Roman"/>
          <w:b/>
          <w:sz w:val="24"/>
        </w:rPr>
        <w:lastRenderedPageBreak/>
        <w:t xml:space="preserve">Table S4. Active Site </w:t>
      </w:r>
      <w:r>
        <w:rPr>
          <w:rFonts w:ascii="Times New Roman" w:hAnsi="Times New Roman" w:cs="Times New Roman"/>
          <w:b/>
          <w:sz w:val="24"/>
        </w:rPr>
        <w:t xml:space="preserve">Bond Lengths </w:t>
      </w:r>
      <w:r w:rsidRPr="00852711">
        <w:rPr>
          <w:rFonts w:ascii="Times New Roman" w:hAnsi="Times New Roman" w:cs="Times New Roman"/>
          <w:b/>
          <w:sz w:val="24"/>
        </w:rPr>
        <w:t>of MnSOD Neutron Structures</w:t>
      </w:r>
    </w:p>
    <w:tbl>
      <w:tblPr>
        <w:tblStyle w:val="TableGrid"/>
        <w:tblW w:w="0" w:type="auto"/>
        <w:jc w:val="center"/>
        <w:tblBorders>
          <w:bottom w:val="none" w:sz="0" w:space="0" w:color="auto"/>
        </w:tblBorders>
        <w:tblLook w:val="04A0" w:firstRow="1" w:lastRow="0" w:firstColumn="1" w:lastColumn="0" w:noHBand="0" w:noVBand="1"/>
      </w:tblPr>
      <w:tblGrid>
        <w:gridCol w:w="3110"/>
        <w:gridCol w:w="1560"/>
        <w:gridCol w:w="1560"/>
        <w:gridCol w:w="1560"/>
        <w:gridCol w:w="1560"/>
      </w:tblGrid>
      <w:tr w:rsidR="007C0916" w:rsidRPr="00852711" w14:paraId="356E1F61" w14:textId="77777777" w:rsidTr="002C091C">
        <w:trPr>
          <w:jc w:val="center"/>
        </w:trPr>
        <w:tc>
          <w:tcPr>
            <w:tcW w:w="3596" w:type="dxa"/>
            <w:vAlign w:val="center"/>
          </w:tcPr>
          <w:p w14:paraId="15AF1590" w14:textId="77777777" w:rsidR="007C0916" w:rsidRPr="00852711" w:rsidRDefault="007C0916" w:rsidP="008D4BDC">
            <w:pPr>
              <w:spacing w:line="360" w:lineRule="auto"/>
              <w:contextualSpacing/>
              <w:jc w:val="center"/>
              <w:rPr>
                <w:rFonts w:ascii="Times New Roman" w:hAnsi="Times New Roman" w:cs="Times New Roman"/>
                <w:b/>
                <w:sz w:val="24"/>
              </w:rPr>
            </w:pPr>
          </w:p>
        </w:tc>
        <w:tc>
          <w:tcPr>
            <w:tcW w:w="3597" w:type="dxa"/>
            <w:gridSpan w:val="2"/>
            <w:vAlign w:val="center"/>
          </w:tcPr>
          <w:p w14:paraId="78DAE4BD" w14:textId="77777777" w:rsidR="007C0916" w:rsidRPr="00852711" w:rsidRDefault="007C0916" w:rsidP="008D4BDC">
            <w:pPr>
              <w:spacing w:line="360" w:lineRule="auto"/>
              <w:contextualSpacing/>
              <w:jc w:val="center"/>
              <w:rPr>
                <w:rFonts w:ascii="Times New Roman" w:hAnsi="Times New Roman" w:cs="Times New Roman"/>
                <w:b/>
                <w:sz w:val="24"/>
              </w:rPr>
            </w:pPr>
            <w:r w:rsidRPr="00852711">
              <w:rPr>
                <w:rFonts w:ascii="Times New Roman" w:hAnsi="Times New Roman" w:cs="Times New Roman"/>
                <w:b/>
                <w:sz w:val="24"/>
              </w:rPr>
              <w:t>Mn</w:t>
            </w:r>
            <w:r w:rsidRPr="00852711">
              <w:rPr>
                <w:rFonts w:ascii="Times New Roman" w:hAnsi="Times New Roman" w:cs="Times New Roman"/>
                <w:b/>
                <w:sz w:val="24"/>
                <w:vertAlign w:val="superscript"/>
              </w:rPr>
              <w:t>3+</w:t>
            </w:r>
            <w:r w:rsidRPr="00852711">
              <w:rPr>
                <w:rFonts w:ascii="Times New Roman" w:hAnsi="Times New Roman" w:cs="Times New Roman"/>
                <w:b/>
                <w:sz w:val="24"/>
              </w:rPr>
              <w:t>SOD</w:t>
            </w:r>
          </w:p>
        </w:tc>
        <w:tc>
          <w:tcPr>
            <w:tcW w:w="3597" w:type="dxa"/>
            <w:gridSpan w:val="2"/>
            <w:vAlign w:val="center"/>
          </w:tcPr>
          <w:p w14:paraId="0086260B" w14:textId="77777777" w:rsidR="007C0916" w:rsidRPr="00852711" w:rsidRDefault="007C0916" w:rsidP="008D4BDC">
            <w:pPr>
              <w:spacing w:line="360" w:lineRule="auto"/>
              <w:contextualSpacing/>
              <w:jc w:val="center"/>
              <w:rPr>
                <w:rFonts w:ascii="Times New Roman" w:hAnsi="Times New Roman" w:cs="Times New Roman"/>
                <w:b/>
                <w:sz w:val="24"/>
              </w:rPr>
            </w:pPr>
            <w:r w:rsidRPr="00852711">
              <w:rPr>
                <w:rFonts w:ascii="Times New Roman" w:hAnsi="Times New Roman" w:cs="Times New Roman"/>
                <w:b/>
                <w:sz w:val="24"/>
              </w:rPr>
              <w:t>Mn</w:t>
            </w:r>
            <w:r w:rsidRPr="00852711">
              <w:rPr>
                <w:rFonts w:ascii="Times New Roman" w:hAnsi="Times New Roman" w:cs="Times New Roman"/>
                <w:b/>
                <w:sz w:val="24"/>
                <w:vertAlign w:val="superscript"/>
              </w:rPr>
              <w:t>2+</w:t>
            </w:r>
            <w:r w:rsidRPr="00852711">
              <w:rPr>
                <w:rFonts w:ascii="Times New Roman" w:hAnsi="Times New Roman" w:cs="Times New Roman"/>
                <w:b/>
                <w:sz w:val="24"/>
              </w:rPr>
              <w:t>SOD</w:t>
            </w:r>
          </w:p>
        </w:tc>
      </w:tr>
      <w:tr w:rsidR="007C0916" w:rsidRPr="00852711" w14:paraId="5AE3D9D6" w14:textId="77777777" w:rsidTr="002C091C">
        <w:trPr>
          <w:jc w:val="center"/>
        </w:trPr>
        <w:tc>
          <w:tcPr>
            <w:tcW w:w="3596" w:type="dxa"/>
            <w:vAlign w:val="center"/>
          </w:tcPr>
          <w:p w14:paraId="5CB6AC99" w14:textId="77777777" w:rsidR="007C0916" w:rsidRPr="00852711" w:rsidRDefault="007C0916" w:rsidP="008D4BDC">
            <w:pPr>
              <w:spacing w:line="360" w:lineRule="auto"/>
              <w:jc w:val="center"/>
              <w:rPr>
                <w:rFonts w:ascii="Times New Roman" w:hAnsi="Times New Roman" w:cs="Times New Roman"/>
                <w:b/>
                <w:sz w:val="24"/>
              </w:rPr>
            </w:pPr>
            <w:r w:rsidRPr="00852711">
              <w:rPr>
                <w:rFonts w:ascii="Times New Roman" w:hAnsi="Times New Roman" w:cs="Times New Roman"/>
                <w:b/>
                <w:sz w:val="24"/>
              </w:rPr>
              <w:t>Mn Covalent Bonds (Å)</w:t>
            </w:r>
          </w:p>
        </w:tc>
        <w:tc>
          <w:tcPr>
            <w:tcW w:w="1798" w:type="dxa"/>
            <w:vAlign w:val="center"/>
          </w:tcPr>
          <w:p w14:paraId="67083F26" w14:textId="77777777" w:rsidR="007C0916" w:rsidRPr="00852711" w:rsidRDefault="007C0916" w:rsidP="008D4BDC">
            <w:pPr>
              <w:spacing w:line="360" w:lineRule="auto"/>
              <w:jc w:val="center"/>
              <w:rPr>
                <w:rFonts w:ascii="Times New Roman" w:hAnsi="Times New Roman" w:cs="Times New Roman"/>
                <w:b/>
                <w:sz w:val="24"/>
              </w:rPr>
            </w:pPr>
            <w:r w:rsidRPr="00852711">
              <w:rPr>
                <w:rFonts w:ascii="Times New Roman" w:hAnsi="Times New Roman" w:cs="Times New Roman"/>
                <w:b/>
                <w:sz w:val="24"/>
              </w:rPr>
              <w:t>A</w:t>
            </w:r>
          </w:p>
        </w:tc>
        <w:tc>
          <w:tcPr>
            <w:tcW w:w="1799" w:type="dxa"/>
            <w:vAlign w:val="center"/>
          </w:tcPr>
          <w:p w14:paraId="426B7F47" w14:textId="77777777" w:rsidR="007C0916" w:rsidRPr="00852711" w:rsidRDefault="007C0916" w:rsidP="008D4BDC">
            <w:pPr>
              <w:spacing w:line="360" w:lineRule="auto"/>
              <w:jc w:val="center"/>
              <w:rPr>
                <w:rFonts w:ascii="Times New Roman" w:hAnsi="Times New Roman" w:cs="Times New Roman"/>
                <w:b/>
                <w:sz w:val="24"/>
              </w:rPr>
            </w:pPr>
            <w:r w:rsidRPr="00852711">
              <w:rPr>
                <w:rFonts w:ascii="Times New Roman" w:hAnsi="Times New Roman" w:cs="Times New Roman"/>
                <w:b/>
                <w:sz w:val="24"/>
              </w:rPr>
              <w:t>B</w:t>
            </w:r>
          </w:p>
        </w:tc>
        <w:tc>
          <w:tcPr>
            <w:tcW w:w="1798" w:type="dxa"/>
            <w:vAlign w:val="center"/>
          </w:tcPr>
          <w:p w14:paraId="30FEA4E7" w14:textId="77777777" w:rsidR="007C0916" w:rsidRPr="00852711" w:rsidRDefault="007C0916" w:rsidP="008D4BDC">
            <w:pPr>
              <w:spacing w:line="360" w:lineRule="auto"/>
              <w:jc w:val="center"/>
              <w:rPr>
                <w:rFonts w:ascii="Times New Roman" w:hAnsi="Times New Roman" w:cs="Times New Roman"/>
                <w:b/>
                <w:sz w:val="24"/>
              </w:rPr>
            </w:pPr>
            <w:r w:rsidRPr="00852711">
              <w:rPr>
                <w:rFonts w:ascii="Times New Roman" w:hAnsi="Times New Roman" w:cs="Times New Roman"/>
                <w:b/>
                <w:sz w:val="24"/>
              </w:rPr>
              <w:t>A</w:t>
            </w:r>
          </w:p>
        </w:tc>
        <w:tc>
          <w:tcPr>
            <w:tcW w:w="1799" w:type="dxa"/>
            <w:vAlign w:val="center"/>
          </w:tcPr>
          <w:p w14:paraId="34091127" w14:textId="77777777" w:rsidR="007C0916" w:rsidRPr="00852711" w:rsidRDefault="007C0916" w:rsidP="008D4BDC">
            <w:pPr>
              <w:spacing w:line="360" w:lineRule="auto"/>
              <w:jc w:val="center"/>
              <w:rPr>
                <w:rFonts w:ascii="Times New Roman" w:hAnsi="Times New Roman" w:cs="Times New Roman"/>
                <w:b/>
                <w:sz w:val="24"/>
              </w:rPr>
            </w:pPr>
            <w:r w:rsidRPr="00852711">
              <w:rPr>
                <w:rFonts w:ascii="Times New Roman" w:hAnsi="Times New Roman" w:cs="Times New Roman"/>
                <w:b/>
                <w:sz w:val="24"/>
              </w:rPr>
              <w:t>B</w:t>
            </w:r>
          </w:p>
        </w:tc>
      </w:tr>
      <w:tr w:rsidR="007C0916" w:rsidRPr="00852711" w14:paraId="78B7A4C8" w14:textId="77777777" w:rsidTr="002C091C">
        <w:trPr>
          <w:jc w:val="center"/>
        </w:trPr>
        <w:tc>
          <w:tcPr>
            <w:tcW w:w="3596" w:type="dxa"/>
            <w:vAlign w:val="center"/>
          </w:tcPr>
          <w:p w14:paraId="7228CA52" w14:textId="77777777" w:rsidR="007C0916" w:rsidRPr="00852711" w:rsidRDefault="007C0916" w:rsidP="0048430B">
            <w:pPr>
              <w:jc w:val="center"/>
              <w:rPr>
                <w:rFonts w:ascii="Times New Roman" w:hAnsi="Times New Roman" w:cs="Times New Roman"/>
                <w:sz w:val="24"/>
              </w:rPr>
            </w:pPr>
            <w:r w:rsidRPr="00852711">
              <w:rPr>
                <w:rFonts w:ascii="Times New Roman" w:hAnsi="Times New Roman" w:cs="Times New Roman"/>
                <w:sz w:val="24"/>
              </w:rPr>
              <w:t>Mn-N</w:t>
            </w:r>
            <w:r w:rsidRPr="00852711">
              <w:rPr>
                <w:rFonts w:ascii="Times New Roman" w:hAnsi="Times New Roman" w:cs="Times New Roman"/>
                <w:sz w:val="24"/>
                <w:vertAlign w:val="superscript"/>
              </w:rPr>
              <w:t>ε2</w:t>
            </w:r>
            <w:r w:rsidRPr="00852711">
              <w:rPr>
                <w:rFonts w:ascii="Times New Roman" w:hAnsi="Times New Roman" w:cs="Times New Roman"/>
                <w:sz w:val="24"/>
              </w:rPr>
              <w:t>(H26)</w:t>
            </w:r>
          </w:p>
        </w:tc>
        <w:tc>
          <w:tcPr>
            <w:tcW w:w="1798" w:type="dxa"/>
            <w:vAlign w:val="center"/>
          </w:tcPr>
          <w:p w14:paraId="21E694FE" w14:textId="77777777" w:rsidR="007C0916" w:rsidRPr="00852711" w:rsidRDefault="007C0916" w:rsidP="008D4BDC">
            <w:pPr>
              <w:spacing w:line="360" w:lineRule="auto"/>
              <w:jc w:val="center"/>
              <w:rPr>
                <w:rFonts w:ascii="Times New Roman" w:hAnsi="Times New Roman" w:cs="Times New Roman"/>
                <w:sz w:val="24"/>
              </w:rPr>
            </w:pPr>
            <w:r w:rsidRPr="00852711">
              <w:rPr>
                <w:rFonts w:ascii="Times New Roman" w:hAnsi="Times New Roman" w:cs="Times New Roman"/>
                <w:sz w:val="24"/>
              </w:rPr>
              <w:t>2.07</w:t>
            </w:r>
          </w:p>
        </w:tc>
        <w:tc>
          <w:tcPr>
            <w:tcW w:w="1799" w:type="dxa"/>
            <w:vAlign w:val="center"/>
          </w:tcPr>
          <w:p w14:paraId="25EE88A6" w14:textId="77777777" w:rsidR="007C0916" w:rsidRPr="00852711" w:rsidRDefault="007C0916" w:rsidP="008D4BDC">
            <w:pPr>
              <w:spacing w:line="360" w:lineRule="auto"/>
              <w:jc w:val="center"/>
              <w:rPr>
                <w:rFonts w:ascii="Times New Roman" w:hAnsi="Times New Roman" w:cs="Times New Roman"/>
                <w:sz w:val="24"/>
              </w:rPr>
            </w:pPr>
            <w:r w:rsidRPr="00852711">
              <w:rPr>
                <w:rFonts w:ascii="Times New Roman" w:hAnsi="Times New Roman" w:cs="Times New Roman"/>
                <w:sz w:val="24"/>
              </w:rPr>
              <w:t>2.07</w:t>
            </w:r>
          </w:p>
        </w:tc>
        <w:tc>
          <w:tcPr>
            <w:tcW w:w="1798" w:type="dxa"/>
            <w:vAlign w:val="center"/>
          </w:tcPr>
          <w:p w14:paraId="4AFD20DF" w14:textId="77777777" w:rsidR="007C0916" w:rsidRPr="00852711" w:rsidRDefault="007C0916" w:rsidP="008D4BDC">
            <w:pPr>
              <w:spacing w:line="360" w:lineRule="auto"/>
              <w:jc w:val="center"/>
              <w:rPr>
                <w:rFonts w:ascii="Times New Roman" w:hAnsi="Times New Roman" w:cs="Times New Roman"/>
                <w:sz w:val="24"/>
              </w:rPr>
            </w:pPr>
            <w:r w:rsidRPr="00852711">
              <w:rPr>
                <w:rFonts w:ascii="Times New Roman" w:hAnsi="Times New Roman" w:cs="Times New Roman"/>
                <w:sz w:val="24"/>
              </w:rPr>
              <w:t>2.26</w:t>
            </w:r>
          </w:p>
        </w:tc>
        <w:tc>
          <w:tcPr>
            <w:tcW w:w="1799" w:type="dxa"/>
            <w:vAlign w:val="center"/>
          </w:tcPr>
          <w:p w14:paraId="6BE2D94F" w14:textId="77777777" w:rsidR="007C0916" w:rsidRPr="00852711" w:rsidRDefault="007C0916" w:rsidP="008D4BDC">
            <w:pPr>
              <w:spacing w:line="360" w:lineRule="auto"/>
              <w:jc w:val="center"/>
              <w:rPr>
                <w:rFonts w:ascii="Times New Roman" w:hAnsi="Times New Roman" w:cs="Times New Roman"/>
                <w:sz w:val="24"/>
              </w:rPr>
            </w:pPr>
            <w:r w:rsidRPr="00852711">
              <w:rPr>
                <w:rFonts w:ascii="Times New Roman" w:hAnsi="Times New Roman" w:cs="Times New Roman"/>
                <w:sz w:val="24"/>
              </w:rPr>
              <w:t>2.10</w:t>
            </w:r>
          </w:p>
        </w:tc>
      </w:tr>
      <w:tr w:rsidR="007C0916" w:rsidRPr="00852711" w14:paraId="6E61EA5E" w14:textId="77777777" w:rsidTr="002C091C">
        <w:trPr>
          <w:jc w:val="center"/>
        </w:trPr>
        <w:tc>
          <w:tcPr>
            <w:tcW w:w="3596" w:type="dxa"/>
            <w:vAlign w:val="center"/>
          </w:tcPr>
          <w:p w14:paraId="38397AE0" w14:textId="77777777" w:rsidR="007C0916" w:rsidRPr="00852711" w:rsidRDefault="007C0916" w:rsidP="0048430B">
            <w:pPr>
              <w:jc w:val="center"/>
              <w:rPr>
                <w:rFonts w:ascii="Times New Roman" w:hAnsi="Times New Roman" w:cs="Times New Roman"/>
                <w:sz w:val="24"/>
              </w:rPr>
            </w:pPr>
            <w:r w:rsidRPr="00852711">
              <w:rPr>
                <w:rFonts w:ascii="Times New Roman" w:hAnsi="Times New Roman" w:cs="Times New Roman"/>
                <w:sz w:val="24"/>
              </w:rPr>
              <w:t>Mn-N</w:t>
            </w:r>
            <w:r w:rsidRPr="00852711">
              <w:rPr>
                <w:rFonts w:ascii="Times New Roman" w:hAnsi="Times New Roman" w:cs="Times New Roman"/>
                <w:sz w:val="24"/>
                <w:vertAlign w:val="superscript"/>
              </w:rPr>
              <w:t>ε2</w:t>
            </w:r>
            <w:r w:rsidRPr="00852711">
              <w:rPr>
                <w:rFonts w:ascii="Times New Roman" w:hAnsi="Times New Roman" w:cs="Times New Roman"/>
                <w:sz w:val="24"/>
              </w:rPr>
              <w:t>(H74)</w:t>
            </w:r>
          </w:p>
        </w:tc>
        <w:tc>
          <w:tcPr>
            <w:tcW w:w="1798" w:type="dxa"/>
            <w:vAlign w:val="center"/>
          </w:tcPr>
          <w:p w14:paraId="102BC4B6" w14:textId="77777777" w:rsidR="007C0916" w:rsidRPr="00852711" w:rsidRDefault="007C0916" w:rsidP="008D4BDC">
            <w:pPr>
              <w:spacing w:line="360" w:lineRule="auto"/>
              <w:jc w:val="center"/>
              <w:rPr>
                <w:rFonts w:ascii="Times New Roman" w:hAnsi="Times New Roman" w:cs="Times New Roman"/>
                <w:sz w:val="24"/>
              </w:rPr>
            </w:pPr>
            <w:r w:rsidRPr="00852711">
              <w:rPr>
                <w:rFonts w:ascii="Times New Roman" w:hAnsi="Times New Roman" w:cs="Times New Roman"/>
                <w:sz w:val="24"/>
              </w:rPr>
              <w:t>2.13</w:t>
            </w:r>
          </w:p>
        </w:tc>
        <w:tc>
          <w:tcPr>
            <w:tcW w:w="1799" w:type="dxa"/>
            <w:vAlign w:val="center"/>
          </w:tcPr>
          <w:p w14:paraId="7A262BB7" w14:textId="77777777" w:rsidR="007C0916" w:rsidRPr="00852711" w:rsidRDefault="007C0916" w:rsidP="008D4BDC">
            <w:pPr>
              <w:spacing w:line="360" w:lineRule="auto"/>
              <w:jc w:val="center"/>
              <w:rPr>
                <w:rFonts w:ascii="Times New Roman" w:hAnsi="Times New Roman" w:cs="Times New Roman"/>
                <w:sz w:val="24"/>
              </w:rPr>
            </w:pPr>
            <w:r w:rsidRPr="00852711">
              <w:rPr>
                <w:rFonts w:ascii="Times New Roman" w:hAnsi="Times New Roman" w:cs="Times New Roman"/>
                <w:sz w:val="24"/>
              </w:rPr>
              <w:t>2.12</w:t>
            </w:r>
          </w:p>
        </w:tc>
        <w:tc>
          <w:tcPr>
            <w:tcW w:w="1798" w:type="dxa"/>
            <w:vAlign w:val="center"/>
          </w:tcPr>
          <w:p w14:paraId="25681520" w14:textId="77777777" w:rsidR="007C0916" w:rsidRPr="00852711" w:rsidRDefault="007C0916" w:rsidP="008D4BDC">
            <w:pPr>
              <w:spacing w:line="360" w:lineRule="auto"/>
              <w:jc w:val="center"/>
              <w:rPr>
                <w:rFonts w:ascii="Times New Roman" w:hAnsi="Times New Roman" w:cs="Times New Roman"/>
                <w:sz w:val="24"/>
              </w:rPr>
            </w:pPr>
            <w:r w:rsidRPr="00852711">
              <w:rPr>
                <w:rFonts w:ascii="Times New Roman" w:hAnsi="Times New Roman" w:cs="Times New Roman"/>
                <w:sz w:val="24"/>
              </w:rPr>
              <w:t>2.19</w:t>
            </w:r>
          </w:p>
        </w:tc>
        <w:tc>
          <w:tcPr>
            <w:tcW w:w="1799" w:type="dxa"/>
            <w:vAlign w:val="center"/>
          </w:tcPr>
          <w:p w14:paraId="24FF3A07" w14:textId="77777777" w:rsidR="007C0916" w:rsidRPr="00852711" w:rsidRDefault="007C0916" w:rsidP="008D4BDC">
            <w:pPr>
              <w:spacing w:line="360" w:lineRule="auto"/>
              <w:jc w:val="center"/>
              <w:rPr>
                <w:rFonts w:ascii="Times New Roman" w:hAnsi="Times New Roman" w:cs="Times New Roman"/>
                <w:sz w:val="24"/>
              </w:rPr>
            </w:pPr>
            <w:r w:rsidRPr="00852711">
              <w:rPr>
                <w:rFonts w:ascii="Times New Roman" w:hAnsi="Times New Roman" w:cs="Times New Roman"/>
                <w:sz w:val="24"/>
              </w:rPr>
              <w:t>2.25</w:t>
            </w:r>
          </w:p>
        </w:tc>
      </w:tr>
      <w:tr w:rsidR="007C0916" w:rsidRPr="00852711" w14:paraId="5208DC99" w14:textId="77777777" w:rsidTr="002C091C">
        <w:trPr>
          <w:jc w:val="center"/>
        </w:trPr>
        <w:tc>
          <w:tcPr>
            <w:tcW w:w="3596" w:type="dxa"/>
            <w:vAlign w:val="center"/>
          </w:tcPr>
          <w:p w14:paraId="3D691175" w14:textId="77777777" w:rsidR="007C0916" w:rsidRPr="00852711" w:rsidRDefault="007C0916" w:rsidP="0048430B">
            <w:pPr>
              <w:jc w:val="center"/>
              <w:rPr>
                <w:rFonts w:ascii="Times New Roman" w:hAnsi="Times New Roman" w:cs="Times New Roman"/>
                <w:sz w:val="24"/>
              </w:rPr>
            </w:pPr>
            <w:r w:rsidRPr="00852711">
              <w:rPr>
                <w:rFonts w:ascii="Times New Roman" w:hAnsi="Times New Roman" w:cs="Times New Roman"/>
                <w:sz w:val="24"/>
              </w:rPr>
              <w:t>Mn-O</w:t>
            </w:r>
            <w:r w:rsidRPr="00852711">
              <w:rPr>
                <w:rFonts w:ascii="Times New Roman" w:hAnsi="Times New Roman" w:cs="Times New Roman"/>
                <w:sz w:val="24"/>
                <w:vertAlign w:val="superscript"/>
              </w:rPr>
              <w:t>ε2</w:t>
            </w:r>
            <w:r w:rsidRPr="00852711">
              <w:rPr>
                <w:rFonts w:ascii="Times New Roman" w:hAnsi="Times New Roman" w:cs="Times New Roman"/>
                <w:sz w:val="24"/>
              </w:rPr>
              <w:t>(D159)</w:t>
            </w:r>
          </w:p>
        </w:tc>
        <w:tc>
          <w:tcPr>
            <w:tcW w:w="1798" w:type="dxa"/>
            <w:vAlign w:val="center"/>
          </w:tcPr>
          <w:p w14:paraId="02CF9258" w14:textId="77777777" w:rsidR="007C0916" w:rsidRPr="00852711" w:rsidRDefault="007C0916" w:rsidP="008D4BDC">
            <w:pPr>
              <w:spacing w:line="360" w:lineRule="auto"/>
              <w:jc w:val="center"/>
              <w:rPr>
                <w:rFonts w:ascii="Times New Roman" w:hAnsi="Times New Roman" w:cs="Times New Roman"/>
                <w:sz w:val="24"/>
              </w:rPr>
            </w:pPr>
            <w:r w:rsidRPr="00852711">
              <w:rPr>
                <w:rFonts w:ascii="Times New Roman" w:hAnsi="Times New Roman" w:cs="Times New Roman"/>
                <w:sz w:val="24"/>
              </w:rPr>
              <w:t>1.95</w:t>
            </w:r>
          </w:p>
        </w:tc>
        <w:tc>
          <w:tcPr>
            <w:tcW w:w="1799" w:type="dxa"/>
            <w:vAlign w:val="center"/>
          </w:tcPr>
          <w:p w14:paraId="702DEF77" w14:textId="77777777" w:rsidR="007C0916" w:rsidRPr="00852711" w:rsidRDefault="007C0916" w:rsidP="008D4BDC">
            <w:pPr>
              <w:spacing w:line="360" w:lineRule="auto"/>
              <w:jc w:val="center"/>
              <w:rPr>
                <w:rFonts w:ascii="Times New Roman" w:hAnsi="Times New Roman" w:cs="Times New Roman"/>
                <w:sz w:val="24"/>
              </w:rPr>
            </w:pPr>
            <w:r w:rsidRPr="00852711">
              <w:rPr>
                <w:rFonts w:ascii="Times New Roman" w:hAnsi="Times New Roman" w:cs="Times New Roman"/>
                <w:sz w:val="24"/>
              </w:rPr>
              <w:t>1.94</w:t>
            </w:r>
          </w:p>
        </w:tc>
        <w:tc>
          <w:tcPr>
            <w:tcW w:w="1798" w:type="dxa"/>
            <w:vAlign w:val="center"/>
          </w:tcPr>
          <w:p w14:paraId="2D489C99" w14:textId="77777777" w:rsidR="007C0916" w:rsidRPr="00B53098" w:rsidRDefault="007C0916" w:rsidP="008D4BDC">
            <w:pPr>
              <w:spacing w:line="360" w:lineRule="auto"/>
              <w:jc w:val="center"/>
              <w:rPr>
                <w:rFonts w:ascii="Times New Roman" w:hAnsi="Times New Roman" w:cs="Times New Roman"/>
                <w:sz w:val="24"/>
              </w:rPr>
            </w:pPr>
            <w:r w:rsidRPr="00B53098">
              <w:rPr>
                <w:rFonts w:ascii="Times New Roman" w:hAnsi="Times New Roman" w:cs="Times New Roman"/>
                <w:sz w:val="24"/>
              </w:rPr>
              <w:t>2.44</w:t>
            </w:r>
          </w:p>
        </w:tc>
        <w:tc>
          <w:tcPr>
            <w:tcW w:w="1799" w:type="dxa"/>
            <w:vAlign w:val="center"/>
          </w:tcPr>
          <w:p w14:paraId="55AC676E" w14:textId="77777777" w:rsidR="007C0916" w:rsidRPr="00B53098" w:rsidRDefault="007C0916" w:rsidP="008D4BDC">
            <w:pPr>
              <w:spacing w:line="360" w:lineRule="auto"/>
              <w:jc w:val="center"/>
              <w:rPr>
                <w:rFonts w:ascii="Times New Roman" w:hAnsi="Times New Roman" w:cs="Times New Roman"/>
                <w:sz w:val="24"/>
              </w:rPr>
            </w:pPr>
            <w:r w:rsidRPr="00B53098">
              <w:rPr>
                <w:rFonts w:ascii="Times New Roman" w:hAnsi="Times New Roman" w:cs="Times New Roman"/>
                <w:sz w:val="24"/>
              </w:rPr>
              <w:t>2.15</w:t>
            </w:r>
          </w:p>
        </w:tc>
      </w:tr>
      <w:tr w:rsidR="007C0916" w:rsidRPr="00852711" w14:paraId="30E7E5A5" w14:textId="77777777" w:rsidTr="002C091C">
        <w:trPr>
          <w:jc w:val="center"/>
        </w:trPr>
        <w:tc>
          <w:tcPr>
            <w:tcW w:w="3596" w:type="dxa"/>
            <w:vAlign w:val="center"/>
          </w:tcPr>
          <w:p w14:paraId="3903BA2A" w14:textId="77777777" w:rsidR="007C0916" w:rsidRPr="00852711" w:rsidRDefault="007C0916" w:rsidP="0048430B">
            <w:pPr>
              <w:jc w:val="center"/>
              <w:rPr>
                <w:rFonts w:ascii="Times New Roman" w:hAnsi="Times New Roman" w:cs="Times New Roman"/>
                <w:sz w:val="24"/>
              </w:rPr>
            </w:pPr>
            <w:r w:rsidRPr="00852711">
              <w:rPr>
                <w:rFonts w:ascii="Times New Roman" w:hAnsi="Times New Roman" w:cs="Times New Roman"/>
                <w:sz w:val="24"/>
              </w:rPr>
              <w:t>Mn-N</w:t>
            </w:r>
            <w:r w:rsidRPr="00852711">
              <w:rPr>
                <w:rFonts w:ascii="Times New Roman" w:hAnsi="Times New Roman" w:cs="Times New Roman"/>
                <w:sz w:val="24"/>
                <w:vertAlign w:val="superscript"/>
              </w:rPr>
              <w:t>ε2</w:t>
            </w:r>
            <w:r w:rsidRPr="00852711">
              <w:rPr>
                <w:rFonts w:ascii="Times New Roman" w:hAnsi="Times New Roman" w:cs="Times New Roman"/>
                <w:sz w:val="24"/>
              </w:rPr>
              <w:t>(H163)</w:t>
            </w:r>
          </w:p>
        </w:tc>
        <w:tc>
          <w:tcPr>
            <w:tcW w:w="1798" w:type="dxa"/>
            <w:vAlign w:val="center"/>
          </w:tcPr>
          <w:p w14:paraId="5F09BC44" w14:textId="77777777" w:rsidR="007C0916" w:rsidRPr="00852711" w:rsidRDefault="007C0916" w:rsidP="008D4BDC">
            <w:pPr>
              <w:spacing w:line="360" w:lineRule="auto"/>
              <w:jc w:val="center"/>
              <w:rPr>
                <w:rFonts w:ascii="Times New Roman" w:hAnsi="Times New Roman" w:cs="Times New Roman"/>
                <w:sz w:val="24"/>
              </w:rPr>
            </w:pPr>
            <w:r w:rsidRPr="00852711">
              <w:rPr>
                <w:rFonts w:ascii="Times New Roman" w:hAnsi="Times New Roman" w:cs="Times New Roman"/>
                <w:sz w:val="24"/>
              </w:rPr>
              <w:t>2.06</w:t>
            </w:r>
          </w:p>
        </w:tc>
        <w:tc>
          <w:tcPr>
            <w:tcW w:w="1799" w:type="dxa"/>
            <w:vAlign w:val="center"/>
          </w:tcPr>
          <w:p w14:paraId="138862D5" w14:textId="77777777" w:rsidR="007C0916" w:rsidRPr="00852711" w:rsidRDefault="007C0916" w:rsidP="008D4BDC">
            <w:pPr>
              <w:spacing w:line="360" w:lineRule="auto"/>
              <w:jc w:val="center"/>
              <w:rPr>
                <w:rFonts w:ascii="Times New Roman" w:hAnsi="Times New Roman" w:cs="Times New Roman"/>
                <w:sz w:val="24"/>
              </w:rPr>
            </w:pPr>
            <w:r w:rsidRPr="00852711">
              <w:rPr>
                <w:rFonts w:ascii="Times New Roman" w:hAnsi="Times New Roman" w:cs="Times New Roman"/>
                <w:sz w:val="24"/>
              </w:rPr>
              <w:t>2.14</w:t>
            </w:r>
          </w:p>
        </w:tc>
        <w:tc>
          <w:tcPr>
            <w:tcW w:w="1798" w:type="dxa"/>
            <w:vAlign w:val="center"/>
          </w:tcPr>
          <w:p w14:paraId="72444EF5" w14:textId="77777777" w:rsidR="007C0916" w:rsidRPr="00852711" w:rsidRDefault="007C0916" w:rsidP="008D4BDC">
            <w:pPr>
              <w:spacing w:line="360" w:lineRule="auto"/>
              <w:jc w:val="center"/>
              <w:rPr>
                <w:rFonts w:ascii="Times New Roman" w:hAnsi="Times New Roman" w:cs="Times New Roman"/>
                <w:sz w:val="24"/>
              </w:rPr>
            </w:pPr>
            <w:r w:rsidRPr="00852711">
              <w:rPr>
                <w:rFonts w:ascii="Times New Roman" w:hAnsi="Times New Roman" w:cs="Times New Roman"/>
                <w:sz w:val="24"/>
              </w:rPr>
              <w:t>2.23</w:t>
            </w:r>
          </w:p>
        </w:tc>
        <w:tc>
          <w:tcPr>
            <w:tcW w:w="1799" w:type="dxa"/>
            <w:vAlign w:val="center"/>
          </w:tcPr>
          <w:p w14:paraId="4195F514" w14:textId="77777777" w:rsidR="007C0916" w:rsidRPr="00852711" w:rsidRDefault="007C0916" w:rsidP="008D4BDC">
            <w:pPr>
              <w:spacing w:line="360" w:lineRule="auto"/>
              <w:jc w:val="center"/>
              <w:rPr>
                <w:rFonts w:ascii="Times New Roman" w:hAnsi="Times New Roman" w:cs="Times New Roman"/>
                <w:sz w:val="24"/>
              </w:rPr>
            </w:pPr>
            <w:r w:rsidRPr="00852711">
              <w:rPr>
                <w:rFonts w:ascii="Times New Roman" w:hAnsi="Times New Roman" w:cs="Times New Roman"/>
                <w:sz w:val="24"/>
              </w:rPr>
              <w:t>2.21</w:t>
            </w:r>
          </w:p>
        </w:tc>
      </w:tr>
      <w:tr w:rsidR="007C0916" w:rsidRPr="00852711" w14:paraId="0EBF9053" w14:textId="77777777" w:rsidTr="00655AC2">
        <w:trPr>
          <w:jc w:val="center"/>
        </w:trPr>
        <w:tc>
          <w:tcPr>
            <w:tcW w:w="3596" w:type="dxa"/>
            <w:tcBorders>
              <w:bottom w:val="single" w:sz="4" w:space="0" w:color="auto"/>
            </w:tcBorders>
            <w:vAlign w:val="center"/>
          </w:tcPr>
          <w:p w14:paraId="4B61BB90" w14:textId="77777777" w:rsidR="007C0916" w:rsidRPr="00852711" w:rsidRDefault="007C0916" w:rsidP="0048430B">
            <w:pPr>
              <w:jc w:val="center"/>
              <w:rPr>
                <w:rFonts w:ascii="Times New Roman" w:hAnsi="Times New Roman" w:cs="Times New Roman"/>
                <w:sz w:val="24"/>
              </w:rPr>
            </w:pPr>
            <w:r w:rsidRPr="00852711">
              <w:rPr>
                <w:rFonts w:ascii="Times New Roman" w:hAnsi="Times New Roman" w:cs="Times New Roman"/>
                <w:sz w:val="24"/>
              </w:rPr>
              <w:t>Mn-O(WAT1)</w:t>
            </w:r>
          </w:p>
        </w:tc>
        <w:tc>
          <w:tcPr>
            <w:tcW w:w="1798" w:type="dxa"/>
            <w:tcBorders>
              <w:bottom w:val="single" w:sz="4" w:space="0" w:color="auto"/>
            </w:tcBorders>
            <w:vAlign w:val="center"/>
          </w:tcPr>
          <w:p w14:paraId="7F656E3B" w14:textId="77777777" w:rsidR="007C0916" w:rsidRPr="00852711" w:rsidRDefault="007C0916" w:rsidP="008D4BDC">
            <w:pPr>
              <w:spacing w:line="360" w:lineRule="auto"/>
              <w:jc w:val="center"/>
              <w:rPr>
                <w:rFonts w:ascii="Times New Roman" w:hAnsi="Times New Roman" w:cs="Times New Roman"/>
                <w:sz w:val="24"/>
              </w:rPr>
            </w:pPr>
            <w:r w:rsidRPr="00852711">
              <w:rPr>
                <w:rFonts w:ascii="Times New Roman" w:hAnsi="Times New Roman" w:cs="Times New Roman"/>
                <w:sz w:val="24"/>
              </w:rPr>
              <w:t>1.78</w:t>
            </w:r>
          </w:p>
        </w:tc>
        <w:tc>
          <w:tcPr>
            <w:tcW w:w="1799" w:type="dxa"/>
            <w:tcBorders>
              <w:bottom w:val="single" w:sz="4" w:space="0" w:color="auto"/>
            </w:tcBorders>
            <w:vAlign w:val="center"/>
          </w:tcPr>
          <w:p w14:paraId="7142D55A" w14:textId="77777777" w:rsidR="007C0916" w:rsidRPr="00852711" w:rsidRDefault="007C0916" w:rsidP="008D4BDC">
            <w:pPr>
              <w:spacing w:line="360" w:lineRule="auto"/>
              <w:jc w:val="center"/>
              <w:rPr>
                <w:rFonts w:ascii="Times New Roman" w:hAnsi="Times New Roman" w:cs="Times New Roman"/>
                <w:sz w:val="24"/>
              </w:rPr>
            </w:pPr>
            <w:r w:rsidRPr="00852711">
              <w:rPr>
                <w:rFonts w:ascii="Times New Roman" w:hAnsi="Times New Roman" w:cs="Times New Roman"/>
                <w:sz w:val="24"/>
              </w:rPr>
              <w:t>1.76</w:t>
            </w:r>
          </w:p>
        </w:tc>
        <w:tc>
          <w:tcPr>
            <w:tcW w:w="1798" w:type="dxa"/>
            <w:tcBorders>
              <w:bottom w:val="single" w:sz="4" w:space="0" w:color="auto"/>
            </w:tcBorders>
            <w:vAlign w:val="center"/>
          </w:tcPr>
          <w:p w14:paraId="2BFFCAB8" w14:textId="77777777" w:rsidR="007C0916" w:rsidRPr="00852711" w:rsidRDefault="007C0916" w:rsidP="008D4BDC">
            <w:pPr>
              <w:spacing w:line="360" w:lineRule="auto"/>
              <w:jc w:val="center"/>
              <w:rPr>
                <w:rFonts w:ascii="Times New Roman" w:hAnsi="Times New Roman" w:cs="Times New Roman"/>
                <w:sz w:val="24"/>
              </w:rPr>
            </w:pPr>
            <w:r w:rsidRPr="00852711">
              <w:rPr>
                <w:rFonts w:ascii="Times New Roman" w:hAnsi="Times New Roman" w:cs="Times New Roman"/>
                <w:sz w:val="24"/>
              </w:rPr>
              <w:t>2.12</w:t>
            </w:r>
          </w:p>
        </w:tc>
        <w:tc>
          <w:tcPr>
            <w:tcW w:w="1799" w:type="dxa"/>
            <w:tcBorders>
              <w:bottom w:val="single" w:sz="4" w:space="0" w:color="auto"/>
            </w:tcBorders>
            <w:vAlign w:val="center"/>
          </w:tcPr>
          <w:p w14:paraId="0F10B36A" w14:textId="77777777" w:rsidR="007C0916" w:rsidRPr="00852711" w:rsidRDefault="007C0916" w:rsidP="008D4BDC">
            <w:pPr>
              <w:spacing w:line="360" w:lineRule="auto"/>
              <w:jc w:val="center"/>
              <w:rPr>
                <w:rFonts w:ascii="Times New Roman" w:hAnsi="Times New Roman" w:cs="Times New Roman"/>
                <w:sz w:val="24"/>
              </w:rPr>
            </w:pPr>
            <w:r w:rsidRPr="00852711">
              <w:rPr>
                <w:rFonts w:ascii="Times New Roman" w:hAnsi="Times New Roman" w:cs="Times New Roman"/>
                <w:sz w:val="24"/>
              </w:rPr>
              <w:t>2.22</w:t>
            </w:r>
          </w:p>
        </w:tc>
      </w:tr>
      <w:tr w:rsidR="007C0916" w:rsidRPr="00852711" w14:paraId="6A4F42C0" w14:textId="77777777" w:rsidTr="00655AC2">
        <w:trPr>
          <w:jc w:val="center"/>
        </w:trPr>
        <w:tc>
          <w:tcPr>
            <w:tcW w:w="3596" w:type="dxa"/>
            <w:tcBorders>
              <w:bottom w:val="single" w:sz="4" w:space="0" w:color="auto"/>
            </w:tcBorders>
            <w:vAlign w:val="center"/>
          </w:tcPr>
          <w:p w14:paraId="66107713" w14:textId="77777777" w:rsidR="007C0916" w:rsidRPr="00852711" w:rsidRDefault="007C0916" w:rsidP="0048430B">
            <w:pPr>
              <w:jc w:val="center"/>
              <w:rPr>
                <w:rFonts w:ascii="Times New Roman" w:hAnsi="Times New Roman" w:cs="Times New Roman"/>
                <w:sz w:val="24"/>
              </w:rPr>
            </w:pPr>
            <w:r w:rsidRPr="00852711">
              <w:rPr>
                <w:rFonts w:ascii="Times New Roman" w:hAnsi="Times New Roman" w:cs="Times New Roman"/>
                <w:sz w:val="24"/>
              </w:rPr>
              <w:t>Mn-O(OL)</w:t>
            </w:r>
          </w:p>
        </w:tc>
        <w:tc>
          <w:tcPr>
            <w:tcW w:w="1798" w:type="dxa"/>
            <w:tcBorders>
              <w:bottom w:val="single" w:sz="4" w:space="0" w:color="auto"/>
            </w:tcBorders>
            <w:vAlign w:val="center"/>
          </w:tcPr>
          <w:p w14:paraId="20B4F337" w14:textId="77777777" w:rsidR="007C0916" w:rsidRPr="00852711" w:rsidRDefault="007C0916" w:rsidP="008D4BDC">
            <w:pPr>
              <w:spacing w:line="360" w:lineRule="auto"/>
              <w:jc w:val="center"/>
              <w:rPr>
                <w:rFonts w:ascii="Times New Roman" w:hAnsi="Times New Roman" w:cs="Times New Roman"/>
                <w:b/>
                <w:sz w:val="24"/>
              </w:rPr>
            </w:pPr>
            <w:r w:rsidRPr="00852711">
              <w:rPr>
                <w:rFonts w:ascii="Times New Roman" w:hAnsi="Times New Roman" w:cs="Times New Roman"/>
                <w:b/>
                <w:sz w:val="24"/>
              </w:rPr>
              <w:t>-</w:t>
            </w:r>
          </w:p>
        </w:tc>
        <w:tc>
          <w:tcPr>
            <w:tcW w:w="1799" w:type="dxa"/>
            <w:tcBorders>
              <w:bottom w:val="single" w:sz="4" w:space="0" w:color="auto"/>
            </w:tcBorders>
            <w:vAlign w:val="center"/>
          </w:tcPr>
          <w:p w14:paraId="58E33A41" w14:textId="77777777" w:rsidR="007C0916" w:rsidRPr="00852711" w:rsidRDefault="007C0916" w:rsidP="008D4BDC">
            <w:pPr>
              <w:spacing w:line="360" w:lineRule="auto"/>
              <w:jc w:val="center"/>
              <w:rPr>
                <w:rFonts w:ascii="Times New Roman" w:hAnsi="Times New Roman" w:cs="Times New Roman"/>
                <w:b/>
                <w:sz w:val="24"/>
              </w:rPr>
            </w:pPr>
            <w:r w:rsidRPr="00852711">
              <w:rPr>
                <w:rFonts w:ascii="Times New Roman" w:hAnsi="Times New Roman" w:cs="Times New Roman"/>
                <w:b/>
                <w:sz w:val="24"/>
              </w:rPr>
              <w:t>-</w:t>
            </w:r>
          </w:p>
        </w:tc>
        <w:tc>
          <w:tcPr>
            <w:tcW w:w="1798" w:type="dxa"/>
            <w:tcBorders>
              <w:bottom w:val="single" w:sz="4" w:space="0" w:color="auto"/>
            </w:tcBorders>
            <w:vAlign w:val="center"/>
          </w:tcPr>
          <w:p w14:paraId="203EAF13" w14:textId="77777777" w:rsidR="007C0916" w:rsidRPr="00852711" w:rsidRDefault="007C0916" w:rsidP="008D4BDC">
            <w:pPr>
              <w:spacing w:line="360" w:lineRule="auto"/>
              <w:jc w:val="center"/>
              <w:rPr>
                <w:rFonts w:ascii="Times New Roman" w:hAnsi="Times New Roman" w:cs="Times New Roman"/>
                <w:sz w:val="24"/>
              </w:rPr>
            </w:pPr>
            <w:r w:rsidRPr="00852711">
              <w:rPr>
                <w:rFonts w:ascii="Times New Roman" w:hAnsi="Times New Roman" w:cs="Times New Roman"/>
                <w:sz w:val="24"/>
              </w:rPr>
              <w:t>1.82</w:t>
            </w:r>
          </w:p>
        </w:tc>
        <w:tc>
          <w:tcPr>
            <w:tcW w:w="1799" w:type="dxa"/>
            <w:tcBorders>
              <w:bottom w:val="single" w:sz="4" w:space="0" w:color="auto"/>
            </w:tcBorders>
            <w:vAlign w:val="center"/>
          </w:tcPr>
          <w:p w14:paraId="1FCF2F1E" w14:textId="77777777" w:rsidR="007C0916" w:rsidRPr="00852711" w:rsidRDefault="007C0916" w:rsidP="008D4BDC">
            <w:pPr>
              <w:spacing w:line="360" w:lineRule="auto"/>
              <w:jc w:val="center"/>
              <w:rPr>
                <w:rFonts w:ascii="Times New Roman" w:hAnsi="Times New Roman" w:cs="Times New Roman"/>
                <w:sz w:val="24"/>
              </w:rPr>
            </w:pPr>
            <w:r w:rsidRPr="00852711">
              <w:rPr>
                <w:rFonts w:ascii="Times New Roman" w:hAnsi="Times New Roman" w:cs="Times New Roman"/>
                <w:sz w:val="24"/>
              </w:rPr>
              <w:t>-</w:t>
            </w:r>
          </w:p>
        </w:tc>
      </w:tr>
    </w:tbl>
    <w:p w14:paraId="7DC0AA12" w14:textId="77777777" w:rsidR="007C0916" w:rsidRDefault="007C0916" w:rsidP="00C7398F">
      <w:pPr>
        <w:spacing w:line="360" w:lineRule="auto"/>
        <w:rPr>
          <w:rFonts w:ascii="Times New Roman" w:hAnsi="Times New Roman" w:cs="Times New Roman"/>
          <w:b/>
          <w:sz w:val="24"/>
          <w:u w:val="single"/>
        </w:rPr>
      </w:pPr>
    </w:p>
    <w:p w14:paraId="63496B13" w14:textId="77777777" w:rsidR="007C0916" w:rsidRDefault="007C0916">
      <w:pPr>
        <w:rPr>
          <w:rFonts w:ascii="Times New Roman" w:hAnsi="Times New Roman" w:cs="Times New Roman"/>
          <w:b/>
          <w:sz w:val="24"/>
          <w:u w:val="single"/>
        </w:rPr>
      </w:pPr>
      <w:r>
        <w:rPr>
          <w:rFonts w:ascii="Times New Roman" w:hAnsi="Times New Roman" w:cs="Times New Roman"/>
          <w:b/>
          <w:sz w:val="24"/>
          <w:u w:val="single"/>
        </w:rPr>
        <w:br w:type="page"/>
      </w:r>
    </w:p>
    <w:p w14:paraId="129D9F88" w14:textId="77777777" w:rsidR="007C0916" w:rsidRPr="00566FDF" w:rsidRDefault="007C0916">
      <w:pPr>
        <w:rPr>
          <w:rFonts w:ascii="Times New Roman" w:hAnsi="Times New Roman" w:cs="Times New Roman"/>
          <w:b/>
          <w:sz w:val="24"/>
        </w:rPr>
      </w:pPr>
      <w:r>
        <w:rPr>
          <w:rFonts w:ascii="Times New Roman" w:hAnsi="Times New Roman" w:cs="Times New Roman"/>
          <w:b/>
          <w:sz w:val="24"/>
        </w:rPr>
        <w:lastRenderedPageBreak/>
        <w:t>Table S5. Data collection and refinement statistics</w:t>
      </w:r>
    </w:p>
    <w:tbl>
      <w:tblPr>
        <w:tblStyle w:val="TableGrid1"/>
        <w:tblW w:w="10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1"/>
        <w:gridCol w:w="2023"/>
        <w:gridCol w:w="2027"/>
        <w:gridCol w:w="2195"/>
        <w:gridCol w:w="2480"/>
      </w:tblGrid>
      <w:tr w:rsidR="007C0916" w:rsidRPr="00566FDF" w14:paraId="7D835CEF" w14:textId="77777777" w:rsidTr="00C12E88">
        <w:tc>
          <w:tcPr>
            <w:tcW w:w="10806" w:type="dxa"/>
            <w:gridSpan w:val="5"/>
          </w:tcPr>
          <w:p w14:paraId="43FDDFE6"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Data Collection Statistics</w:t>
            </w:r>
          </w:p>
        </w:tc>
      </w:tr>
      <w:tr w:rsidR="007C0916" w:rsidRPr="00566FDF" w14:paraId="1A40C039" w14:textId="77777777" w:rsidTr="00C12E88">
        <w:trPr>
          <w:trHeight w:val="296"/>
        </w:trPr>
        <w:tc>
          <w:tcPr>
            <w:tcW w:w="2081" w:type="dxa"/>
          </w:tcPr>
          <w:p w14:paraId="3391299F"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p>
        </w:tc>
        <w:tc>
          <w:tcPr>
            <w:tcW w:w="4050" w:type="dxa"/>
            <w:gridSpan w:val="2"/>
          </w:tcPr>
          <w:p w14:paraId="62F688B5" w14:textId="77777777" w:rsidR="007C0916" w:rsidRPr="00566FDF" w:rsidRDefault="007C0916" w:rsidP="00566FDF">
            <w:pPr>
              <w:suppressAutoHyphens/>
              <w:jc w:val="center"/>
              <w:textAlignment w:val="baseline"/>
              <w:rPr>
                <w:rFonts w:ascii="Times New Roman" w:eastAsia="Droid Sans Fallback" w:hAnsi="Times New Roman" w:cs="Times New Roman"/>
                <w:b/>
                <w:sz w:val="20"/>
                <w:szCs w:val="20"/>
              </w:rPr>
            </w:pPr>
            <w:r w:rsidRPr="00566FDF">
              <w:rPr>
                <w:rFonts w:ascii="Times New Roman" w:eastAsia="Droid Sans Fallback" w:hAnsi="Times New Roman" w:cs="Times New Roman"/>
                <w:sz w:val="20"/>
                <w:szCs w:val="20"/>
              </w:rPr>
              <w:t>Neutron</w:t>
            </w:r>
          </w:p>
        </w:tc>
        <w:tc>
          <w:tcPr>
            <w:tcW w:w="4675" w:type="dxa"/>
            <w:gridSpan w:val="2"/>
          </w:tcPr>
          <w:p w14:paraId="26E780B1" w14:textId="77777777" w:rsidR="007C0916" w:rsidRPr="00566FDF" w:rsidRDefault="007C0916" w:rsidP="00566FDF">
            <w:pPr>
              <w:suppressAutoHyphens/>
              <w:jc w:val="center"/>
              <w:textAlignment w:val="baseline"/>
              <w:rPr>
                <w:rFonts w:ascii="Times New Roman" w:eastAsia="Droid Sans Fallback" w:hAnsi="Times New Roman" w:cs="Times New Roman"/>
                <w:b/>
                <w:sz w:val="20"/>
                <w:szCs w:val="20"/>
              </w:rPr>
            </w:pPr>
            <w:r w:rsidRPr="00566FDF">
              <w:rPr>
                <w:rFonts w:ascii="Times New Roman" w:eastAsia="Droid Sans Fallback" w:hAnsi="Times New Roman" w:cs="Times New Roman"/>
                <w:sz w:val="20"/>
                <w:szCs w:val="20"/>
              </w:rPr>
              <w:t>X-ray</w:t>
            </w:r>
          </w:p>
        </w:tc>
      </w:tr>
      <w:tr w:rsidR="007C0916" w:rsidRPr="00566FDF" w14:paraId="447549D5" w14:textId="77777777" w:rsidTr="00C12E88">
        <w:trPr>
          <w:trHeight w:val="296"/>
        </w:trPr>
        <w:tc>
          <w:tcPr>
            <w:tcW w:w="2081" w:type="dxa"/>
          </w:tcPr>
          <w:p w14:paraId="411B0DD8"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p>
        </w:tc>
        <w:tc>
          <w:tcPr>
            <w:tcW w:w="2023" w:type="dxa"/>
          </w:tcPr>
          <w:p w14:paraId="45EEE7B8" w14:textId="77777777" w:rsidR="007C0916" w:rsidRPr="00566FDF" w:rsidRDefault="007C0916" w:rsidP="00566FDF">
            <w:pPr>
              <w:suppressAutoHyphens/>
              <w:jc w:val="center"/>
              <w:textAlignment w:val="baseline"/>
              <w:rPr>
                <w:rFonts w:ascii="Times New Roman" w:eastAsia="Droid Sans Fallback" w:hAnsi="Times New Roman" w:cs="Times New Roman"/>
                <w:b/>
                <w:sz w:val="20"/>
                <w:szCs w:val="20"/>
              </w:rPr>
            </w:pPr>
            <w:r w:rsidRPr="00566FDF">
              <w:rPr>
                <w:rFonts w:ascii="Times New Roman" w:eastAsia="Droid Sans Fallback" w:hAnsi="Times New Roman" w:cs="Times New Roman"/>
                <w:b/>
                <w:sz w:val="20"/>
                <w:szCs w:val="20"/>
              </w:rPr>
              <w:t>Oxidized</w:t>
            </w:r>
          </w:p>
        </w:tc>
        <w:tc>
          <w:tcPr>
            <w:tcW w:w="2027" w:type="dxa"/>
          </w:tcPr>
          <w:p w14:paraId="793C45EC" w14:textId="77777777" w:rsidR="007C0916" w:rsidRPr="00566FDF" w:rsidRDefault="007C0916" w:rsidP="00566FDF">
            <w:pPr>
              <w:suppressAutoHyphens/>
              <w:jc w:val="center"/>
              <w:textAlignment w:val="baseline"/>
              <w:rPr>
                <w:rFonts w:ascii="Times New Roman" w:eastAsia="Droid Sans Fallback" w:hAnsi="Times New Roman" w:cs="Times New Roman"/>
                <w:b/>
                <w:sz w:val="20"/>
                <w:szCs w:val="20"/>
              </w:rPr>
            </w:pPr>
            <w:r w:rsidRPr="00566FDF">
              <w:rPr>
                <w:rFonts w:ascii="Times New Roman" w:eastAsia="Droid Sans Fallback" w:hAnsi="Times New Roman" w:cs="Times New Roman"/>
                <w:b/>
                <w:sz w:val="20"/>
                <w:szCs w:val="20"/>
              </w:rPr>
              <w:t>Reduced</w:t>
            </w:r>
          </w:p>
        </w:tc>
        <w:tc>
          <w:tcPr>
            <w:tcW w:w="2195" w:type="dxa"/>
          </w:tcPr>
          <w:p w14:paraId="185364E6" w14:textId="77777777" w:rsidR="007C0916" w:rsidRPr="00566FDF" w:rsidRDefault="007C0916" w:rsidP="00566FDF">
            <w:pPr>
              <w:suppressAutoHyphens/>
              <w:jc w:val="center"/>
              <w:textAlignment w:val="baseline"/>
              <w:rPr>
                <w:rFonts w:ascii="Times New Roman" w:eastAsia="Droid Sans Fallback" w:hAnsi="Times New Roman" w:cs="Times New Roman"/>
                <w:b/>
                <w:sz w:val="20"/>
                <w:szCs w:val="20"/>
              </w:rPr>
            </w:pPr>
            <w:r w:rsidRPr="00566FDF">
              <w:rPr>
                <w:rFonts w:ascii="Times New Roman" w:eastAsia="Droid Sans Fallback" w:hAnsi="Times New Roman" w:cs="Times New Roman"/>
                <w:b/>
                <w:sz w:val="20"/>
                <w:szCs w:val="20"/>
              </w:rPr>
              <w:t>Oxidized</w:t>
            </w:r>
          </w:p>
        </w:tc>
        <w:tc>
          <w:tcPr>
            <w:tcW w:w="2480" w:type="dxa"/>
          </w:tcPr>
          <w:p w14:paraId="52529043" w14:textId="77777777" w:rsidR="007C0916" w:rsidRPr="00566FDF" w:rsidRDefault="007C0916" w:rsidP="00566FDF">
            <w:pPr>
              <w:suppressAutoHyphens/>
              <w:jc w:val="center"/>
              <w:textAlignment w:val="baseline"/>
              <w:rPr>
                <w:rFonts w:ascii="Times New Roman" w:eastAsia="Droid Sans Fallback" w:hAnsi="Times New Roman" w:cs="Times New Roman"/>
                <w:b/>
                <w:sz w:val="20"/>
                <w:szCs w:val="20"/>
              </w:rPr>
            </w:pPr>
            <w:r w:rsidRPr="00566FDF">
              <w:rPr>
                <w:rFonts w:ascii="Times New Roman" w:eastAsia="Droid Sans Fallback" w:hAnsi="Times New Roman" w:cs="Times New Roman"/>
                <w:b/>
                <w:sz w:val="20"/>
                <w:szCs w:val="20"/>
              </w:rPr>
              <w:t>Reduced</w:t>
            </w:r>
          </w:p>
        </w:tc>
      </w:tr>
      <w:tr w:rsidR="007C0916" w:rsidRPr="00566FDF" w14:paraId="3A43D744" w14:textId="77777777" w:rsidTr="00C12E88">
        <w:trPr>
          <w:trHeight w:val="296"/>
        </w:trPr>
        <w:tc>
          <w:tcPr>
            <w:tcW w:w="2081" w:type="dxa"/>
          </w:tcPr>
          <w:p w14:paraId="629E5501"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PDB Code</w:t>
            </w:r>
          </w:p>
        </w:tc>
        <w:tc>
          <w:tcPr>
            <w:tcW w:w="2023" w:type="dxa"/>
          </w:tcPr>
          <w:p w14:paraId="6F300564" w14:textId="77777777" w:rsidR="007C0916" w:rsidRPr="00566FDF" w:rsidRDefault="007C0916" w:rsidP="00566FDF">
            <w:pPr>
              <w:suppressAutoHyphens/>
              <w:jc w:val="center"/>
              <w:textAlignment w:val="baseline"/>
              <w:rPr>
                <w:rFonts w:ascii="Times New Roman" w:eastAsia="Droid Sans Fallback" w:hAnsi="Times New Roman" w:cs="Times New Roman"/>
                <w:b/>
                <w:sz w:val="20"/>
                <w:szCs w:val="20"/>
              </w:rPr>
            </w:pPr>
            <w:r>
              <w:rPr>
                <w:rFonts w:ascii="Times New Roman" w:eastAsia="Droid Sans Fallback" w:hAnsi="Times New Roman" w:cs="Times New Roman"/>
                <w:b/>
                <w:sz w:val="20"/>
                <w:szCs w:val="20"/>
              </w:rPr>
              <w:t>7KKS</w:t>
            </w:r>
          </w:p>
        </w:tc>
        <w:tc>
          <w:tcPr>
            <w:tcW w:w="2027" w:type="dxa"/>
          </w:tcPr>
          <w:p w14:paraId="204BBB1A" w14:textId="77777777" w:rsidR="007C0916" w:rsidRPr="00566FDF" w:rsidRDefault="007C0916" w:rsidP="00566FDF">
            <w:pPr>
              <w:suppressAutoHyphens/>
              <w:jc w:val="center"/>
              <w:textAlignment w:val="baseline"/>
              <w:rPr>
                <w:rFonts w:ascii="Times New Roman" w:eastAsia="Droid Sans Fallback" w:hAnsi="Times New Roman" w:cs="Times New Roman"/>
                <w:b/>
                <w:sz w:val="20"/>
                <w:szCs w:val="20"/>
              </w:rPr>
            </w:pPr>
            <w:r>
              <w:rPr>
                <w:rFonts w:ascii="Times New Roman" w:eastAsia="Droid Sans Fallback" w:hAnsi="Times New Roman" w:cs="Times New Roman"/>
                <w:b/>
                <w:sz w:val="20"/>
                <w:szCs w:val="20"/>
              </w:rPr>
              <w:t>7KKW</w:t>
            </w:r>
          </w:p>
        </w:tc>
        <w:tc>
          <w:tcPr>
            <w:tcW w:w="2195" w:type="dxa"/>
          </w:tcPr>
          <w:p w14:paraId="14558BF8" w14:textId="77777777" w:rsidR="007C0916" w:rsidRPr="00566FDF" w:rsidRDefault="007C0916" w:rsidP="00566FDF">
            <w:pPr>
              <w:suppressAutoHyphens/>
              <w:jc w:val="center"/>
              <w:textAlignment w:val="baseline"/>
              <w:rPr>
                <w:rFonts w:ascii="Times New Roman" w:eastAsia="Droid Sans Fallback" w:hAnsi="Times New Roman" w:cs="Times New Roman"/>
                <w:b/>
                <w:sz w:val="20"/>
                <w:szCs w:val="20"/>
              </w:rPr>
            </w:pPr>
            <w:r>
              <w:rPr>
                <w:rFonts w:ascii="Times New Roman" w:eastAsia="Droid Sans Fallback" w:hAnsi="Times New Roman" w:cs="Times New Roman"/>
                <w:b/>
                <w:sz w:val="20"/>
                <w:szCs w:val="20"/>
              </w:rPr>
              <w:t>7KKU</w:t>
            </w:r>
          </w:p>
        </w:tc>
        <w:tc>
          <w:tcPr>
            <w:tcW w:w="2480" w:type="dxa"/>
          </w:tcPr>
          <w:p w14:paraId="30E7736D" w14:textId="77777777" w:rsidR="007C0916" w:rsidRPr="00566FDF" w:rsidRDefault="007C0916" w:rsidP="00566FDF">
            <w:pPr>
              <w:suppressAutoHyphens/>
              <w:jc w:val="center"/>
              <w:textAlignment w:val="baseline"/>
              <w:rPr>
                <w:rFonts w:ascii="Times New Roman" w:eastAsia="Droid Sans Fallback" w:hAnsi="Times New Roman" w:cs="Times New Roman"/>
                <w:b/>
                <w:sz w:val="20"/>
                <w:szCs w:val="20"/>
              </w:rPr>
            </w:pPr>
            <w:r>
              <w:rPr>
                <w:rFonts w:ascii="Times New Roman" w:eastAsia="Droid Sans Fallback" w:hAnsi="Times New Roman" w:cs="Times New Roman"/>
                <w:b/>
                <w:sz w:val="20"/>
                <w:szCs w:val="20"/>
              </w:rPr>
              <w:t>7KLB</w:t>
            </w:r>
          </w:p>
        </w:tc>
      </w:tr>
      <w:tr w:rsidR="007C0916" w:rsidRPr="00566FDF" w14:paraId="4A9996A2" w14:textId="77777777" w:rsidTr="00C12E88">
        <w:trPr>
          <w:trHeight w:val="296"/>
        </w:trPr>
        <w:tc>
          <w:tcPr>
            <w:tcW w:w="2081" w:type="dxa"/>
          </w:tcPr>
          <w:p w14:paraId="57A62E28"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Diffraction Source</w:t>
            </w:r>
          </w:p>
        </w:tc>
        <w:tc>
          <w:tcPr>
            <w:tcW w:w="4050" w:type="dxa"/>
            <w:gridSpan w:val="2"/>
          </w:tcPr>
          <w:p w14:paraId="1D45A84C"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MaNDi</w:t>
            </w:r>
          </w:p>
        </w:tc>
        <w:tc>
          <w:tcPr>
            <w:tcW w:w="4675" w:type="dxa"/>
            <w:gridSpan w:val="2"/>
          </w:tcPr>
          <w:p w14:paraId="14563771"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 xml:space="preserve">Rigaku FR-E </w:t>
            </w:r>
            <w:proofErr w:type="spellStart"/>
            <w:r w:rsidRPr="00566FDF">
              <w:rPr>
                <w:rFonts w:ascii="Times New Roman" w:eastAsia="Droid Sans Fallback" w:hAnsi="Times New Roman" w:cs="Times New Roman"/>
                <w:sz w:val="20"/>
                <w:szCs w:val="20"/>
              </w:rPr>
              <w:t>SuperBright</w:t>
            </w:r>
            <w:proofErr w:type="spellEnd"/>
          </w:p>
        </w:tc>
      </w:tr>
      <w:tr w:rsidR="007C0916" w:rsidRPr="00566FDF" w14:paraId="4916F495" w14:textId="77777777" w:rsidTr="00C12E88">
        <w:trPr>
          <w:trHeight w:val="296"/>
        </w:trPr>
        <w:tc>
          <w:tcPr>
            <w:tcW w:w="2081" w:type="dxa"/>
          </w:tcPr>
          <w:p w14:paraId="0134A19E"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Temperature (K)</w:t>
            </w:r>
          </w:p>
        </w:tc>
        <w:tc>
          <w:tcPr>
            <w:tcW w:w="8725" w:type="dxa"/>
            <w:gridSpan w:val="4"/>
          </w:tcPr>
          <w:p w14:paraId="5B28D8ED"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296</w:t>
            </w:r>
          </w:p>
        </w:tc>
      </w:tr>
      <w:tr w:rsidR="007C0916" w:rsidRPr="00566FDF" w14:paraId="5C94557D" w14:textId="77777777" w:rsidTr="00C12E88">
        <w:trPr>
          <w:trHeight w:val="296"/>
        </w:trPr>
        <w:tc>
          <w:tcPr>
            <w:tcW w:w="2081" w:type="dxa"/>
          </w:tcPr>
          <w:p w14:paraId="10B1E06F"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Space group</w:t>
            </w:r>
          </w:p>
        </w:tc>
        <w:tc>
          <w:tcPr>
            <w:tcW w:w="8725" w:type="dxa"/>
            <w:gridSpan w:val="4"/>
          </w:tcPr>
          <w:p w14:paraId="12FBAFCF" w14:textId="77777777" w:rsidR="007C0916" w:rsidRPr="00566FDF" w:rsidRDefault="007C0916" w:rsidP="00566FDF">
            <w:pPr>
              <w:suppressAutoHyphens/>
              <w:jc w:val="center"/>
              <w:textAlignment w:val="baseline"/>
              <w:rPr>
                <w:rFonts w:ascii="Times New Roman" w:eastAsia="Droid Sans Fallback" w:hAnsi="Times New Roman" w:cs="Times New Roman"/>
                <w:b/>
                <w:sz w:val="20"/>
                <w:szCs w:val="20"/>
              </w:rPr>
            </w:pPr>
            <w:r w:rsidRPr="00566FDF">
              <w:rPr>
                <w:rFonts w:ascii="Times New Roman" w:eastAsia="Droid Sans Fallback" w:hAnsi="Times New Roman" w:cs="Times New Roman"/>
                <w:i/>
                <w:sz w:val="20"/>
                <w:szCs w:val="20"/>
              </w:rPr>
              <w:t>P</w:t>
            </w:r>
            <w:r w:rsidRPr="00566FDF">
              <w:rPr>
                <w:rFonts w:ascii="Times New Roman" w:eastAsia="Droid Sans Fallback" w:hAnsi="Times New Roman" w:cs="Times New Roman"/>
                <w:sz w:val="20"/>
                <w:szCs w:val="20"/>
              </w:rPr>
              <w:t>6</w:t>
            </w:r>
            <w:r w:rsidRPr="00566FDF">
              <w:rPr>
                <w:rFonts w:ascii="Times New Roman" w:eastAsia="Droid Sans Fallback" w:hAnsi="Times New Roman" w:cs="Times New Roman"/>
                <w:sz w:val="20"/>
                <w:szCs w:val="20"/>
                <w:vertAlign w:val="subscript"/>
              </w:rPr>
              <w:t>1</w:t>
            </w:r>
            <w:r w:rsidRPr="00566FDF">
              <w:rPr>
                <w:rFonts w:ascii="Times New Roman" w:eastAsia="Droid Sans Fallback" w:hAnsi="Times New Roman" w:cs="Times New Roman"/>
                <w:sz w:val="20"/>
                <w:szCs w:val="20"/>
              </w:rPr>
              <w:t>22</w:t>
            </w:r>
          </w:p>
        </w:tc>
      </w:tr>
      <w:tr w:rsidR="007C0916" w:rsidRPr="00566FDF" w14:paraId="5C4A505F" w14:textId="77777777" w:rsidTr="00C12E88">
        <w:trPr>
          <w:trHeight w:val="296"/>
        </w:trPr>
        <w:tc>
          <w:tcPr>
            <w:tcW w:w="2081" w:type="dxa"/>
          </w:tcPr>
          <w:p w14:paraId="41A08C94"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i/>
                <w:sz w:val="20"/>
                <w:szCs w:val="20"/>
              </w:rPr>
              <w:t>a</w:t>
            </w:r>
            <w:r w:rsidRPr="00566FDF">
              <w:rPr>
                <w:rFonts w:ascii="Times New Roman" w:eastAsia="Droid Sans Fallback" w:hAnsi="Times New Roman" w:cs="Times New Roman"/>
                <w:sz w:val="20"/>
                <w:szCs w:val="20"/>
              </w:rPr>
              <w:t xml:space="preserve">, </w:t>
            </w:r>
            <w:r w:rsidRPr="00566FDF">
              <w:rPr>
                <w:rFonts w:ascii="Times New Roman" w:eastAsia="Droid Sans Fallback" w:hAnsi="Times New Roman" w:cs="Times New Roman"/>
                <w:i/>
                <w:sz w:val="20"/>
                <w:szCs w:val="20"/>
              </w:rPr>
              <w:t>b</w:t>
            </w:r>
            <w:r w:rsidRPr="00566FDF">
              <w:rPr>
                <w:rFonts w:ascii="Times New Roman" w:eastAsia="Droid Sans Fallback" w:hAnsi="Times New Roman" w:cs="Times New Roman"/>
                <w:sz w:val="20"/>
                <w:szCs w:val="20"/>
              </w:rPr>
              <w:t xml:space="preserve">, </w:t>
            </w:r>
            <w:r w:rsidRPr="00566FDF">
              <w:rPr>
                <w:rFonts w:ascii="Times New Roman" w:eastAsia="Droid Sans Fallback" w:hAnsi="Times New Roman" w:cs="Times New Roman"/>
                <w:i/>
                <w:sz w:val="20"/>
                <w:szCs w:val="20"/>
              </w:rPr>
              <w:t>c</w:t>
            </w:r>
            <w:r w:rsidRPr="00566FDF">
              <w:rPr>
                <w:rFonts w:ascii="Times New Roman" w:eastAsia="Droid Sans Fallback" w:hAnsi="Times New Roman" w:cs="Times New Roman"/>
                <w:sz w:val="20"/>
                <w:szCs w:val="20"/>
              </w:rPr>
              <w:t xml:space="preserve"> (Å)</w:t>
            </w:r>
          </w:p>
        </w:tc>
        <w:tc>
          <w:tcPr>
            <w:tcW w:w="2023" w:type="dxa"/>
          </w:tcPr>
          <w:p w14:paraId="473DE062"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81.30, 81.30, 241.840</w:t>
            </w:r>
          </w:p>
        </w:tc>
        <w:tc>
          <w:tcPr>
            <w:tcW w:w="2027" w:type="dxa"/>
          </w:tcPr>
          <w:p w14:paraId="2BD5E88B"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81.33, 81.33, 242.880</w:t>
            </w:r>
          </w:p>
        </w:tc>
        <w:tc>
          <w:tcPr>
            <w:tcW w:w="2195" w:type="dxa"/>
          </w:tcPr>
          <w:p w14:paraId="4846E746"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81.14, 81.14, 241.63</w:t>
            </w:r>
          </w:p>
        </w:tc>
        <w:tc>
          <w:tcPr>
            <w:tcW w:w="2480" w:type="dxa"/>
          </w:tcPr>
          <w:p w14:paraId="63234CE8"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81.13, 81.13, 242.12</w:t>
            </w:r>
          </w:p>
        </w:tc>
      </w:tr>
      <w:tr w:rsidR="007C0916" w:rsidRPr="00566FDF" w14:paraId="501EA26D" w14:textId="77777777" w:rsidTr="00C12E88">
        <w:trPr>
          <w:trHeight w:val="296"/>
        </w:trPr>
        <w:tc>
          <w:tcPr>
            <w:tcW w:w="2081" w:type="dxa"/>
          </w:tcPr>
          <w:p w14:paraId="29FA4287"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shd w:val="clear" w:color="auto" w:fill="FFFFFF"/>
              </w:rPr>
              <w:t> </w:t>
            </w:r>
            <w:r w:rsidRPr="00566FDF">
              <w:rPr>
                <w:rFonts w:ascii="Times New Roman" w:eastAsia="Droid Sans Fallback" w:hAnsi="Times New Roman" w:cs="Times New Roman"/>
                <w:i/>
                <w:iCs/>
                <w:sz w:val="20"/>
                <w:szCs w:val="20"/>
                <w:shd w:val="clear" w:color="auto" w:fill="FFFFFF"/>
              </w:rPr>
              <w:t>α</w:t>
            </w:r>
            <w:r w:rsidRPr="00566FDF">
              <w:rPr>
                <w:rFonts w:ascii="Times New Roman" w:eastAsia="Droid Sans Fallback" w:hAnsi="Times New Roman" w:cs="Times New Roman"/>
                <w:sz w:val="20"/>
                <w:szCs w:val="20"/>
                <w:shd w:val="clear" w:color="auto" w:fill="FFFFFF"/>
              </w:rPr>
              <w:t>, </w:t>
            </w:r>
            <w:r w:rsidRPr="00566FDF">
              <w:rPr>
                <w:rFonts w:ascii="Times New Roman" w:eastAsia="Droid Sans Fallback" w:hAnsi="Times New Roman" w:cs="Times New Roman"/>
                <w:i/>
                <w:iCs/>
                <w:sz w:val="20"/>
                <w:szCs w:val="20"/>
                <w:shd w:val="clear" w:color="auto" w:fill="FFFFFF"/>
              </w:rPr>
              <w:t>β</w:t>
            </w:r>
            <w:r w:rsidRPr="00566FDF">
              <w:rPr>
                <w:rFonts w:ascii="Times New Roman" w:eastAsia="Droid Sans Fallback" w:hAnsi="Times New Roman" w:cs="Times New Roman"/>
                <w:sz w:val="20"/>
                <w:szCs w:val="20"/>
                <w:shd w:val="clear" w:color="auto" w:fill="FFFFFF"/>
              </w:rPr>
              <w:t>, </w:t>
            </w:r>
            <w:r w:rsidRPr="00566FDF">
              <w:rPr>
                <w:rFonts w:ascii="Times New Roman" w:eastAsia="Droid Sans Fallback" w:hAnsi="Times New Roman" w:cs="Times New Roman"/>
                <w:i/>
                <w:iCs/>
                <w:sz w:val="20"/>
                <w:szCs w:val="20"/>
                <w:shd w:val="clear" w:color="auto" w:fill="FFFFFF"/>
              </w:rPr>
              <w:t>γ</w:t>
            </w:r>
            <w:r w:rsidRPr="00566FDF">
              <w:rPr>
                <w:rFonts w:ascii="Times New Roman" w:eastAsia="Droid Sans Fallback" w:hAnsi="Times New Roman" w:cs="Times New Roman"/>
                <w:sz w:val="20"/>
                <w:szCs w:val="20"/>
                <w:shd w:val="clear" w:color="auto" w:fill="FFFFFF"/>
              </w:rPr>
              <w:t> (°)</w:t>
            </w:r>
          </w:p>
        </w:tc>
        <w:tc>
          <w:tcPr>
            <w:tcW w:w="8725" w:type="dxa"/>
            <w:gridSpan w:val="4"/>
          </w:tcPr>
          <w:p w14:paraId="00D6EBBF"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90, 90, 120</w:t>
            </w:r>
          </w:p>
        </w:tc>
      </w:tr>
      <w:tr w:rsidR="007C0916" w:rsidRPr="00566FDF" w14:paraId="57BB6A61" w14:textId="77777777" w:rsidTr="00C12E88">
        <w:trPr>
          <w:trHeight w:val="296"/>
        </w:trPr>
        <w:tc>
          <w:tcPr>
            <w:tcW w:w="2081" w:type="dxa"/>
          </w:tcPr>
          <w:p w14:paraId="424A1799"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Wavelengths (Å)</w:t>
            </w:r>
          </w:p>
        </w:tc>
        <w:tc>
          <w:tcPr>
            <w:tcW w:w="4050" w:type="dxa"/>
            <w:gridSpan w:val="2"/>
          </w:tcPr>
          <w:p w14:paraId="2F783262"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2-4</w:t>
            </w:r>
          </w:p>
        </w:tc>
        <w:tc>
          <w:tcPr>
            <w:tcW w:w="4675" w:type="dxa"/>
            <w:gridSpan w:val="2"/>
          </w:tcPr>
          <w:p w14:paraId="31319F5C"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1.5418</w:t>
            </w:r>
          </w:p>
        </w:tc>
      </w:tr>
      <w:tr w:rsidR="007C0916" w:rsidRPr="00566FDF" w14:paraId="767ABD48" w14:textId="77777777" w:rsidTr="00C12E88">
        <w:tc>
          <w:tcPr>
            <w:tcW w:w="2081" w:type="dxa"/>
          </w:tcPr>
          <w:p w14:paraId="4BED02E6"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No. of images</w:t>
            </w:r>
          </w:p>
        </w:tc>
        <w:tc>
          <w:tcPr>
            <w:tcW w:w="2023" w:type="dxa"/>
          </w:tcPr>
          <w:p w14:paraId="5E950E77"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8</w:t>
            </w:r>
          </w:p>
        </w:tc>
        <w:tc>
          <w:tcPr>
            <w:tcW w:w="2027" w:type="dxa"/>
          </w:tcPr>
          <w:p w14:paraId="1758CE10"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8</w:t>
            </w:r>
          </w:p>
        </w:tc>
        <w:tc>
          <w:tcPr>
            <w:tcW w:w="2195" w:type="dxa"/>
          </w:tcPr>
          <w:p w14:paraId="44E605B1"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180</w:t>
            </w:r>
          </w:p>
        </w:tc>
        <w:tc>
          <w:tcPr>
            <w:tcW w:w="2480" w:type="dxa"/>
          </w:tcPr>
          <w:p w14:paraId="477534E3"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280</w:t>
            </w:r>
          </w:p>
        </w:tc>
      </w:tr>
      <w:tr w:rsidR="007C0916" w:rsidRPr="00566FDF" w14:paraId="666ACEC0" w14:textId="77777777" w:rsidTr="00C12E88">
        <w:tc>
          <w:tcPr>
            <w:tcW w:w="2081" w:type="dxa"/>
          </w:tcPr>
          <w:p w14:paraId="5DBC64AC"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Exposure time</w:t>
            </w:r>
          </w:p>
        </w:tc>
        <w:tc>
          <w:tcPr>
            <w:tcW w:w="2023" w:type="dxa"/>
          </w:tcPr>
          <w:p w14:paraId="1F6EFB85"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48 h</w:t>
            </w:r>
          </w:p>
        </w:tc>
        <w:tc>
          <w:tcPr>
            <w:tcW w:w="2027" w:type="dxa"/>
          </w:tcPr>
          <w:p w14:paraId="7FB3D968"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48 h</w:t>
            </w:r>
          </w:p>
        </w:tc>
        <w:tc>
          <w:tcPr>
            <w:tcW w:w="2195" w:type="dxa"/>
          </w:tcPr>
          <w:p w14:paraId="31A85E8C"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60 s</w:t>
            </w:r>
          </w:p>
        </w:tc>
        <w:tc>
          <w:tcPr>
            <w:tcW w:w="2480" w:type="dxa"/>
          </w:tcPr>
          <w:p w14:paraId="233FECC4"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60 s</w:t>
            </w:r>
          </w:p>
        </w:tc>
      </w:tr>
      <w:tr w:rsidR="007C0916" w:rsidRPr="00566FDF" w14:paraId="77A95764" w14:textId="77777777" w:rsidTr="00C12E88">
        <w:tc>
          <w:tcPr>
            <w:tcW w:w="2081" w:type="dxa"/>
          </w:tcPr>
          <w:p w14:paraId="2A8A9AC1"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No. of unique reflections</w:t>
            </w:r>
          </w:p>
        </w:tc>
        <w:tc>
          <w:tcPr>
            <w:tcW w:w="2023" w:type="dxa"/>
          </w:tcPr>
          <w:p w14:paraId="225FB362"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 xml:space="preserve">24556 </w:t>
            </w:r>
          </w:p>
        </w:tc>
        <w:tc>
          <w:tcPr>
            <w:tcW w:w="2027" w:type="dxa"/>
          </w:tcPr>
          <w:p w14:paraId="4C718533"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21719</w:t>
            </w:r>
          </w:p>
        </w:tc>
        <w:tc>
          <w:tcPr>
            <w:tcW w:w="2195" w:type="dxa"/>
          </w:tcPr>
          <w:p w14:paraId="3A0FE41F"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31815</w:t>
            </w:r>
          </w:p>
        </w:tc>
        <w:tc>
          <w:tcPr>
            <w:tcW w:w="2480" w:type="dxa"/>
          </w:tcPr>
          <w:p w14:paraId="0EAF5700"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 xml:space="preserve">25718 </w:t>
            </w:r>
          </w:p>
        </w:tc>
      </w:tr>
      <w:tr w:rsidR="007C0916" w:rsidRPr="00566FDF" w14:paraId="25C6FC10" w14:textId="77777777" w:rsidTr="00C12E88">
        <w:tc>
          <w:tcPr>
            <w:tcW w:w="2081" w:type="dxa"/>
          </w:tcPr>
          <w:p w14:paraId="368A809A"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Total No. of reflections</w:t>
            </w:r>
          </w:p>
        </w:tc>
        <w:tc>
          <w:tcPr>
            <w:tcW w:w="2023" w:type="dxa"/>
          </w:tcPr>
          <w:p w14:paraId="7A7475B9"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196496</w:t>
            </w:r>
          </w:p>
        </w:tc>
        <w:tc>
          <w:tcPr>
            <w:tcW w:w="2027" w:type="dxa"/>
          </w:tcPr>
          <w:p w14:paraId="60D53BFB"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155817</w:t>
            </w:r>
          </w:p>
        </w:tc>
        <w:tc>
          <w:tcPr>
            <w:tcW w:w="2195" w:type="dxa"/>
          </w:tcPr>
          <w:p w14:paraId="6F6AFD19"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248673</w:t>
            </w:r>
          </w:p>
        </w:tc>
        <w:tc>
          <w:tcPr>
            <w:tcW w:w="2480" w:type="dxa"/>
          </w:tcPr>
          <w:p w14:paraId="767C9E04"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194364</w:t>
            </w:r>
          </w:p>
        </w:tc>
      </w:tr>
      <w:tr w:rsidR="007C0916" w:rsidRPr="00566FDF" w14:paraId="72C4BB24" w14:textId="77777777" w:rsidTr="00C12E88">
        <w:tc>
          <w:tcPr>
            <w:tcW w:w="2081" w:type="dxa"/>
          </w:tcPr>
          <w:p w14:paraId="5DC0A7FC"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Resolution range (Å)</w:t>
            </w:r>
          </w:p>
        </w:tc>
        <w:tc>
          <w:tcPr>
            <w:tcW w:w="2023" w:type="dxa"/>
          </w:tcPr>
          <w:p w14:paraId="42F954E6"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14.64-2.20 (2.28-2.20)</w:t>
            </w:r>
          </w:p>
        </w:tc>
        <w:tc>
          <w:tcPr>
            <w:tcW w:w="2027" w:type="dxa"/>
          </w:tcPr>
          <w:p w14:paraId="723ADA09"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14.65-2.30 (2.38-2.30)</w:t>
            </w:r>
          </w:p>
        </w:tc>
        <w:tc>
          <w:tcPr>
            <w:tcW w:w="2195" w:type="dxa"/>
          </w:tcPr>
          <w:p w14:paraId="56CB8D58"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50.00-2.02 (2.07-2.02)</w:t>
            </w:r>
          </w:p>
        </w:tc>
        <w:tc>
          <w:tcPr>
            <w:tcW w:w="2480" w:type="dxa"/>
          </w:tcPr>
          <w:p w14:paraId="59FA4F65"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50.00-2.16 (2.20-2.16)</w:t>
            </w:r>
          </w:p>
        </w:tc>
      </w:tr>
      <w:tr w:rsidR="007C0916" w:rsidRPr="00566FDF" w14:paraId="748565A7" w14:textId="77777777" w:rsidTr="00C12E88">
        <w:trPr>
          <w:trHeight w:val="323"/>
        </w:trPr>
        <w:tc>
          <w:tcPr>
            <w:tcW w:w="2081" w:type="dxa"/>
          </w:tcPr>
          <w:p w14:paraId="004C5209"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Multiplicity</w:t>
            </w:r>
          </w:p>
        </w:tc>
        <w:tc>
          <w:tcPr>
            <w:tcW w:w="2023" w:type="dxa"/>
          </w:tcPr>
          <w:p w14:paraId="0AF3E3C9"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8.0 (6.1)</w:t>
            </w:r>
          </w:p>
        </w:tc>
        <w:tc>
          <w:tcPr>
            <w:tcW w:w="2027" w:type="dxa"/>
          </w:tcPr>
          <w:p w14:paraId="4976588F"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7.2 (5.7)</w:t>
            </w:r>
          </w:p>
        </w:tc>
        <w:tc>
          <w:tcPr>
            <w:tcW w:w="2195" w:type="dxa"/>
          </w:tcPr>
          <w:p w14:paraId="5C303331"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7.8 (3.5)</w:t>
            </w:r>
          </w:p>
        </w:tc>
        <w:tc>
          <w:tcPr>
            <w:tcW w:w="2480" w:type="dxa"/>
          </w:tcPr>
          <w:p w14:paraId="4028B3C5"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7.6 (4.1)</w:t>
            </w:r>
          </w:p>
        </w:tc>
      </w:tr>
      <w:tr w:rsidR="007C0916" w:rsidRPr="00566FDF" w14:paraId="11D6BA96" w14:textId="77777777" w:rsidTr="00C12E88">
        <w:tc>
          <w:tcPr>
            <w:tcW w:w="2081" w:type="dxa"/>
          </w:tcPr>
          <w:p w14:paraId="3C99B6BF"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I/σ(I)</w:t>
            </w:r>
          </w:p>
        </w:tc>
        <w:tc>
          <w:tcPr>
            <w:tcW w:w="2023" w:type="dxa"/>
          </w:tcPr>
          <w:p w14:paraId="7004999F"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7.0 (3.40)</w:t>
            </w:r>
          </w:p>
        </w:tc>
        <w:tc>
          <w:tcPr>
            <w:tcW w:w="2027" w:type="dxa"/>
          </w:tcPr>
          <w:p w14:paraId="7B86599A"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6.2 (3.3)</w:t>
            </w:r>
          </w:p>
        </w:tc>
        <w:tc>
          <w:tcPr>
            <w:tcW w:w="2195" w:type="dxa"/>
          </w:tcPr>
          <w:p w14:paraId="6C285810"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8.3 (2.0)</w:t>
            </w:r>
          </w:p>
        </w:tc>
        <w:tc>
          <w:tcPr>
            <w:tcW w:w="2480" w:type="dxa"/>
          </w:tcPr>
          <w:p w14:paraId="62C74609"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4.8 (2.0)</w:t>
            </w:r>
          </w:p>
        </w:tc>
      </w:tr>
      <w:tr w:rsidR="007C0916" w:rsidRPr="00566FDF" w14:paraId="4E8980FF" w14:textId="77777777" w:rsidTr="00C12E88">
        <w:trPr>
          <w:trHeight w:val="323"/>
        </w:trPr>
        <w:tc>
          <w:tcPr>
            <w:tcW w:w="2081" w:type="dxa"/>
          </w:tcPr>
          <w:p w14:paraId="75C0D4DF"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proofErr w:type="spellStart"/>
            <w:r w:rsidRPr="00566FDF">
              <w:rPr>
                <w:rFonts w:ascii="Times New Roman" w:eastAsia="Droid Sans Fallback" w:hAnsi="Times New Roman" w:cs="Times New Roman"/>
                <w:sz w:val="20"/>
                <w:szCs w:val="20"/>
              </w:rPr>
              <w:t>R</w:t>
            </w:r>
            <w:r w:rsidRPr="00566FDF">
              <w:rPr>
                <w:rFonts w:ascii="Times New Roman" w:eastAsia="Droid Sans Fallback" w:hAnsi="Times New Roman" w:cs="Times New Roman"/>
                <w:sz w:val="20"/>
                <w:szCs w:val="20"/>
                <w:vertAlign w:val="subscript"/>
              </w:rPr>
              <w:t>merge</w:t>
            </w:r>
            <w:proofErr w:type="spellEnd"/>
            <w:r w:rsidRPr="00566FDF">
              <w:rPr>
                <w:rFonts w:ascii="Times New Roman" w:eastAsia="Droid Sans Fallback" w:hAnsi="Times New Roman" w:cs="Times New Roman"/>
                <w:sz w:val="20"/>
                <w:szCs w:val="20"/>
              </w:rPr>
              <w:tab/>
            </w:r>
          </w:p>
        </w:tc>
        <w:tc>
          <w:tcPr>
            <w:tcW w:w="2023" w:type="dxa"/>
          </w:tcPr>
          <w:p w14:paraId="01B35AB0"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0.284 (0.314)</w:t>
            </w:r>
          </w:p>
        </w:tc>
        <w:tc>
          <w:tcPr>
            <w:tcW w:w="2027" w:type="dxa"/>
          </w:tcPr>
          <w:p w14:paraId="58AAC629"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0.277 (0.294)</w:t>
            </w:r>
          </w:p>
        </w:tc>
        <w:tc>
          <w:tcPr>
            <w:tcW w:w="2195" w:type="dxa"/>
          </w:tcPr>
          <w:p w14:paraId="2A8103E4"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w:t>
            </w:r>
          </w:p>
        </w:tc>
        <w:tc>
          <w:tcPr>
            <w:tcW w:w="2480" w:type="dxa"/>
          </w:tcPr>
          <w:p w14:paraId="327F0903"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w:t>
            </w:r>
          </w:p>
        </w:tc>
      </w:tr>
      <w:tr w:rsidR="007C0916" w:rsidRPr="00566FDF" w14:paraId="6E280594" w14:textId="77777777" w:rsidTr="00C12E88">
        <w:trPr>
          <w:trHeight w:val="323"/>
        </w:trPr>
        <w:tc>
          <w:tcPr>
            <w:tcW w:w="2081" w:type="dxa"/>
          </w:tcPr>
          <w:p w14:paraId="0C26865D"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proofErr w:type="spellStart"/>
            <w:r w:rsidRPr="00566FDF">
              <w:rPr>
                <w:rFonts w:ascii="Times New Roman" w:eastAsia="Droid Sans Fallback" w:hAnsi="Times New Roman" w:cs="Times New Roman"/>
                <w:sz w:val="20"/>
                <w:szCs w:val="20"/>
              </w:rPr>
              <w:t>R</w:t>
            </w:r>
            <w:r w:rsidRPr="00566FDF">
              <w:rPr>
                <w:rFonts w:ascii="Times New Roman" w:eastAsia="Droid Sans Fallback" w:hAnsi="Times New Roman" w:cs="Times New Roman"/>
                <w:sz w:val="20"/>
                <w:szCs w:val="20"/>
                <w:vertAlign w:val="subscript"/>
              </w:rPr>
              <w:t>meas</w:t>
            </w:r>
            <w:proofErr w:type="spellEnd"/>
          </w:p>
        </w:tc>
        <w:tc>
          <w:tcPr>
            <w:tcW w:w="2023" w:type="dxa"/>
          </w:tcPr>
          <w:p w14:paraId="3CFD5B74"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w:t>
            </w:r>
          </w:p>
        </w:tc>
        <w:tc>
          <w:tcPr>
            <w:tcW w:w="2027" w:type="dxa"/>
          </w:tcPr>
          <w:p w14:paraId="5EAA376C"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w:t>
            </w:r>
          </w:p>
        </w:tc>
        <w:tc>
          <w:tcPr>
            <w:tcW w:w="2195" w:type="dxa"/>
          </w:tcPr>
          <w:p w14:paraId="431D129C"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0.291 (0.610)</w:t>
            </w:r>
          </w:p>
        </w:tc>
        <w:tc>
          <w:tcPr>
            <w:tcW w:w="2480" w:type="dxa"/>
          </w:tcPr>
          <w:p w14:paraId="4D5FC57C"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.459 (.683)</w:t>
            </w:r>
          </w:p>
        </w:tc>
      </w:tr>
      <w:tr w:rsidR="007C0916" w:rsidRPr="00566FDF" w14:paraId="368A03AC" w14:textId="77777777" w:rsidTr="00C12E88">
        <w:tc>
          <w:tcPr>
            <w:tcW w:w="2081" w:type="dxa"/>
          </w:tcPr>
          <w:p w14:paraId="106AEF50"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 xml:space="preserve">CC </w:t>
            </w:r>
            <w:r w:rsidRPr="00566FDF">
              <w:rPr>
                <w:rFonts w:ascii="Times New Roman" w:eastAsia="Droid Sans Fallback" w:hAnsi="Times New Roman" w:cs="Times New Roman"/>
                <w:sz w:val="20"/>
                <w:szCs w:val="20"/>
                <w:vertAlign w:val="subscript"/>
              </w:rPr>
              <w:t>1/2</w:t>
            </w:r>
            <w:r w:rsidRPr="00566FDF">
              <w:rPr>
                <w:rFonts w:ascii="Times New Roman" w:eastAsia="Droid Sans Fallback" w:hAnsi="Times New Roman" w:cs="Times New Roman"/>
                <w:sz w:val="20"/>
                <w:szCs w:val="20"/>
              </w:rPr>
              <w:t xml:space="preserve"> </w:t>
            </w:r>
          </w:p>
        </w:tc>
        <w:tc>
          <w:tcPr>
            <w:tcW w:w="2023" w:type="dxa"/>
          </w:tcPr>
          <w:p w14:paraId="716B7CF1"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0.935 (0.275)</w:t>
            </w:r>
          </w:p>
        </w:tc>
        <w:tc>
          <w:tcPr>
            <w:tcW w:w="2027" w:type="dxa"/>
          </w:tcPr>
          <w:p w14:paraId="43A5222F"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0.943 (0.319)</w:t>
            </w:r>
          </w:p>
        </w:tc>
        <w:tc>
          <w:tcPr>
            <w:tcW w:w="2195" w:type="dxa"/>
          </w:tcPr>
          <w:p w14:paraId="311D5000"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0.950 (0.730)</w:t>
            </w:r>
          </w:p>
        </w:tc>
        <w:tc>
          <w:tcPr>
            <w:tcW w:w="2480" w:type="dxa"/>
          </w:tcPr>
          <w:p w14:paraId="4C92CB31"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0.804 (0.638)</w:t>
            </w:r>
          </w:p>
        </w:tc>
      </w:tr>
      <w:tr w:rsidR="007C0916" w:rsidRPr="00566FDF" w14:paraId="669E4F5D" w14:textId="77777777" w:rsidTr="00C12E88">
        <w:tc>
          <w:tcPr>
            <w:tcW w:w="2081" w:type="dxa"/>
          </w:tcPr>
          <w:p w14:paraId="67BBB466"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proofErr w:type="spellStart"/>
            <w:r w:rsidRPr="00566FDF">
              <w:rPr>
                <w:rFonts w:ascii="Times New Roman" w:eastAsia="Droid Sans Fallback" w:hAnsi="Times New Roman" w:cs="Times New Roman"/>
                <w:sz w:val="20"/>
                <w:szCs w:val="20"/>
              </w:rPr>
              <w:t>R</w:t>
            </w:r>
            <w:r w:rsidRPr="00566FDF">
              <w:rPr>
                <w:rFonts w:ascii="Times New Roman" w:eastAsia="Droid Sans Fallback" w:hAnsi="Times New Roman" w:cs="Times New Roman"/>
                <w:sz w:val="20"/>
                <w:szCs w:val="20"/>
                <w:vertAlign w:val="subscript"/>
              </w:rPr>
              <w:t>pim</w:t>
            </w:r>
            <w:proofErr w:type="spellEnd"/>
            <w:r w:rsidRPr="00566FDF">
              <w:rPr>
                <w:rFonts w:ascii="Times New Roman" w:eastAsia="Droid Sans Fallback" w:hAnsi="Times New Roman" w:cs="Times New Roman"/>
                <w:sz w:val="20"/>
                <w:szCs w:val="20"/>
              </w:rPr>
              <w:t xml:space="preserve"> </w:t>
            </w:r>
          </w:p>
        </w:tc>
        <w:tc>
          <w:tcPr>
            <w:tcW w:w="2023" w:type="dxa"/>
          </w:tcPr>
          <w:p w14:paraId="2704A1DF"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0.101 (0.129)</w:t>
            </w:r>
          </w:p>
        </w:tc>
        <w:tc>
          <w:tcPr>
            <w:tcW w:w="2027" w:type="dxa"/>
          </w:tcPr>
          <w:p w14:paraId="77C2A24E"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0.102 (0.124)</w:t>
            </w:r>
          </w:p>
        </w:tc>
        <w:tc>
          <w:tcPr>
            <w:tcW w:w="2195" w:type="dxa"/>
          </w:tcPr>
          <w:p w14:paraId="00D97051"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0.082 (0.320)</w:t>
            </w:r>
          </w:p>
        </w:tc>
        <w:tc>
          <w:tcPr>
            <w:tcW w:w="2480" w:type="dxa"/>
          </w:tcPr>
          <w:p w14:paraId="30B68F25"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0.140 (0.326)</w:t>
            </w:r>
          </w:p>
        </w:tc>
      </w:tr>
      <w:tr w:rsidR="007C0916" w:rsidRPr="00566FDF" w14:paraId="4C685EB8" w14:textId="77777777" w:rsidTr="00C12E88">
        <w:tc>
          <w:tcPr>
            <w:tcW w:w="2081" w:type="dxa"/>
          </w:tcPr>
          <w:p w14:paraId="62578EB8"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Data completeness (%)</w:t>
            </w:r>
          </w:p>
        </w:tc>
        <w:tc>
          <w:tcPr>
            <w:tcW w:w="2023" w:type="dxa"/>
          </w:tcPr>
          <w:p w14:paraId="540B089A"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98.83 (98.83)</w:t>
            </w:r>
          </w:p>
        </w:tc>
        <w:tc>
          <w:tcPr>
            <w:tcW w:w="2027" w:type="dxa"/>
          </w:tcPr>
          <w:p w14:paraId="4655DB07"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98.94 (99.16)</w:t>
            </w:r>
          </w:p>
        </w:tc>
        <w:tc>
          <w:tcPr>
            <w:tcW w:w="2195" w:type="dxa"/>
          </w:tcPr>
          <w:p w14:paraId="66C088A3"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100.0 (100.0)</w:t>
            </w:r>
          </w:p>
        </w:tc>
        <w:tc>
          <w:tcPr>
            <w:tcW w:w="2480" w:type="dxa"/>
          </w:tcPr>
          <w:p w14:paraId="0346C10A"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97.5 (95.5)</w:t>
            </w:r>
          </w:p>
        </w:tc>
      </w:tr>
      <w:tr w:rsidR="007C0916" w:rsidRPr="00566FDF" w14:paraId="2766DE8B" w14:textId="77777777" w:rsidTr="00C12E88">
        <w:tc>
          <w:tcPr>
            <w:tcW w:w="10806" w:type="dxa"/>
            <w:gridSpan w:val="5"/>
          </w:tcPr>
          <w:p w14:paraId="5B069AA0"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Refinement Statistics</w:t>
            </w:r>
          </w:p>
        </w:tc>
      </w:tr>
      <w:tr w:rsidR="007C0916" w:rsidRPr="00566FDF" w14:paraId="659E4007" w14:textId="77777777" w:rsidTr="00C12E88">
        <w:tc>
          <w:tcPr>
            <w:tcW w:w="2081" w:type="dxa"/>
          </w:tcPr>
          <w:p w14:paraId="30743BFC" w14:textId="77777777" w:rsidR="007C0916" w:rsidRPr="00566FDF" w:rsidRDefault="007C0916" w:rsidP="00566FDF">
            <w:pPr>
              <w:suppressAutoHyphens/>
              <w:textAlignment w:val="baseline"/>
              <w:rPr>
                <w:rFonts w:ascii="Times New Roman" w:eastAsia="Droid Sans Fallback" w:hAnsi="Times New Roman" w:cs="Times New Roman"/>
                <w:sz w:val="20"/>
                <w:szCs w:val="20"/>
                <w:vertAlign w:val="subscript"/>
              </w:rPr>
            </w:pPr>
            <w:proofErr w:type="spellStart"/>
            <w:r w:rsidRPr="00566FDF">
              <w:rPr>
                <w:rFonts w:ascii="Times New Roman" w:eastAsia="Droid Sans Fallback" w:hAnsi="Times New Roman" w:cs="Times New Roman"/>
                <w:sz w:val="20"/>
                <w:szCs w:val="20"/>
              </w:rPr>
              <w:t>R</w:t>
            </w:r>
            <w:r w:rsidRPr="00566FDF">
              <w:rPr>
                <w:rFonts w:ascii="Times New Roman" w:eastAsia="Droid Sans Fallback" w:hAnsi="Times New Roman" w:cs="Times New Roman"/>
                <w:sz w:val="20"/>
                <w:szCs w:val="20"/>
                <w:vertAlign w:val="subscript"/>
              </w:rPr>
              <w:t>work</w:t>
            </w:r>
            <w:proofErr w:type="spellEnd"/>
          </w:p>
        </w:tc>
        <w:tc>
          <w:tcPr>
            <w:tcW w:w="2023" w:type="dxa"/>
          </w:tcPr>
          <w:p w14:paraId="762E02F1"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0.2565</w:t>
            </w:r>
          </w:p>
        </w:tc>
        <w:tc>
          <w:tcPr>
            <w:tcW w:w="2027" w:type="dxa"/>
          </w:tcPr>
          <w:p w14:paraId="5E33D3EE"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0.2493</w:t>
            </w:r>
          </w:p>
        </w:tc>
        <w:tc>
          <w:tcPr>
            <w:tcW w:w="2195" w:type="dxa"/>
          </w:tcPr>
          <w:p w14:paraId="05563F62"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0.2166</w:t>
            </w:r>
          </w:p>
        </w:tc>
        <w:tc>
          <w:tcPr>
            <w:tcW w:w="2480" w:type="dxa"/>
          </w:tcPr>
          <w:p w14:paraId="58CA57FC"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0.2075</w:t>
            </w:r>
          </w:p>
        </w:tc>
      </w:tr>
      <w:tr w:rsidR="007C0916" w:rsidRPr="00566FDF" w14:paraId="1E3B861B" w14:textId="77777777" w:rsidTr="00C12E88">
        <w:tc>
          <w:tcPr>
            <w:tcW w:w="2081" w:type="dxa"/>
          </w:tcPr>
          <w:p w14:paraId="030B3273"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proofErr w:type="spellStart"/>
            <w:r w:rsidRPr="00566FDF">
              <w:rPr>
                <w:rFonts w:ascii="Times New Roman" w:eastAsia="Droid Sans Fallback" w:hAnsi="Times New Roman" w:cs="Times New Roman"/>
                <w:sz w:val="20"/>
                <w:szCs w:val="20"/>
              </w:rPr>
              <w:t>R</w:t>
            </w:r>
            <w:r w:rsidRPr="00566FDF">
              <w:rPr>
                <w:rFonts w:ascii="Times New Roman" w:eastAsia="Droid Sans Fallback" w:hAnsi="Times New Roman" w:cs="Times New Roman"/>
                <w:sz w:val="20"/>
                <w:szCs w:val="20"/>
                <w:vertAlign w:val="subscript"/>
              </w:rPr>
              <w:t>free</w:t>
            </w:r>
            <w:proofErr w:type="spellEnd"/>
          </w:p>
        </w:tc>
        <w:tc>
          <w:tcPr>
            <w:tcW w:w="2023" w:type="dxa"/>
          </w:tcPr>
          <w:p w14:paraId="5F9B1A73"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0.2817</w:t>
            </w:r>
          </w:p>
        </w:tc>
        <w:tc>
          <w:tcPr>
            <w:tcW w:w="2027" w:type="dxa"/>
          </w:tcPr>
          <w:p w14:paraId="5C52A238"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0.3021</w:t>
            </w:r>
          </w:p>
        </w:tc>
        <w:tc>
          <w:tcPr>
            <w:tcW w:w="2195" w:type="dxa"/>
          </w:tcPr>
          <w:p w14:paraId="69261329"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0.2517</w:t>
            </w:r>
          </w:p>
        </w:tc>
        <w:tc>
          <w:tcPr>
            <w:tcW w:w="2480" w:type="dxa"/>
          </w:tcPr>
          <w:p w14:paraId="74B9FD68" w14:textId="77777777" w:rsidR="007C0916" w:rsidRPr="00566FDF" w:rsidRDefault="007C0916" w:rsidP="001A02FB">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0.2</w:t>
            </w:r>
            <w:r>
              <w:rPr>
                <w:rFonts w:ascii="Times New Roman" w:eastAsia="Droid Sans Fallback" w:hAnsi="Times New Roman" w:cs="Times New Roman"/>
                <w:sz w:val="20"/>
                <w:szCs w:val="20"/>
              </w:rPr>
              <w:t>544</w:t>
            </w:r>
          </w:p>
        </w:tc>
      </w:tr>
      <w:tr w:rsidR="007C0916" w:rsidRPr="00566FDF" w14:paraId="3F9C4B16" w14:textId="77777777" w:rsidTr="00C12E88">
        <w:tc>
          <w:tcPr>
            <w:tcW w:w="2081" w:type="dxa"/>
          </w:tcPr>
          <w:p w14:paraId="6C946F15"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No. of atoms</w:t>
            </w:r>
          </w:p>
          <w:p w14:paraId="15765817"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 xml:space="preserve"> Protein including D</w:t>
            </w:r>
          </w:p>
          <w:p w14:paraId="781E2DB7"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 xml:space="preserve"> Solvent</w:t>
            </w:r>
          </w:p>
          <w:p w14:paraId="38CCAAA2"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 xml:space="preserve"> Mn</w:t>
            </w:r>
          </w:p>
        </w:tc>
        <w:tc>
          <w:tcPr>
            <w:tcW w:w="2023" w:type="dxa"/>
          </w:tcPr>
          <w:p w14:paraId="1EBAEB16"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6606</w:t>
            </w:r>
          </w:p>
          <w:p w14:paraId="03D9637E"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6228</w:t>
            </w:r>
          </w:p>
          <w:p w14:paraId="45CA8A9A"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376</w:t>
            </w:r>
          </w:p>
          <w:p w14:paraId="063407C5"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2</w:t>
            </w:r>
          </w:p>
        </w:tc>
        <w:tc>
          <w:tcPr>
            <w:tcW w:w="2027" w:type="dxa"/>
          </w:tcPr>
          <w:p w14:paraId="151AD188" w14:textId="77777777" w:rsidR="007C0916"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6556</w:t>
            </w:r>
          </w:p>
          <w:p w14:paraId="40E51464" w14:textId="77777777" w:rsidR="007C0916"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6222</w:t>
            </w:r>
          </w:p>
          <w:p w14:paraId="2F4C0CD5" w14:textId="77777777" w:rsidR="007C0916"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332</w:t>
            </w:r>
          </w:p>
          <w:p w14:paraId="13950C51"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2</w:t>
            </w:r>
          </w:p>
        </w:tc>
        <w:tc>
          <w:tcPr>
            <w:tcW w:w="2195" w:type="dxa"/>
          </w:tcPr>
          <w:p w14:paraId="58063719"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3291</w:t>
            </w:r>
          </w:p>
          <w:p w14:paraId="017C925A"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3162</w:t>
            </w:r>
          </w:p>
          <w:p w14:paraId="23073920"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127</w:t>
            </w:r>
          </w:p>
          <w:p w14:paraId="67273D77"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2</w:t>
            </w:r>
          </w:p>
        </w:tc>
        <w:tc>
          <w:tcPr>
            <w:tcW w:w="2480" w:type="dxa"/>
          </w:tcPr>
          <w:p w14:paraId="676DF673" w14:textId="77777777" w:rsidR="007C0916"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3284</w:t>
            </w:r>
          </w:p>
          <w:p w14:paraId="009497D0" w14:textId="77777777" w:rsidR="007C0916"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3168</w:t>
            </w:r>
          </w:p>
          <w:p w14:paraId="5F90A79B" w14:textId="77777777" w:rsidR="007C0916"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98</w:t>
            </w:r>
          </w:p>
          <w:p w14:paraId="4B7AC31F"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2</w:t>
            </w:r>
          </w:p>
        </w:tc>
      </w:tr>
      <w:tr w:rsidR="007C0916" w:rsidRPr="00566FDF" w14:paraId="229CB8AC" w14:textId="77777777" w:rsidTr="00C12E88">
        <w:tc>
          <w:tcPr>
            <w:tcW w:w="2081" w:type="dxa"/>
          </w:tcPr>
          <w:p w14:paraId="69F96820"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proofErr w:type="spellStart"/>
            <w:r w:rsidRPr="00566FDF">
              <w:rPr>
                <w:rFonts w:ascii="Times New Roman" w:eastAsia="Droid Sans Fallback" w:hAnsi="Times New Roman" w:cs="Times New Roman"/>
                <w:sz w:val="20"/>
                <w:szCs w:val="20"/>
              </w:rPr>
              <w:t>R.m.s.</w:t>
            </w:r>
            <w:proofErr w:type="spellEnd"/>
            <w:r w:rsidRPr="00566FDF">
              <w:rPr>
                <w:rFonts w:ascii="Times New Roman" w:eastAsia="Droid Sans Fallback" w:hAnsi="Times New Roman" w:cs="Times New Roman"/>
                <w:sz w:val="20"/>
                <w:szCs w:val="20"/>
              </w:rPr>
              <w:t xml:space="preserve"> deviations</w:t>
            </w:r>
          </w:p>
          <w:p w14:paraId="201C8B5D"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 xml:space="preserve"> Bond lengths (Å)</w:t>
            </w:r>
          </w:p>
          <w:p w14:paraId="021B2C4E"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 xml:space="preserve"> Bond angles (</w:t>
            </w:r>
            <w:r w:rsidRPr="00566FDF">
              <w:rPr>
                <w:rFonts w:ascii="Times New Roman" w:eastAsia="Droid Sans Fallback" w:hAnsi="Times New Roman" w:cs="Times New Roman"/>
                <w:sz w:val="20"/>
                <w:szCs w:val="20"/>
                <w:shd w:val="clear" w:color="auto" w:fill="FFFFFF"/>
              </w:rPr>
              <w:t>°</w:t>
            </w:r>
            <w:r w:rsidRPr="00566FDF">
              <w:rPr>
                <w:rFonts w:ascii="Times New Roman" w:eastAsia="Droid Sans Fallback" w:hAnsi="Times New Roman" w:cs="Times New Roman"/>
                <w:sz w:val="20"/>
                <w:szCs w:val="20"/>
              </w:rPr>
              <w:t>)</w:t>
            </w:r>
          </w:p>
        </w:tc>
        <w:tc>
          <w:tcPr>
            <w:tcW w:w="2023" w:type="dxa"/>
          </w:tcPr>
          <w:p w14:paraId="677F64AE"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p>
          <w:p w14:paraId="1D4657D5"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0.093</w:t>
            </w:r>
          </w:p>
          <w:p w14:paraId="2EA45115"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0.78</w:t>
            </w:r>
          </w:p>
        </w:tc>
        <w:tc>
          <w:tcPr>
            <w:tcW w:w="2027" w:type="dxa"/>
          </w:tcPr>
          <w:p w14:paraId="70C77023" w14:textId="77777777" w:rsidR="007C0916" w:rsidRDefault="007C0916" w:rsidP="00566FDF">
            <w:pPr>
              <w:suppressAutoHyphens/>
              <w:jc w:val="center"/>
              <w:textAlignment w:val="baseline"/>
              <w:rPr>
                <w:rFonts w:ascii="Times New Roman" w:eastAsia="Droid Sans Fallback" w:hAnsi="Times New Roman" w:cs="Times New Roman"/>
                <w:sz w:val="20"/>
                <w:szCs w:val="20"/>
              </w:rPr>
            </w:pPr>
          </w:p>
          <w:p w14:paraId="2E25E2EE" w14:textId="77777777" w:rsidR="007C0916"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0.092</w:t>
            </w:r>
          </w:p>
          <w:p w14:paraId="7E7F93CE"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0.64</w:t>
            </w:r>
          </w:p>
        </w:tc>
        <w:tc>
          <w:tcPr>
            <w:tcW w:w="2195" w:type="dxa"/>
          </w:tcPr>
          <w:p w14:paraId="7F5653BF"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p>
          <w:p w14:paraId="2DD7C7CA"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0.002</w:t>
            </w:r>
          </w:p>
          <w:p w14:paraId="4A185E88"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0.47</w:t>
            </w:r>
          </w:p>
        </w:tc>
        <w:tc>
          <w:tcPr>
            <w:tcW w:w="2480" w:type="dxa"/>
          </w:tcPr>
          <w:p w14:paraId="23EF728E" w14:textId="77777777" w:rsidR="007C0916" w:rsidRDefault="007C0916" w:rsidP="00566FDF">
            <w:pPr>
              <w:suppressAutoHyphens/>
              <w:jc w:val="center"/>
              <w:textAlignment w:val="baseline"/>
              <w:rPr>
                <w:rFonts w:ascii="Times New Roman" w:eastAsia="Droid Sans Fallback" w:hAnsi="Times New Roman" w:cs="Times New Roman"/>
                <w:sz w:val="20"/>
                <w:szCs w:val="20"/>
              </w:rPr>
            </w:pPr>
          </w:p>
          <w:p w14:paraId="340A81AF" w14:textId="77777777" w:rsidR="007C0916"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0.006</w:t>
            </w:r>
          </w:p>
          <w:p w14:paraId="121DF716"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0.98</w:t>
            </w:r>
          </w:p>
        </w:tc>
      </w:tr>
      <w:tr w:rsidR="007C0916" w:rsidRPr="00566FDF" w14:paraId="29343297" w14:textId="77777777" w:rsidTr="00C12E88">
        <w:tc>
          <w:tcPr>
            <w:tcW w:w="2081" w:type="dxa"/>
          </w:tcPr>
          <w:p w14:paraId="7165625E"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 xml:space="preserve">Average </w:t>
            </w:r>
            <w:r w:rsidRPr="00566FDF">
              <w:rPr>
                <w:rFonts w:ascii="Times New Roman" w:eastAsia="Droid Sans Fallback" w:hAnsi="Times New Roman" w:cs="Times New Roman"/>
                <w:i/>
                <w:sz w:val="20"/>
                <w:szCs w:val="20"/>
              </w:rPr>
              <w:t>B</w:t>
            </w:r>
            <w:r w:rsidRPr="00566FDF">
              <w:rPr>
                <w:rFonts w:ascii="Times New Roman" w:eastAsia="Droid Sans Fallback" w:hAnsi="Times New Roman" w:cs="Times New Roman"/>
                <w:sz w:val="20"/>
                <w:szCs w:val="20"/>
              </w:rPr>
              <w:t>-factor</w:t>
            </w:r>
          </w:p>
          <w:p w14:paraId="597B9FB7"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 xml:space="preserve"> Protein</w:t>
            </w:r>
          </w:p>
          <w:p w14:paraId="76AB1B26"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 xml:space="preserve"> Water</w:t>
            </w:r>
          </w:p>
          <w:p w14:paraId="1D3D81AF" w14:textId="77777777" w:rsidR="007C0916" w:rsidRPr="00566FDF" w:rsidRDefault="007C0916" w:rsidP="00566FDF">
            <w:pPr>
              <w:suppressAutoHyphens/>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 xml:space="preserve"> Mn</w:t>
            </w:r>
          </w:p>
        </w:tc>
        <w:tc>
          <w:tcPr>
            <w:tcW w:w="2023" w:type="dxa"/>
          </w:tcPr>
          <w:p w14:paraId="5BA4DA3C"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p>
          <w:p w14:paraId="5E550A75"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33.62</w:t>
            </w:r>
          </w:p>
          <w:p w14:paraId="7F7F2276"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30.51</w:t>
            </w:r>
          </w:p>
          <w:p w14:paraId="4B5A01A7"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25.3</w:t>
            </w:r>
          </w:p>
        </w:tc>
        <w:tc>
          <w:tcPr>
            <w:tcW w:w="2027" w:type="dxa"/>
          </w:tcPr>
          <w:p w14:paraId="56FE3603" w14:textId="77777777" w:rsidR="007C0916" w:rsidRDefault="007C0916" w:rsidP="00566FDF">
            <w:pPr>
              <w:suppressAutoHyphens/>
              <w:jc w:val="center"/>
              <w:textAlignment w:val="baseline"/>
              <w:rPr>
                <w:rFonts w:ascii="Times New Roman" w:eastAsia="Droid Sans Fallback" w:hAnsi="Times New Roman" w:cs="Times New Roman"/>
                <w:sz w:val="20"/>
                <w:szCs w:val="20"/>
              </w:rPr>
            </w:pPr>
          </w:p>
          <w:p w14:paraId="716B02D4" w14:textId="77777777" w:rsidR="007C0916"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30.57</w:t>
            </w:r>
          </w:p>
          <w:p w14:paraId="315874E1" w14:textId="77777777" w:rsidR="007C0916"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29.19</w:t>
            </w:r>
          </w:p>
          <w:p w14:paraId="2988AAF0"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23.53</w:t>
            </w:r>
          </w:p>
        </w:tc>
        <w:tc>
          <w:tcPr>
            <w:tcW w:w="2195" w:type="dxa"/>
          </w:tcPr>
          <w:p w14:paraId="7B1292CC"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p>
          <w:p w14:paraId="1296A59B"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28.23</w:t>
            </w:r>
          </w:p>
          <w:p w14:paraId="385BEAC6"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30.64</w:t>
            </w:r>
          </w:p>
          <w:p w14:paraId="394A8200"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sidRPr="00566FDF">
              <w:rPr>
                <w:rFonts w:ascii="Times New Roman" w:eastAsia="Droid Sans Fallback" w:hAnsi="Times New Roman" w:cs="Times New Roman"/>
                <w:sz w:val="20"/>
                <w:szCs w:val="20"/>
              </w:rPr>
              <w:t>17.0</w:t>
            </w:r>
            <w:r>
              <w:rPr>
                <w:rFonts w:ascii="Times New Roman" w:eastAsia="Droid Sans Fallback" w:hAnsi="Times New Roman" w:cs="Times New Roman"/>
                <w:sz w:val="20"/>
                <w:szCs w:val="20"/>
              </w:rPr>
              <w:t>0</w:t>
            </w:r>
          </w:p>
        </w:tc>
        <w:tc>
          <w:tcPr>
            <w:tcW w:w="2480" w:type="dxa"/>
          </w:tcPr>
          <w:p w14:paraId="7A6A0C31" w14:textId="77777777" w:rsidR="007C0916" w:rsidRDefault="007C0916" w:rsidP="00566FDF">
            <w:pPr>
              <w:suppressAutoHyphens/>
              <w:jc w:val="center"/>
              <w:textAlignment w:val="baseline"/>
              <w:rPr>
                <w:rFonts w:ascii="Times New Roman" w:eastAsia="Droid Sans Fallback" w:hAnsi="Times New Roman" w:cs="Times New Roman"/>
                <w:sz w:val="20"/>
                <w:szCs w:val="20"/>
              </w:rPr>
            </w:pPr>
          </w:p>
          <w:p w14:paraId="5162BDF8" w14:textId="77777777" w:rsidR="007C0916"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33.82</w:t>
            </w:r>
          </w:p>
          <w:p w14:paraId="541EAAD5" w14:textId="77777777" w:rsidR="007C0916"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31.91</w:t>
            </w:r>
          </w:p>
          <w:p w14:paraId="378CA21E" w14:textId="77777777" w:rsidR="007C0916" w:rsidRPr="00566FDF" w:rsidRDefault="007C0916" w:rsidP="00566FDF">
            <w:pPr>
              <w:suppressAutoHyphens/>
              <w:jc w:val="center"/>
              <w:textAlignment w:val="baseline"/>
              <w:rPr>
                <w:rFonts w:ascii="Times New Roman" w:eastAsia="Droid Sans Fallback" w:hAnsi="Times New Roman" w:cs="Times New Roman"/>
                <w:sz w:val="20"/>
                <w:szCs w:val="20"/>
              </w:rPr>
            </w:pPr>
            <w:r>
              <w:rPr>
                <w:rFonts w:ascii="Times New Roman" w:eastAsia="Droid Sans Fallback" w:hAnsi="Times New Roman" w:cs="Times New Roman"/>
                <w:sz w:val="20"/>
                <w:szCs w:val="20"/>
              </w:rPr>
              <w:t>24.30</w:t>
            </w:r>
          </w:p>
        </w:tc>
      </w:tr>
    </w:tbl>
    <w:p w14:paraId="52858E97" w14:textId="77777777" w:rsidR="007C0916" w:rsidRDefault="007C0916">
      <w:pPr>
        <w:rPr>
          <w:rFonts w:ascii="Times New Roman" w:hAnsi="Times New Roman" w:cs="Times New Roman"/>
          <w:b/>
          <w:sz w:val="24"/>
          <w:u w:val="single"/>
        </w:rPr>
      </w:pPr>
    </w:p>
    <w:p w14:paraId="68BC187C" w14:textId="77777777" w:rsidR="007C0916" w:rsidRDefault="007C0916">
      <w:pPr>
        <w:rPr>
          <w:rFonts w:ascii="Times New Roman" w:hAnsi="Times New Roman" w:cs="Times New Roman"/>
          <w:b/>
          <w:sz w:val="24"/>
          <w:u w:val="single"/>
        </w:rPr>
      </w:pPr>
    </w:p>
    <w:p w14:paraId="130440E4" w14:textId="77777777" w:rsidR="007C0916" w:rsidRDefault="007C0916">
      <w:pPr>
        <w:rPr>
          <w:rFonts w:ascii="Times New Roman" w:hAnsi="Times New Roman" w:cs="Times New Roman"/>
          <w:b/>
          <w:sz w:val="24"/>
          <w:u w:val="single"/>
        </w:rPr>
      </w:pPr>
      <w:r>
        <w:rPr>
          <w:rFonts w:ascii="Times New Roman" w:hAnsi="Times New Roman" w:cs="Times New Roman"/>
          <w:b/>
          <w:sz w:val="24"/>
          <w:u w:val="single"/>
        </w:rPr>
        <w:br w:type="page"/>
      </w:r>
    </w:p>
    <w:p w14:paraId="253A1743" w14:textId="77777777" w:rsidR="007C0916" w:rsidRPr="00852711" w:rsidRDefault="007C0916" w:rsidP="00C7398F">
      <w:pPr>
        <w:spacing w:line="360" w:lineRule="auto"/>
        <w:rPr>
          <w:rFonts w:ascii="Times New Roman" w:hAnsi="Times New Roman" w:cs="Times New Roman"/>
          <w:b/>
          <w:sz w:val="24"/>
          <w:u w:val="single"/>
        </w:rPr>
      </w:pPr>
      <w:r w:rsidRPr="00852711">
        <w:rPr>
          <w:rFonts w:ascii="Times New Roman" w:hAnsi="Times New Roman" w:cs="Times New Roman"/>
          <w:b/>
          <w:sz w:val="24"/>
          <w:u w:val="single"/>
        </w:rPr>
        <w:lastRenderedPageBreak/>
        <w:t>Supplementary Methods</w:t>
      </w:r>
    </w:p>
    <w:p w14:paraId="409B342A" w14:textId="77777777" w:rsidR="007C0916" w:rsidRPr="00852711" w:rsidRDefault="007C0916" w:rsidP="00C7398F">
      <w:pPr>
        <w:spacing w:line="360" w:lineRule="auto"/>
        <w:rPr>
          <w:rFonts w:ascii="Times New Roman" w:hAnsi="Times New Roman" w:cs="Times New Roman"/>
          <w:sz w:val="24"/>
          <w:szCs w:val="24"/>
        </w:rPr>
      </w:pPr>
      <w:r w:rsidRPr="00852711">
        <w:rPr>
          <w:rFonts w:ascii="Times New Roman" w:hAnsi="Times New Roman" w:cs="Times New Roman"/>
          <w:b/>
          <w:sz w:val="24"/>
          <w:szCs w:val="24"/>
        </w:rPr>
        <w:t xml:space="preserve">Data processing and refinement. </w:t>
      </w:r>
      <w:r w:rsidRPr="00852711">
        <w:rPr>
          <w:rFonts w:ascii="Times New Roman" w:hAnsi="Times New Roman" w:cs="Times New Roman"/>
          <w:sz w:val="24"/>
          <w:szCs w:val="24"/>
        </w:rPr>
        <w:t>X-ray refinement was performed by remov</w:t>
      </w:r>
      <w:r>
        <w:rPr>
          <w:rFonts w:ascii="Times New Roman" w:hAnsi="Times New Roman" w:cs="Times New Roman"/>
          <w:sz w:val="24"/>
          <w:szCs w:val="24"/>
        </w:rPr>
        <w:t>ing</w:t>
      </w:r>
      <w:r w:rsidRPr="00852711">
        <w:rPr>
          <w:rFonts w:ascii="Times New Roman" w:hAnsi="Times New Roman" w:cs="Times New Roman"/>
          <w:sz w:val="24"/>
          <w:szCs w:val="24"/>
        </w:rPr>
        <w:t xml:space="preserve"> all non-protein entitie</w:t>
      </w:r>
      <w:r>
        <w:rPr>
          <w:rFonts w:ascii="Times New Roman" w:hAnsi="Times New Roman" w:cs="Times New Roman"/>
          <w:sz w:val="24"/>
          <w:szCs w:val="24"/>
        </w:rPr>
        <w:t>s in the starting model of 5VF9</w:t>
      </w:r>
      <w:r w:rsidRPr="0023549D">
        <w:rPr>
          <w:rFonts w:ascii="Times New Roman" w:hAnsi="Times New Roman" w:cs="Times New Roman"/>
          <w:noProof/>
          <w:sz w:val="24"/>
          <w:szCs w:val="24"/>
          <w:vertAlign w:val="superscript"/>
        </w:rPr>
        <w:t>1</w:t>
      </w:r>
      <w:r w:rsidRPr="00852711">
        <w:rPr>
          <w:rFonts w:ascii="Times New Roman" w:hAnsi="Times New Roman" w:cs="Times New Roman"/>
          <w:sz w:val="24"/>
          <w:szCs w:val="24"/>
        </w:rPr>
        <w:t xml:space="preserve">, simple molecular replacement through rigid-body refinement, and subsequent restrained-positional refinement. With </w:t>
      </w:r>
      <w:r w:rsidRPr="00852711">
        <w:rPr>
          <w:rFonts w:ascii="Times New Roman" w:hAnsi="Times New Roman" w:cs="Times New Roman"/>
          <w:i/>
          <w:sz w:val="24"/>
          <w:szCs w:val="24"/>
        </w:rPr>
        <w:t>COOT</w:t>
      </w:r>
      <w:r w:rsidRPr="0023549D">
        <w:rPr>
          <w:rFonts w:ascii="Times New Roman" w:hAnsi="Times New Roman" w:cs="Times New Roman"/>
          <w:noProof/>
          <w:sz w:val="24"/>
          <w:szCs w:val="24"/>
          <w:vertAlign w:val="superscript"/>
        </w:rPr>
        <w:t>2</w:t>
      </w:r>
      <w:r w:rsidRPr="00852711">
        <w:rPr>
          <w:rFonts w:ascii="Times New Roman" w:hAnsi="Times New Roman" w:cs="Times New Roman"/>
          <w:sz w:val="24"/>
          <w:szCs w:val="24"/>
        </w:rPr>
        <w:t>, the protein model was manually fit into |</w:t>
      </w:r>
      <w:r w:rsidRPr="00852711">
        <w:rPr>
          <w:rFonts w:ascii="Times New Roman" w:hAnsi="Times New Roman" w:cs="Times New Roman"/>
          <w:i/>
          <w:sz w:val="24"/>
          <w:szCs w:val="24"/>
        </w:rPr>
        <w:t>F</w:t>
      </w:r>
      <w:r w:rsidRPr="00852711">
        <w:rPr>
          <w:rFonts w:ascii="Times New Roman" w:hAnsi="Times New Roman" w:cs="Times New Roman"/>
          <w:sz w:val="24"/>
          <w:szCs w:val="24"/>
          <w:vertAlign w:val="subscript"/>
        </w:rPr>
        <w:t>o</w:t>
      </w:r>
      <w:r w:rsidRPr="00852711">
        <w:rPr>
          <w:rFonts w:ascii="Times New Roman" w:hAnsi="Times New Roman" w:cs="Times New Roman"/>
          <w:sz w:val="24"/>
          <w:szCs w:val="24"/>
        </w:rPr>
        <w:t>|-|</w:t>
      </w:r>
      <w:r w:rsidRPr="00852711">
        <w:rPr>
          <w:rFonts w:ascii="Times New Roman" w:hAnsi="Times New Roman" w:cs="Times New Roman"/>
          <w:i/>
          <w:sz w:val="24"/>
          <w:szCs w:val="24"/>
        </w:rPr>
        <w:t>F</w:t>
      </w:r>
      <w:r w:rsidRPr="00852711">
        <w:rPr>
          <w:rFonts w:ascii="Times New Roman" w:hAnsi="Times New Roman" w:cs="Times New Roman"/>
          <w:sz w:val="24"/>
          <w:szCs w:val="24"/>
          <w:vertAlign w:val="subscript"/>
        </w:rPr>
        <w:t>c</w:t>
      </w:r>
      <w:r w:rsidRPr="00852711">
        <w:rPr>
          <w:rFonts w:ascii="Times New Roman" w:hAnsi="Times New Roman" w:cs="Times New Roman"/>
          <w:sz w:val="24"/>
          <w:szCs w:val="24"/>
        </w:rPr>
        <w:t>| peaks as needed and refined first. New solvent structure and Mn atoms were manually modeled into |</w:t>
      </w:r>
      <w:r w:rsidRPr="00852711">
        <w:rPr>
          <w:rFonts w:ascii="Times New Roman" w:hAnsi="Times New Roman" w:cs="Times New Roman"/>
          <w:i/>
          <w:sz w:val="24"/>
          <w:szCs w:val="24"/>
        </w:rPr>
        <w:t>F</w:t>
      </w:r>
      <w:r w:rsidRPr="00852711">
        <w:rPr>
          <w:rFonts w:ascii="Times New Roman" w:hAnsi="Times New Roman" w:cs="Times New Roman"/>
          <w:sz w:val="24"/>
          <w:szCs w:val="24"/>
          <w:vertAlign w:val="subscript"/>
        </w:rPr>
        <w:t>o</w:t>
      </w:r>
      <w:r w:rsidRPr="00852711">
        <w:rPr>
          <w:rFonts w:ascii="Times New Roman" w:hAnsi="Times New Roman" w:cs="Times New Roman"/>
          <w:sz w:val="24"/>
          <w:szCs w:val="24"/>
        </w:rPr>
        <w:t>|-|</w:t>
      </w:r>
      <w:r w:rsidRPr="00852711">
        <w:rPr>
          <w:rFonts w:ascii="Times New Roman" w:hAnsi="Times New Roman" w:cs="Times New Roman"/>
          <w:i/>
          <w:sz w:val="24"/>
          <w:szCs w:val="24"/>
        </w:rPr>
        <w:t>F</w:t>
      </w:r>
      <w:r w:rsidRPr="00852711">
        <w:rPr>
          <w:rFonts w:ascii="Times New Roman" w:hAnsi="Times New Roman" w:cs="Times New Roman"/>
          <w:sz w:val="24"/>
          <w:szCs w:val="24"/>
          <w:vertAlign w:val="subscript"/>
        </w:rPr>
        <w:t>c</w:t>
      </w:r>
      <w:r w:rsidRPr="00852711">
        <w:rPr>
          <w:rFonts w:ascii="Times New Roman" w:hAnsi="Times New Roman" w:cs="Times New Roman"/>
          <w:sz w:val="24"/>
          <w:szCs w:val="24"/>
        </w:rPr>
        <w:t>| density. As D atoms were manually added during iterations of neutron refinement, the stereochemistry weight scale was manually adjusted due to the increase</w:t>
      </w:r>
      <w:r>
        <w:rPr>
          <w:rFonts w:ascii="Times New Roman" w:hAnsi="Times New Roman" w:cs="Times New Roman"/>
          <w:sz w:val="24"/>
          <w:szCs w:val="24"/>
        </w:rPr>
        <w:t>d</w:t>
      </w:r>
      <w:r w:rsidRPr="00852711">
        <w:rPr>
          <w:rFonts w:ascii="Times New Roman" w:hAnsi="Times New Roman" w:cs="Times New Roman"/>
          <w:sz w:val="24"/>
          <w:szCs w:val="24"/>
        </w:rPr>
        <w:t xml:space="preserve"> </w:t>
      </w:r>
      <w:r>
        <w:rPr>
          <w:rFonts w:ascii="Times New Roman" w:hAnsi="Times New Roman" w:cs="Times New Roman"/>
          <w:sz w:val="24"/>
          <w:szCs w:val="24"/>
        </w:rPr>
        <w:t xml:space="preserve">number of </w:t>
      </w:r>
      <w:r w:rsidRPr="00852711">
        <w:rPr>
          <w:rFonts w:ascii="Times New Roman" w:hAnsi="Times New Roman" w:cs="Times New Roman"/>
          <w:sz w:val="24"/>
          <w:szCs w:val="24"/>
        </w:rPr>
        <w:t>atoms at s</w:t>
      </w:r>
      <w:r>
        <w:rPr>
          <w:rFonts w:ascii="Times New Roman" w:hAnsi="Times New Roman" w:cs="Times New Roman"/>
          <w:sz w:val="24"/>
          <w:szCs w:val="24"/>
        </w:rPr>
        <w:t>ensitive stereochemical</w:t>
      </w:r>
      <w:r w:rsidRPr="00852711">
        <w:rPr>
          <w:rFonts w:ascii="Times New Roman" w:hAnsi="Times New Roman" w:cs="Times New Roman"/>
          <w:sz w:val="24"/>
          <w:szCs w:val="24"/>
        </w:rPr>
        <w:t xml:space="preserve"> positions. Loose Mn-coordination restraints were derived from the Mn</w:t>
      </w:r>
      <w:r w:rsidRPr="00852711">
        <w:rPr>
          <w:rFonts w:ascii="Times New Roman" w:hAnsi="Times New Roman" w:cs="Times New Roman"/>
          <w:sz w:val="24"/>
          <w:szCs w:val="24"/>
          <w:vertAlign w:val="superscript"/>
        </w:rPr>
        <w:t>2+</w:t>
      </w:r>
      <w:r w:rsidRPr="00852711">
        <w:rPr>
          <w:rFonts w:ascii="Times New Roman" w:hAnsi="Times New Roman" w:cs="Times New Roman"/>
          <w:sz w:val="24"/>
          <w:szCs w:val="24"/>
        </w:rPr>
        <w:t>SOD X-ray structure and applied to the Mn</w:t>
      </w:r>
      <w:r w:rsidRPr="00852711">
        <w:rPr>
          <w:rFonts w:ascii="Times New Roman" w:hAnsi="Times New Roman" w:cs="Times New Roman"/>
          <w:sz w:val="24"/>
          <w:szCs w:val="24"/>
          <w:vertAlign w:val="superscript"/>
        </w:rPr>
        <w:t>2+</w:t>
      </w:r>
      <w:r w:rsidRPr="00852711">
        <w:rPr>
          <w:rFonts w:ascii="Times New Roman" w:hAnsi="Times New Roman" w:cs="Times New Roman"/>
          <w:sz w:val="24"/>
          <w:szCs w:val="24"/>
        </w:rPr>
        <w:t>SOD neutron model, whereas the Mn</w:t>
      </w:r>
      <w:r w:rsidRPr="00852711">
        <w:rPr>
          <w:rFonts w:ascii="Times New Roman" w:hAnsi="Times New Roman" w:cs="Times New Roman"/>
          <w:sz w:val="24"/>
          <w:szCs w:val="24"/>
          <w:vertAlign w:val="superscript"/>
        </w:rPr>
        <w:t>3+</w:t>
      </w:r>
      <w:r w:rsidRPr="00852711">
        <w:rPr>
          <w:rFonts w:ascii="Times New Roman" w:hAnsi="Times New Roman" w:cs="Times New Roman"/>
          <w:sz w:val="24"/>
          <w:szCs w:val="24"/>
        </w:rPr>
        <w:t>SOD neutron model used restraints derived from our own DFT calculations. In both cases, the R-free value was improved with the application of these restraints.</w:t>
      </w:r>
    </w:p>
    <w:p w14:paraId="1D2D0C65" w14:textId="3300956C" w:rsidR="007C0916" w:rsidRPr="00852711" w:rsidRDefault="007C0916" w:rsidP="00C7398F">
      <w:pPr>
        <w:spacing w:line="360" w:lineRule="auto"/>
        <w:rPr>
          <w:rFonts w:ascii="Times New Roman" w:hAnsi="Times New Roman" w:cs="Times New Roman"/>
          <w:sz w:val="24"/>
          <w:szCs w:val="24"/>
        </w:rPr>
      </w:pPr>
      <w:r w:rsidRPr="00852711">
        <w:rPr>
          <w:rFonts w:ascii="Times New Roman" w:hAnsi="Times New Roman" w:cs="Times New Roman"/>
          <w:b/>
          <w:sz w:val="24"/>
          <w:szCs w:val="24"/>
        </w:rPr>
        <w:t xml:space="preserve">Computational Details. </w:t>
      </w:r>
      <w:r w:rsidRPr="00852711">
        <w:rPr>
          <w:rFonts w:ascii="Times New Roman" w:hAnsi="Times New Roman" w:cs="Times New Roman"/>
          <w:sz w:val="24"/>
          <w:szCs w:val="24"/>
        </w:rPr>
        <w:t xml:space="preserve">Computations from the </w:t>
      </w:r>
      <w:proofErr w:type="spellStart"/>
      <w:r w:rsidRPr="00852711">
        <w:rPr>
          <w:rFonts w:ascii="Times New Roman" w:hAnsi="Times New Roman" w:cs="Times New Roman"/>
          <w:sz w:val="24"/>
          <w:szCs w:val="24"/>
        </w:rPr>
        <w:t>NWChem</w:t>
      </w:r>
      <w:proofErr w:type="spellEnd"/>
      <w:r w:rsidRPr="00852711">
        <w:rPr>
          <w:rFonts w:ascii="Times New Roman" w:hAnsi="Times New Roman" w:cs="Times New Roman"/>
          <w:sz w:val="24"/>
          <w:szCs w:val="24"/>
        </w:rPr>
        <w:t xml:space="preserve"> 6.8 software package utilized an extra-fine integration grid quadrature known to provide high precision with restricted open-s</w:t>
      </w:r>
      <w:r>
        <w:rPr>
          <w:rFonts w:ascii="Times New Roman" w:hAnsi="Times New Roman" w:cs="Times New Roman"/>
          <w:sz w:val="24"/>
          <w:szCs w:val="24"/>
        </w:rPr>
        <w:t>hell John-Sham (ROKS) treatment</w:t>
      </w:r>
      <w:r w:rsidRPr="0023549D">
        <w:rPr>
          <w:rFonts w:ascii="Times New Roman" w:hAnsi="Times New Roman" w:cs="Times New Roman"/>
          <w:noProof/>
          <w:sz w:val="24"/>
          <w:szCs w:val="24"/>
          <w:vertAlign w:val="superscript"/>
        </w:rPr>
        <w:t>3-5</w:t>
      </w:r>
      <w:r w:rsidRPr="00852711">
        <w:rPr>
          <w:rFonts w:ascii="Times New Roman" w:hAnsi="Times New Roman" w:cs="Times New Roman"/>
          <w:sz w:val="24"/>
          <w:szCs w:val="24"/>
        </w:rPr>
        <w:t xml:space="preserve">. The geometry optimizations implemented the B3LYP exchange-correlation functional dispersion corrected according to Becke </w:t>
      </w:r>
      <w:r>
        <w:rPr>
          <w:rFonts w:ascii="Times New Roman" w:hAnsi="Times New Roman" w:cs="Times New Roman"/>
          <w:sz w:val="24"/>
          <w:szCs w:val="24"/>
        </w:rPr>
        <w:t>and Johnson damping (DFT-D3-BJ)</w:t>
      </w:r>
      <w:r w:rsidRPr="0023549D">
        <w:rPr>
          <w:rFonts w:ascii="Times New Roman" w:hAnsi="Times New Roman" w:cs="Times New Roman"/>
          <w:noProof/>
          <w:sz w:val="24"/>
          <w:szCs w:val="24"/>
          <w:vertAlign w:val="superscript"/>
        </w:rPr>
        <w:t>6,7</w:t>
      </w:r>
      <w:r w:rsidRPr="00852711">
        <w:rPr>
          <w:rFonts w:ascii="Times New Roman" w:hAnsi="Times New Roman" w:cs="Times New Roman"/>
          <w:sz w:val="24"/>
          <w:szCs w:val="24"/>
        </w:rPr>
        <w:t>. Optimizations were first performed in the gas phase until electron density converged to an energy difference of &lt; 0.0627 kcal/mol between macro iterations. A less strict threshold was used for the solution phase due to its significant increase in computational load. There was no notable difference when optimizations began directly in the solution phase other than longer computational times. The nearest three water molecules found in the neutron structure counterparts, representative of the ordered solvent found at the active site, were included in the QM models in add</w:t>
      </w:r>
      <w:r>
        <w:rPr>
          <w:rFonts w:ascii="Times New Roman" w:hAnsi="Times New Roman" w:cs="Times New Roman"/>
          <w:sz w:val="24"/>
          <w:szCs w:val="24"/>
        </w:rPr>
        <w:t>ition to the Mn-ligated solvent</w:t>
      </w:r>
      <w:r w:rsidR="005B14C6">
        <w:rPr>
          <w:rFonts w:ascii="Times New Roman" w:hAnsi="Times New Roman" w:cs="Times New Roman"/>
          <w:sz w:val="24"/>
          <w:szCs w:val="24"/>
        </w:rPr>
        <w:t>.</w:t>
      </w:r>
    </w:p>
    <w:p w14:paraId="64415010" w14:textId="77777777" w:rsidR="007C0916" w:rsidRPr="00852711" w:rsidRDefault="007C0916" w:rsidP="00C7398F">
      <w:pPr>
        <w:spacing w:line="360" w:lineRule="auto"/>
        <w:rPr>
          <w:rFonts w:ascii="Times New Roman" w:hAnsi="Times New Roman" w:cs="Times New Roman"/>
          <w:sz w:val="24"/>
          <w:szCs w:val="24"/>
        </w:rPr>
      </w:pPr>
      <w:r w:rsidRPr="00852711">
        <w:rPr>
          <w:rFonts w:ascii="Times New Roman" w:hAnsi="Times New Roman" w:cs="Times New Roman"/>
          <w:b/>
          <w:sz w:val="24"/>
          <w:szCs w:val="24"/>
        </w:rPr>
        <w:t xml:space="preserve">Solvation model. </w:t>
      </w:r>
      <w:r w:rsidRPr="00852711">
        <w:rPr>
          <w:rFonts w:ascii="Times New Roman" w:hAnsi="Times New Roman" w:cs="Times New Roman"/>
          <w:sz w:val="24"/>
          <w:szCs w:val="24"/>
        </w:rPr>
        <w:t>The COSMO solvation model treats solvent as an implicit dielectric continuum (i.e. many solvent molecules need not be explicitly modeled in the QM system)</w:t>
      </w:r>
      <w:r>
        <w:rPr>
          <w:rFonts w:ascii="Times New Roman" w:hAnsi="Times New Roman" w:cs="Times New Roman"/>
          <w:sz w:val="24"/>
          <w:szCs w:val="24"/>
        </w:rPr>
        <w:t>. Th</w:t>
      </w:r>
      <w:r w:rsidRPr="00852711">
        <w:rPr>
          <w:rFonts w:ascii="Times New Roman" w:hAnsi="Times New Roman" w:cs="Times New Roman"/>
          <w:sz w:val="24"/>
          <w:szCs w:val="24"/>
        </w:rPr>
        <w:t xml:space="preserve">e charge distribution of the continuum is derived using a scaled-conductor boundary condition between </w:t>
      </w:r>
      <w:r>
        <w:rPr>
          <w:rFonts w:ascii="Times New Roman" w:hAnsi="Times New Roman" w:cs="Times New Roman"/>
          <w:sz w:val="24"/>
          <w:szCs w:val="24"/>
        </w:rPr>
        <w:t>the cavity surface and solvent</w:t>
      </w:r>
      <w:r w:rsidRPr="0023549D">
        <w:rPr>
          <w:rFonts w:ascii="Times New Roman" w:hAnsi="Times New Roman" w:cs="Times New Roman"/>
          <w:noProof/>
          <w:sz w:val="24"/>
          <w:szCs w:val="24"/>
          <w:vertAlign w:val="superscript"/>
        </w:rPr>
        <w:t>8</w:t>
      </w:r>
      <w:r w:rsidRPr="00852711">
        <w:rPr>
          <w:rFonts w:ascii="Times New Roman" w:hAnsi="Times New Roman" w:cs="Times New Roman"/>
          <w:sz w:val="24"/>
          <w:szCs w:val="24"/>
        </w:rPr>
        <w:t>. The inclusion of several explicit solvent molecules in combination with an implicit solvent model to model explicitly known hydrogen bonds increases the accuracy of energy</w:t>
      </w:r>
      <w:r>
        <w:rPr>
          <w:rFonts w:ascii="Times New Roman" w:hAnsi="Times New Roman" w:cs="Times New Roman"/>
          <w:sz w:val="24"/>
          <w:szCs w:val="24"/>
        </w:rPr>
        <w:t xml:space="preserve"> calculations</w:t>
      </w:r>
      <w:r w:rsidRPr="0023549D">
        <w:rPr>
          <w:rFonts w:ascii="Times New Roman" w:hAnsi="Times New Roman" w:cs="Times New Roman"/>
          <w:noProof/>
          <w:sz w:val="24"/>
          <w:szCs w:val="24"/>
          <w:vertAlign w:val="superscript"/>
        </w:rPr>
        <w:t>9</w:t>
      </w:r>
      <w:r w:rsidRPr="00852711">
        <w:rPr>
          <w:rFonts w:ascii="Times New Roman" w:hAnsi="Times New Roman" w:cs="Times New Roman"/>
          <w:sz w:val="24"/>
          <w:szCs w:val="24"/>
        </w:rPr>
        <w:t xml:space="preserve">. In the case of the present QM system, the explicit water </w:t>
      </w:r>
      <w:r w:rsidRPr="00852711">
        <w:rPr>
          <w:rFonts w:ascii="Times New Roman" w:hAnsi="Times New Roman" w:cs="Times New Roman"/>
          <w:sz w:val="24"/>
          <w:szCs w:val="24"/>
        </w:rPr>
        <w:lastRenderedPageBreak/>
        <w:t>molecules utilized are representative of the ordered solvent found experimentally in the neutron structures and o</w:t>
      </w:r>
      <w:r>
        <w:rPr>
          <w:rFonts w:ascii="Times New Roman" w:hAnsi="Times New Roman" w:cs="Times New Roman"/>
          <w:sz w:val="24"/>
          <w:szCs w:val="24"/>
        </w:rPr>
        <w:t>ther published X-ray structures</w:t>
      </w:r>
      <w:r w:rsidRPr="0023549D">
        <w:rPr>
          <w:rFonts w:ascii="Times New Roman" w:hAnsi="Times New Roman" w:cs="Times New Roman"/>
          <w:noProof/>
          <w:sz w:val="24"/>
          <w:szCs w:val="24"/>
          <w:vertAlign w:val="superscript"/>
        </w:rPr>
        <w:t>1</w:t>
      </w:r>
      <w:r w:rsidRPr="00852711">
        <w:rPr>
          <w:rFonts w:ascii="Times New Roman" w:hAnsi="Times New Roman" w:cs="Times New Roman"/>
          <w:sz w:val="24"/>
          <w:szCs w:val="24"/>
        </w:rPr>
        <w:t>.</w:t>
      </w:r>
    </w:p>
    <w:p w14:paraId="38A959B1" w14:textId="77777777" w:rsidR="007C0916" w:rsidRPr="00852711" w:rsidRDefault="007C0916">
      <w:pPr>
        <w:rPr>
          <w:rFonts w:ascii="Times New Roman" w:hAnsi="Times New Roman" w:cs="Times New Roman"/>
          <w:sz w:val="24"/>
          <w:szCs w:val="24"/>
        </w:rPr>
      </w:pPr>
      <w:r w:rsidRPr="00852711">
        <w:rPr>
          <w:rFonts w:ascii="Times New Roman" w:hAnsi="Times New Roman" w:cs="Times New Roman"/>
          <w:sz w:val="24"/>
          <w:szCs w:val="24"/>
        </w:rPr>
        <w:br w:type="page"/>
      </w:r>
    </w:p>
    <w:p w14:paraId="53E2BA02" w14:textId="77777777" w:rsidR="007C0916" w:rsidRPr="00852711" w:rsidRDefault="007C0916" w:rsidP="00C7398F">
      <w:pPr>
        <w:spacing w:line="360" w:lineRule="auto"/>
        <w:rPr>
          <w:rFonts w:ascii="Times New Roman" w:hAnsi="Times New Roman" w:cs="Times New Roman"/>
          <w:b/>
          <w:color w:val="000000"/>
          <w:sz w:val="24"/>
          <w:szCs w:val="24"/>
          <w:u w:val="single"/>
        </w:rPr>
      </w:pPr>
      <w:r w:rsidRPr="00852711">
        <w:rPr>
          <w:rFonts w:ascii="Times New Roman" w:hAnsi="Times New Roman" w:cs="Times New Roman"/>
          <w:b/>
          <w:color w:val="000000"/>
          <w:sz w:val="24"/>
          <w:szCs w:val="24"/>
          <w:u w:val="single"/>
        </w:rPr>
        <w:lastRenderedPageBreak/>
        <w:t>References</w:t>
      </w:r>
    </w:p>
    <w:p w14:paraId="3C06CF58" w14:textId="77777777" w:rsidR="007C0916" w:rsidRPr="0023549D" w:rsidRDefault="007C0916" w:rsidP="0023549D">
      <w:pPr>
        <w:pStyle w:val="EndNoteBibliography"/>
        <w:spacing w:after="0"/>
        <w:ind w:left="720" w:hanging="720"/>
        <w:rPr>
          <w:rFonts w:ascii="Times New Roman" w:hAnsi="Times New Roman"/>
          <w:sz w:val="24"/>
        </w:rPr>
      </w:pPr>
      <w:r w:rsidRPr="0023549D">
        <w:rPr>
          <w:rFonts w:ascii="Times New Roman" w:hAnsi="Times New Roman"/>
          <w:sz w:val="24"/>
        </w:rPr>
        <w:t>1</w:t>
      </w:r>
      <w:r w:rsidRPr="0023549D">
        <w:rPr>
          <w:rFonts w:ascii="Times New Roman" w:hAnsi="Times New Roman"/>
          <w:sz w:val="24"/>
        </w:rPr>
        <w:tab/>
        <w:t xml:space="preserve">Azadmanesh, J., Trickel, S. R. &amp; Borgstahl, G. E. O. Substrate-analog binding and electrostatic surfaces of human manganese superoxide dismutase. </w:t>
      </w:r>
      <w:r w:rsidRPr="0023549D">
        <w:rPr>
          <w:rFonts w:ascii="Times New Roman" w:hAnsi="Times New Roman"/>
          <w:i/>
          <w:sz w:val="24"/>
        </w:rPr>
        <w:t>J. Struct. Biol.</w:t>
      </w:r>
      <w:r w:rsidRPr="0023549D">
        <w:rPr>
          <w:rFonts w:ascii="Times New Roman" w:hAnsi="Times New Roman"/>
          <w:sz w:val="24"/>
        </w:rPr>
        <w:t xml:space="preserve"> </w:t>
      </w:r>
      <w:r w:rsidRPr="0023549D">
        <w:rPr>
          <w:rFonts w:ascii="Times New Roman" w:hAnsi="Times New Roman"/>
          <w:b/>
          <w:sz w:val="24"/>
        </w:rPr>
        <w:t>199</w:t>
      </w:r>
      <w:r w:rsidRPr="0023549D">
        <w:rPr>
          <w:rFonts w:ascii="Times New Roman" w:hAnsi="Times New Roman"/>
          <w:sz w:val="24"/>
        </w:rPr>
        <w:t>, 68-75, doi:10.1016/j.jsb.2017.04.011 (2017).</w:t>
      </w:r>
    </w:p>
    <w:p w14:paraId="6C4D3D08" w14:textId="77777777" w:rsidR="007C0916" w:rsidRPr="0023549D" w:rsidRDefault="007C0916" w:rsidP="0023549D">
      <w:pPr>
        <w:pStyle w:val="EndNoteBibliography"/>
        <w:spacing w:after="0"/>
        <w:ind w:left="720" w:hanging="720"/>
        <w:rPr>
          <w:rFonts w:ascii="Times New Roman" w:hAnsi="Times New Roman"/>
          <w:sz w:val="24"/>
        </w:rPr>
      </w:pPr>
      <w:r w:rsidRPr="0023549D">
        <w:rPr>
          <w:rFonts w:ascii="Times New Roman" w:hAnsi="Times New Roman"/>
          <w:sz w:val="24"/>
        </w:rPr>
        <w:t>2</w:t>
      </w:r>
      <w:r w:rsidRPr="0023549D">
        <w:rPr>
          <w:rFonts w:ascii="Times New Roman" w:hAnsi="Times New Roman"/>
          <w:sz w:val="24"/>
        </w:rPr>
        <w:tab/>
        <w:t xml:space="preserve">Emsley, P. &amp; Cowtan, K. Coot: model-building tools for molecular graphics. </w:t>
      </w:r>
      <w:r w:rsidRPr="0023549D">
        <w:rPr>
          <w:rFonts w:ascii="Times New Roman" w:hAnsi="Times New Roman"/>
          <w:i/>
          <w:sz w:val="24"/>
        </w:rPr>
        <w:t>Acta Cryst. D</w:t>
      </w:r>
      <w:r w:rsidRPr="0023549D">
        <w:rPr>
          <w:rFonts w:ascii="Times New Roman" w:hAnsi="Times New Roman"/>
          <w:sz w:val="24"/>
        </w:rPr>
        <w:t xml:space="preserve"> </w:t>
      </w:r>
      <w:r w:rsidRPr="0023549D">
        <w:rPr>
          <w:rFonts w:ascii="Times New Roman" w:hAnsi="Times New Roman"/>
          <w:b/>
          <w:sz w:val="24"/>
        </w:rPr>
        <w:t>60</w:t>
      </w:r>
      <w:r w:rsidRPr="0023549D">
        <w:rPr>
          <w:rFonts w:ascii="Times New Roman" w:hAnsi="Times New Roman"/>
          <w:sz w:val="24"/>
        </w:rPr>
        <w:t>, 2126-2132, doi:10.1107/S0907444904019158 (2004).</w:t>
      </w:r>
    </w:p>
    <w:p w14:paraId="6A2B427B" w14:textId="77777777" w:rsidR="007C0916" w:rsidRPr="0023549D" w:rsidRDefault="007C0916" w:rsidP="0023549D">
      <w:pPr>
        <w:pStyle w:val="EndNoteBibliography"/>
        <w:spacing w:after="0"/>
        <w:ind w:left="720" w:hanging="720"/>
        <w:rPr>
          <w:rFonts w:ascii="Times New Roman" w:hAnsi="Times New Roman"/>
          <w:sz w:val="24"/>
        </w:rPr>
      </w:pPr>
      <w:r w:rsidRPr="0023549D">
        <w:rPr>
          <w:rFonts w:ascii="Times New Roman" w:hAnsi="Times New Roman"/>
          <w:sz w:val="24"/>
        </w:rPr>
        <w:t>3</w:t>
      </w:r>
      <w:r w:rsidRPr="0023549D">
        <w:rPr>
          <w:rFonts w:ascii="Times New Roman" w:hAnsi="Times New Roman"/>
          <w:sz w:val="24"/>
        </w:rPr>
        <w:tab/>
        <w:t xml:space="preserve">Papas, B. N. &amp; Schaefer III, H. F. Concerning the precision of standard density functional programs: Gaussian, Molpro, NWChem, Q-Chem, and Gamess. </w:t>
      </w:r>
      <w:r w:rsidRPr="0023549D">
        <w:rPr>
          <w:rFonts w:ascii="Times New Roman" w:hAnsi="Times New Roman"/>
          <w:i/>
          <w:sz w:val="24"/>
        </w:rPr>
        <w:t>Comput. Theor. Chem.</w:t>
      </w:r>
      <w:r w:rsidRPr="0023549D">
        <w:rPr>
          <w:rFonts w:ascii="Times New Roman" w:hAnsi="Times New Roman"/>
          <w:sz w:val="24"/>
        </w:rPr>
        <w:t xml:space="preserve"> </w:t>
      </w:r>
      <w:r w:rsidRPr="0023549D">
        <w:rPr>
          <w:rFonts w:ascii="Times New Roman" w:hAnsi="Times New Roman"/>
          <w:b/>
          <w:sz w:val="24"/>
        </w:rPr>
        <w:t>768</w:t>
      </w:r>
      <w:r w:rsidRPr="0023549D">
        <w:rPr>
          <w:rFonts w:ascii="Times New Roman" w:hAnsi="Times New Roman"/>
          <w:sz w:val="24"/>
        </w:rPr>
        <w:t>, 175-181 (2006).</w:t>
      </w:r>
    </w:p>
    <w:p w14:paraId="18A25C27" w14:textId="77777777" w:rsidR="007C0916" w:rsidRPr="0023549D" w:rsidRDefault="007C0916" w:rsidP="0023549D">
      <w:pPr>
        <w:pStyle w:val="EndNoteBibliography"/>
        <w:spacing w:after="0"/>
        <w:ind w:left="720" w:hanging="720"/>
        <w:rPr>
          <w:rFonts w:ascii="Times New Roman" w:hAnsi="Times New Roman"/>
          <w:sz w:val="24"/>
        </w:rPr>
      </w:pPr>
      <w:r w:rsidRPr="0023549D">
        <w:rPr>
          <w:rFonts w:ascii="Times New Roman" w:hAnsi="Times New Roman"/>
          <w:sz w:val="24"/>
        </w:rPr>
        <w:t>4</w:t>
      </w:r>
      <w:r w:rsidRPr="0023549D">
        <w:rPr>
          <w:rFonts w:ascii="Times New Roman" w:hAnsi="Times New Roman"/>
          <w:sz w:val="24"/>
        </w:rPr>
        <w:tab/>
        <w:t xml:space="preserve">Wheeler, S. E. &amp; Houk, K. N. Integration Grid Errors for Meta-GGA-Predicted Reaction Energies: Origin of Grid Errors for the M06 Suite of Functionals. </w:t>
      </w:r>
      <w:r w:rsidRPr="0023549D">
        <w:rPr>
          <w:rFonts w:ascii="Times New Roman" w:hAnsi="Times New Roman"/>
          <w:i/>
          <w:sz w:val="24"/>
        </w:rPr>
        <w:t>J. Chem. Theory Comput.</w:t>
      </w:r>
      <w:r w:rsidRPr="0023549D">
        <w:rPr>
          <w:rFonts w:ascii="Times New Roman" w:hAnsi="Times New Roman"/>
          <w:sz w:val="24"/>
        </w:rPr>
        <w:t xml:space="preserve"> </w:t>
      </w:r>
      <w:r w:rsidRPr="0023549D">
        <w:rPr>
          <w:rFonts w:ascii="Times New Roman" w:hAnsi="Times New Roman"/>
          <w:b/>
          <w:sz w:val="24"/>
        </w:rPr>
        <w:t>6</w:t>
      </w:r>
      <w:r w:rsidRPr="0023549D">
        <w:rPr>
          <w:rFonts w:ascii="Times New Roman" w:hAnsi="Times New Roman"/>
          <w:sz w:val="24"/>
        </w:rPr>
        <w:t>, 395-404, doi:10.1021/ct900639j (2010).</w:t>
      </w:r>
    </w:p>
    <w:p w14:paraId="27B5F420" w14:textId="77777777" w:rsidR="007C0916" w:rsidRPr="0023549D" w:rsidRDefault="007C0916" w:rsidP="0023549D">
      <w:pPr>
        <w:pStyle w:val="EndNoteBibliography"/>
        <w:spacing w:after="0"/>
        <w:ind w:left="720" w:hanging="720"/>
        <w:rPr>
          <w:rFonts w:ascii="Times New Roman" w:hAnsi="Times New Roman"/>
          <w:sz w:val="24"/>
        </w:rPr>
      </w:pPr>
      <w:r w:rsidRPr="0023549D">
        <w:rPr>
          <w:rFonts w:ascii="Times New Roman" w:hAnsi="Times New Roman"/>
          <w:sz w:val="24"/>
        </w:rPr>
        <w:t>5</w:t>
      </w:r>
      <w:r w:rsidRPr="0023549D">
        <w:rPr>
          <w:rFonts w:ascii="Times New Roman" w:hAnsi="Times New Roman"/>
          <w:sz w:val="24"/>
        </w:rPr>
        <w:tab/>
        <w:t>Valiev, M.</w:t>
      </w:r>
      <w:r w:rsidRPr="0023549D">
        <w:rPr>
          <w:rFonts w:ascii="Times New Roman" w:hAnsi="Times New Roman"/>
          <w:i/>
          <w:sz w:val="24"/>
        </w:rPr>
        <w:t xml:space="preserve"> et al.</w:t>
      </w:r>
      <w:r w:rsidRPr="0023549D">
        <w:rPr>
          <w:rFonts w:ascii="Times New Roman" w:hAnsi="Times New Roman"/>
          <w:sz w:val="24"/>
        </w:rPr>
        <w:t xml:space="preserve"> NWChem: A comprehensive and scalable open-source solution for large scale molecular simulation. </w:t>
      </w:r>
      <w:r w:rsidRPr="0023549D">
        <w:rPr>
          <w:rFonts w:ascii="Times New Roman" w:hAnsi="Times New Roman"/>
          <w:i/>
          <w:sz w:val="24"/>
        </w:rPr>
        <w:t>Comput. Phys. Commun.</w:t>
      </w:r>
      <w:r w:rsidRPr="0023549D">
        <w:rPr>
          <w:rFonts w:ascii="Times New Roman" w:hAnsi="Times New Roman"/>
          <w:sz w:val="24"/>
        </w:rPr>
        <w:t xml:space="preserve"> </w:t>
      </w:r>
      <w:r w:rsidRPr="0023549D">
        <w:rPr>
          <w:rFonts w:ascii="Times New Roman" w:hAnsi="Times New Roman"/>
          <w:b/>
          <w:sz w:val="24"/>
        </w:rPr>
        <w:t>181</w:t>
      </w:r>
      <w:r w:rsidRPr="0023549D">
        <w:rPr>
          <w:rFonts w:ascii="Times New Roman" w:hAnsi="Times New Roman"/>
          <w:sz w:val="24"/>
        </w:rPr>
        <w:t>, 1477-1489 (2010).</w:t>
      </w:r>
    </w:p>
    <w:p w14:paraId="0A632CB2" w14:textId="77777777" w:rsidR="007C0916" w:rsidRPr="0023549D" w:rsidRDefault="007C0916" w:rsidP="0023549D">
      <w:pPr>
        <w:pStyle w:val="EndNoteBibliography"/>
        <w:spacing w:after="0"/>
        <w:ind w:left="720" w:hanging="720"/>
        <w:rPr>
          <w:rFonts w:ascii="Times New Roman" w:hAnsi="Times New Roman"/>
          <w:sz w:val="24"/>
        </w:rPr>
      </w:pPr>
      <w:r w:rsidRPr="0023549D">
        <w:rPr>
          <w:rFonts w:ascii="Times New Roman" w:hAnsi="Times New Roman"/>
          <w:sz w:val="24"/>
        </w:rPr>
        <w:t>6</w:t>
      </w:r>
      <w:r w:rsidRPr="0023549D">
        <w:rPr>
          <w:rFonts w:ascii="Times New Roman" w:hAnsi="Times New Roman"/>
          <w:sz w:val="24"/>
        </w:rPr>
        <w:tab/>
        <w:t xml:space="preserve">Grimme, S., Ehrlich, S. &amp; Goerigk, L. Effect of the damping function in dispersion corrected density functional theory. </w:t>
      </w:r>
      <w:r w:rsidRPr="0023549D">
        <w:rPr>
          <w:rFonts w:ascii="Times New Roman" w:hAnsi="Times New Roman"/>
          <w:i/>
          <w:sz w:val="24"/>
        </w:rPr>
        <w:t>J. Comput. Chem.</w:t>
      </w:r>
      <w:r w:rsidRPr="0023549D">
        <w:rPr>
          <w:rFonts w:ascii="Times New Roman" w:hAnsi="Times New Roman"/>
          <w:sz w:val="24"/>
        </w:rPr>
        <w:t xml:space="preserve"> </w:t>
      </w:r>
      <w:r w:rsidRPr="0023549D">
        <w:rPr>
          <w:rFonts w:ascii="Times New Roman" w:hAnsi="Times New Roman"/>
          <w:b/>
          <w:sz w:val="24"/>
        </w:rPr>
        <w:t>32</w:t>
      </w:r>
      <w:r w:rsidRPr="0023549D">
        <w:rPr>
          <w:rFonts w:ascii="Times New Roman" w:hAnsi="Times New Roman"/>
          <w:sz w:val="24"/>
        </w:rPr>
        <w:t>, 1456-1465, doi:10.1002/jcc.21759 (2011).</w:t>
      </w:r>
    </w:p>
    <w:p w14:paraId="19B65D91" w14:textId="77777777" w:rsidR="007C0916" w:rsidRPr="0023549D" w:rsidRDefault="007C0916" w:rsidP="0023549D">
      <w:pPr>
        <w:pStyle w:val="EndNoteBibliography"/>
        <w:spacing w:after="0"/>
        <w:ind w:left="720" w:hanging="720"/>
        <w:rPr>
          <w:rFonts w:ascii="Times New Roman" w:hAnsi="Times New Roman"/>
          <w:sz w:val="24"/>
        </w:rPr>
      </w:pPr>
      <w:r w:rsidRPr="0023549D">
        <w:rPr>
          <w:rFonts w:ascii="Times New Roman" w:hAnsi="Times New Roman"/>
          <w:sz w:val="24"/>
        </w:rPr>
        <w:t>7</w:t>
      </w:r>
      <w:r w:rsidRPr="0023549D">
        <w:rPr>
          <w:rFonts w:ascii="Times New Roman" w:hAnsi="Times New Roman"/>
          <w:sz w:val="24"/>
        </w:rPr>
        <w:tab/>
        <w:t xml:space="preserve">Becke, A. D. Becke's three parameter hybrid method using the LYP correlation functional. </w:t>
      </w:r>
      <w:r w:rsidRPr="0023549D">
        <w:rPr>
          <w:rFonts w:ascii="Times New Roman" w:hAnsi="Times New Roman"/>
          <w:i/>
          <w:sz w:val="24"/>
        </w:rPr>
        <w:t>J. Chem. Phys.</w:t>
      </w:r>
      <w:r w:rsidRPr="0023549D">
        <w:rPr>
          <w:rFonts w:ascii="Times New Roman" w:hAnsi="Times New Roman"/>
          <w:sz w:val="24"/>
        </w:rPr>
        <w:t xml:space="preserve"> </w:t>
      </w:r>
      <w:r w:rsidRPr="0023549D">
        <w:rPr>
          <w:rFonts w:ascii="Times New Roman" w:hAnsi="Times New Roman"/>
          <w:b/>
          <w:sz w:val="24"/>
        </w:rPr>
        <w:t>98</w:t>
      </w:r>
      <w:r w:rsidRPr="0023549D">
        <w:rPr>
          <w:rFonts w:ascii="Times New Roman" w:hAnsi="Times New Roman"/>
          <w:sz w:val="24"/>
        </w:rPr>
        <w:t>, 5648 (1993).</w:t>
      </w:r>
    </w:p>
    <w:p w14:paraId="0430404C" w14:textId="77777777" w:rsidR="007C0916" w:rsidRPr="0023549D" w:rsidRDefault="007C0916" w:rsidP="0023549D">
      <w:pPr>
        <w:pStyle w:val="EndNoteBibliography"/>
        <w:spacing w:after="0"/>
        <w:ind w:left="720" w:hanging="720"/>
        <w:rPr>
          <w:rFonts w:ascii="Times New Roman" w:hAnsi="Times New Roman"/>
          <w:sz w:val="24"/>
        </w:rPr>
      </w:pPr>
      <w:r w:rsidRPr="0023549D">
        <w:rPr>
          <w:rFonts w:ascii="Times New Roman" w:hAnsi="Times New Roman"/>
          <w:sz w:val="24"/>
        </w:rPr>
        <w:t>8</w:t>
      </w:r>
      <w:r w:rsidRPr="0023549D">
        <w:rPr>
          <w:rFonts w:ascii="Times New Roman" w:hAnsi="Times New Roman"/>
          <w:sz w:val="24"/>
        </w:rPr>
        <w:tab/>
        <w:t xml:space="preserve">Klamt, A. Conductor-like Screening Model for Real Solvents: A New Approach to the Quantitative Calculation of Solvation Phenomena. </w:t>
      </w:r>
      <w:r w:rsidRPr="0023549D">
        <w:rPr>
          <w:rFonts w:ascii="Times New Roman" w:hAnsi="Times New Roman"/>
          <w:i/>
          <w:sz w:val="24"/>
        </w:rPr>
        <w:t>J. Phys. Chem.</w:t>
      </w:r>
      <w:r w:rsidRPr="0023549D">
        <w:rPr>
          <w:rFonts w:ascii="Times New Roman" w:hAnsi="Times New Roman"/>
          <w:sz w:val="24"/>
        </w:rPr>
        <w:t xml:space="preserve"> </w:t>
      </w:r>
      <w:r w:rsidRPr="0023549D">
        <w:rPr>
          <w:rFonts w:ascii="Times New Roman" w:hAnsi="Times New Roman"/>
          <w:b/>
          <w:sz w:val="24"/>
        </w:rPr>
        <w:t>99</w:t>
      </w:r>
      <w:r w:rsidRPr="0023549D">
        <w:rPr>
          <w:rFonts w:ascii="Times New Roman" w:hAnsi="Times New Roman"/>
          <w:sz w:val="24"/>
        </w:rPr>
        <w:t>, 2224-2235 (1995).</w:t>
      </w:r>
    </w:p>
    <w:p w14:paraId="4A1F5510" w14:textId="77777777" w:rsidR="007C0916" w:rsidRPr="0023549D" w:rsidRDefault="007C0916" w:rsidP="0023549D">
      <w:pPr>
        <w:pStyle w:val="EndNoteBibliography"/>
        <w:ind w:left="720" w:hanging="720"/>
        <w:rPr>
          <w:rFonts w:ascii="Times New Roman" w:hAnsi="Times New Roman"/>
          <w:sz w:val="24"/>
        </w:rPr>
      </w:pPr>
      <w:r w:rsidRPr="0023549D">
        <w:rPr>
          <w:rFonts w:ascii="Times New Roman" w:hAnsi="Times New Roman"/>
          <w:sz w:val="24"/>
        </w:rPr>
        <w:t>9</w:t>
      </w:r>
      <w:r w:rsidRPr="0023549D">
        <w:rPr>
          <w:rFonts w:ascii="Times New Roman" w:hAnsi="Times New Roman"/>
          <w:sz w:val="24"/>
        </w:rPr>
        <w:tab/>
        <w:t xml:space="preserve">Zhang, S., Baker, J. &amp; Pulay, P. A reliable and efficient first principles-based method for predicting pK(a) values. 1. Methodology. </w:t>
      </w:r>
      <w:r w:rsidRPr="0023549D">
        <w:rPr>
          <w:rFonts w:ascii="Times New Roman" w:hAnsi="Times New Roman"/>
          <w:i/>
          <w:sz w:val="24"/>
        </w:rPr>
        <w:t>J. Phys. Chem. A</w:t>
      </w:r>
      <w:r w:rsidRPr="0023549D">
        <w:rPr>
          <w:rFonts w:ascii="Times New Roman" w:hAnsi="Times New Roman"/>
          <w:sz w:val="24"/>
        </w:rPr>
        <w:t xml:space="preserve"> </w:t>
      </w:r>
      <w:r w:rsidRPr="0023549D">
        <w:rPr>
          <w:rFonts w:ascii="Times New Roman" w:hAnsi="Times New Roman"/>
          <w:b/>
          <w:sz w:val="24"/>
        </w:rPr>
        <w:t>114</w:t>
      </w:r>
      <w:r w:rsidRPr="0023549D">
        <w:rPr>
          <w:rFonts w:ascii="Times New Roman" w:hAnsi="Times New Roman"/>
          <w:sz w:val="24"/>
        </w:rPr>
        <w:t>, 425-431, doi:10.1021/jp9067069 (2010).</w:t>
      </w:r>
    </w:p>
    <w:p w14:paraId="2F0F1C28" w14:textId="77777777" w:rsidR="007C0916" w:rsidRPr="00852711" w:rsidRDefault="007C0916" w:rsidP="00FB521A">
      <w:pPr>
        <w:spacing w:line="240" w:lineRule="auto"/>
        <w:contextualSpacing/>
        <w:rPr>
          <w:rFonts w:ascii="Times New Roman" w:hAnsi="Times New Roman" w:cs="Times New Roman"/>
          <w:sz w:val="24"/>
        </w:rPr>
      </w:pPr>
    </w:p>
    <w:p w14:paraId="71B80019" w14:textId="77777777" w:rsidR="00F9002E" w:rsidRDefault="00F9002E"/>
    <w:sectPr w:rsidR="00F9002E" w:rsidSect="00CE1E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Droid Sans Fallback">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3NTY0NzMyNjU3NTFQ0lEKTi0uzszPAykwrAUA4KThmiwAAAA="/>
    <w:docVar w:name="EN.InstantFormat" w:val="&lt;ENInstantFormat&gt;&lt;Enabled&gt;1&lt;/Enabled&gt;&lt;ScanUnformatted&gt;1&lt;/ScanUnformatted&gt;&lt;ScanChanges&gt;1&lt;/ScanChanges&gt;&lt;Suspended&gt;1&lt;/Suspended&gt;&lt;/ENInstantFormat&gt;"/>
  </w:docVars>
  <w:rsids>
    <w:rsidRoot w:val="007C0916"/>
    <w:rsid w:val="000F29C3"/>
    <w:rsid w:val="00401F0A"/>
    <w:rsid w:val="005B14C6"/>
    <w:rsid w:val="006012D3"/>
    <w:rsid w:val="00691D2E"/>
    <w:rsid w:val="00753118"/>
    <w:rsid w:val="007C0916"/>
    <w:rsid w:val="00853FD3"/>
    <w:rsid w:val="00855B25"/>
    <w:rsid w:val="00A65DF4"/>
    <w:rsid w:val="00AD2C84"/>
    <w:rsid w:val="00CE1E71"/>
    <w:rsid w:val="00D664CF"/>
    <w:rsid w:val="00F9002E"/>
    <w:rsid w:val="00FB1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241D9"/>
  <w15:chartTrackingRefBased/>
  <w15:docId w15:val="{67E37E48-CB56-4E3F-BB24-85543AF43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9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0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C09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7C091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C0916"/>
    <w:rPr>
      <w:rFonts w:ascii="Calibri" w:hAnsi="Calibri" w:cs="Calibri"/>
      <w:noProof/>
    </w:rPr>
  </w:style>
  <w:style w:type="paragraph" w:customStyle="1" w:styleId="EndNoteBibliography">
    <w:name w:val="EndNote Bibliography"/>
    <w:basedOn w:val="Normal"/>
    <w:link w:val="EndNoteBibliographyChar"/>
    <w:rsid w:val="007C091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C0916"/>
    <w:rPr>
      <w:rFonts w:ascii="Calibri" w:hAnsi="Calibri" w:cs="Calibri"/>
      <w:noProof/>
    </w:rPr>
  </w:style>
  <w:style w:type="paragraph" w:customStyle="1" w:styleId="MDPI16affiliation">
    <w:name w:val="MDPI_1.6_affiliation"/>
    <w:basedOn w:val="Normal"/>
    <w:link w:val="MDPI16affiliationChar"/>
    <w:qFormat/>
    <w:rsid w:val="007C0916"/>
    <w:pPr>
      <w:adjustRightInd w:val="0"/>
      <w:snapToGrid w:val="0"/>
      <w:spacing w:after="0" w:line="200" w:lineRule="atLeast"/>
      <w:ind w:left="311" w:hanging="198"/>
    </w:pPr>
    <w:rPr>
      <w:rFonts w:ascii="Palatino Linotype" w:eastAsia="Times New Roman" w:hAnsi="Palatino Linotype" w:cs="Times New Roman"/>
      <w:noProof/>
      <w:color w:val="000000"/>
      <w:sz w:val="18"/>
      <w:szCs w:val="18"/>
      <w:lang w:eastAsia="de-DE" w:bidi="en-US"/>
    </w:rPr>
  </w:style>
  <w:style w:type="character" w:customStyle="1" w:styleId="MDPI16affiliationChar">
    <w:name w:val="MDPI_1.6_affiliation Char"/>
    <w:basedOn w:val="DefaultParagraphFont"/>
    <w:link w:val="MDPI16affiliation"/>
    <w:rsid w:val="007C0916"/>
    <w:rPr>
      <w:rFonts w:ascii="Palatino Linotype" w:eastAsia="Times New Roman" w:hAnsi="Palatino Linotype" w:cs="Times New Roman"/>
      <w:noProof/>
      <w:color w:val="000000"/>
      <w:sz w:val="18"/>
      <w:szCs w:val="18"/>
      <w:lang w:eastAsia="de-DE" w:bidi="en-US"/>
    </w:rPr>
  </w:style>
  <w:style w:type="paragraph" w:styleId="BalloonText">
    <w:name w:val="Balloon Text"/>
    <w:basedOn w:val="Normal"/>
    <w:link w:val="BalloonTextChar"/>
    <w:uiPriority w:val="99"/>
    <w:semiHidden/>
    <w:unhideWhenUsed/>
    <w:rsid w:val="007C09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916"/>
    <w:rPr>
      <w:rFonts w:ascii="Segoe UI" w:hAnsi="Segoe UI" w:cs="Segoe UI"/>
      <w:sz w:val="18"/>
      <w:szCs w:val="18"/>
    </w:rPr>
  </w:style>
  <w:style w:type="table" w:customStyle="1" w:styleId="TableGrid1">
    <w:name w:val="Table Grid1"/>
    <w:basedOn w:val="TableNormal"/>
    <w:next w:val="TableGrid"/>
    <w:uiPriority w:val="39"/>
    <w:rsid w:val="007C0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1346</Words>
  <Characters>7673</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Azadmanesh, Jahaun</dc:creator>
  <cp:keywords/>
  <dc:description/>
  <cp:lastModifiedBy>Borgstahl, Gloria</cp:lastModifiedBy>
  <cp:revision>2</cp:revision>
  <dcterms:created xsi:type="dcterms:W3CDTF">2020-11-02T03:17:00Z</dcterms:created>
  <dcterms:modified xsi:type="dcterms:W3CDTF">2020-11-02T03:17:00Z</dcterms:modified>
</cp:coreProperties>
</file>