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0ECA" w14:textId="3197127A" w:rsidR="00CE3535" w:rsidRPr="00EC6EBD" w:rsidRDefault="001C766F" w:rsidP="001C766F">
      <w:pPr>
        <w:pStyle w:val="Heading1"/>
        <w:numPr>
          <w:ilvl w:val="0"/>
          <w:numId w:val="0"/>
        </w:numPr>
        <w:ind w:left="720" w:hanging="360"/>
      </w:pPr>
      <w:r w:rsidRPr="001C766F">
        <w:t xml:space="preserve">Supplementary Information </w:t>
      </w:r>
    </w:p>
    <w:p w14:paraId="521E3477" w14:textId="1C001A15" w:rsidR="000C371B" w:rsidRPr="00EC6EBD" w:rsidRDefault="00B84E45" w:rsidP="000C371B">
      <w:pPr>
        <w:pStyle w:val="Heading3"/>
      </w:pPr>
      <w:r>
        <w:t xml:space="preserve">Table </w:t>
      </w:r>
      <w:r w:rsidR="000C371B">
        <w:t>S</w:t>
      </w:r>
      <w:r w:rsidR="00682234">
        <w:t>1</w:t>
      </w:r>
      <w:r w:rsidR="000C371B" w:rsidRPr="00EC6EBD">
        <w:t>.  N</w:t>
      </w:r>
      <w:r w:rsidR="003509D9">
        <w:t>ew Zealand Climate</w:t>
      </w:r>
      <w:r w:rsidR="00BA553F">
        <w:t>-related Disclosure R</w:t>
      </w:r>
      <w:r w:rsidR="000C371B" w:rsidRPr="00EC6EBD">
        <w:t xml:space="preserve">egulation </w:t>
      </w:r>
      <w:r w:rsidR="00BA553F">
        <w:t>T</w:t>
      </w:r>
      <w:r w:rsidR="000C371B" w:rsidRPr="00EC6EBD">
        <w:t xml:space="preserve">imeline </w:t>
      </w: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555"/>
        <w:gridCol w:w="7461"/>
      </w:tblGrid>
      <w:tr w:rsidR="000C371B" w:rsidRPr="00183538" w14:paraId="004683DE" w14:textId="77777777" w:rsidTr="00DC0F04">
        <w:tc>
          <w:tcPr>
            <w:tcW w:w="1555" w:type="dxa"/>
          </w:tcPr>
          <w:p w14:paraId="6BCFA7F9" w14:textId="392269F9" w:rsidR="000C371B" w:rsidRPr="00DC0F04" w:rsidRDefault="00D26A7F" w:rsidP="00DC0F04">
            <w:pPr>
              <w:spacing w:line="240" w:lineRule="auto"/>
              <w:jc w:val="left"/>
              <w:rPr>
                <w:b/>
                <w:bCs/>
                <w:sz w:val="16"/>
                <w:szCs w:val="16"/>
              </w:rPr>
            </w:pPr>
            <w:r w:rsidRPr="00DC0F04">
              <w:rPr>
                <w:b/>
                <w:bCs/>
                <w:sz w:val="16"/>
                <w:szCs w:val="16"/>
              </w:rPr>
              <w:t xml:space="preserve">Timeline </w:t>
            </w:r>
          </w:p>
        </w:tc>
        <w:tc>
          <w:tcPr>
            <w:tcW w:w="7461" w:type="dxa"/>
          </w:tcPr>
          <w:p w14:paraId="186BF299" w14:textId="55600F44" w:rsidR="000C371B" w:rsidRPr="00DC0F04" w:rsidRDefault="00D26A7F" w:rsidP="00DC0F04">
            <w:pPr>
              <w:spacing w:line="240" w:lineRule="auto"/>
              <w:rPr>
                <w:b/>
                <w:bCs/>
                <w:sz w:val="16"/>
                <w:szCs w:val="16"/>
              </w:rPr>
            </w:pPr>
            <w:r w:rsidRPr="00DC0F04">
              <w:rPr>
                <w:b/>
                <w:bCs/>
                <w:sz w:val="16"/>
                <w:szCs w:val="16"/>
              </w:rPr>
              <w:t xml:space="preserve">Milestones </w:t>
            </w:r>
          </w:p>
        </w:tc>
      </w:tr>
      <w:tr w:rsidR="000C371B" w:rsidRPr="00183538" w14:paraId="08F0A5D1" w14:textId="77777777" w:rsidTr="00DC0F04">
        <w:tc>
          <w:tcPr>
            <w:tcW w:w="1555" w:type="dxa"/>
          </w:tcPr>
          <w:p w14:paraId="2C3D9C8A" w14:textId="77777777" w:rsidR="000C371B" w:rsidRPr="00DC0F04" w:rsidRDefault="000C371B" w:rsidP="00DC0F04">
            <w:pPr>
              <w:spacing w:line="240" w:lineRule="auto"/>
              <w:jc w:val="left"/>
              <w:rPr>
                <w:sz w:val="16"/>
                <w:szCs w:val="16"/>
              </w:rPr>
            </w:pPr>
            <w:r w:rsidRPr="00DC0F04">
              <w:rPr>
                <w:sz w:val="16"/>
                <w:szCs w:val="16"/>
              </w:rPr>
              <w:t>15 December 2022</w:t>
            </w:r>
          </w:p>
        </w:tc>
        <w:tc>
          <w:tcPr>
            <w:tcW w:w="7461" w:type="dxa"/>
          </w:tcPr>
          <w:p w14:paraId="52AB1926" w14:textId="5808E84C" w:rsidR="000C371B" w:rsidRPr="00DC0F04" w:rsidRDefault="00D26A7F" w:rsidP="00DC0F04">
            <w:pPr>
              <w:spacing w:line="240" w:lineRule="auto"/>
              <w:rPr>
                <w:sz w:val="16"/>
                <w:szCs w:val="16"/>
              </w:rPr>
            </w:pPr>
            <w:r w:rsidRPr="00DC0F04">
              <w:rPr>
                <w:sz w:val="16"/>
                <w:szCs w:val="16"/>
              </w:rPr>
              <w:t>T</w:t>
            </w:r>
            <w:r w:rsidR="000C371B" w:rsidRPr="00DC0F04">
              <w:rPr>
                <w:sz w:val="16"/>
                <w:szCs w:val="16"/>
              </w:rPr>
              <w:t>he XRB issued Aotearoa New Zealand Climate Standards</w:t>
            </w:r>
          </w:p>
        </w:tc>
      </w:tr>
      <w:tr w:rsidR="000C371B" w:rsidRPr="00183538" w14:paraId="07F1E4D1" w14:textId="77777777" w:rsidTr="00DC0F04">
        <w:tc>
          <w:tcPr>
            <w:tcW w:w="1555" w:type="dxa"/>
          </w:tcPr>
          <w:p w14:paraId="131602B1" w14:textId="77777777" w:rsidR="000C371B" w:rsidRPr="00DC0F04" w:rsidRDefault="000C371B" w:rsidP="00DC0F04">
            <w:pPr>
              <w:spacing w:line="240" w:lineRule="auto"/>
              <w:jc w:val="left"/>
              <w:rPr>
                <w:sz w:val="16"/>
                <w:szCs w:val="16"/>
              </w:rPr>
            </w:pPr>
            <w:r w:rsidRPr="00DC0F04">
              <w:rPr>
                <w:sz w:val="16"/>
                <w:szCs w:val="16"/>
              </w:rPr>
              <w:t>1 January 2023</w:t>
            </w:r>
          </w:p>
        </w:tc>
        <w:tc>
          <w:tcPr>
            <w:tcW w:w="7461" w:type="dxa"/>
          </w:tcPr>
          <w:p w14:paraId="4E7209E1" w14:textId="035E24F5" w:rsidR="000C371B" w:rsidRPr="00DC0F04" w:rsidRDefault="00D26A7F" w:rsidP="00DC0F04">
            <w:pPr>
              <w:spacing w:line="240" w:lineRule="auto"/>
              <w:rPr>
                <w:sz w:val="16"/>
                <w:szCs w:val="16"/>
              </w:rPr>
            </w:pPr>
            <w:r w:rsidRPr="00DC0F04">
              <w:rPr>
                <w:sz w:val="16"/>
                <w:szCs w:val="16"/>
              </w:rPr>
              <w:t>T</w:t>
            </w:r>
            <w:r w:rsidR="000C371B" w:rsidRPr="00DC0F04">
              <w:rPr>
                <w:sz w:val="16"/>
                <w:szCs w:val="16"/>
              </w:rPr>
              <w:t>he Climate Standard come into effective</w:t>
            </w:r>
          </w:p>
        </w:tc>
      </w:tr>
      <w:tr w:rsidR="000C371B" w:rsidRPr="00183538" w14:paraId="2C299305" w14:textId="77777777" w:rsidTr="00DC0F04">
        <w:tc>
          <w:tcPr>
            <w:tcW w:w="1555" w:type="dxa"/>
          </w:tcPr>
          <w:p w14:paraId="65E3E4DD" w14:textId="77777777" w:rsidR="000C371B" w:rsidRPr="00DC0F04" w:rsidRDefault="000C371B" w:rsidP="00DC0F04">
            <w:pPr>
              <w:spacing w:line="240" w:lineRule="auto"/>
              <w:jc w:val="left"/>
              <w:rPr>
                <w:sz w:val="16"/>
                <w:szCs w:val="16"/>
              </w:rPr>
            </w:pPr>
            <w:r w:rsidRPr="00DC0F04">
              <w:rPr>
                <w:sz w:val="16"/>
                <w:szCs w:val="16"/>
              </w:rPr>
              <w:t>1 June 2023</w:t>
            </w:r>
          </w:p>
        </w:tc>
        <w:tc>
          <w:tcPr>
            <w:tcW w:w="7461" w:type="dxa"/>
          </w:tcPr>
          <w:p w14:paraId="72CFE24D" w14:textId="50700755" w:rsidR="000C371B" w:rsidRPr="00DC0F04" w:rsidRDefault="00D26A7F" w:rsidP="00DC0F04">
            <w:pPr>
              <w:spacing w:line="240" w:lineRule="auto"/>
              <w:rPr>
                <w:sz w:val="16"/>
                <w:szCs w:val="16"/>
              </w:rPr>
            </w:pPr>
            <w:r w:rsidRPr="00DC0F04">
              <w:rPr>
                <w:sz w:val="16"/>
                <w:szCs w:val="16"/>
              </w:rPr>
              <w:t>T</w:t>
            </w:r>
            <w:r w:rsidR="000C371B" w:rsidRPr="00DC0F04">
              <w:rPr>
                <w:sz w:val="16"/>
                <w:szCs w:val="16"/>
              </w:rPr>
              <w:t>he IFRS S1 and IFRS S2 officially issued</w:t>
            </w:r>
          </w:p>
        </w:tc>
      </w:tr>
      <w:tr w:rsidR="000C371B" w:rsidRPr="00183538" w14:paraId="11A0ADD4" w14:textId="77777777" w:rsidTr="00DC0F04">
        <w:tc>
          <w:tcPr>
            <w:tcW w:w="1555" w:type="dxa"/>
          </w:tcPr>
          <w:p w14:paraId="51F9E1C9" w14:textId="3F721026" w:rsidR="000C371B" w:rsidRPr="00DC0F04" w:rsidRDefault="00D26A7F" w:rsidP="00DC0F04">
            <w:pPr>
              <w:spacing w:line="240" w:lineRule="auto"/>
              <w:jc w:val="left"/>
              <w:rPr>
                <w:sz w:val="16"/>
                <w:szCs w:val="16"/>
              </w:rPr>
            </w:pPr>
            <w:r w:rsidRPr="00DC0F04">
              <w:rPr>
                <w:sz w:val="16"/>
                <w:szCs w:val="16"/>
              </w:rPr>
              <w:t xml:space="preserve">30 </w:t>
            </w:r>
            <w:r w:rsidR="000C371B" w:rsidRPr="00DC0F04">
              <w:rPr>
                <w:sz w:val="16"/>
                <w:szCs w:val="16"/>
              </w:rPr>
              <w:t>November 2023</w:t>
            </w:r>
          </w:p>
        </w:tc>
        <w:tc>
          <w:tcPr>
            <w:tcW w:w="7461" w:type="dxa"/>
          </w:tcPr>
          <w:p w14:paraId="7A57B3FB" w14:textId="77777777" w:rsidR="000C371B" w:rsidRPr="00DC0F04" w:rsidRDefault="000C371B" w:rsidP="00DC0F04">
            <w:pPr>
              <w:spacing w:line="240" w:lineRule="auto"/>
              <w:rPr>
                <w:sz w:val="16"/>
                <w:szCs w:val="16"/>
              </w:rPr>
            </w:pPr>
            <w:r w:rsidRPr="00DC0F04">
              <w:rPr>
                <w:sz w:val="16"/>
                <w:szCs w:val="16"/>
              </w:rPr>
              <w:t>The XRB conducted international alignment of climate reporting –and find that there is a high degree compatibility between NZ CS and the TCFD recommendations and the ISSB standards</w:t>
            </w:r>
          </w:p>
        </w:tc>
      </w:tr>
      <w:tr w:rsidR="000C371B" w:rsidRPr="00183538" w14:paraId="5E2CACF9" w14:textId="77777777" w:rsidTr="00DC0F04">
        <w:tc>
          <w:tcPr>
            <w:tcW w:w="1555" w:type="dxa"/>
          </w:tcPr>
          <w:p w14:paraId="5C396B6A" w14:textId="77777777" w:rsidR="000C371B" w:rsidRPr="00DC0F04" w:rsidRDefault="000C371B" w:rsidP="00DC0F04">
            <w:pPr>
              <w:spacing w:line="240" w:lineRule="auto"/>
              <w:jc w:val="left"/>
              <w:rPr>
                <w:sz w:val="16"/>
                <w:szCs w:val="16"/>
              </w:rPr>
            </w:pPr>
            <w:r w:rsidRPr="00DC0F04">
              <w:rPr>
                <w:sz w:val="16"/>
                <w:szCs w:val="16"/>
              </w:rPr>
              <w:t>1 January 2024</w:t>
            </w:r>
          </w:p>
        </w:tc>
        <w:tc>
          <w:tcPr>
            <w:tcW w:w="7461" w:type="dxa"/>
          </w:tcPr>
          <w:p w14:paraId="21DAB3B3" w14:textId="77777777" w:rsidR="000C371B" w:rsidRPr="00DC0F04" w:rsidRDefault="000C371B" w:rsidP="00DC0F04">
            <w:pPr>
              <w:spacing w:line="240" w:lineRule="auto"/>
              <w:rPr>
                <w:sz w:val="16"/>
                <w:szCs w:val="16"/>
              </w:rPr>
            </w:pPr>
            <w:r w:rsidRPr="00DC0F04">
              <w:rPr>
                <w:sz w:val="16"/>
                <w:szCs w:val="16"/>
              </w:rPr>
              <w:t>CREs are required to prepare climate statements and lodge them on this register</w:t>
            </w:r>
          </w:p>
        </w:tc>
      </w:tr>
      <w:tr w:rsidR="000C371B" w:rsidRPr="00183538" w14:paraId="121F5C5C" w14:textId="77777777" w:rsidTr="00DC0F04">
        <w:tc>
          <w:tcPr>
            <w:tcW w:w="1555" w:type="dxa"/>
          </w:tcPr>
          <w:p w14:paraId="72F4A937" w14:textId="77777777" w:rsidR="000C371B" w:rsidRPr="00DC0F04" w:rsidRDefault="000C371B" w:rsidP="00DC0F04">
            <w:pPr>
              <w:spacing w:line="240" w:lineRule="auto"/>
              <w:jc w:val="left"/>
              <w:rPr>
                <w:sz w:val="16"/>
                <w:szCs w:val="16"/>
              </w:rPr>
            </w:pPr>
            <w:r w:rsidRPr="00DC0F04">
              <w:rPr>
                <w:sz w:val="16"/>
                <w:szCs w:val="16"/>
              </w:rPr>
              <w:t>27 October 2024</w:t>
            </w:r>
          </w:p>
        </w:tc>
        <w:tc>
          <w:tcPr>
            <w:tcW w:w="7461" w:type="dxa"/>
          </w:tcPr>
          <w:p w14:paraId="2F0C9E3D" w14:textId="77777777" w:rsidR="000C371B" w:rsidRPr="00DC0F04" w:rsidRDefault="000C371B" w:rsidP="00DC0F04">
            <w:pPr>
              <w:spacing w:line="240" w:lineRule="auto"/>
              <w:rPr>
                <w:sz w:val="16"/>
                <w:szCs w:val="16"/>
              </w:rPr>
            </w:pPr>
            <w:r w:rsidRPr="00DC0F04">
              <w:rPr>
                <w:sz w:val="16"/>
                <w:szCs w:val="16"/>
              </w:rPr>
              <w:t>Mandatory assurance of Greenhouse Gas (GHG) emissions begins for reporting periods ending on or after this date</w:t>
            </w:r>
          </w:p>
        </w:tc>
      </w:tr>
      <w:tr w:rsidR="000C371B" w:rsidRPr="00183538" w14:paraId="5BDF3C7D" w14:textId="77777777" w:rsidTr="00DC0F04">
        <w:tc>
          <w:tcPr>
            <w:tcW w:w="1555" w:type="dxa"/>
          </w:tcPr>
          <w:p w14:paraId="5826F2DD" w14:textId="77777777" w:rsidR="000C371B" w:rsidRPr="00DC0F04" w:rsidRDefault="000C371B" w:rsidP="00DC0F04">
            <w:pPr>
              <w:spacing w:line="240" w:lineRule="auto"/>
              <w:jc w:val="left"/>
              <w:rPr>
                <w:sz w:val="16"/>
                <w:szCs w:val="16"/>
              </w:rPr>
            </w:pPr>
            <w:r w:rsidRPr="00DC0F04">
              <w:rPr>
                <w:sz w:val="16"/>
                <w:szCs w:val="16"/>
              </w:rPr>
              <w:t>November 2025</w:t>
            </w:r>
          </w:p>
        </w:tc>
        <w:tc>
          <w:tcPr>
            <w:tcW w:w="7461" w:type="dxa"/>
          </w:tcPr>
          <w:p w14:paraId="693FE006" w14:textId="77777777" w:rsidR="000C371B" w:rsidRPr="00DC0F04" w:rsidRDefault="000C371B" w:rsidP="00DC0F04">
            <w:pPr>
              <w:spacing w:line="240" w:lineRule="auto"/>
              <w:rPr>
                <w:sz w:val="16"/>
                <w:szCs w:val="16"/>
              </w:rPr>
            </w:pPr>
            <w:r w:rsidRPr="00DC0F04">
              <w:rPr>
                <w:sz w:val="16"/>
                <w:szCs w:val="16"/>
              </w:rPr>
              <w:t>Amendments made to extend adoption provisions (NZ CS 2)</w:t>
            </w:r>
            <w:r w:rsidRPr="00DC0F04">
              <w:rPr>
                <w:rStyle w:val="FootnoteReference"/>
                <w:sz w:val="16"/>
                <w:szCs w:val="16"/>
              </w:rPr>
              <w:footnoteReference w:id="1"/>
            </w:r>
            <w:r w:rsidRPr="00DC0F04">
              <w:rPr>
                <w:sz w:val="16"/>
                <w:szCs w:val="16"/>
              </w:rPr>
              <w:t>, this applied for accounting reports ending before 31 December 2027</w:t>
            </w:r>
          </w:p>
          <w:p w14:paraId="52823AEB" w14:textId="77777777" w:rsidR="000C371B" w:rsidRPr="00DC0F04" w:rsidRDefault="000C371B" w:rsidP="00DC0F04">
            <w:pPr>
              <w:pStyle w:val="ListParagraph"/>
              <w:numPr>
                <w:ilvl w:val="2"/>
                <w:numId w:val="17"/>
              </w:numPr>
              <w:spacing w:line="240" w:lineRule="auto"/>
              <w:ind w:left="595"/>
              <w:rPr>
                <w:sz w:val="16"/>
                <w:szCs w:val="16"/>
              </w:rPr>
            </w:pPr>
            <w:r w:rsidRPr="00DC0F04">
              <w:rPr>
                <w:sz w:val="16"/>
                <w:szCs w:val="16"/>
              </w:rPr>
              <w:t xml:space="preserve">Anticipated financial impacts </w:t>
            </w:r>
          </w:p>
          <w:p w14:paraId="691B230F" w14:textId="77777777" w:rsidR="000C371B" w:rsidRPr="00DC0F04" w:rsidRDefault="000C371B" w:rsidP="00DC0F04">
            <w:pPr>
              <w:pStyle w:val="ListParagraph"/>
              <w:numPr>
                <w:ilvl w:val="2"/>
                <w:numId w:val="17"/>
              </w:numPr>
              <w:spacing w:line="240" w:lineRule="auto"/>
              <w:ind w:left="595"/>
              <w:rPr>
                <w:sz w:val="16"/>
                <w:szCs w:val="16"/>
              </w:rPr>
            </w:pPr>
            <w:r w:rsidRPr="00DC0F04">
              <w:rPr>
                <w:sz w:val="16"/>
                <w:szCs w:val="16"/>
              </w:rPr>
              <w:t xml:space="preserve">Scope 3 GHG emissions </w:t>
            </w:r>
          </w:p>
          <w:p w14:paraId="511CE08C" w14:textId="77777777" w:rsidR="000C371B" w:rsidRPr="00DC0F04" w:rsidRDefault="000C371B" w:rsidP="00DC0F04">
            <w:pPr>
              <w:pStyle w:val="ListParagraph"/>
              <w:numPr>
                <w:ilvl w:val="2"/>
                <w:numId w:val="17"/>
              </w:numPr>
              <w:spacing w:line="240" w:lineRule="auto"/>
              <w:ind w:left="595"/>
              <w:rPr>
                <w:sz w:val="16"/>
                <w:szCs w:val="16"/>
              </w:rPr>
            </w:pPr>
            <w:r w:rsidRPr="00DC0F04">
              <w:rPr>
                <w:sz w:val="16"/>
                <w:szCs w:val="16"/>
              </w:rPr>
              <w:t xml:space="preserve">Scope 3 GHG assurance </w:t>
            </w:r>
          </w:p>
        </w:tc>
      </w:tr>
      <w:tr w:rsidR="000C371B" w:rsidRPr="00183538" w14:paraId="6EDA4BF8" w14:textId="77777777" w:rsidTr="00DC0F04">
        <w:tc>
          <w:tcPr>
            <w:tcW w:w="1555" w:type="dxa"/>
          </w:tcPr>
          <w:p w14:paraId="1E207B40" w14:textId="77777777" w:rsidR="000C371B" w:rsidRPr="00DC0F04" w:rsidRDefault="000C371B" w:rsidP="00DC0F04">
            <w:pPr>
              <w:spacing w:line="240" w:lineRule="auto"/>
              <w:jc w:val="left"/>
              <w:rPr>
                <w:sz w:val="16"/>
                <w:szCs w:val="16"/>
              </w:rPr>
            </w:pPr>
            <w:r w:rsidRPr="00DC0F04">
              <w:rPr>
                <w:sz w:val="16"/>
                <w:szCs w:val="16"/>
              </w:rPr>
              <w:t>March 2026</w:t>
            </w:r>
          </w:p>
        </w:tc>
        <w:tc>
          <w:tcPr>
            <w:tcW w:w="7461" w:type="dxa"/>
          </w:tcPr>
          <w:p w14:paraId="5F25190B" w14:textId="40DEAA81" w:rsidR="000C371B" w:rsidRPr="00DC0F04" w:rsidRDefault="006D6023" w:rsidP="00DC0F04">
            <w:pPr>
              <w:spacing w:line="240" w:lineRule="auto"/>
              <w:rPr>
                <w:sz w:val="16"/>
                <w:szCs w:val="16"/>
              </w:rPr>
            </w:pPr>
            <w:r>
              <w:rPr>
                <w:sz w:val="16"/>
                <w:szCs w:val="16"/>
              </w:rPr>
              <w:t>T</w:t>
            </w:r>
            <w:r w:rsidR="000C371B" w:rsidRPr="00DC0F04">
              <w:rPr>
                <w:sz w:val="16"/>
                <w:szCs w:val="16"/>
              </w:rPr>
              <w:t xml:space="preserve">he Government announced major changes to New Zealand's climate-related disclosures regime. The proposed changes include: </w:t>
            </w:r>
          </w:p>
          <w:p w14:paraId="6055DF07" w14:textId="77777777" w:rsidR="00D26A7F" w:rsidRPr="00DC0F04" w:rsidRDefault="000C371B" w:rsidP="00DC0F04">
            <w:pPr>
              <w:pStyle w:val="ListParagraph"/>
              <w:numPr>
                <w:ilvl w:val="0"/>
                <w:numId w:val="32"/>
              </w:numPr>
              <w:spacing w:line="240" w:lineRule="auto"/>
              <w:ind w:left="453"/>
              <w:rPr>
                <w:sz w:val="16"/>
                <w:szCs w:val="16"/>
              </w:rPr>
            </w:pPr>
            <w:r w:rsidRPr="00DC0F04">
              <w:rPr>
                <w:sz w:val="16"/>
                <w:szCs w:val="16"/>
              </w:rPr>
              <w:t>raising the threshold for listed issuers from $60 million to $1 billion;</w:t>
            </w:r>
          </w:p>
          <w:p w14:paraId="58F9D835" w14:textId="595A0375" w:rsidR="000C371B" w:rsidRPr="00DC0F04" w:rsidRDefault="000C371B" w:rsidP="00DC0F04">
            <w:pPr>
              <w:pStyle w:val="ListParagraph"/>
              <w:numPr>
                <w:ilvl w:val="0"/>
                <w:numId w:val="32"/>
              </w:numPr>
              <w:spacing w:line="240" w:lineRule="auto"/>
              <w:ind w:left="453"/>
              <w:rPr>
                <w:sz w:val="16"/>
                <w:szCs w:val="16"/>
              </w:rPr>
            </w:pPr>
            <w:r w:rsidRPr="00DC0F04">
              <w:rPr>
                <w:sz w:val="16"/>
                <w:szCs w:val="16"/>
              </w:rPr>
              <w:t>removing managers of registered managed investment schemes from the regime entirely; and</w:t>
            </w:r>
          </w:p>
          <w:p w14:paraId="03E860FE" w14:textId="77777777" w:rsidR="000C371B" w:rsidRPr="00DC0F04" w:rsidRDefault="000C371B" w:rsidP="00DC0F04">
            <w:pPr>
              <w:pStyle w:val="ListParagraph"/>
              <w:numPr>
                <w:ilvl w:val="2"/>
                <w:numId w:val="33"/>
              </w:numPr>
              <w:spacing w:line="240" w:lineRule="auto"/>
              <w:ind w:left="453"/>
              <w:rPr>
                <w:sz w:val="16"/>
                <w:szCs w:val="16"/>
              </w:rPr>
            </w:pPr>
            <w:r w:rsidRPr="00DC0F04">
              <w:rPr>
                <w:sz w:val="16"/>
                <w:szCs w:val="16"/>
              </w:rPr>
              <w:t>relieving directors of automatic personal liability for non-compliant disclosures.</w:t>
            </w:r>
          </w:p>
          <w:p w14:paraId="4760FD18" w14:textId="393FF2E0" w:rsidR="000C371B" w:rsidRPr="00DC0F04" w:rsidRDefault="000C371B" w:rsidP="00DC0F04">
            <w:pPr>
              <w:pStyle w:val="ListParagraph"/>
              <w:numPr>
                <w:ilvl w:val="2"/>
                <w:numId w:val="33"/>
              </w:numPr>
              <w:spacing w:line="240" w:lineRule="auto"/>
              <w:ind w:left="453"/>
              <w:rPr>
                <w:sz w:val="16"/>
                <w:szCs w:val="16"/>
              </w:rPr>
            </w:pPr>
            <w:r w:rsidRPr="00DC0F04">
              <w:rPr>
                <w:sz w:val="16"/>
                <w:szCs w:val="16"/>
              </w:rPr>
              <w:t>There are no changes proposed to the reporting thresholds for registered banks and licensed insurers</w:t>
            </w:r>
          </w:p>
        </w:tc>
      </w:tr>
      <w:tr w:rsidR="006D6023" w:rsidRPr="00183538" w14:paraId="7D6DD37A" w14:textId="77777777" w:rsidTr="00DC0F04">
        <w:tc>
          <w:tcPr>
            <w:tcW w:w="1555" w:type="dxa"/>
          </w:tcPr>
          <w:p w14:paraId="448095D4" w14:textId="2FBDC65B" w:rsidR="006D6023" w:rsidRPr="00DC0F04" w:rsidRDefault="006D6023" w:rsidP="00DC0F04">
            <w:pPr>
              <w:spacing w:line="240" w:lineRule="auto"/>
              <w:jc w:val="left"/>
              <w:rPr>
                <w:sz w:val="16"/>
                <w:szCs w:val="16"/>
              </w:rPr>
            </w:pPr>
            <w:r>
              <w:rPr>
                <w:sz w:val="16"/>
                <w:szCs w:val="16"/>
              </w:rPr>
              <w:t>June 2026</w:t>
            </w:r>
          </w:p>
        </w:tc>
        <w:tc>
          <w:tcPr>
            <w:tcW w:w="7461" w:type="dxa"/>
          </w:tcPr>
          <w:p w14:paraId="1400CAB9" w14:textId="6B23973E" w:rsidR="006D6023" w:rsidRPr="00DC0F04" w:rsidRDefault="006D6023" w:rsidP="00DC0F04">
            <w:pPr>
              <w:spacing w:line="240" w:lineRule="auto"/>
              <w:rPr>
                <w:sz w:val="16"/>
                <w:szCs w:val="16"/>
              </w:rPr>
            </w:pPr>
            <w:r>
              <w:rPr>
                <w:sz w:val="16"/>
                <w:szCs w:val="16"/>
              </w:rPr>
              <w:t xml:space="preserve">The Government announced </w:t>
            </w:r>
            <w:r w:rsidR="00EC194E">
              <w:rPr>
                <w:sz w:val="16"/>
                <w:szCs w:val="16"/>
              </w:rPr>
              <w:t xml:space="preserve">to remove </w:t>
            </w:r>
            <w:r w:rsidR="00A84D0F" w:rsidRPr="00A84D0F">
              <w:rPr>
                <w:sz w:val="16"/>
                <w:szCs w:val="16"/>
              </w:rPr>
              <w:t xml:space="preserve">health and life insurers from mandatory climate reporting </w:t>
            </w:r>
            <w:r w:rsidR="00A84D0F">
              <w:rPr>
                <w:sz w:val="16"/>
                <w:szCs w:val="16"/>
              </w:rPr>
              <w:t>r</w:t>
            </w:r>
            <w:r w:rsidR="00A84D0F" w:rsidRPr="00A84D0F">
              <w:rPr>
                <w:sz w:val="16"/>
                <w:szCs w:val="16"/>
              </w:rPr>
              <w:t>egime</w:t>
            </w:r>
            <w:r w:rsidR="00A84D0F">
              <w:rPr>
                <w:sz w:val="16"/>
                <w:szCs w:val="16"/>
              </w:rPr>
              <w:t xml:space="preserve">, citing that </w:t>
            </w:r>
            <w:r w:rsidR="00A84D0F" w:rsidRPr="00A84D0F">
              <w:rPr>
                <w:sz w:val="16"/>
                <w:szCs w:val="16"/>
              </w:rPr>
              <w:t xml:space="preserve">health and life insurers </w:t>
            </w:r>
            <w:r w:rsidR="00A84D0F">
              <w:rPr>
                <w:sz w:val="16"/>
                <w:szCs w:val="16"/>
              </w:rPr>
              <w:t xml:space="preserve">are not </w:t>
            </w:r>
            <w:r w:rsidR="00A84D0F" w:rsidRPr="00A84D0F">
              <w:rPr>
                <w:sz w:val="16"/>
                <w:szCs w:val="16"/>
              </w:rPr>
              <w:t>directly exposed to climate risks like extreme weather events</w:t>
            </w:r>
            <w:r w:rsidR="00D2741F">
              <w:rPr>
                <w:sz w:val="16"/>
                <w:szCs w:val="16"/>
              </w:rPr>
              <w:t xml:space="preserve"> and there are </w:t>
            </w:r>
            <w:r w:rsidR="00A84D0F" w:rsidRPr="00A84D0F">
              <w:rPr>
                <w:sz w:val="16"/>
                <w:szCs w:val="16"/>
              </w:rPr>
              <w:t>little value in making them report on it</w:t>
            </w:r>
            <w:r w:rsidR="00D2741F">
              <w:rPr>
                <w:sz w:val="16"/>
                <w:szCs w:val="16"/>
              </w:rPr>
              <w:t>.</w:t>
            </w:r>
          </w:p>
        </w:tc>
      </w:tr>
    </w:tbl>
    <w:p w14:paraId="47A16985" w14:textId="77777777" w:rsidR="000C371B" w:rsidRPr="00EC6EBD" w:rsidRDefault="000C371B" w:rsidP="000C371B"/>
    <w:p w14:paraId="71D5325A" w14:textId="77777777" w:rsidR="00B122AD" w:rsidRDefault="00B122AD" w:rsidP="000C371B">
      <w:pPr>
        <w:sectPr w:rsidR="00B122AD" w:rsidSect="000C371B">
          <w:footerReference w:type="default" r:id="rId8"/>
          <w:pgSz w:w="11906" w:h="16838"/>
          <w:pgMar w:top="1440" w:right="1440" w:bottom="1134" w:left="1440" w:header="708" w:footer="246" w:gutter="0"/>
          <w:cols w:space="708"/>
          <w:docGrid w:linePitch="360"/>
        </w:sectPr>
      </w:pPr>
    </w:p>
    <w:p w14:paraId="6D711C02" w14:textId="4EA97164" w:rsidR="00682234" w:rsidRDefault="00B84E45" w:rsidP="00682234">
      <w:pPr>
        <w:pStyle w:val="Heading3"/>
      </w:pPr>
      <w:r>
        <w:lastRenderedPageBreak/>
        <w:t xml:space="preserve">Table </w:t>
      </w:r>
      <w:r w:rsidR="00682234">
        <w:t xml:space="preserve">S2. </w:t>
      </w:r>
      <w:r w:rsidR="00682234" w:rsidRPr="00866D96">
        <w:t xml:space="preserve">The scenario analysis disclosure requirements </w:t>
      </w:r>
      <w:r w:rsidR="00AF0A2E">
        <w:t xml:space="preserve">from New Zealand Climate </w:t>
      </w:r>
      <w:r w:rsidR="00F32215">
        <w:t>Standards</w:t>
      </w:r>
      <w:r w:rsidR="00AF0A2E">
        <w:t xml:space="preserve"> </w:t>
      </w:r>
      <w:r w:rsidR="002E166C">
        <w:rPr>
          <w:noProof/>
        </w:rPr>
        <w:t>(XRB, 2022)</w:t>
      </w:r>
    </w:p>
    <w:p w14:paraId="17E0DEAF" w14:textId="77777777" w:rsidR="00AE2731" w:rsidRPr="006A705B" w:rsidRDefault="00AE2731" w:rsidP="00AE2731">
      <w:pPr>
        <w:rPr>
          <w:b/>
          <w:bCs/>
          <w:sz w:val="18"/>
          <w:szCs w:val="18"/>
        </w:rPr>
      </w:pPr>
      <w:r w:rsidRPr="006A705B">
        <w:rPr>
          <w:b/>
          <w:bCs/>
          <w:sz w:val="18"/>
          <w:szCs w:val="18"/>
        </w:rPr>
        <w:t>Scenario analysis undertaken</w:t>
      </w:r>
    </w:p>
    <w:tbl>
      <w:tblPr>
        <w:tblStyle w:val="TableGrid"/>
        <w:tblW w:w="0" w:type="auto"/>
        <w:tblLook w:val="04A0" w:firstRow="1" w:lastRow="0" w:firstColumn="1" w:lastColumn="0" w:noHBand="0" w:noVBand="1"/>
      </w:tblPr>
      <w:tblGrid>
        <w:gridCol w:w="9016"/>
      </w:tblGrid>
      <w:tr w:rsidR="00635C7C" w14:paraId="1C55B685" w14:textId="77777777" w:rsidTr="00635C7C">
        <w:tc>
          <w:tcPr>
            <w:tcW w:w="9016" w:type="dxa"/>
          </w:tcPr>
          <w:p w14:paraId="01DBE9AB" w14:textId="77777777" w:rsidR="00635C7C" w:rsidRPr="006A705B" w:rsidRDefault="00635C7C" w:rsidP="00635C7C">
            <w:pPr>
              <w:rPr>
                <w:sz w:val="18"/>
                <w:szCs w:val="18"/>
              </w:rPr>
            </w:pPr>
            <w:r w:rsidRPr="006A705B">
              <w:rPr>
                <w:sz w:val="18"/>
                <w:szCs w:val="18"/>
              </w:rPr>
              <w:t>“An entity must describe the scenario analysis it has undertaken to help identify its climate-related risks and opportunities and better understand the resilience of its business model and strategy. This must include a description of how an entity has analysed, at a minimum, a 1.5 degrees Celsius climate-related scenario, a 3 degrees Celsius or greater climate related scenario and a third climate related scenario.”</w:t>
            </w:r>
          </w:p>
          <w:p w14:paraId="34542D2C" w14:textId="5191E879" w:rsidR="00635C7C" w:rsidRPr="006A705B" w:rsidRDefault="00635C7C" w:rsidP="00DC0F04">
            <w:pPr>
              <w:jc w:val="right"/>
              <w:rPr>
                <w:i/>
                <w:iCs/>
                <w:sz w:val="18"/>
                <w:szCs w:val="18"/>
              </w:rPr>
            </w:pPr>
            <w:r w:rsidRPr="006A705B">
              <w:rPr>
                <w:i/>
                <w:iCs/>
                <w:sz w:val="18"/>
                <w:szCs w:val="18"/>
              </w:rPr>
              <w:t>Page 8, section 13, Aotearoa New Zealand Climate Standard 1</w:t>
            </w:r>
          </w:p>
        </w:tc>
      </w:tr>
    </w:tbl>
    <w:p w14:paraId="49A2A9BA" w14:textId="77777777" w:rsidR="00635C7C" w:rsidRPr="00C5097C" w:rsidRDefault="00635C7C" w:rsidP="00AE2731">
      <w:pPr>
        <w:rPr>
          <w:rFonts w:ascii="Helvetica" w:hAnsi="Helvetica" w:cs="Helvetica"/>
          <w:b/>
          <w:bCs/>
          <w:sz w:val="18"/>
          <w:szCs w:val="18"/>
        </w:rPr>
      </w:pPr>
    </w:p>
    <w:p w14:paraId="28B930DC" w14:textId="77777777" w:rsidR="000979AA" w:rsidRPr="006A705B" w:rsidRDefault="000979AA" w:rsidP="000979AA">
      <w:pPr>
        <w:rPr>
          <w:b/>
          <w:bCs/>
          <w:sz w:val="18"/>
          <w:szCs w:val="18"/>
        </w:rPr>
      </w:pPr>
      <w:r w:rsidRPr="006A705B">
        <w:rPr>
          <w:b/>
          <w:bCs/>
          <w:sz w:val="18"/>
          <w:szCs w:val="18"/>
        </w:rPr>
        <w:t xml:space="preserve">Scenario analysis methods and assumptions </w:t>
      </w:r>
    </w:p>
    <w:tbl>
      <w:tblPr>
        <w:tblStyle w:val="TableGrid"/>
        <w:tblW w:w="0" w:type="auto"/>
        <w:tblLook w:val="04A0" w:firstRow="1" w:lastRow="0" w:firstColumn="1" w:lastColumn="0" w:noHBand="0" w:noVBand="1"/>
      </w:tblPr>
      <w:tblGrid>
        <w:gridCol w:w="9016"/>
      </w:tblGrid>
      <w:tr w:rsidR="00A16D39" w14:paraId="19EB3DEF" w14:textId="77777777" w:rsidTr="00A16D39">
        <w:tc>
          <w:tcPr>
            <w:tcW w:w="9016" w:type="dxa"/>
          </w:tcPr>
          <w:p w14:paraId="1C1DA670" w14:textId="77777777" w:rsidR="00A16D39" w:rsidRPr="006A705B" w:rsidRDefault="00A16D39" w:rsidP="00A16D39">
            <w:pPr>
              <w:rPr>
                <w:sz w:val="18"/>
                <w:szCs w:val="18"/>
              </w:rPr>
            </w:pPr>
            <w:r w:rsidRPr="006A705B">
              <w:rPr>
                <w:sz w:val="18"/>
                <w:szCs w:val="18"/>
              </w:rPr>
              <w:t xml:space="preserve">“An entity must disclose the methods and assumptions underlying the climate-related scenarios used, and the scenario analysis process employed. The following information must be included when describing the methods and assumptions underlying the climate-related scenarios used, and the scenario analysis process employed: </w:t>
            </w:r>
          </w:p>
          <w:p w14:paraId="3886C5D1" w14:textId="77777777" w:rsidR="00A16D39" w:rsidRPr="006A705B" w:rsidRDefault="00A16D39" w:rsidP="00A16D39">
            <w:pPr>
              <w:rPr>
                <w:sz w:val="18"/>
                <w:szCs w:val="18"/>
              </w:rPr>
            </w:pPr>
            <w:r w:rsidRPr="006A705B">
              <w:rPr>
                <w:sz w:val="18"/>
                <w:szCs w:val="18"/>
              </w:rPr>
              <w:t xml:space="preserve">a) the climate-related scenarios it has used, including: </w:t>
            </w:r>
          </w:p>
          <w:p w14:paraId="255FC66F" w14:textId="77777777" w:rsidR="00A16D39" w:rsidRPr="006A705B" w:rsidRDefault="00A16D39" w:rsidP="00A16D39">
            <w:pPr>
              <w:ind w:left="720"/>
              <w:rPr>
                <w:sz w:val="18"/>
                <w:szCs w:val="18"/>
              </w:rPr>
            </w:pPr>
            <w:r w:rsidRPr="006A705B">
              <w:rPr>
                <w:sz w:val="18"/>
                <w:szCs w:val="18"/>
              </w:rPr>
              <w:t xml:space="preserve">(i) a brief description of each scenario narrative; </w:t>
            </w:r>
          </w:p>
          <w:p w14:paraId="664C4C31" w14:textId="77777777" w:rsidR="00A16D39" w:rsidRPr="006A705B" w:rsidRDefault="00A16D39" w:rsidP="00A16D39">
            <w:pPr>
              <w:ind w:left="720"/>
              <w:rPr>
                <w:sz w:val="18"/>
                <w:szCs w:val="18"/>
              </w:rPr>
            </w:pPr>
            <w:r w:rsidRPr="006A705B">
              <w:rPr>
                <w:sz w:val="18"/>
                <w:szCs w:val="18"/>
              </w:rPr>
              <w:t xml:space="preserve">(ii) the time horizons considered, including endpoints and whether the endpoints are determined by a year or a temperature target; </w:t>
            </w:r>
          </w:p>
          <w:p w14:paraId="20A60514" w14:textId="77777777" w:rsidR="00A16D39" w:rsidRPr="006A705B" w:rsidRDefault="00A16D39" w:rsidP="00A16D39">
            <w:pPr>
              <w:rPr>
                <w:sz w:val="18"/>
                <w:szCs w:val="18"/>
              </w:rPr>
            </w:pPr>
            <w:r w:rsidRPr="006A705B">
              <w:rPr>
                <w:sz w:val="18"/>
                <w:szCs w:val="18"/>
              </w:rPr>
              <w:t>(iii) a description of the various emissions reduction pathways in each scenario and the assumptions underlying pathway development over time, including the scope of operations covered, policy and socioeconomic assumptions, macroeconomic trends, energy pathways, carbon sequestration from afforestation and nature-based solutions and technology assumptions including negative emissions technology; s(iv) an explanation of why the entity believes the chosen scenarios are relevant and appropriate to assessing the resilience of the entity’s business model and strategy to climate-related risks and opportunities; and s(v) the sources of data used to construct each scenario; sb) how the scenario analysis process has been conducted, including: s(i) whether scenario analysis is a standalone analysis or integrated within the entity’s strategy processes;s (ii) the governance process used to oversee and manage the scenario analysis process, including the role of the governance body and management; s(iii) if modelling has been undertaken, a clear description of what modelling was undertaken and why the model was chosen as the appropriate model; and s(iv) which external partners and stakeholders are involved”.s</w:t>
            </w:r>
            <w:r w:rsidRPr="006A705B">
              <w:rPr>
                <w:i/>
                <w:iCs/>
                <w:sz w:val="18"/>
                <w:szCs w:val="18"/>
              </w:rPr>
              <w:t xml:space="preserve">Page 13, section 51, Aotearoa New Zealand Climate Standard </w:t>
            </w:r>
            <w:r w:rsidRPr="00C5097C">
              <w:rPr>
                <w:rFonts w:ascii="Helvetica" w:hAnsi="Helvetica" w:cs="Helvetica"/>
                <w:i/>
                <w:iCs/>
                <w:sz w:val="18"/>
                <w:szCs w:val="18"/>
              </w:rPr>
              <w:t>3</w:t>
            </w:r>
          </w:p>
        </w:tc>
      </w:tr>
    </w:tbl>
    <w:p w14:paraId="38A9096D" w14:textId="77777777" w:rsidR="00650116" w:rsidRDefault="00650116" w:rsidP="00DC0F04">
      <w:pPr>
        <w:ind w:right="946"/>
      </w:pPr>
    </w:p>
    <w:p w14:paraId="685A9512" w14:textId="77777777" w:rsidR="00B34169" w:rsidRDefault="00B34169" w:rsidP="00682234">
      <w:pPr>
        <w:sectPr w:rsidR="00B34169" w:rsidSect="00DC0F04">
          <w:pgSz w:w="11906" w:h="16838"/>
          <w:pgMar w:top="1440" w:right="1440" w:bottom="1134" w:left="1440" w:header="709" w:footer="244" w:gutter="0"/>
          <w:cols w:space="708"/>
          <w:docGrid w:linePitch="360"/>
        </w:sectPr>
      </w:pPr>
    </w:p>
    <w:p w14:paraId="0447FFDC" w14:textId="2818A35B" w:rsidR="000C371B" w:rsidRDefault="00B84E45" w:rsidP="006334FA">
      <w:pPr>
        <w:pStyle w:val="Heading3"/>
      </w:pPr>
      <w:r>
        <w:lastRenderedPageBreak/>
        <w:t xml:space="preserve">Table </w:t>
      </w:r>
      <w:r w:rsidR="00B122AD">
        <w:t xml:space="preserve">S3. </w:t>
      </w:r>
      <w:r w:rsidR="00A52722">
        <w:t>Comparing NLP metrics by industr</w:t>
      </w:r>
      <w:r w:rsidR="00FE4BD6">
        <w:t>ies</w:t>
      </w:r>
      <w:r w:rsidR="00A52722">
        <w:t xml:space="preserve"> </w:t>
      </w:r>
      <w:r w:rsidR="006C1B06">
        <w:t xml:space="preserve">and </w:t>
      </w:r>
      <w:r w:rsidR="006C1B06" w:rsidRPr="00031B2D">
        <w:t>reporting periods</w:t>
      </w:r>
    </w:p>
    <w:tbl>
      <w:tblPr>
        <w:tblW w:w="15546" w:type="dxa"/>
        <w:tblInd w:w="-567" w:type="dxa"/>
        <w:tblLook w:val="04A0" w:firstRow="1" w:lastRow="0" w:firstColumn="1" w:lastColumn="0" w:noHBand="0" w:noVBand="1"/>
      </w:tblPr>
      <w:tblGrid>
        <w:gridCol w:w="2313"/>
        <w:gridCol w:w="857"/>
        <w:gridCol w:w="857"/>
        <w:gridCol w:w="266"/>
        <w:gridCol w:w="888"/>
        <w:gridCol w:w="968"/>
        <w:gridCol w:w="888"/>
        <w:gridCol w:w="267"/>
        <w:gridCol w:w="1096"/>
        <w:gridCol w:w="814"/>
        <w:gridCol w:w="776"/>
        <w:gridCol w:w="266"/>
        <w:gridCol w:w="785"/>
        <w:gridCol w:w="785"/>
        <w:gridCol w:w="776"/>
        <w:gridCol w:w="266"/>
        <w:gridCol w:w="785"/>
        <w:gridCol w:w="990"/>
        <w:gridCol w:w="948"/>
      </w:tblGrid>
      <w:tr w:rsidR="006334FA" w:rsidRPr="006334FA" w14:paraId="2F9D38A8" w14:textId="77777777" w:rsidTr="006A705B">
        <w:trPr>
          <w:trHeight w:val="300"/>
        </w:trPr>
        <w:tc>
          <w:tcPr>
            <w:tcW w:w="2313" w:type="dxa"/>
            <w:tcBorders>
              <w:top w:val="single" w:sz="4" w:space="0" w:color="auto"/>
              <w:left w:val="nil"/>
              <w:bottom w:val="nil"/>
              <w:right w:val="nil"/>
            </w:tcBorders>
            <w:noWrap/>
            <w:vAlign w:val="bottom"/>
            <w:hideMark/>
          </w:tcPr>
          <w:p w14:paraId="555AF868"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1714" w:type="dxa"/>
            <w:gridSpan w:val="2"/>
            <w:tcBorders>
              <w:top w:val="single" w:sz="4" w:space="0" w:color="auto"/>
              <w:left w:val="nil"/>
              <w:bottom w:val="single" w:sz="4" w:space="0" w:color="auto"/>
              <w:right w:val="nil"/>
            </w:tcBorders>
            <w:noWrap/>
            <w:vAlign w:val="bottom"/>
            <w:hideMark/>
          </w:tcPr>
          <w:p w14:paraId="1DF89FF9"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Number of statements</w:t>
            </w:r>
          </w:p>
        </w:tc>
        <w:tc>
          <w:tcPr>
            <w:tcW w:w="266" w:type="dxa"/>
            <w:tcBorders>
              <w:top w:val="single" w:sz="4" w:space="0" w:color="auto"/>
              <w:left w:val="nil"/>
              <w:bottom w:val="single" w:sz="4" w:space="0" w:color="auto"/>
              <w:right w:val="nil"/>
            </w:tcBorders>
            <w:noWrap/>
            <w:vAlign w:val="bottom"/>
            <w:hideMark/>
          </w:tcPr>
          <w:p w14:paraId="661DE667"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2744" w:type="dxa"/>
            <w:gridSpan w:val="3"/>
            <w:tcBorders>
              <w:top w:val="single" w:sz="4" w:space="0" w:color="auto"/>
              <w:left w:val="nil"/>
              <w:bottom w:val="single" w:sz="4" w:space="0" w:color="auto"/>
              <w:right w:val="nil"/>
            </w:tcBorders>
            <w:noWrap/>
            <w:vAlign w:val="bottom"/>
            <w:hideMark/>
          </w:tcPr>
          <w:p w14:paraId="01EAEB9C" w14:textId="25818E4E"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Number of pages</w:t>
            </w:r>
          </w:p>
        </w:tc>
        <w:tc>
          <w:tcPr>
            <w:tcW w:w="267" w:type="dxa"/>
            <w:tcBorders>
              <w:top w:val="single" w:sz="4" w:space="0" w:color="auto"/>
              <w:left w:val="nil"/>
              <w:bottom w:val="single" w:sz="4" w:space="0" w:color="auto"/>
              <w:right w:val="nil"/>
            </w:tcBorders>
            <w:noWrap/>
            <w:vAlign w:val="bottom"/>
            <w:hideMark/>
          </w:tcPr>
          <w:p w14:paraId="2C5D6B6E"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2686" w:type="dxa"/>
            <w:gridSpan w:val="3"/>
            <w:tcBorders>
              <w:top w:val="single" w:sz="4" w:space="0" w:color="auto"/>
              <w:left w:val="nil"/>
              <w:bottom w:val="single" w:sz="4" w:space="0" w:color="auto"/>
              <w:right w:val="nil"/>
            </w:tcBorders>
            <w:noWrap/>
            <w:vAlign w:val="bottom"/>
            <w:hideMark/>
          </w:tcPr>
          <w:p w14:paraId="723C7FF9" w14:textId="1F730DC4"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Number of words</w:t>
            </w:r>
          </w:p>
        </w:tc>
        <w:tc>
          <w:tcPr>
            <w:tcW w:w="266" w:type="dxa"/>
            <w:tcBorders>
              <w:top w:val="single" w:sz="4" w:space="0" w:color="auto"/>
              <w:left w:val="nil"/>
              <w:bottom w:val="single" w:sz="4" w:space="0" w:color="auto"/>
              <w:right w:val="nil"/>
            </w:tcBorders>
            <w:noWrap/>
            <w:vAlign w:val="bottom"/>
            <w:hideMark/>
          </w:tcPr>
          <w:p w14:paraId="16065EC2"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1570" w:type="dxa"/>
            <w:gridSpan w:val="2"/>
            <w:tcBorders>
              <w:top w:val="single" w:sz="4" w:space="0" w:color="auto"/>
              <w:left w:val="nil"/>
              <w:bottom w:val="single" w:sz="4" w:space="0" w:color="auto"/>
              <w:right w:val="nil"/>
            </w:tcBorders>
            <w:noWrap/>
            <w:vAlign w:val="bottom"/>
            <w:hideMark/>
          </w:tcPr>
          <w:p w14:paraId="0D6DF027"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xml:space="preserve">Compound score </w:t>
            </w:r>
          </w:p>
        </w:tc>
        <w:tc>
          <w:tcPr>
            <w:tcW w:w="776" w:type="dxa"/>
            <w:tcBorders>
              <w:top w:val="single" w:sz="4" w:space="0" w:color="auto"/>
              <w:left w:val="nil"/>
              <w:bottom w:val="single" w:sz="4" w:space="0" w:color="auto"/>
              <w:right w:val="nil"/>
            </w:tcBorders>
            <w:noWrap/>
            <w:vAlign w:val="bottom"/>
            <w:hideMark/>
          </w:tcPr>
          <w:p w14:paraId="4DA2BA12"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266" w:type="dxa"/>
            <w:tcBorders>
              <w:top w:val="single" w:sz="4" w:space="0" w:color="auto"/>
              <w:left w:val="nil"/>
              <w:bottom w:val="single" w:sz="4" w:space="0" w:color="auto"/>
              <w:right w:val="nil"/>
            </w:tcBorders>
            <w:noWrap/>
            <w:vAlign w:val="bottom"/>
            <w:hideMark/>
          </w:tcPr>
          <w:p w14:paraId="76C91D53"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1727" w:type="dxa"/>
            <w:gridSpan w:val="2"/>
            <w:tcBorders>
              <w:top w:val="single" w:sz="4" w:space="0" w:color="auto"/>
              <w:left w:val="nil"/>
              <w:bottom w:val="single" w:sz="4" w:space="0" w:color="auto"/>
              <w:right w:val="nil"/>
            </w:tcBorders>
            <w:noWrap/>
            <w:vAlign w:val="bottom"/>
            <w:hideMark/>
          </w:tcPr>
          <w:p w14:paraId="1C7702B9" w14:textId="1BE3E65B" w:rsidR="006334FA" w:rsidRPr="00DC0F04" w:rsidRDefault="00606D22"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rFonts w:eastAsia="Times New Roman"/>
                <w:color w:val="000000" w:themeColor="text1"/>
                <w:sz w:val="16"/>
                <w:szCs w:val="16"/>
                <w:lang w:eastAsia="en-NZ"/>
              </w:rPr>
              <w:t xml:space="preserve">Degree of quantification </w:t>
            </w:r>
          </w:p>
        </w:tc>
        <w:tc>
          <w:tcPr>
            <w:tcW w:w="948" w:type="dxa"/>
            <w:tcBorders>
              <w:top w:val="single" w:sz="4" w:space="0" w:color="auto"/>
              <w:left w:val="nil"/>
              <w:bottom w:val="single" w:sz="4" w:space="0" w:color="auto"/>
              <w:right w:val="nil"/>
            </w:tcBorders>
            <w:noWrap/>
            <w:vAlign w:val="bottom"/>
            <w:hideMark/>
          </w:tcPr>
          <w:p w14:paraId="1CB03991"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r>
      <w:tr w:rsidR="006334FA" w:rsidRPr="006334FA" w14:paraId="13663274" w14:textId="77777777" w:rsidTr="006A705B">
        <w:trPr>
          <w:trHeight w:val="300"/>
        </w:trPr>
        <w:tc>
          <w:tcPr>
            <w:tcW w:w="2313" w:type="dxa"/>
            <w:tcBorders>
              <w:top w:val="nil"/>
              <w:left w:val="nil"/>
              <w:bottom w:val="nil"/>
              <w:right w:val="nil"/>
            </w:tcBorders>
            <w:noWrap/>
            <w:vAlign w:val="bottom"/>
            <w:hideMark/>
          </w:tcPr>
          <w:p w14:paraId="3D935BB9"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p>
        </w:tc>
        <w:tc>
          <w:tcPr>
            <w:tcW w:w="857" w:type="dxa"/>
            <w:tcBorders>
              <w:top w:val="nil"/>
              <w:left w:val="nil"/>
              <w:bottom w:val="nil"/>
              <w:right w:val="nil"/>
            </w:tcBorders>
            <w:noWrap/>
            <w:vAlign w:val="bottom"/>
            <w:hideMark/>
          </w:tcPr>
          <w:p w14:paraId="5932A81D"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FY23/24</w:t>
            </w:r>
          </w:p>
        </w:tc>
        <w:tc>
          <w:tcPr>
            <w:tcW w:w="857" w:type="dxa"/>
            <w:tcBorders>
              <w:top w:val="nil"/>
              <w:left w:val="nil"/>
              <w:bottom w:val="nil"/>
              <w:right w:val="nil"/>
            </w:tcBorders>
            <w:noWrap/>
            <w:vAlign w:val="bottom"/>
            <w:hideMark/>
          </w:tcPr>
          <w:p w14:paraId="07684D8F"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FY24/25</w:t>
            </w:r>
          </w:p>
        </w:tc>
        <w:tc>
          <w:tcPr>
            <w:tcW w:w="266" w:type="dxa"/>
            <w:tcBorders>
              <w:top w:val="nil"/>
              <w:left w:val="nil"/>
              <w:bottom w:val="nil"/>
              <w:right w:val="nil"/>
            </w:tcBorders>
            <w:noWrap/>
            <w:vAlign w:val="bottom"/>
            <w:hideMark/>
          </w:tcPr>
          <w:p w14:paraId="47742570"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4DCD2642"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FY23/24</w:t>
            </w:r>
          </w:p>
        </w:tc>
        <w:tc>
          <w:tcPr>
            <w:tcW w:w="968" w:type="dxa"/>
            <w:tcBorders>
              <w:top w:val="nil"/>
              <w:left w:val="nil"/>
              <w:bottom w:val="nil"/>
              <w:right w:val="nil"/>
            </w:tcBorders>
            <w:noWrap/>
            <w:vAlign w:val="bottom"/>
            <w:hideMark/>
          </w:tcPr>
          <w:p w14:paraId="52419362"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FY24/25</w:t>
            </w:r>
          </w:p>
        </w:tc>
        <w:tc>
          <w:tcPr>
            <w:tcW w:w="888" w:type="dxa"/>
            <w:tcBorders>
              <w:top w:val="nil"/>
              <w:left w:val="nil"/>
              <w:bottom w:val="nil"/>
              <w:right w:val="nil"/>
            </w:tcBorders>
            <w:noWrap/>
            <w:vAlign w:val="bottom"/>
            <w:hideMark/>
          </w:tcPr>
          <w:p w14:paraId="38BFF589"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P value</w:t>
            </w:r>
          </w:p>
        </w:tc>
        <w:tc>
          <w:tcPr>
            <w:tcW w:w="267" w:type="dxa"/>
            <w:tcBorders>
              <w:top w:val="nil"/>
              <w:left w:val="nil"/>
              <w:bottom w:val="nil"/>
              <w:right w:val="nil"/>
            </w:tcBorders>
            <w:noWrap/>
            <w:vAlign w:val="bottom"/>
            <w:hideMark/>
          </w:tcPr>
          <w:p w14:paraId="373B67EE"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7D0EE328"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FY23/24</w:t>
            </w:r>
          </w:p>
        </w:tc>
        <w:tc>
          <w:tcPr>
            <w:tcW w:w="814" w:type="dxa"/>
            <w:tcBorders>
              <w:top w:val="nil"/>
              <w:left w:val="nil"/>
              <w:bottom w:val="nil"/>
              <w:right w:val="nil"/>
            </w:tcBorders>
            <w:noWrap/>
            <w:vAlign w:val="bottom"/>
            <w:hideMark/>
          </w:tcPr>
          <w:p w14:paraId="3F2D8398"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FY24/25</w:t>
            </w:r>
          </w:p>
        </w:tc>
        <w:tc>
          <w:tcPr>
            <w:tcW w:w="776" w:type="dxa"/>
            <w:tcBorders>
              <w:top w:val="nil"/>
              <w:left w:val="nil"/>
              <w:bottom w:val="nil"/>
              <w:right w:val="nil"/>
            </w:tcBorders>
            <w:noWrap/>
            <w:vAlign w:val="bottom"/>
            <w:hideMark/>
          </w:tcPr>
          <w:p w14:paraId="501E470B"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P value</w:t>
            </w:r>
          </w:p>
        </w:tc>
        <w:tc>
          <w:tcPr>
            <w:tcW w:w="266" w:type="dxa"/>
            <w:tcBorders>
              <w:top w:val="nil"/>
              <w:left w:val="nil"/>
              <w:bottom w:val="nil"/>
              <w:right w:val="nil"/>
            </w:tcBorders>
            <w:noWrap/>
            <w:vAlign w:val="bottom"/>
            <w:hideMark/>
          </w:tcPr>
          <w:p w14:paraId="34984F42"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52255DC8"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FY23/24</w:t>
            </w:r>
          </w:p>
        </w:tc>
        <w:tc>
          <w:tcPr>
            <w:tcW w:w="785" w:type="dxa"/>
            <w:tcBorders>
              <w:top w:val="nil"/>
              <w:left w:val="nil"/>
              <w:bottom w:val="nil"/>
              <w:right w:val="nil"/>
            </w:tcBorders>
            <w:noWrap/>
            <w:vAlign w:val="bottom"/>
            <w:hideMark/>
          </w:tcPr>
          <w:p w14:paraId="7E8BB471"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FY24/25</w:t>
            </w:r>
          </w:p>
        </w:tc>
        <w:tc>
          <w:tcPr>
            <w:tcW w:w="776" w:type="dxa"/>
            <w:tcBorders>
              <w:top w:val="nil"/>
              <w:left w:val="nil"/>
              <w:bottom w:val="nil"/>
              <w:right w:val="nil"/>
            </w:tcBorders>
            <w:noWrap/>
            <w:vAlign w:val="bottom"/>
            <w:hideMark/>
          </w:tcPr>
          <w:p w14:paraId="50965DBE"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P value</w:t>
            </w:r>
          </w:p>
        </w:tc>
        <w:tc>
          <w:tcPr>
            <w:tcW w:w="266" w:type="dxa"/>
            <w:tcBorders>
              <w:top w:val="nil"/>
              <w:left w:val="nil"/>
              <w:bottom w:val="nil"/>
              <w:right w:val="nil"/>
            </w:tcBorders>
            <w:noWrap/>
            <w:vAlign w:val="bottom"/>
            <w:hideMark/>
          </w:tcPr>
          <w:p w14:paraId="33972441"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4856B079"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FY23/24</w:t>
            </w:r>
          </w:p>
        </w:tc>
        <w:tc>
          <w:tcPr>
            <w:tcW w:w="990" w:type="dxa"/>
            <w:tcBorders>
              <w:top w:val="nil"/>
              <w:left w:val="nil"/>
              <w:bottom w:val="nil"/>
              <w:right w:val="nil"/>
            </w:tcBorders>
            <w:noWrap/>
            <w:vAlign w:val="bottom"/>
            <w:hideMark/>
          </w:tcPr>
          <w:p w14:paraId="40BCEA26"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FY24/25</w:t>
            </w:r>
          </w:p>
        </w:tc>
        <w:tc>
          <w:tcPr>
            <w:tcW w:w="948" w:type="dxa"/>
            <w:tcBorders>
              <w:top w:val="nil"/>
              <w:left w:val="nil"/>
              <w:bottom w:val="nil"/>
              <w:right w:val="nil"/>
            </w:tcBorders>
            <w:noWrap/>
            <w:vAlign w:val="bottom"/>
            <w:hideMark/>
          </w:tcPr>
          <w:p w14:paraId="2A6F85A1"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P value</w:t>
            </w:r>
          </w:p>
        </w:tc>
      </w:tr>
      <w:tr w:rsidR="006334FA" w:rsidRPr="006334FA" w14:paraId="690DFACA" w14:textId="77777777" w:rsidTr="006A705B">
        <w:trPr>
          <w:trHeight w:val="300"/>
        </w:trPr>
        <w:tc>
          <w:tcPr>
            <w:tcW w:w="2313" w:type="dxa"/>
            <w:tcBorders>
              <w:top w:val="single" w:sz="4" w:space="0" w:color="auto"/>
              <w:left w:val="nil"/>
              <w:bottom w:val="single" w:sz="4" w:space="0" w:color="auto"/>
              <w:right w:val="nil"/>
            </w:tcBorders>
            <w:noWrap/>
            <w:vAlign w:val="bottom"/>
            <w:hideMark/>
          </w:tcPr>
          <w:p w14:paraId="52AA521F" w14:textId="1108F5D9"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 xml:space="preserve">FINANCE </w:t>
            </w:r>
          </w:p>
        </w:tc>
        <w:tc>
          <w:tcPr>
            <w:tcW w:w="857" w:type="dxa"/>
            <w:tcBorders>
              <w:top w:val="single" w:sz="4" w:space="0" w:color="auto"/>
              <w:left w:val="nil"/>
              <w:bottom w:val="single" w:sz="4" w:space="0" w:color="auto"/>
              <w:right w:val="nil"/>
            </w:tcBorders>
            <w:noWrap/>
            <w:vAlign w:val="bottom"/>
            <w:hideMark/>
          </w:tcPr>
          <w:p w14:paraId="6B1D6220" w14:textId="1FCC2F92"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35</w:t>
            </w:r>
          </w:p>
        </w:tc>
        <w:tc>
          <w:tcPr>
            <w:tcW w:w="857" w:type="dxa"/>
            <w:tcBorders>
              <w:top w:val="single" w:sz="4" w:space="0" w:color="auto"/>
              <w:left w:val="nil"/>
              <w:bottom w:val="single" w:sz="4" w:space="0" w:color="auto"/>
              <w:right w:val="nil"/>
            </w:tcBorders>
            <w:noWrap/>
            <w:vAlign w:val="bottom"/>
            <w:hideMark/>
          </w:tcPr>
          <w:p w14:paraId="614A50EC" w14:textId="7749AE2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38</w:t>
            </w:r>
          </w:p>
        </w:tc>
        <w:tc>
          <w:tcPr>
            <w:tcW w:w="266" w:type="dxa"/>
            <w:tcBorders>
              <w:top w:val="nil"/>
              <w:left w:val="nil"/>
              <w:bottom w:val="nil"/>
              <w:right w:val="nil"/>
            </w:tcBorders>
            <w:noWrap/>
            <w:vAlign w:val="bottom"/>
            <w:hideMark/>
          </w:tcPr>
          <w:p w14:paraId="7B0F4BC4"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single" w:sz="4" w:space="0" w:color="auto"/>
              <w:left w:val="nil"/>
              <w:bottom w:val="single" w:sz="4" w:space="0" w:color="auto"/>
              <w:right w:val="nil"/>
            </w:tcBorders>
            <w:noWrap/>
            <w:vAlign w:val="bottom"/>
            <w:hideMark/>
          </w:tcPr>
          <w:p w14:paraId="14DA9CD6" w14:textId="60AC191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38</w:t>
            </w:r>
            <w:r w:rsidR="008272B1" w:rsidRPr="1764A19F">
              <w:rPr>
                <w:color w:val="000000" w:themeColor="text1"/>
                <w:sz w:val="16"/>
                <w:szCs w:val="16"/>
              </w:rPr>
              <w:t>.0</w:t>
            </w:r>
          </w:p>
        </w:tc>
        <w:tc>
          <w:tcPr>
            <w:tcW w:w="968" w:type="dxa"/>
            <w:tcBorders>
              <w:top w:val="single" w:sz="4" w:space="0" w:color="auto"/>
              <w:left w:val="nil"/>
              <w:bottom w:val="single" w:sz="4" w:space="0" w:color="auto"/>
              <w:right w:val="nil"/>
            </w:tcBorders>
            <w:noWrap/>
            <w:vAlign w:val="bottom"/>
            <w:hideMark/>
          </w:tcPr>
          <w:p w14:paraId="21BF7052" w14:textId="454C57DC"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50.6</w:t>
            </w:r>
          </w:p>
        </w:tc>
        <w:tc>
          <w:tcPr>
            <w:tcW w:w="888" w:type="dxa"/>
            <w:tcBorders>
              <w:top w:val="single" w:sz="4" w:space="0" w:color="auto"/>
              <w:left w:val="nil"/>
              <w:bottom w:val="single" w:sz="4" w:space="0" w:color="auto"/>
              <w:right w:val="nil"/>
            </w:tcBorders>
            <w:noWrap/>
            <w:vAlign w:val="bottom"/>
            <w:hideMark/>
          </w:tcPr>
          <w:p w14:paraId="4844C491" w14:textId="1CD3631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06</w:t>
            </w:r>
          </w:p>
        </w:tc>
        <w:tc>
          <w:tcPr>
            <w:tcW w:w="267" w:type="dxa"/>
            <w:tcBorders>
              <w:top w:val="nil"/>
              <w:left w:val="nil"/>
              <w:bottom w:val="nil"/>
              <w:right w:val="nil"/>
            </w:tcBorders>
            <w:noWrap/>
            <w:vAlign w:val="bottom"/>
            <w:hideMark/>
          </w:tcPr>
          <w:p w14:paraId="1135D32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single" w:sz="4" w:space="0" w:color="auto"/>
              <w:left w:val="nil"/>
              <w:bottom w:val="single" w:sz="4" w:space="0" w:color="auto"/>
              <w:right w:val="nil"/>
            </w:tcBorders>
            <w:noWrap/>
            <w:vAlign w:val="bottom"/>
            <w:hideMark/>
          </w:tcPr>
          <w:p w14:paraId="58F26F42" w14:textId="748D7731"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14,276 </w:t>
            </w:r>
          </w:p>
        </w:tc>
        <w:tc>
          <w:tcPr>
            <w:tcW w:w="814" w:type="dxa"/>
            <w:tcBorders>
              <w:top w:val="single" w:sz="4" w:space="0" w:color="auto"/>
              <w:left w:val="nil"/>
              <w:bottom w:val="single" w:sz="4" w:space="0" w:color="auto"/>
              <w:right w:val="nil"/>
            </w:tcBorders>
            <w:noWrap/>
            <w:vAlign w:val="bottom"/>
            <w:hideMark/>
          </w:tcPr>
          <w:p w14:paraId="67A32CFD" w14:textId="72228D1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21,205 </w:t>
            </w:r>
          </w:p>
        </w:tc>
        <w:tc>
          <w:tcPr>
            <w:tcW w:w="776" w:type="dxa"/>
            <w:tcBorders>
              <w:top w:val="single" w:sz="4" w:space="0" w:color="auto"/>
              <w:left w:val="nil"/>
              <w:bottom w:val="single" w:sz="4" w:space="0" w:color="auto"/>
              <w:right w:val="nil"/>
            </w:tcBorders>
            <w:noWrap/>
            <w:vAlign w:val="bottom"/>
            <w:hideMark/>
          </w:tcPr>
          <w:p w14:paraId="7A01C2F8" w14:textId="328B494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01</w:t>
            </w:r>
          </w:p>
        </w:tc>
        <w:tc>
          <w:tcPr>
            <w:tcW w:w="266" w:type="dxa"/>
            <w:tcBorders>
              <w:top w:val="nil"/>
              <w:left w:val="nil"/>
              <w:bottom w:val="nil"/>
              <w:right w:val="nil"/>
            </w:tcBorders>
            <w:noWrap/>
            <w:vAlign w:val="bottom"/>
            <w:hideMark/>
          </w:tcPr>
          <w:p w14:paraId="30A194DD"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single" w:sz="4" w:space="0" w:color="auto"/>
              <w:left w:val="nil"/>
              <w:bottom w:val="single" w:sz="4" w:space="0" w:color="auto"/>
              <w:right w:val="nil"/>
            </w:tcBorders>
            <w:noWrap/>
            <w:vAlign w:val="bottom"/>
            <w:hideMark/>
          </w:tcPr>
          <w:p w14:paraId="41D8A3FF" w14:textId="2486086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21</w:t>
            </w:r>
          </w:p>
        </w:tc>
        <w:tc>
          <w:tcPr>
            <w:tcW w:w="785" w:type="dxa"/>
            <w:tcBorders>
              <w:top w:val="single" w:sz="4" w:space="0" w:color="auto"/>
              <w:left w:val="nil"/>
              <w:bottom w:val="single" w:sz="4" w:space="0" w:color="auto"/>
              <w:right w:val="nil"/>
            </w:tcBorders>
            <w:noWrap/>
            <w:vAlign w:val="bottom"/>
            <w:hideMark/>
          </w:tcPr>
          <w:p w14:paraId="2F1852F1" w14:textId="44FC027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41</w:t>
            </w:r>
          </w:p>
        </w:tc>
        <w:tc>
          <w:tcPr>
            <w:tcW w:w="776" w:type="dxa"/>
            <w:tcBorders>
              <w:top w:val="single" w:sz="4" w:space="0" w:color="auto"/>
              <w:left w:val="nil"/>
              <w:bottom w:val="single" w:sz="4" w:space="0" w:color="auto"/>
              <w:right w:val="nil"/>
            </w:tcBorders>
            <w:noWrap/>
            <w:vAlign w:val="bottom"/>
            <w:hideMark/>
          </w:tcPr>
          <w:p w14:paraId="5332B134" w14:textId="12F7AD4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36</w:t>
            </w:r>
          </w:p>
        </w:tc>
        <w:tc>
          <w:tcPr>
            <w:tcW w:w="266" w:type="dxa"/>
            <w:tcBorders>
              <w:top w:val="nil"/>
              <w:left w:val="nil"/>
              <w:bottom w:val="nil"/>
              <w:right w:val="nil"/>
            </w:tcBorders>
            <w:noWrap/>
            <w:vAlign w:val="bottom"/>
            <w:hideMark/>
          </w:tcPr>
          <w:p w14:paraId="5AC506EF"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single" w:sz="4" w:space="0" w:color="auto"/>
              <w:left w:val="nil"/>
              <w:bottom w:val="single" w:sz="4" w:space="0" w:color="auto"/>
              <w:right w:val="nil"/>
            </w:tcBorders>
            <w:noWrap/>
            <w:vAlign w:val="bottom"/>
            <w:hideMark/>
          </w:tcPr>
          <w:p w14:paraId="53A7E001" w14:textId="42BE7386"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1.96%</w:t>
            </w:r>
          </w:p>
        </w:tc>
        <w:tc>
          <w:tcPr>
            <w:tcW w:w="990" w:type="dxa"/>
            <w:tcBorders>
              <w:top w:val="single" w:sz="4" w:space="0" w:color="auto"/>
              <w:left w:val="nil"/>
              <w:bottom w:val="single" w:sz="4" w:space="0" w:color="auto"/>
              <w:right w:val="nil"/>
            </w:tcBorders>
            <w:noWrap/>
            <w:vAlign w:val="bottom"/>
            <w:hideMark/>
          </w:tcPr>
          <w:p w14:paraId="6A4976C1" w14:textId="1F62BE83"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2.17%</w:t>
            </w:r>
          </w:p>
        </w:tc>
        <w:tc>
          <w:tcPr>
            <w:tcW w:w="948" w:type="dxa"/>
            <w:tcBorders>
              <w:top w:val="single" w:sz="4" w:space="0" w:color="auto"/>
              <w:left w:val="nil"/>
              <w:bottom w:val="single" w:sz="4" w:space="0" w:color="auto"/>
              <w:right w:val="nil"/>
            </w:tcBorders>
            <w:noWrap/>
            <w:vAlign w:val="bottom"/>
            <w:hideMark/>
          </w:tcPr>
          <w:p w14:paraId="1F5DB5A3" w14:textId="1294E62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36</w:t>
            </w:r>
          </w:p>
        </w:tc>
      </w:tr>
      <w:tr w:rsidR="006334FA" w:rsidRPr="006334FA" w14:paraId="01B9976D" w14:textId="77777777" w:rsidTr="006A705B">
        <w:trPr>
          <w:trHeight w:val="300"/>
        </w:trPr>
        <w:tc>
          <w:tcPr>
            <w:tcW w:w="2313" w:type="dxa"/>
            <w:tcBorders>
              <w:top w:val="nil"/>
              <w:left w:val="nil"/>
              <w:bottom w:val="nil"/>
              <w:right w:val="nil"/>
            </w:tcBorders>
            <w:noWrap/>
            <w:vAlign w:val="bottom"/>
            <w:hideMark/>
          </w:tcPr>
          <w:p w14:paraId="585B09A6" w14:textId="754F4787"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Finance - Banks</w:t>
            </w:r>
          </w:p>
        </w:tc>
        <w:tc>
          <w:tcPr>
            <w:tcW w:w="857" w:type="dxa"/>
            <w:tcBorders>
              <w:top w:val="nil"/>
              <w:left w:val="nil"/>
              <w:bottom w:val="nil"/>
              <w:right w:val="nil"/>
            </w:tcBorders>
            <w:noWrap/>
            <w:vAlign w:val="bottom"/>
            <w:hideMark/>
          </w:tcPr>
          <w:p w14:paraId="378DFF38" w14:textId="7D77F78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13</w:t>
            </w:r>
          </w:p>
        </w:tc>
        <w:tc>
          <w:tcPr>
            <w:tcW w:w="857" w:type="dxa"/>
            <w:tcBorders>
              <w:top w:val="nil"/>
              <w:left w:val="nil"/>
              <w:bottom w:val="nil"/>
              <w:right w:val="nil"/>
            </w:tcBorders>
            <w:noWrap/>
            <w:vAlign w:val="bottom"/>
            <w:hideMark/>
          </w:tcPr>
          <w:p w14:paraId="5D84DFFC" w14:textId="7E6109FA"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13</w:t>
            </w:r>
          </w:p>
        </w:tc>
        <w:tc>
          <w:tcPr>
            <w:tcW w:w="266" w:type="dxa"/>
            <w:tcBorders>
              <w:top w:val="nil"/>
              <w:left w:val="nil"/>
              <w:bottom w:val="nil"/>
              <w:right w:val="nil"/>
            </w:tcBorders>
            <w:noWrap/>
            <w:vAlign w:val="bottom"/>
            <w:hideMark/>
          </w:tcPr>
          <w:p w14:paraId="4D919BD1"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66136F86" w14:textId="6BC8C4B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40.5</w:t>
            </w:r>
          </w:p>
        </w:tc>
        <w:tc>
          <w:tcPr>
            <w:tcW w:w="968" w:type="dxa"/>
            <w:tcBorders>
              <w:top w:val="nil"/>
              <w:left w:val="nil"/>
              <w:bottom w:val="nil"/>
              <w:right w:val="nil"/>
            </w:tcBorders>
            <w:noWrap/>
            <w:vAlign w:val="bottom"/>
            <w:hideMark/>
          </w:tcPr>
          <w:p w14:paraId="12AA5647" w14:textId="102F74E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54.5</w:t>
            </w:r>
          </w:p>
        </w:tc>
        <w:tc>
          <w:tcPr>
            <w:tcW w:w="888" w:type="dxa"/>
            <w:tcBorders>
              <w:top w:val="nil"/>
              <w:left w:val="nil"/>
              <w:bottom w:val="nil"/>
              <w:right w:val="nil"/>
            </w:tcBorders>
            <w:noWrap/>
            <w:vAlign w:val="bottom"/>
            <w:hideMark/>
          </w:tcPr>
          <w:p w14:paraId="2BBC992B" w14:textId="07A576D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02</w:t>
            </w:r>
          </w:p>
        </w:tc>
        <w:tc>
          <w:tcPr>
            <w:tcW w:w="267" w:type="dxa"/>
            <w:tcBorders>
              <w:top w:val="nil"/>
              <w:left w:val="nil"/>
              <w:bottom w:val="nil"/>
              <w:right w:val="nil"/>
            </w:tcBorders>
            <w:noWrap/>
            <w:vAlign w:val="bottom"/>
            <w:hideMark/>
          </w:tcPr>
          <w:p w14:paraId="7D4CC303"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04E2335E" w14:textId="71CD38F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16,</w:t>
            </w:r>
            <w:r w:rsidR="00F57968" w:rsidRPr="1764A19F">
              <w:rPr>
                <w:color w:val="000000" w:themeColor="text1"/>
                <w:sz w:val="16"/>
                <w:szCs w:val="16"/>
              </w:rPr>
              <w:t xml:space="preserve">677 </w:t>
            </w:r>
          </w:p>
        </w:tc>
        <w:tc>
          <w:tcPr>
            <w:tcW w:w="814" w:type="dxa"/>
            <w:tcBorders>
              <w:top w:val="nil"/>
              <w:left w:val="nil"/>
              <w:bottom w:val="nil"/>
              <w:right w:val="nil"/>
            </w:tcBorders>
            <w:noWrap/>
            <w:vAlign w:val="bottom"/>
            <w:hideMark/>
          </w:tcPr>
          <w:p w14:paraId="74D95890" w14:textId="69108A7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25,487 </w:t>
            </w:r>
          </w:p>
        </w:tc>
        <w:tc>
          <w:tcPr>
            <w:tcW w:w="776" w:type="dxa"/>
            <w:tcBorders>
              <w:top w:val="nil"/>
              <w:left w:val="nil"/>
              <w:bottom w:val="nil"/>
              <w:right w:val="nil"/>
            </w:tcBorders>
            <w:noWrap/>
            <w:vAlign w:val="bottom"/>
            <w:hideMark/>
          </w:tcPr>
          <w:p w14:paraId="51278E16" w14:textId="3A9DE75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01</w:t>
            </w:r>
          </w:p>
        </w:tc>
        <w:tc>
          <w:tcPr>
            <w:tcW w:w="266" w:type="dxa"/>
            <w:tcBorders>
              <w:top w:val="nil"/>
              <w:left w:val="nil"/>
              <w:bottom w:val="nil"/>
              <w:right w:val="nil"/>
            </w:tcBorders>
            <w:noWrap/>
            <w:vAlign w:val="bottom"/>
            <w:hideMark/>
          </w:tcPr>
          <w:p w14:paraId="7582D2E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36E20438" w14:textId="56C150E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-0.45</w:t>
            </w:r>
          </w:p>
        </w:tc>
        <w:tc>
          <w:tcPr>
            <w:tcW w:w="785" w:type="dxa"/>
            <w:tcBorders>
              <w:top w:val="nil"/>
              <w:left w:val="nil"/>
              <w:bottom w:val="nil"/>
              <w:right w:val="nil"/>
            </w:tcBorders>
            <w:noWrap/>
            <w:vAlign w:val="bottom"/>
            <w:hideMark/>
          </w:tcPr>
          <w:p w14:paraId="17C8AE97" w14:textId="51493BE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53</w:t>
            </w:r>
          </w:p>
        </w:tc>
        <w:tc>
          <w:tcPr>
            <w:tcW w:w="776" w:type="dxa"/>
            <w:tcBorders>
              <w:top w:val="nil"/>
              <w:left w:val="nil"/>
              <w:bottom w:val="nil"/>
              <w:right w:val="nil"/>
            </w:tcBorders>
            <w:noWrap/>
            <w:vAlign w:val="bottom"/>
            <w:hideMark/>
          </w:tcPr>
          <w:p w14:paraId="08DE8CF5" w14:textId="018CF20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80</w:t>
            </w:r>
          </w:p>
        </w:tc>
        <w:tc>
          <w:tcPr>
            <w:tcW w:w="266" w:type="dxa"/>
            <w:tcBorders>
              <w:top w:val="nil"/>
              <w:left w:val="nil"/>
              <w:bottom w:val="nil"/>
              <w:right w:val="nil"/>
            </w:tcBorders>
            <w:noWrap/>
            <w:vAlign w:val="bottom"/>
            <w:hideMark/>
          </w:tcPr>
          <w:p w14:paraId="5CD24C06"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0ABB64CA" w14:textId="172DC4D9"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2.07%</w:t>
            </w:r>
          </w:p>
        </w:tc>
        <w:tc>
          <w:tcPr>
            <w:tcW w:w="990" w:type="dxa"/>
            <w:tcBorders>
              <w:top w:val="nil"/>
              <w:left w:val="nil"/>
              <w:bottom w:val="nil"/>
              <w:right w:val="nil"/>
            </w:tcBorders>
            <w:noWrap/>
            <w:vAlign w:val="bottom"/>
            <w:hideMark/>
          </w:tcPr>
          <w:p w14:paraId="52164E5B" w14:textId="51E56531"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2.06%</w:t>
            </w:r>
          </w:p>
        </w:tc>
        <w:tc>
          <w:tcPr>
            <w:tcW w:w="948" w:type="dxa"/>
            <w:tcBorders>
              <w:top w:val="nil"/>
              <w:left w:val="nil"/>
              <w:bottom w:val="nil"/>
              <w:right w:val="nil"/>
            </w:tcBorders>
            <w:noWrap/>
            <w:vAlign w:val="bottom"/>
            <w:hideMark/>
          </w:tcPr>
          <w:p w14:paraId="3CC8E302" w14:textId="6867DC2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97</w:t>
            </w:r>
          </w:p>
        </w:tc>
      </w:tr>
      <w:tr w:rsidR="006334FA" w:rsidRPr="006334FA" w14:paraId="69ADE679" w14:textId="77777777" w:rsidTr="006A705B">
        <w:trPr>
          <w:trHeight w:val="300"/>
        </w:trPr>
        <w:tc>
          <w:tcPr>
            <w:tcW w:w="2313" w:type="dxa"/>
            <w:tcBorders>
              <w:top w:val="nil"/>
              <w:left w:val="nil"/>
              <w:bottom w:val="nil"/>
              <w:right w:val="nil"/>
            </w:tcBorders>
            <w:noWrap/>
            <w:vAlign w:val="bottom"/>
            <w:hideMark/>
          </w:tcPr>
          <w:p w14:paraId="47F2DFF4" w14:textId="7375DA79"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Finance - Insurance</w:t>
            </w:r>
          </w:p>
        </w:tc>
        <w:tc>
          <w:tcPr>
            <w:tcW w:w="857" w:type="dxa"/>
            <w:tcBorders>
              <w:top w:val="nil"/>
              <w:left w:val="nil"/>
              <w:bottom w:val="nil"/>
              <w:right w:val="nil"/>
            </w:tcBorders>
            <w:noWrap/>
            <w:vAlign w:val="bottom"/>
            <w:hideMark/>
          </w:tcPr>
          <w:p w14:paraId="4B8665B0" w14:textId="0B4B3C09"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13</w:t>
            </w:r>
          </w:p>
        </w:tc>
        <w:tc>
          <w:tcPr>
            <w:tcW w:w="857" w:type="dxa"/>
            <w:tcBorders>
              <w:top w:val="nil"/>
              <w:left w:val="nil"/>
              <w:bottom w:val="nil"/>
              <w:right w:val="nil"/>
            </w:tcBorders>
            <w:noWrap/>
            <w:vAlign w:val="bottom"/>
            <w:hideMark/>
          </w:tcPr>
          <w:p w14:paraId="7DF7FDCE" w14:textId="604AE448"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16</w:t>
            </w:r>
          </w:p>
        </w:tc>
        <w:tc>
          <w:tcPr>
            <w:tcW w:w="266" w:type="dxa"/>
            <w:tcBorders>
              <w:top w:val="nil"/>
              <w:left w:val="nil"/>
              <w:bottom w:val="nil"/>
              <w:right w:val="nil"/>
            </w:tcBorders>
            <w:noWrap/>
            <w:vAlign w:val="bottom"/>
            <w:hideMark/>
          </w:tcPr>
          <w:p w14:paraId="2DD0C51E"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3D26DE59" w14:textId="3424952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22.3</w:t>
            </w:r>
          </w:p>
        </w:tc>
        <w:tc>
          <w:tcPr>
            <w:tcW w:w="968" w:type="dxa"/>
            <w:tcBorders>
              <w:top w:val="nil"/>
              <w:left w:val="nil"/>
              <w:bottom w:val="nil"/>
              <w:right w:val="nil"/>
            </w:tcBorders>
            <w:noWrap/>
            <w:vAlign w:val="bottom"/>
            <w:hideMark/>
          </w:tcPr>
          <w:p w14:paraId="172CDCFE" w14:textId="7A7A70FF"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44.1</w:t>
            </w:r>
          </w:p>
        </w:tc>
        <w:tc>
          <w:tcPr>
            <w:tcW w:w="888" w:type="dxa"/>
            <w:tcBorders>
              <w:top w:val="nil"/>
              <w:left w:val="nil"/>
              <w:bottom w:val="nil"/>
              <w:right w:val="nil"/>
            </w:tcBorders>
            <w:noWrap/>
            <w:vAlign w:val="bottom"/>
            <w:hideMark/>
          </w:tcPr>
          <w:p w14:paraId="2F26BBE4" w14:textId="464DEE8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0.00</w:t>
            </w:r>
          </w:p>
        </w:tc>
        <w:tc>
          <w:tcPr>
            <w:tcW w:w="267" w:type="dxa"/>
            <w:tcBorders>
              <w:top w:val="nil"/>
              <w:left w:val="nil"/>
              <w:bottom w:val="nil"/>
              <w:right w:val="nil"/>
            </w:tcBorders>
            <w:noWrap/>
            <w:vAlign w:val="bottom"/>
            <w:hideMark/>
          </w:tcPr>
          <w:p w14:paraId="7C02D57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13C44CEA" w14:textId="36C5AA7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9,087 </w:t>
            </w:r>
          </w:p>
        </w:tc>
        <w:tc>
          <w:tcPr>
            <w:tcW w:w="814" w:type="dxa"/>
            <w:tcBorders>
              <w:top w:val="nil"/>
              <w:left w:val="nil"/>
              <w:bottom w:val="nil"/>
              <w:right w:val="nil"/>
            </w:tcBorders>
            <w:noWrap/>
            <w:vAlign w:val="bottom"/>
            <w:hideMark/>
          </w:tcPr>
          <w:p w14:paraId="6CC76B45" w14:textId="5829216B"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18,146 </w:t>
            </w:r>
          </w:p>
        </w:tc>
        <w:tc>
          <w:tcPr>
            <w:tcW w:w="776" w:type="dxa"/>
            <w:tcBorders>
              <w:top w:val="nil"/>
              <w:left w:val="nil"/>
              <w:bottom w:val="nil"/>
              <w:right w:val="nil"/>
            </w:tcBorders>
            <w:noWrap/>
            <w:vAlign w:val="bottom"/>
            <w:hideMark/>
          </w:tcPr>
          <w:p w14:paraId="396B3419" w14:textId="3CF3FAA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01</w:t>
            </w:r>
          </w:p>
        </w:tc>
        <w:tc>
          <w:tcPr>
            <w:tcW w:w="266" w:type="dxa"/>
            <w:tcBorders>
              <w:top w:val="nil"/>
              <w:left w:val="nil"/>
              <w:bottom w:val="nil"/>
              <w:right w:val="nil"/>
            </w:tcBorders>
            <w:noWrap/>
            <w:vAlign w:val="bottom"/>
            <w:hideMark/>
          </w:tcPr>
          <w:p w14:paraId="60BA6AA3"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6A99DAF6" w14:textId="76E4EC3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69</w:t>
            </w:r>
          </w:p>
        </w:tc>
        <w:tc>
          <w:tcPr>
            <w:tcW w:w="785" w:type="dxa"/>
            <w:tcBorders>
              <w:top w:val="nil"/>
              <w:left w:val="nil"/>
              <w:bottom w:val="nil"/>
              <w:right w:val="nil"/>
            </w:tcBorders>
            <w:noWrap/>
            <w:vAlign w:val="bottom"/>
            <w:hideMark/>
          </w:tcPr>
          <w:p w14:paraId="2B71F0DA" w14:textId="4747796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50</w:t>
            </w:r>
          </w:p>
        </w:tc>
        <w:tc>
          <w:tcPr>
            <w:tcW w:w="776" w:type="dxa"/>
            <w:tcBorders>
              <w:top w:val="nil"/>
              <w:left w:val="nil"/>
              <w:bottom w:val="nil"/>
              <w:right w:val="nil"/>
            </w:tcBorders>
            <w:noWrap/>
            <w:vAlign w:val="bottom"/>
            <w:hideMark/>
          </w:tcPr>
          <w:p w14:paraId="4D319ABC" w14:textId="1C09933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54</w:t>
            </w:r>
          </w:p>
        </w:tc>
        <w:tc>
          <w:tcPr>
            <w:tcW w:w="266" w:type="dxa"/>
            <w:tcBorders>
              <w:top w:val="nil"/>
              <w:left w:val="nil"/>
              <w:bottom w:val="nil"/>
              <w:right w:val="nil"/>
            </w:tcBorders>
            <w:noWrap/>
            <w:vAlign w:val="bottom"/>
            <w:hideMark/>
          </w:tcPr>
          <w:p w14:paraId="0309F957"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30AF2652" w14:textId="3661E8F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1.55%</w:t>
            </w:r>
          </w:p>
        </w:tc>
        <w:tc>
          <w:tcPr>
            <w:tcW w:w="990" w:type="dxa"/>
            <w:tcBorders>
              <w:top w:val="nil"/>
              <w:left w:val="nil"/>
              <w:bottom w:val="nil"/>
              <w:right w:val="nil"/>
            </w:tcBorders>
            <w:noWrap/>
            <w:vAlign w:val="bottom"/>
            <w:hideMark/>
          </w:tcPr>
          <w:p w14:paraId="4A5DD59B" w14:textId="653438B4"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2.19%</w:t>
            </w:r>
          </w:p>
        </w:tc>
        <w:tc>
          <w:tcPr>
            <w:tcW w:w="948" w:type="dxa"/>
            <w:tcBorders>
              <w:top w:val="nil"/>
              <w:left w:val="nil"/>
              <w:bottom w:val="nil"/>
              <w:right w:val="nil"/>
            </w:tcBorders>
            <w:noWrap/>
            <w:vAlign w:val="bottom"/>
            <w:hideMark/>
          </w:tcPr>
          <w:p w14:paraId="0CD88689" w14:textId="1F7048D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13</w:t>
            </w:r>
          </w:p>
        </w:tc>
      </w:tr>
      <w:tr w:rsidR="006334FA" w:rsidRPr="006334FA" w14:paraId="0CB26553" w14:textId="77777777" w:rsidTr="006A705B">
        <w:trPr>
          <w:trHeight w:val="300"/>
        </w:trPr>
        <w:tc>
          <w:tcPr>
            <w:tcW w:w="2313" w:type="dxa"/>
            <w:tcBorders>
              <w:top w:val="nil"/>
              <w:left w:val="nil"/>
              <w:bottom w:val="nil"/>
              <w:right w:val="nil"/>
            </w:tcBorders>
            <w:noWrap/>
            <w:vAlign w:val="bottom"/>
            <w:hideMark/>
          </w:tcPr>
          <w:p w14:paraId="4F6F8C58" w14:textId="31A6B506"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Finance - Other</w:t>
            </w:r>
          </w:p>
        </w:tc>
        <w:tc>
          <w:tcPr>
            <w:tcW w:w="857" w:type="dxa"/>
            <w:tcBorders>
              <w:top w:val="nil"/>
              <w:left w:val="nil"/>
              <w:bottom w:val="nil"/>
              <w:right w:val="nil"/>
            </w:tcBorders>
            <w:noWrap/>
            <w:vAlign w:val="bottom"/>
            <w:hideMark/>
          </w:tcPr>
          <w:p w14:paraId="0567E463" w14:textId="637B7002"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9</w:t>
            </w:r>
          </w:p>
        </w:tc>
        <w:tc>
          <w:tcPr>
            <w:tcW w:w="857" w:type="dxa"/>
            <w:tcBorders>
              <w:top w:val="nil"/>
              <w:left w:val="nil"/>
              <w:bottom w:val="nil"/>
              <w:right w:val="nil"/>
            </w:tcBorders>
            <w:noWrap/>
            <w:vAlign w:val="bottom"/>
            <w:hideMark/>
          </w:tcPr>
          <w:p w14:paraId="7DB16A53" w14:textId="1184EBD9"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9</w:t>
            </w:r>
          </w:p>
        </w:tc>
        <w:tc>
          <w:tcPr>
            <w:tcW w:w="266" w:type="dxa"/>
            <w:tcBorders>
              <w:top w:val="nil"/>
              <w:left w:val="nil"/>
              <w:bottom w:val="nil"/>
              <w:right w:val="nil"/>
            </w:tcBorders>
            <w:noWrap/>
            <w:vAlign w:val="bottom"/>
            <w:hideMark/>
          </w:tcPr>
          <w:p w14:paraId="1A48F37B"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7BB17CF0" w14:textId="3358A59F"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56.9</w:t>
            </w:r>
          </w:p>
        </w:tc>
        <w:tc>
          <w:tcPr>
            <w:tcW w:w="968" w:type="dxa"/>
            <w:tcBorders>
              <w:top w:val="nil"/>
              <w:left w:val="nil"/>
              <w:bottom w:val="nil"/>
              <w:right w:val="nil"/>
            </w:tcBorders>
            <w:noWrap/>
            <w:vAlign w:val="bottom"/>
            <w:hideMark/>
          </w:tcPr>
          <w:p w14:paraId="6312F96C" w14:textId="6AD68AAB"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56</w:t>
            </w:r>
            <w:r w:rsidR="008272B1" w:rsidRPr="1764A19F">
              <w:rPr>
                <w:color w:val="000000" w:themeColor="text1"/>
                <w:sz w:val="16"/>
                <w:szCs w:val="16"/>
              </w:rPr>
              <w:t>.4</w:t>
            </w:r>
          </w:p>
        </w:tc>
        <w:tc>
          <w:tcPr>
            <w:tcW w:w="888" w:type="dxa"/>
            <w:tcBorders>
              <w:top w:val="nil"/>
              <w:left w:val="nil"/>
              <w:bottom w:val="nil"/>
              <w:right w:val="nil"/>
            </w:tcBorders>
            <w:noWrap/>
            <w:vAlign w:val="bottom"/>
            <w:hideMark/>
          </w:tcPr>
          <w:p w14:paraId="69F79659" w14:textId="4392AE0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98</w:t>
            </w:r>
          </w:p>
        </w:tc>
        <w:tc>
          <w:tcPr>
            <w:tcW w:w="267" w:type="dxa"/>
            <w:tcBorders>
              <w:top w:val="nil"/>
              <w:left w:val="nil"/>
              <w:bottom w:val="nil"/>
              <w:right w:val="nil"/>
            </w:tcBorders>
            <w:noWrap/>
            <w:vAlign w:val="bottom"/>
            <w:hideMark/>
          </w:tcPr>
          <w:p w14:paraId="5A4FC6AC"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4185955E" w14:textId="6D2ABED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18,305 </w:t>
            </w:r>
          </w:p>
        </w:tc>
        <w:tc>
          <w:tcPr>
            <w:tcW w:w="814" w:type="dxa"/>
            <w:tcBorders>
              <w:top w:val="nil"/>
              <w:left w:val="nil"/>
              <w:bottom w:val="nil"/>
              <w:right w:val="nil"/>
            </w:tcBorders>
            <w:noWrap/>
            <w:vAlign w:val="bottom"/>
            <w:hideMark/>
          </w:tcPr>
          <w:p w14:paraId="3CC00BAB" w14:textId="1BE94EA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20,459 </w:t>
            </w:r>
          </w:p>
        </w:tc>
        <w:tc>
          <w:tcPr>
            <w:tcW w:w="776" w:type="dxa"/>
            <w:tcBorders>
              <w:top w:val="nil"/>
              <w:left w:val="nil"/>
              <w:bottom w:val="nil"/>
              <w:right w:val="nil"/>
            </w:tcBorders>
            <w:noWrap/>
            <w:vAlign w:val="bottom"/>
            <w:hideMark/>
          </w:tcPr>
          <w:p w14:paraId="2E8C74C4" w14:textId="0EF05C7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77</w:t>
            </w:r>
          </w:p>
        </w:tc>
        <w:tc>
          <w:tcPr>
            <w:tcW w:w="266" w:type="dxa"/>
            <w:tcBorders>
              <w:top w:val="nil"/>
              <w:left w:val="nil"/>
              <w:bottom w:val="nil"/>
              <w:right w:val="nil"/>
            </w:tcBorders>
            <w:noWrap/>
            <w:vAlign w:val="bottom"/>
            <w:hideMark/>
          </w:tcPr>
          <w:p w14:paraId="5D684E4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058FFA26" w14:textId="3617FC3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84</w:t>
            </w:r>
          </w:p>
        </w:tc>
        <w:tc>
          <w:tcPr>
            <w:tcW w:w="785" w:type="dxa"/>
            <w:tcBorders>
              <w:top w:val="nil"/>
              <w:left w:val="nil"/>
              <w:bottom w:val="nil"/>
              <w:right w:val="nil"/>
            </w:tcBorders>
            <w:noWrap/>
            <w:vAlign w:val="bottom"/>
            <w:hideMark/>
          </w:tcPr>
          <w:p w14:paraId="7F7C3D0C" w14:textId="5133087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w:t>
            </w:r>
            <w:r w:rsidR="008272B1" w:rsidRPr="1764A19F">
              <w:rPr>
                <w:color w:val="000000" w:themeColor="text1"/>
                <w:sz w:val="16"/>
                <w:szCs w:val="16"/>
              </w:rPr>
              <w:t>0.</w:t>
            </w:r>
            <w:r w:rsidRPr="1764A19F">
              <w:rPr>
                <w:color w:val="000000" w:themeColor="text1"/>
                <w:sz w:val="16"/>
                <w:szCs w:val="16"/>
              </w:rPr>
              <w:t>06</w:t>
            </w:r>
          </w:p>
        </w:tc>
        <w:tc>
          <w:tcPr>
            <w:tcW w:w="776" w:type="dxa"/>
            <w:tcBorders>
              <w:top w:val="nil"/>
              <w:left w:val="nil"/>
              <w:bottom w:val="nil"/>
              <w:right w:val="nil"/>
            </w:tcBorders>
            <w:noWrap/>
            <w:vAlign w:val="bottom"/>
            <w:hideMark/>
          </w:tcPr>
          <w:p w14:paraId="5C3EECDE" w14:textId="2DD9AD0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02</w:t>
            </w:r>
          </w:p>
        </w:tc>
        <w:tc>
          <w:tcPr>
            <w:tcW w:w="266" w:type="dxa"/>
            <w:tcBorders>
              <w:top w:val="nil"/>
              <w:left w:val="nil"/>
              <w:bottom w:val="nil"/>
              <w:right w:val="nil"/>
            </w:tcBorders>
            <w:noWrap/>
            <w:vAlign w:val="bottom"/>
            <w:hideMark/>
          </w:tcPr>
          <w:p w14:paraId="7511F60F"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4D198F7D" w14:textId="12D0BF6A"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2.39%</w:t>
            </w:r>
          </w:p>
        </w:tc>
        <w:tc>
          <w:tcPr>
            <w:tcW w:w="990" w:type="dxa"/>
            <w:tcBorders>
              <w:top w:val="nil"/>
              <w:left w:val="nil"/>
              <w:bottom w:val="nil"/>
              <w:right w:val="nil"/>
            </w:tcBorders>
            <w:noWrap/>
            <w:vAlign w:val="bottom"/>
            <w:hideMark/>
          </w:tcPr>
          <w:p w14:paraId="68A299EE" w14:textId="6D4C0A5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2.32%</w:t>
            </w:r>
          </w:p>
        </w:tc>
        <w:tc>
          <w:tcPr>
            <w:tcW w:w="948" w:type="dxa"/>
            <w:tcBorders>
              <w:top w:val="nil"/>
              <w:left w:val="nil"/>
              <w:bottom w:val="nil"/>
              <w:right w:val="nil"/>
            </w:tcBorders>
            <w:noWrap/>
            <w:vAlign w:val="bottom"/>
            <w:hideMark/>
          </w:tcPr>
          <w:p w14:paraId="40F83267" w14:textId="19368F3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91</w:t>
            </w:r>
          </w:p>
        </w:tc>
      </w:tr>
      <w:tr w:rsidR="006334FA" w:rsidRPr="006334FA" w14:paraId="17BDE94F" w14:textId="77777777" w:rsidTr="006A705B">
        <w:trPr>
          <w:trHeight w:val="300"/>
        </w:trPr>
        <w:tc>
          <w:tcPr>
            <w:tcW w:w="2313" w:type="dxa"/>
            <w:tcBorders>
              <w:top w:val="single" w:sz="4" w:space="0" w:color="auto"/>
              <w:left w:val="nil"/>
              <w:bottom w:val="single" w:sz="4" w:space="0" w:color="auto"/>
              <w:right w:val="nil"/>
            </w:tcBorders>
            <w:noWrap/>
            <w:vAlign w:val="bottom"/>
            <w:hideMark/>
          </w:tcPr>
          <w:p w14:paraId="32E5D4B4" w14:textId="5D210D5E"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 xml:space="preserve">NON-FINANCE </w:t>
            </w:r>
          </w:p>
        </w:tc>
        <w:tc>
          <w:tcPr>
            <w:tcW w:w="857" w:type="dxa"/>
            <w:tcBorders>
              <w:top w:val="single" w:sz="4" w:space="0" w:color="auto"/>
              <w:left w:val="nil"/>
              <w:bottom w:val="single" w:sz="4" w:space="0" w:color="auto"/>
              <w:right w:val="nil"/>
            </w:tcBorders>
            <w:noWrap/>
            <w:vAlign w:val="bottom"/>
            <w:hideMark/>
          </w:tcPr>
          <w:p w14:paraId="361DD608" w14:textId="580AA79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76</w:t>
            </w:r>
          </w:p>
        </w:tc>
        <w:tc>
          <w:tcPr>
            <w:tcW w:w="857" w:type="dxa"/>
            <w:tcBorders>
              <w:top w:val="single" w:sz="4" w:space="0" w:color="auto"/>
              <w:left w:val="nil"/>
              <w:bottom w:val="single" w:sz="4" w:space="0" w:color="auto"/>
              <w:right w:val="nil"/>
            </w:tcBorders>
            <w:noWrap/>
            <w:vAlign w:val="bottom"/>
            <w:hideMark/>
          </w:tcPr>
          <w:p w14:paraId="31A8C62D" w14:textId="2BCB260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78</w:t>
            </w:r>
          </w:p>
        </w:tc>
        <w:tc>
          <w:tcPr>
            <w:tcW w:w="266" w:type="dxa"/>
            <w:tcBorders>
              <w:top w:val="nil"/>
              <w:left w:val="nil"/>
              <w:bottom w:val="nil"/>
              <w:right w:val="nil"/>
            </w:tcBorders>
            <w:noWrap/>
            <w:vAlign w:val="bottom"/>
            <w:hideMark/>
          </w:tcPr>
          <w:p w14:paraId="32C77AF3"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single" w:sz="4" w:space="0" w:color="auto"/>
              <w:left w:val="nil"/>
              <w:bottom w:val="single" w:sz="4" w:space="0" w:color="auto"/>
              <w:right w:val="nil"/>
            </w:tcBorders>
            <w:noWrap/>
            <w:vAlign w:val="bottom"/>
            <w:hideMark/>
          </w:tcPr>
          <w:p w14:paraId="29C48483" w14:textId="2B7F2899"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41.8</w:t>
            </w:r>
          </w:p>
        </w:tc>
        <w:tc>
          <w:tcPr>
            <w:tcW w:w="968" w:type="dxa"/>
            <w:tcBorders>
              <w:top w:val="single" w:sz="4" w:space="0" w:color="auto"/>
              <w:left w:val="nil"/>
              <w:bottom w:val="single" w:sz="4" w:space="0" w:color="auto"/>
              <w:right w:val="nil"/>
            </w:tcBorders>
            <w:noWrap/>
            <w:vAlign w:val="bottom"/>
            <w:hideMark/>
          </w:tcPr>
          <w:p w14:paraId="731C4CF6" w14:textId="48453CB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54.</w:t>
            </w:r>
            <w:r w:rsidR="00F57968" w:rsidRPr="1764A19F">
              <w:rPr>
                <w:color w:val="000000" w:themeColor="text1"/>
                <w:sz w:val="16"/>
                <w:szCs w:val="16"/>
              </w:rPr>
              <w:t>4</w:t>
            </w:r>
          </w:p>
        </w:tc>
        <w:tc>
          <w:tcPr>
            <w:tcW w:w="888" w:type="dxa"/>
            <w:tcBorders>
              <w:top w:val="single" w:sz="4" w:space="0" w:color="auto"/>
              <w:left w:val="nil"/>
              <w:bottom w:val="single" w:sz="4" w:space="0" w:color="auto"/>
              <w:right w:val="nil"/>
            </w:tcBorders>
            <w:noWrap/>
            <w:vAlign w:val="bottom"/>
            <w:hideMark/>
          </w:tcPr>
          <w:p w14:paraId="1FC15C20" w14:textId="2336143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06</w:t>
            </w:r>
          </w:p>
        </w:tc>
        <w:tc>
          <w:tcPr>
            <w:tcW w:w="267" w:type="dxa"/>
            <w:tcBorders>
              <w:top w:val="nil"/>
              <w:left w:val="nil"/>
              <w:bottom w:val="nil"/>
              <w:right w:val="nil"/>
            </w:tcBorders>
            <w:noWrap/>
            <w:vAlign w:val="bottom"/>
            <w:hideMark/>
          </w:tcPr>
          <w:p w14:paraId="57F7FAAF"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single" w:sz="4" w:space="0" w:color="auto"/>
              <w:left w:val="nil"/>
              <w:bottom w:val="single" w:sz="4" w:space="0" w:color="auto"/>
              <w:right w:val="nil"/>
            </w:tcBorders>
            <w:noWrap/>
            <w:vAlign w:val="bottom"/>
            <w:hideMark/>
          </w:tcPr>
          <w:p w14:paraId="5F58FB37" w14:textId="6CB33C0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16,</w:t>
            </w:r>
            <w:r w:rsidR="00F57968" w:rsidRPr="1764A19F">
              <w:rPr>
                <w:color w:val="000000" w:themeColor="text1"/>
                <w:sz w:val="16"/>
                <w:szCs w:val="16"/>
              </w:rPr>
              <w:t xml:space="preserve">311 </w:t>
            </w:r>
          </w:p>
        </w:tc>
        <w:tc>
          <w:tcPr>
            <w:tcW w:w="814" w:type="dxa"/>
            <w:tcBorders>
              <w:top w:val="single" w:sz="4" w:space="0" w:color="auto"/>
              <w:left w:val="nil"/>
              <w:bottom w:val="single" w:sz="4" w:space="0" w:color="auto"/>
              <w:right w:val="nil"/>
            </w:tcBorders>
            <w:noWrap/>
            <w:vAlign w:val="bottom"/>
            <w:hideMark/>
          </w:tcPr>
          <w:p w14:paraId="73AA5F8B" w14:textId="3311D60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22,</w:t>
            </w:r>
            <w:r w:rsidR="00F57968" w:rsidRPr="1764A19F">
              <w:rPr>
                <w:color w:val="000000" w:themeColor="text1"/>
                <w:sz w:val="16"/>
                <w:szCs w:val="16"/>
              </w:rPr>
              <w:t xml:space="preserve">117 </w:t>
            </w:r>
          </w:p>
        </w:tc>
        <w:tc>
          <w:tcPr>
            <w:tcW w:w="776" w:type="dxa"/>
            <w:tcBorders>
              <w:top w:val="single" w:sz="4" w:space="0" w:color="auto"/>
              <w:left w:val="nil"/>
              <w:bottom w:val="single" w:sz="4" w:space="0" w:color="auto"/>
              <w:right w:val="nil"/>
            </w:tcBorders>
            <w:noWrap/>
            <w:vAlign w:val="bottom"/>
            <w:hideMark/>
          </w:tcPr>
          <w:p w14:paraId="6A204D48" w14:textId="4E4C479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02</w:t>
            </w:r>
          </w:p>
        </w:tc>
        <w:tc>
          <w:tcPr>
            <w:tcW w:w="266" w:type="dxa"/>
            <w:tcBorders>
              <w:top w:val="nil"/>
              <w:left w:val="nil"/>
              <w:bottom w:val="nil"/>
              <w:right w:val="nil"/>
            </w:tcBorders>
            <w:noWrap/>
            <w:vAlign w:val="bottom"/>
            <w:hideMark/>
          </w:tcPr>
          <w:p w14:paraId="7441B1AC"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single" w:sz="4" w:space="0" w:color="auto"/>
              <w:left w:val="nil"/>
              <w:bottom w:val="single" w:sz="4" w:space="0" w:color="auto"/>
              <w:right w:val="nil"/>
            </w:tcBorders>
            <w:noWrap/>
            <w:vAlign w:val="bottom"/>
            <w:hideMark/>
          </w:tcPr>
          <w:p w14:paraId="174A109E" w14:textId="5F64756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11</w:t>
            </w:r>
          </w:p>
        </w:tc>
        <w:tc>
          <w:tcPr>
            <w:tcW w:w="785" w:type="dxa"/>
            <w:tcBorders>
              <w:top w:val="single" w:sz="4" w:space="0" w:color="auto"/>
              <w:left w:val="nil"/>
              <w:bottom w:val="single" w:sz="4" w:space="0" w:color="auto"/>
              <w:right w:val="nil"/>
            </w:tcBorders>
            <w:noWrap/>
            <w:vAlign w:val="bottom"/>
            <w:hideMark/>
          </w:tcPr>
          <w:p w14:paraId="0F6C3E11" w14:textId="2BF7E32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39</w:t>
            </w:r>
          </w:p>
        </w:tc>
        <w:tc>
          <w:tcPr>
            <w:tcW w:w="776" w:type="dxa"/>
            <w:tcBorders>
              <w:top w:val="single" w:sz="4" w:space="0" w:color="auto"/>
              <w:left w:val="nil"/>
              <w:bottom w:val="single" w:sz="4" w:space="0" w:color="auto"/>
              <w:right w:val="nil"/>
            </w:tcBorders>
            <w:noWrap/>
            <w:vAlign w:val="bottom"/>
            <w:hideMark/>
          </w:tcPr>
          <w:p w14:paraId="4695BC49" w14:textId="5FD3267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07</w:t>
            </w:r>
          </w:p>
        </w:tc>
        <w:tc>
          <w:tcPr>
            <w:tcW w:w="266" w:type="dxa"/>
            <w:tcBorders>
              <w:top w:val="nil"/>
              <w:left w:val="nil"/>
              <w:bottom w:val="nil"/>
              <w:right w:val="nil"/>
            </w:tcBorders>
            <w:noWrap/>
            <w:vAlign w:val="bottom"/>
            <w:hideMark/>
          </w:tcPr>
          <w:p w14:paraId="79651981"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single" w:sz="4" w:space="0" w:color="auto"/>
              <w:left w:val="nil"/>
              <w:bottom w:val="single" w:sz="4" w:space="0" w:color="auto"/>
              <w:right w:val="nil"/>
            </w:tcBorders>
            <w:noWrap/>
            <w:vAlign w:val="bottom"/>
            <w:hideMark/>
          </w:tcPr>
          <w:p w14:paraId="369053AA" w14:textId="42786DE4"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2.11%</w:t>
            </w:r>
          </w:p>
        </w:tc>
        <w:tc>
          <w:tcPr>
            <w:tcW w:w="990" w:type="dxa"/>
            <w:tcBorders>
              <w:top w:val="single" w:sz="4" w:space="0" w:color="auto"/>
              <w:left w:val="nil"/>
              <w:bottom w:val="single" w:sz="4" w:space="0" w:color="auto"/>
              <w:right w:val="nil"/>
            </w:tcBorders>
            <w:noWrap/>
            <w:vAlign w:val="bottom"/>
            <w:hideMark/>
          </w:tcPr>
          <w:p w14:paraId="59E66684" w14:textId="211C8D8F"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2.15%</w:t>
            </w:r>
          </w:p>
        </w:tc>
        <w:tc>
          <w:tcPr>
            <w:tcW w:w="948" w:type="dxa"/>
            <w:tcBorders>
              <w:top w:val="single" w:sz="4" w:space="0" w:color="auto"/>
              <w:left w:val="nil"/>
              <w:bottom w:val="single" w:sz="4" w:space="0" w:color="auto"/>
              <w:right w:val="nil"/>
            </w:tcBorders>
            <w:noWrap/>
            <w:vAlign w:val="bottom"/>
            <w:hideMark/>
          </w:tcPr>
          <w:p w14:paraId="76F7B3E9" w14:textId="5F6F769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74</w:t>
            </w:r>
          </w:p>
        </w:tc>
      </w:tr>
      <w:tr w:rsidR="006334FA" w:rsidRPr="006334FA" w14:paraId="1C60ED83" w14:textId="77777777" w:rsidTr="006A705B">
        <w:trPr>
          <w:trHeight w:val="300"/>
        </w:trPr>
        <w:tc>
          <w:tcPr>
            <w:tcW w:w="2313" w:type="dxa"/>
            <w:tcBorders>
              <w:top w:val="nil"/>
              <w:left w:val="nil"/>
              <w:bottom w:val="nil"/>
              <w:right w:val="nil"/>
            </w:tcBorders>
            <w:noWrap/>
            <w:vAlign w:val="bottom"/>
            <w:hideMark/>
          </w:tcPr>
          <w:p w14:paraId="6BAC3252" w14:textId="5225A8A4"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Agriculture</w:t>
            </w:r>
          </w:p>
        </w:tc>
        <w:tc>
          <w:tcPr>
            <w:tcW w:w="857" w:type="dxa"/>
            <w:tcBorders>
              <w:top w:val="nil"/>
              <w:left w:val="nil"/>
              <w:bottom w:val="nil"/>
              <w:right w:val="nil"/>
            </w:tcBorders>
            <w:noWrap/>
            <w:vAlign w:val="bottom"/>
            <w:hideMark/>
          </w:tcPr>
          <w:p w14:paraId="48135D96" w14:textId="09C38C5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10</w:t>
            </w:r>
          </w:p>
        </w:tc>
        <w:tc>
          <w:tcPr>
            <w:tcW w:w="857" w:type="dxa"/>
            <w:tcBorders>
              <w:top w:val="nil"/>
              <w:left w:val="nil"/>
              <w:bottom w:val="nil"/>
              <w:right w:val="nil"/>
            </w:tcBorders>
            <w:noWrap/>
            <w:vAlign w:val="bottom"/>
            <w:hideMark/>
          </w:tcPr>
          <w:p w14:paraId="29FA2F9E" w14:textId="2DEBF3F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12</w:t>
            </w:r>
          </w:p>
        </w:tc>
        <w:tc>
          <w:tcPr>
            <w:tcW w:w="266" w:type="dxa"/>
            <w:tcBorders>
              <w:top w:val="nil"/>
              <w:left w:val="nil"/>
              <w:bottom w:val="nil"/>
              <w:right w:val="nil"/>
            </w:tcBorders>
            <w:noWrap/>
            <w:vAlign w:val="bottom"/>
            <w:hideMark/>
          </w:tcPr>
          <w:p w14:paraId="7E0177FE"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196542F0" w14:textId="4FFB4F6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28.0</w:t>
            </w:r>
          </w:p>
        </w:tc>
        <w:tc>
          <w:tcPr>
            <w:tcW w:w="968" w:type="dxa"/>
            <w:tcBorders>
              <w:top w:val="nil"/>
              <w:left w:val="nil"/>
              <w:bottom w:val="nil"/>
              <w:right w:val="nil"/>
            </w:tcBorders>
            <w:noWrap/>
            <w:vAlign w:val="bottom"/>
            <w:hideMark/>
          </w:tcPr>
          <w:p w14:paraId="5CC5A7CF" w14:textId="7722FCBC"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53.7</w:t>
            </w:r>
          </w:p>
        </w:tc>
        <w:tc>
          <w:tcPr>
            <w:tcW w:w="888" w:type="dxa"/>
            <w:tcBorders>
              <w:top w:val="nil"/>
              <w:left w:val="nil"/>
              <w:bottom w:val="nil"/>
              <w:right w:val="nil"/>
            </w:tcBorders>
            <w:noWrap/>
            <w:vAlign w:val="bottom"/>
            <w:hideMark/>
          </w:tcPr>
          <w:p w14:paraId="25C39A00" w14:textId="1446A6F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0.12</w:t>
            </w:r>
          </w:p>
        </w:tc>
        <w:tc>
          <w:tcPr>
            <w:tcW w:w="267" w:type="dxa"/>
            <w:tcBorders>
              <w:top w:val="nil"/>
              <w:left w:val="nil"/>
              <w:bottom w:val="nil"/>
              <w:right w:val="nil"/>
            </w:tcBorders>
            <w:noWrap/>
            <w:vAlign w:val="bottom"/>
            <w:hideMark/>
          </w:tcPr>
          <w:p w14:paraId="5BF7B7C2"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49516B70" w14:textId="7580368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11,</w:t>
            </w:r>
            <w:r w:rsidR="00F57968" w:rsidRPr="1764A19F">
              <w:rPr>
                <w:color w:val="000000" w:themeColor="text1"/>
                <w:sz w:val="16"/>
                <w:szCs w:val="16"/>
              </w:rPr>
              <w:t xml:space="preserve">390 </w:t>
            </w:r>
          </w:p>
        </w:tc>
        <w:tc>
          <w:tcPr>
            <w:tcW w:w="814" w:type="dxa"/>
            <w:tcBorders>
              <w:top w:val="nil"/>
              <w:left w:val="nil"/>
              <w:bottom w:val="nil"/>
              <w:right w:val="nil"/>
            </w:tcBorders>
            <w:noWrap/>
            <w:vAlign w:val="bottom"/>
            <w:hideMark/>
          </w:tcPr>
          <w:p w14:paraId="539378FC" w14:textId="52B7FED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w:t>
            </w:r>
            <w:r w:rsidR="00F57968" w:rsidRPr="1764A19F">
              <w:rPr>
                <w:color w:val="000000" w:themeColor="text1"/>
                <w:sz w:val="16"/>
                <w:szCs w:val="16"/>
              </w:rPr>
              <w:t xml:space="preserve">856 </w:t>
            </w:r>
          </w:p>
        </w:tc>
        <w:tc>
          <w:tcPr>
            <w:tcW w:w="776" w:type="dxa"/>
            <w:tcBorders>
              <w:top w:val="nil"/>
              <w:left w:val="nil"/>
              <w:bottom w:val="nil"/>
              <w:right w:val="nil"/>
            </w:tcBorders>
            <w:noWrap/>
            <w:vAlign w:val="bottom"/>
            <w:hideMark/>
          </w:tcPr>
          <w:p w14:paraId="5B953875" w14:textId="77B7F08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0.11</w:t>
            </w:r>
          </w:p>
        </w:tc>
        <w:tc>
          <w:tcPr>
            <w:tcW w:w="266" w:type="dxa"/>
            <w:tcBorders>
              <w:top w:val="nil"/>
              <w:left w:val="nil"/>
              <w:bottom w:val="nil"/>
              <w:right w:val="nil"/>
            </w:tcBorders>
            <w:noWrap/>
            <w:vAlign w:val="bottom"/>
            <w:hideMark/>
          </w:tcPr>
          <w:p w14:paraId="06A3C357"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5389841F" w14:textId="6693E30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0.11</w:t>
            </w:r>
          </w:p>
        </w:tc>
        <w:tc>
          <w:tcPr>
            <w:tcW w:w="785" w:type="dxa"/>
            <w:tcBorders>
              <w:top w:val="nil"/>
              <w:left w:val="nil"/>
              <w:bottom w:val="nil"/>
              <w:right w:val="nil"/>
            </w:tcBorders>
            <w:noWrap/>
            <w:vAlign w:val="bottom"/>
            <w:hideMark/>
          </w:tcPr>
          <w:p w14:paraId="5D9E76D8" w14:textId="527A72C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0.67</w:t>
            </w:r>
          </w:p>
        </w:tc>
        <w:tc>
          <w:tcPr>
            <w:tcW w:w="776" w:type="dxa"/>
            <w:tcBorders>
              <w:top w:val="nil"/>
              <w:left w:val="nil"/>
              <w:bottom w:val="nil"/>
              <w:right w:val="nil"/>
            </w:tcBorders>
            <w:noWrap/>
            <w:vAlign w:val="bottom"/>
            <w:hideMark/>
          </w:tcPr>
          <w:p w14:paraId="234237A7" w14:textId="3E91AB8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0.16</w:t>
            </w:r>
          </w:p>
        </w:tc>
        <w:tc>
          <w:tcPr>
            <w:tcW w:w="266" w:type="dxa"/>
            <w:tcBorders>
              <w:top w:val="nil"/>
              <w:left w:val="nil"/>
              <w:bottom w:val="nil"/>
              <w:right w:val="nil"/>
            </w:tcBorders>
            <w:noWrap/>
            <w:vAlign w:val="bottom"/>
            <w:hideMark/>
          </w:tcPr>
          <w:p w14:paraId="3E5DCCD2"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2F87753F" w14:textId="756D800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1.84%</w:t>
            </w:r>
          </w:p>
        </w:tc>
        <w:tc>
          <w:tcPr>
            <w:tcW w:w="990" w:type="dxa"/>
            <w:tcBorders>
              <w:top w:val="nil"/>
              <w:left w:val="nil"/>
              <w:bottom w:val="nil"/>
              <w:right w:val="nil"/>
            </w:tcBorders>
            <w:noWrap/>
            <w:vAlign w:val="bottom"/>
            <w:hideMark/>
          </w:tcPr>
          <w:p w14:paraId="7AA9CD5F" w14:textId="04D66D29"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2.17%</w:t>
            </w:r>
          </w:p>
        </w:tc>
        <w:tc>
          <w:tcPr>
            <w:tcW w:w="948" w:type="dxa"/>
            <w:tcBorders>
              <w:top w:val="nil"/>
              <w:left w:val="nil"/>
              <w:bottom w:val="nil"/>
              <w:right w:val="nil"/>
            </w:tcBorders>
            <w:noWrap/>
            <w:vAlign w:val="bottom"/>
            <w:hideMark/>
          </w:tcPr>
          <w:p w14:paraId="5F38AD65" w14:textId="312669B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0.26</w:t>
            </w:r>
          </w:p>
        </w:tc>
      </w:tr>
      <w:tr w:rsidR="006334FA" w:rsidRPr="006334FA" w14:paraId="686359C6" w14:textId="77777777" w:rsidTr="006A705B">
        <w:trPr>
          <w:trHeight w:val="300"/>
        </w:trPr>
        <w:tc>
          <w:tcPr>
            <w:tcW w:w="2313" w:type="dxa"/>
            <w:tcBorders>
              <w:top w:val="nil"/>
              <w:left w:val="nil"/>
              <w:bottom w:val="nil"/>
              <w:right w:val="nil"/>
            </w:tcBorders>
            <w:noWrap/>
            <w:vAlign w:val="bottom"/>
            <w:hideMark/>
          </w:tcPr>
          <w:p w14:paraId="4D846AB1" w14:textId="29B2E860"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Airport</w:t>
            </w:r>
          </w:p>
        </w:tc>
        <w:tc>
          <w:tcPr>
            <w:tcW w:w="857" w:type="dxa"/>
            <w:tcBorders>
              <w:top w:val="nil"/>
              <w:left w:val="nil"/>
              <w:bottom w:val="nil"/>
              <w:right w:val="nil"/>
            </w:tcBorders>
            <w:noWrap/>
            <w:vAlign w:val="bottom"/>
            <w:hideMark/>
          </w:tcPr>
          <w:p w14:paraId="6BFDF9AA" w14:textId="4F89829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w:t>
            </w:r>
          </w:p>
        </w:tc>
        <w:tc>
          <w:tcPr>
            <w:tcW w:w="857" w:type="dxa"/>
            <w:tcBorders>
              <w:top w:val="nil"/>
              <w:left w:val="nil"/>
              <w:bottom w:val="nil"/>
              <w:right w:val="nil"/>
            </w:tcBorders>
            <w:noWrap/>
            <w:vAlign w:val="bottom"/>
            <w:hideMark/>
          </w:tcPr>
          <w:p w14:paraId="095FE825" w14:textId="6964B5C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w:t>
            </w:r>
          </w:p>
        </w:tc>
        <w:tc>
          <w:tcPr>
            <w:tcW w:w="266" w:type="dxa"/>
            <w:tcBorders>
              <w:top w:val="nil"/>
              <w:left w:val="nil"/>
              <w:bottom w:val="nil"/>
              <w:right w:val="nil"/>
            </w:tcBorders>
            <w:noWrap/>
            <w:vAlign w:val="bottom"/>
            <w:hideMark/>
          </w:tcPr>
          <w:p w14:paraId="3F5990CF"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6A1525F8" w14:textId="579E469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27.3</w:t>
            </w:r>
          </w:p>
        </w:tc>
        <w:tc>
          <w:tcPr>
            <w:tcW w:w="968" w:type="dxa"/>
            <w:tcBorders>
              <w:top w:val="nil"/>
              <w:left w:val="nil"/>
              <w:bottom w:val="nil"/>
              <w:right w:val="nil"/>
            </w:tcBorders>
            <w:noWrap/>
            <w:vAlign w:val="bottom"/>
            <w:hideMark/>
          </w:tcPr>
          <w:p w14:paraId="485E93F4" w14:textId="6E08057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36.5</w:t>
            </w:r>
          </w:p>
        </w:tc>
        <w:tc>
          <w:tcPr>
            <w:tcW w:w="888" w:type="dxa"/>
            <w:tcBorders>
              <w:top w:val="nil"/>
              <w:left w:val="nil"/>
              <w:bottom w:val="nil"/>
              <w:right w:val="nil"/>
            </w:tcBorders>
            <w:noWrap/>
            <w:vAlign w:val="bottom"/>
            <w:hideMark/>
          </w:tcPr>
          <w:p w14:paraId="6F5ED0F4" w14:textId="44C7BAC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0.42</w:t>
            </w:r>
          </w:p>
        </w:tc>
        <w:tc>
          <w:tcPr>
            <w:tcW w:w="267" w:type="dxa"/>
            <w:tcBorders>
              <w:top w:val="nil"/>
              <w:left w:val="nil"/>
              <w:bottom w:val="nil"/>
              <w:right w:val="nil"/>
            </w:tcBorders>
            <w:noWrap/>
            <w:vAlign w:val="bottom"/>
            <w:hideMark/>
          </w:tcPr>
          <w:p w14:paraId="23830E43"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75C6F049" w14:textId="3D54E51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15,</w:t>
            </w:r>
            <w:r w:rsidR="00F57968" w:rsidRPr="1764A19F">
              <w:rPr>
                <w:color w:val="000000" w:themeColor="text1"/>
                <w:sz w:val="16"/>
                <w:szCs w:val="16"/>
              </w:rPr>
              <w:t xml:space="preserve">606 </w:t>
            </w:r>
          </w:p>
        </w:tc>
        <w:tc>
          <w:tcPr>
            <w:tcW w:w="814" w:type="dxa"/>
            <w:tcBorders>
              <w:top w:val="nil"/>
              <w:left w:val="nil"/>
              <w:bottom w:val="nil"/>
              <w:right w:val="nil"/>
            </w:tcBorders>
            <w:noWrap/>
            <w:vAlign w:val="bottom"/>
            <w:hideMark/>
          </w:tcPr>
          <w:p w14:paraId="6BFD1974" w14:textId="7CE689A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w:t>
            </w:r>
            <w:r w:rsidR="00F57968" w:rsidRPr="1764A19F">
              <w:rPr>
                <w:color w:val="000000" w:themeColor="text1"/>
                <w:sz w:val="16"/>
                <w:szCs w:val="16"/>
              </w:rPr>
              <w:t xml:space="preserve">701 </w:t>
            </w:r>
          </w:p>
        </w:tc>
        <w:tc>
          <w:tcPr>
            <w:tcW w:w="776" w:type="dxa"/>
            <w:tcBorders>
              <w:top w:val="nil"/>
              <w:left w:val="nil"/>
              <w:bottom w:val="nil"/>
              <w:right w:val="nil"/>
            </w:tcBorders>
            <w:noWrap/>
            <w:vAlign w:val="bottom"/>
            <w:hideMark/>
          </w:tcPr>
          <w:p w14:paraId="67C65792" w14:textId="333C097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0.47</w:t>
            </w:r>
          </w:p>
        </w:tc>
        <w:tc>
          <w:tcPr>
            <w:tcW w:w="266" w:type="dxa"/>
            <w:tcBorders>
              <w:top w:val="nil"/>
              <w:left w:val="nil"/>
              <w:bottom w:val="nil"/>
              <w:right w:val="nil"/>
            </w:tcBorders>
            <w:noWrap/>
            <w:vAlign w:val="bottom"/>
            <w:hideMark/>
          </w:tcPr>
          <w:p w14:paraId="3F1A738D"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74CFB732" w14:textId="2143D17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-0.51</w:t>
            </w:r>
          </w:p>
        </w:tc>
        <w:tc>
          <w:tcPr>
            <w:tcW w:w="785" w:type="dxa"/>
            <w:tcBorders>
              <w:top w:val="nil"/>
              <w:left w:val="nil"/>
              <w:bottom w:val="nil"/>
              <w:right w:val="nil"/>
            </w:tcBorders>
            <w:noWrap/>
            <w:vAlign w:val="bottom"/>
            <w:hideMark/>
          </w:tcPr>
          <w:p w14:paraId="5FB3E43C" w14:textId="41C723F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0.30</w:t>
            </w:r>
          </w:p>
        </w:tc>
        <w:tc>
          <w:tcPr>
            <w:tcW w:w="776" w:type="dxa"/>
            <w:tcBorders>
              <w:top w:val="nil"/>
              <w:left w:val="nil"/>
              <w:bottom w:val="nil"/>
              <w:right w:val="nil"/>
            </w:tcBorders>
            <w:noWrap/>
            <w:vAlign w:val="bottom"/>
            <w:hideMark/>
          </w:tcPr>
          <w:p w14:paraId="1347C15E" w14:textId="0FBB5F8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0.28</w:t>
            </w:r>
          </w:p>
        </w:tc>
        <w:tc>
          <w:tcPr>
            <w:tcW w:w="266" w:type="dxa"/>
            <w:tcBorders>
              <w:top w:val="nil"/>
              <w:left w:val="nil"/>
              <w:bottom w:val="nil"/>
              <w:right w:val="nil"/>
            </w:tcBorders>
            <w:noWrap/>
            <w:vAlign w:val="bottom"/>
            <w:hideMark/>
          </w:tcPr>
          <w:p w14:paraId="42D1F862"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0C329B26" w14:textId="224C5247"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1.88%</w:t>
            </w:r>
          </w:p>
        </w:tc>
        <w:tc>
          <w:tcPr>
            <w:tcW w:w="990" w:type="dxa"/>
            <w:tcBorders>
              <w:top w:val="nil"/>
              <w:left w:val="nil"/>
              <w:bottom w:val="nil"/>
              <w:right w:val="nil"/>
            </w:tcBorders>
            <w:noWrap/>
            <w:vAlign w:val="bottom"/>
            <w:hideMark/>
          </w:tcPr>
          <w:p w14:paraId="0C76C897" w14:textId="64FD22EA"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1.83%</w:t>
            </w:r>
          </w:p>
        </w:tc>
        <w:tc>
          <w:tcPr>
            <w:tcW w:w="948" w:type="dxa"/>
            <w:tcBorders>
              <w:top w:val="nil"/>
              <w:left w:val="nil"/>
              <w:bottom w:val="nil"/>
              <w:right w:val="nil"/>
            </w:tcBorders>
            <w:noWrap/>
            <w:vAlign w:val="bottom"/>
            <w:hideMark/>
          </w:tcPr>
          <w:p w14:paraId="43F9FCC8" w14:textId="5E3162E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0.65</w:t>
            </w:r>
          </w:p>
        </w:tc>
      </w:tr>
      <w:tr w:rsidR="006334FA" w:rsidRPr="006334FA" w14:paraId="36E39DEB" w14:textId="77777777" w:rsidTr="006A705B">
        <w:trPr>
          <w:trHeight w:val="300"/>
        </w:trPr>
        <w:tc>
          <w:tcPr>
            <w:tcW w:w="2313" w:type="dxa"/>
            <w:tcBorders>
              <w:top w:val="nil"/>
              <w:left w:val="nil"/>
              <w:bottom w:val="nil"/>
              <w:right w:val="nil"/>
            </w:tcBorders>
            <w:noWrap/>
            <w:vAlign w:val="bottom"/>
            <w:hideMark/>
          </w:tcPr>
          <w:p w14:paraId="4677E7F5" w14:textId="27ABB6A5"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Constructions</w:t>
            </w:r>
          </w:p>
        </w:tc>
        <w:tc>
          <w:tcPr>
            <w:tcW w:w="857" w:type="dxa"/>
            <w:tcBorders>
              <w:top w:val="nil"/>
              <w:left w:val="nil"/>
              <w:bottom w:val="nil"/>
              <w:right w:val="nil"/>
            </w:tcBorders>
            <w:noWrap/>
            <w:vAlign w:val="bottom"/>
            <w:hideMark/>
          </w:tcPr>
          <w:p w14:paraId="010A727B" w14:textId="018AAE6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w:t>
            </w:r>
          </w:p>
        </w:tc>
        <w:tc>
          <w:tcPr>
            <w:tcW w:w="857" w:type="dxa"/>
            <w:tcBorders>
              <w:top w:val="nil"/>
              <w:left w:val="nil"/>
              <w:bottom w:val="nil"/>
              <w:right w:val="nil"/>
            </w:tcBorders>
            <w:noWrap/>
            <w:vAlign w:val="bottom"/>
            <w:hideMark/>
          </w:tcPr>
          <w:p w14:paraId="08D68F4F" w14:textId="4051BD2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w:t>
            </w:r>
          </w:p>
        </w:tc>
        <w:tc>
          <w:tcPr>
            <w:tcW w:w="266" w:type="dxa"/>
            <w:tcBorders>
              <w:top w:val="nil"/>
              <w:left w:val="nil"/>
              <w:bottom w:val="nil"/>
              <w:right w:val="nil"/>
            </w:tcBorders>
            <w:noWrap/>
            <w:vAlign w:val="bottom"/>
            <w:hideMark/>
          </w:tcPr>
          <w:p w14:paraId="2A448D23"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22E748FA" w14:textId="1AD22DD4"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25.6</w:t>
            </w:r>
          </w:p>
        </w:tc>
        <w:tc>
          <w:tcPr>
            <w:tcW w:w="968" w:type="dxa"/>
            <w:tcBorders>
              <w:top w:val="nil"/>
              <w:left w:val="nil"/>
              <w:bottom w:val="nil"/>
              <w:right w:val="nil"/>
            </w:tcBorders>
            <w:noWrap/>
            <w:vAlign w:val="bottom"/>
            <w:hideMark/>
          </w:tcPr>
          <w:p w14:paraId="1DE76511" w14:textId="0C34E6D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41.8</w:t>
            </w:r>
          </w:p>
        </w:tc>
        <w:tc>
          <w:tcPr>
            <w:tcW w:w="888" w:type="dxa"/>
            <w:tcBorders>
              <w:top w:val="nil"/>
              <w:left w:val="nil"/>
              <w:bottom w:val="nil"/>
              <w:right w:val="nil"/>
            </w:tcBorders>
            <w:noWrap/>
            <w:vAlign w:val="bottom"/>
            <w:hideMark/>
          </w:tcPr>
          <w:p w14:paraId="511D0EE2" w14:textId="715CF1A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23</w:t>
            </w:r>
          </w:p>
        </w:tc>
        <w:tc>
          <w:tcPr>
            <w:tcW w:w="267" w:type="dxa"/>
            <w:tcBorders>
              <w:top w:val="nil"/>
              <w:left w:val="nil"/>
              <w:bottom w:val="nil"/>
              <w:right w:val="nil"/>
            </w:tcBorders>
            <w:noWrap/>
            <w:vAlign w:val="bottom"/>
            <w:hideMark/>
          </w:tcPr>
          <w:p w14:paraId="62D0E42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02CDB1D8" w14:textId="15AF0CDA"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9,967 </w:t>
            </w:r>
          </w:p>
        </w:tc>
        <w:tc>
          <w:tcPr>
            <w:tcW w:w="814" w:type="dxa"/>
            <w:tcBorders>
              <w:top w:val="nil"/>
              <w:left w:val="nil"/>
              <w:bottom w:val="nil"/>
              <w:right w:val="nil"/>
            </w:tcBorders>
            <w:noWrap/>
            <w:vAlign w:val="bottom"/>
            <w:hideMark/>
          </w:tcPr>
          <w:p w14:paraId="282C60BF" w14:textId="778CCCC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16,</w:t>
            </w:r>
            <w:r w:rsidR="00F57968" w:rsidRPr="1764A19F">
              <w:rPr>
                <w:color w:val="000000" w:themeColor="text1"/>
                <w:sz w:val="16"/>
                <w:szCs w:val="16"/>
              </w:rPr>
              <w:t xml:space="preserve">114 </w:t>
            </w:r>
          </w:p>
        </w:tc>
        <w:tc>
          <w:tcPr>
            <w:tcW w:w="776" w:type="dxa"/>
            <w:tcBorders>
              <w:top w:val="nil"/>
              <w:left w:val="nil"/>
              <w:bottom w:val="nil"/>
              <w:right w:val="nil"/>
            </w:tcBorders>
            <w:noWrap/>
            <w:vAlign w:val="bottom"/>
            <w:hideMark/>
          </w:tcPr>
          <w:p w14:paraId="4988387C" w14:textId="6F99CAD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23</w:t>
            </w:r>
          </w:p>
        </w:tc>
        <w:tc>
          <w:tcPr>
            <w:tcW w:w="266" w:type="dxa"/>
            <w:tcBorders>
              <w:top w:val="nil"/>
              <w:left w:val="nil"/>
              <w:bottom w:val="nil"/>
              <w:right w:val="nil"/>
            </w:tcBorders>
            <w:noWrap/>
            <w:vAlign w:val="bottom"/>
            <w:hideMark/>
          </w:tcPr>
          <w:p w14:paraId="09EBC744"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3548237E" w14:textId="7A08337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21</w:t>
            </w:r>
          </w:p>
        </w:tc>
        <w:tc>
          <w:tcPr>
            <w:tcW w:w="785" w:type="dxa"/>
            <w:tcBorders>
              <w:top w:val="nil"/>
              <w:left w:val="nil"/>
              <w:bottom w:val="nil"/>
              <w:right w:val="nil"/>
            </w:tcBorders>
            <w:noWrap/>
            <w:vAlign w:val="bottom"/>
            <w:hideMark/>
          </w:tcPr>
          <w:p w14:paraId="2B865D8F" w14:textId="27AB121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-0.60</w:t>
            </w:r>
          </w:p>
        </w:tc>
        <w:tc>
          <w:tcPr>
            <w:tcW w:w="776" w:type="dxa"/>
            <w:tcBorders>
              <w:top w:val="nil"/>
              <w:left w:val="nil"/>
              <w:bottom w:val="nil"/>
              <w:right w:val="nil"/>
            </w:tcBorders>
            <w:noWrap/>
            <w:vAlign w:val="bottom"/>
            <w:hideMark/>
          </w:tcPr>
          <w:p w14:paraId="5CC0070C" w14:textId="68E2605C"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55</w:t>
            </w:r>
          </w:p>
        </w:tc>
        <w:tc>
          <w:tcPr>
            <w:tcW w:w="266" w:type="dxa"/>
            <w:tcBorders>
              <w:top w:val="nil"/>
              <w:left w:val="nil"/>
              <w:bottom w:val="nil"/>
              <w:right w:val="nil"/>
            </w:tcBorders>
            <w:noWrap/>
            <w:vAlign w:val="bottom"/>
            <w:hideMark/>
          </w:tcPr>
          <w:p w14:paraId="4DDB37DE"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6DFB17B0" w14:textId="4F979F5C"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1.75%</w:t>
            </w:r>
          </w:p>
        </w:tc>
        <w:tc>
          <w:tcPr>
            <w:tcW w:w="990" w:type="dxa"/>
            <w:tcBorders>
              <w:top w:val="nil"/>
              <w:left w:val="nil"/>
              <w:bottom w:val="nil"/>
              <w:right w:val="nil"/>
            </w:tcBorders>
            <w:noWrap/>
            <w:vAlign w:val="bottom"/>
            <w:hideMark/>
          </w:tcPr>
          <w:p w14:paraId="54C8A52F" w14:textId="06C9628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1.98%</w:t>
            </w:r>
          </w:p>
        </w:tc>
        <w:tc>
          <w:tcPr>
            <w:tcW w:w="948" w:type="dxa"/>
            <w:tcBorders>
              <w:top w:val="nil"/>
              <w:left w:val="nil"/>
              <w:bottom w:val="nil"/>
              <w:right w:val="nil"/>
            </w:tcBorders>
            <w:noWrap/>
            <w:vAlign w:val="bottom"/>
            <w:hideMark/>
          </w:tcPr>
          <w:p w14:paraId="3075EBCB" w14:textId="76D5307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43</w:t>
            </w:r>
          </w:p>
        </w:tc>
      </w:tr>
      <w:tr w:rsidR="006334FA" w:rsidRPr="006334FA" w14:paraId="01AA8A3A" w14:textId="77777777" w:rsidTr="006A705B">
        <w:trPr>
          <w:trHeight w:val="300"/>
        </w:trPr>
        <w:tc>
          <w:tcPr>
            <w:tcW w:w="2313" w:type="dxa"/>
            <w:tcBorders>
              <w:top w:val="nil"/>
              <w:left w:val="nil"/>
              <w:bottom w:val="nil"/>
              <w:right w:val="nil"/>
            </w:tcBorders>
            <w:noWrap/>
            <w:vAlign w:val="bottom"/>
            <w:hideMark/>
          </w:tcPr>
          <w:p w14:paraId="552E0BAC" w14:textId="6BB19FF2"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Energy</w:t>
            </w:r>
          </w:p>
        </w:tc>
        <w:tc>
          <w:tcPr>
            <w:tcW w:w="857" w:type="dxa"/>
            <w:tcBorders>
              <w:top w:val="nil"/>
              <w:left w:val="nil"/>
              <w:bottom w:val="nil"/>
              <w:right w:val="nil"/>
            </w:tcBorders>
            <w:noWrap/>
            <w:vAlign w:val="bottom"/>
            <w:hideMark/>
          </w:tcPr>
          <w:p w14:paraId="6282B460" w14:textId="1851E8D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w:t>
            </w:r>
          </w:p>
        </w:tc>
        <w:tc>
          <w:tcPr>
            <w:tcW w:w="857" w:type="dxa"/>
            <w:tcBorders>
              <w:top w:val="nil"/>
              <w:left w:val="nil"/>
              <w:bottom w:val="nil"/>
              <w:right w:val="nil"/>
            </w:tcBorders>
            <w:noWrap/>
            <w:vAlign w:val="bottom"/>
            <w:hideMark/>
          </w:tcPr>
          <w:p w14:paraId="4B4EC07C" w14:textId="195E8FE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6</w:t>
            </w:r>
          </w:p>
        </w:tc>
        <w:tc>
          <w:tcPr>
            <w:tcW w:w="266" w:type="dxa"/>
            <w:tcBorders>
              <w:top w:val="nil"/>
              <w:left w:val="nil"/>
              <w:bottom w:val="nil"/>
              <w:right w:val="nil"/>
            </w:tcBorders>
            <w:noWrap/>
            <w:vAlign w:val="bottom"/>
            <w:hideMark/>
          </w:tcPr>
          <w:p w14:paraId="273B2752"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23603933" w14:textId="5BC30D7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44.9</w:t>
            </w:r>
          </w:p>
        </w:tc>
        <w:tc>
          <w:tcPr>
            <w:tcW w:w="968" w:type="dxa"/>
            <w:tcBorders>
              <w:top w:val="nil"/>
              <w:left w:val="nil"/>
              <w:bottom w:val="nil"/>
              <w:right w:val="nil"/>
            </w:tcBorders>
            <w:noWrap/>
            <w:vAlign w:val="bottom"/>
            <w:hideMark/>
          </w:tcPr>
          <w:p w14:paraId="3D7F2D26" w14:textId="64E8A72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56.7</w:t>
            </w:r>
          </w:p>
        </w:tc>
        <w:tc>
          <w:tcPr>
            <w:tcW w:w="888" w:type="dxa"/>
            <w:tcBorders>
              <w:top w:val="nil"/>
              <w:left w:val="nil"/>
              <w:bottom w:val="nil"/>
              <w:right w:val="nil"/>
            </w:tcBorders>
            <w:noWrap/>
            <w:vAlign w:val="bottom"/>
            <w:hideMark/>
          </w:tcPr>
          <w:p w14:paraId="52F3D98E" w14:textId="4C619F5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0.31</w:t>
            </w:r>
          </w:p>
        </w:tc>
        <w:tc>
          <w:tcPr>
            <w:tcW w:w="267" w:type="dxa"/>
            <w:tcBorders>
              <w:top w:val="nil"/>
              <w:left w:val="nil"/>
              <w:bottom w:val="nil"/>
              <w:right w:val="nil"/>
            </w:tcBorders>
            <w:noWrap/>
            <w:vAlign w:val="bottom"/>
            <w:hideMark/>
          </w:tcPr>
          <w:p w14:paraId="6FEDF2C0"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1686AB9C" w14:textId="5829D4F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20,</w:t>
            </w:r>
            <w:r w:rsidR="00F57968" w:rsidRPr="1764A19F">
              <w:rPr>
                <w:color w:val="000000" w:themeColor="text1"/>
                <w:sz w:val="16"/>
                <w:szCs w:val="16"/>
              </w:rPr>
              <w:t xml:space="preserve">688 </w:t>
            </w:r>
          </w:p>
        </w:tc>
        <w:tc>
          <w:tcPr>
            <w:tcW w:w="814" w:type="dxa"/>
            <w:tcBorders>
              <w:top w:val="nil"/>
              <w:left w:val="nil"/>
              <w:bottom w:val="nil"/>
              <w:right w:val="nil"/>
            </w:tcBorders>
            <w:noWrap/>
            <w:vAlign w:val="bottom"/>
            <w:hideMark/>
          </w:tcPr>
          <w:p w14:paraId="47723CE3" w14:textId="57DB1EA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26,</w:t>
            </w:r>
            <w:r w:rsidR="00F57968" w:rsidRPr="1764A19F">
              <w:rPr>
                <w:color w:val="000000" w:themeColor="text1"/>
                <w:sz w:val="16"/>
                <w:szCs w:val="16"/>
              </w:rPr>
              <w:t xml:space="preserve">171 </w:t>
            </w:r>
          </w:p>
        </w:tc>
        <w:tc>
          <w:tcPr>
            <w:tcW w:w="776" w:type="dxa"/>
            <w:tcBorders>
              <w:top w:val="nil"/>
              <w:left w:val="nil"/>
              <w:bottom w:val="nil"/>
              <w:right w:val="nil"/>
            </w:tcBorders>
            <w:noWrap/>
            <w:vAlign w:val="bottom"/>
            <w:hideMark/>
          </w:tcPr>
          <w:p w14:paraId="0496B9AB" w14:textId="0C34E01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0.27</w:t>
            </w:r>
          </w:p>
        </w:tc>
        <w:tc>
          <w:tcPr>
            <w:tcW w:w="266" w:type="dxa"/>
            <w:tcBorders>
              <w:top w:val="nil"/>
              <w:left w:val="nil"/>
              <w:bottom w:val="nil"/>
              <w:right w:val="nil"/>
            </w:tcBorders>
            <w:noWrap/>
            <w:vAlign w:val="bottom"/>
            <w:hideMark/>
          </w:tcPr>
          <w:p w14:paraId="255D897F"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1070A5B5" w14:textId="638594E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0.67</w:t>
            </w:r>
          </w:p>
        </w:tc>
        <w:tc>
          <w:tcPr>
            <w:tcW w:w="785" w:type="dxa"/>
            <w:tcBorders>
              <w:top w:val="nil"/>
              <w:left w:val="nil"/>
              <w:bottom w:val="nil"/>
              <w:right w:val="nil"/>
            </w:tcBorders>
            <w:noWrap/>
            <w:vAlign w:val="bottom"/>
            <w:hideMark/>
          </w:tcPr>
          <w:p w14:paraId="4C91B8B1" w14:textId="16ADD40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1.00</w:t>
            </w:r>
          </w:p>
        </w:tc>
        <w:tc>
          <w:tcPr>
            <w:tcW w:w="776" w:type="dxa"/>
            <w:tcBorders>
              <w:top w:val="nil"/>
              <w:left w:val="nil"/>
              <w:bottom w:val="nil"/>
              <w:right w:val="nil"/>
            </w:tcBorders>
            <w:noWrap/>
            <w:vAlign w:val="bottom"/>
            <w:hideMark/>
          </w:tcPr>
          <w:p w14:paraId="0D673106" w14:textId="25AD062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0.30</w:t>
            </w:r>
          </w:p>
        </w:tc>
        <w:tc>
          <w:tcPr>
            <w:tcW w:w="266" w:type="dxa"/>
            <w:tcBorders>
              <w:top w:val="nil"/>
              <w:left w:val="nil"/>
              <w:bottom w:val="nil"/>
              <w:right w:val="nil"/>
            </w:tcBorders>
            <w:noWrap/>
            <w:vAlign w:val="bottom"/>
            <w:hideMark/>
          </w:tcPr>
          <w:p w14:paraId="4AD07B09"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3B0CE987" w14:textId="79D13983"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1.97%</w:t>
            </w:r>
          </w:p>
        </w:tc>
        <w:tc>
          <w:tcPr>
            <w:tcW w:w="990" w:type="dxa"/>
            <w:tcBorders>
              <w:top w:val="nil"/>
              <w:left w:val="nil"/>
              <w:bottom w:val="nil"/>
              <w:right w:val="nil"/>
            </w:tcBorders>
            <w:noWrap/>
            <w:vAlign w:val="bottom"/>
            <w:hideMark/>
          </w:tcPr>
          <w:p w14:paraId="7967B10A" w14:textId="6A985DC2"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1.93%</w:t>
            </w:r>
          </w:p>
        </w:tc>
        <w:tc>
          <w:tcPr>
            <w:tcW w:w="948" w:type="dxa"/>
            <w:tcBorders>
              <w:top w:val="nil"/>
              <w:left w:val="nil"/>
              <w:bottom w:val="nil"/>
              <w:right w:val="nil"/>
            </w:tcBorders>
            <w:noWrap/>
            <w:vAlign w:val="bottom"/>
            <w:hideMark/>
          </w:tcPr>
          <w:p w14:paraId="19FFB409" w14:textId="7251CF6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0.90</w:t>
            </w:r>
          </w:p>
        </w:tc>
      </w:tr>
      <w:tr w:rsidR="006334FA" w:rsidRPr="006334FA" w14:paraId="69F3449A" w14:textId="77777777" w:rsidTr="006A705B">
        <w:trPr>
          <w:trHeight w:val="300"/>
        </w:trPr>
        <w:tc>
          <w:tcPr>
            <w:tcW w:w="2313" w:type="dxa"/>
            <w:tcBorders>
              <w:top w:val="nil"/>
              <w:left w:val="nil"/>
              <w:bottom w:val="nil"/>
              <w:right w:val="nil"/>
            </w:tcBorders>
            <w:noWrap/>
            <w:vAlign w:val="bottom"/>
            <w:hideMark/>
          </w:tcPr>
          <w:p w14:paraId="06857517" w14:textId="478E0918"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Healthcare</w:t>
            </w:r>
          </w:p>
        </w:tc>
        <w:tc>
          <w:tcPr>
            <w:tcW w:w="857" w:type="dxa"/>
            <w:tcBorders>
              <w:top w:val="nil"/>
              <w:left w:val="nil"/>
              <w:bottom w:val="nil"/>
              <w:right w:val="nil"/>
            </w:tcBorders>
            <w:noWrap/>
            <w:vAlign w:val="bottom"/>
            <w:hideMark/>
          </w:tcPr>
          <w:p w14:paraId="48E9B8AB" w14:textId="2EFFA86C"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w:t>
            </w:r>
          </w:p>
        </w:tc>
        <w:tc>
          <w:tcPr>
            <w:tcW w:w="857" w:type="dxa"/>
            <w:tcBorders>
              <w:top w:val="nil"/>
              <w:left w:val="nil"/>
              <w:bottom w:val="nil"/>
              <w:right w:val="nil"/>
            </w:tcBorders>
            <w:noWrap/>
            <w:vAlign w:val="bottom"/>
            <w:hideMark/>
          </w:tcPr>
          <w:p w14:paraId="495E4344" w14:textId="20ED14B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w:t>
            </w:r>
          </w:p>
        </w:tc>
        <w:tc>
          <w:tcPr>
            <w:tcW w:w="266" w:type="dxa"/>
            <w:tcBorders>
              <w:top w:val="nil"/>
              <w:left w:val="nil"/>
              <w:bottom w:val="nil"/>
              <w:right w:val="nil"/>
            </w:tcBorders>
            <w:noWrap/>
            <w:vAlign w:val="bottom"/>
            <w:hideMark/>
          </w:tcPr>
          <w:p w14:paraId="40475960"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0C3C9145" w14:textId="4241B13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55.3</w:t>
            </w:r>
          </w:p>
        </w:tc>
        <w:tc>
          <w:tcPr>
            <w:tcW w:w="968" w:type="dxa"/>
            <w:tcBorders>
              <w:top w:val="nil"/>
              <w:left w:val="nil"/>
              <w:bottom w:val="nil"/>
              <w:right w:val="nil"/>
            </w:tcBorders>
            <w:noWrap/>
            <w:vAlign w:val="bottom"/>
            <w:hideMark/>
          </w:tcPr>
          <w:p w14:paraId="0A9DABEF" w14:textId="6D39406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64.0</w:t>
            </w:r>
          </w:p>
        </w:tc>
        <w:tc>
          <w:tcPr>
            <w:tcW w:w="888" w:type="dxa"/>
            <w:tcBorders>
              <w:top w:val="nil"/>
              <w:left w:val="nil"/>
              <w:bottom w:val="nil"/>
              <w:right w:val="nil"/>
            </w:tcBorders>
            <w:noWrap/>
            <w:vAlign w:val="bottom"/>
            <w:hideMark/>
          </w:tcPr>
          <w:p w14:paraId="5DD99536" w14:textId="4869C2E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0.88</w:t>
            </w:r>
          </w:p>
        </w:tc>
        <w:tc>
          <w:tcPr>
            <w:tcW w:w="267" w:type="dxa"/>
            <w:tcBorders>
              <w:top w:val="nil"/>
              <w:left w:val="nil"/>
              <w:bottom w:val="nil"/>
              <w:right w:val="nil"/>
            </w:tcBorders>
            <w:noWrap/>
            <w:vAlign w:val="bottom"/>
            <w:hideMark/>
          </w:tcPr>
          <w:p w14:paraId="7F3E2AF4"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0F02D9E4" w14:textId="1C671D5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w:t>
            </w:r>
            <w:r w:rsidR="00F57968" w:rsidRPr="1764A19F">
              <w:rPr>
                <w:color w:val="000000" w:themeColor="text1"/>
                <w:sz w:val="16"/>
                <w:szCs w:val="16"/>
              </w:rPr>
              <w:t xml:space="preserve">171 </w:t>
            </w:r>
          </w:p>
        </w:tc>
        <w:tc>
          <w:tcPr>
            <w:tcW w:w="814" w:type="dxa"/>
            <w:tcBorders>
              <w:top w:val="nil"/>
              <w:left w:val="nil"/>
              <w:bottom w:val="nil"/>
              <w:right w:val="nil"/>
            </w:tcBorders>
            <w:noWrap/>
            <w:vAlign w:val="bottom"/>
            <w:hideMark/>
          </w:tcPr>
          <w:p w14:paraId="7B6DAE0E" w14:textId="3ADE65E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w:t>
            </w:r>
            <w:r w:rsidR="00F57968" w:rsidRPr="1764A19F">
              <w:rPr>
                <w:color w:val="000000" w:themeColor="text1"/>
                <w:sz w:val="16"/>
                <w:szCs w:val="16"/>
              </w:rPr>
              <w:t xml:space="preserve">611 </w:t>
            </w:r>
          </w:p>
        </w:tc>
        <w:tc>
          <w:tcPr>
            <w:tcW w:w="776" w:type="dxa"/>
            <w:tcBorders>
              <w:top w:val="nil"/>
              <w:left w:val="nil"/>
              <w:bottom w:val="nil"/>
              <w:right w:val="nil"/>
            </w:tcBorders>
            <w:noWrap/>
            <w:vAlign w:val="bottom"/>
            <w:hideMark/>
          </w:tcPr>
          <w:p w14:paraId="39BB5210" w14:textId="00F7549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0.83</w:t>
            </w:r>
          </w:p>
        </w:tc>
        <w:tc>
          <w:tcPr>
            <w:tcW w:w="266" w:type="dxa"/>
            <w:tcBorders>
              <w:top w:val="nil"/>
              <w:left w:val="nil"/>
              <w:bottom w:val="nil"/>
              <w:right w:val="nil"/>
            </w:tcBorders>
            <w:noWrap/>
            <w:vAlign w:val="bottom"/>
            <w:hideMark/>
          </w:tcPr>
          <w:p w14:paraId="6247F6C5"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7DD2BDED" w14:textId="2B73DA6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0.01</w:t>
            </w:r>
          </w:p>
        </w:tc>
        <w:tc>
          <w:tcPr>
            <w:tcW w:w="785" w:type="dxa"/>
            <w:tcBorders>
              <w:top w:val="nil"/>
              <w:left w:val="nil"/>
              <w:bottom w:val="nil"/>
              <w:right w:val="nil"/>
            </w:tcBorders>
            <w:noWrap/>
            <w:vAlign w:val="bottom"/>
            <w:hideMark/>
          </w:tcPr>
          <w:p w14:paraId="18CD2F8D" w14:textId="168E5CD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0.00</w:t>
            </w:r>
          </w:p>
        </w:tc>
        <w:tc>
          <w:tcPr>
            <w:tcW w:w="776" w:type="dxa"/>
            <w:tcBorders>
              <w:top w:val="nil"/>
              <w:left w:val="nil"/>
              <w:bottom w:val="nil"/>
              <w:right w:val="nil"/>
            </w:tcBorders>
            <w:noWrap/>
            <w:vAlign w:val="bottom"/>
            <w:hideMark/>
          </w:tcPr>
          <w:p w14:paraId="12A5F0D8" w14:textId="6E8C64A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0.99</w:t>
            </w:r>
          </w:p>
        </w:tc>
        <w:tc>
          <w:tcPr>
            <w:tcW w:w="266" w:type="dxa"/>
            <w:tcBorders>
              <w:top w:val="nil"/>
              <w:left w:val="nil"/>
              <w:bottom w:val="nil"/>
              <w:right w:val="nil"/>
            </w:tcBorders>
            <w:noWrap/>
            <w:vAlign w:val="bottom"/>
            <w:hideMark/>
          </w:tcPr>
          <w:p w14:paraId="03153FED"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61421613" w14:textId="1AFE5A3C"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2.30%</w:t>
            </w:r>
          </w:p>
        </w:tc>
        <w:tc>
          <w:tcPr>
            <w:tcW w:w="990" w:type="dxa"/>
            <w:tcBorders>
              <w:top w:val="nil"/>
              <w:left w:val="nil"/>
              <w:bottom w:val="nil"/>
              <w:right w:val="nil"/>
            </w:tcBorders>
            <w:noWrap/>
            <w:vAlign w:val="bottom"/>
            <w:hideMark/>
          </w:tcPr>
          <w:p w14:paraId="3F55D2D6" w14:textId="2AD87FBF"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2.11%</w:t>
            </w:r>
          </w:p>
        </w:tc>
        <w:tc>
          <w:tcPr>
            <w:tcW w:w="948" w:type="dxa"/>
            <w:tcBorders>
              <w:top w:val="nil"/>
              <w:left w:val="nil"/>
              <w:bottom w:val="nil"/>
              <w:right w:val="nil"/>
            </w:tcBorders>
            <w:noWrap/>
            <w:vAlign w:val="bottom"/>
            <w:hideMark/>
          </w:tcPr>
          <w:p w14:paraId="5A8636DB" w14:textId="4EA994F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0.83</w:t>
            </w:r>
          </w:p>
        </w:tc>
      </w:tr>
      <w:tr w:rsidR="006334FA" w:rsidRPr="006334FA" w14:paraId="34D8A8B5" w14:textId="77777777" w:rsidTr="006A705B">
        <w:trPr>
          <w:trHeight w:val="300"/>
        </w:trPr>
        <w:tc>
          <w:tcPr>
            <w:tcW w:w="2313" w:type="dxa"/>
            <w:tcBorders>
              <w:top w:val="nil"/>
              <w:left w:val="nil"/>
              <w:bottom w:val="nil"/>
              <w:right w:val="nil"/>
            </w:tcBorders>
            <w:noWrap/>
            <w:vAlign w:val="bottom"/>
            <w:hideMark/>
          </w:tcPr>
          <w:p w14:paraId="349BA801" w14:textId="5AC45B49"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Infrastructure</w:t>
            </w:r>
          </w:p>
        </w:tc>
        <w:tc>
          <w:tcPr>
            <w:tcW w:w="857" w:type="dxa"/>
            <w:tcBorders>
              <w:top w:val="nil"/>
              <w:left w:val="nil"/>
              <w:bottom w:val="nil"/>
              <w:right w:val="nil"/>
            </w:tcBorders>
            <w:noWrap/>
            <w:vAlign w:val="bottom"/>
            <w:hideMark/>
          </w:tcPr>
          <w:p w14:paraId="528902F5" w14:textId="39EEE90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8</w:t>
            </w:r>
          </w:p>
        </w:tc>
        <w:tc>
          <w:tcPr>
            <w:tcW w:w="857" w:type="dxa"/>
            <w:tcBorders>
              <w:top w:val="nil"/>
              <w:left w:val="nil"/>
              <w:bottom w:val="nil"/>
              <w:right w:val="nil"/>
            </w:tcBorders>
            <w:noWrap/>
            <w:vAlign w:val="bottom"/>
            <w:hideMark/>
          </w:tcPr>
          <w:p w14:paraId="6D434D9D" w14:textId="1D6E351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8</w:t>
            </w:r>
          </w:p>
        </w:tc>
        <w:tc>
          <w:tcPr>
            <w:tcW w:w="266" w:type="dxa"/>
            <w:tcBorders>
              <w:top w:val="nil"/>
              <w:left w:val="nil"/>
              <w:bottom w:val="nil"/>
              <w:right w:val="nil"/>
            </w:tcBorders>
            <w:noWrap/>
            <w:vAlign w:val="bottom"/>
            <w:hideMark/>
          </w:tcPr>
          <w:p w14:paraId="4A056D5B"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4D41167F" w14:textId="27F6954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70.4</w:t>
            </w:r>
          </w:p>
        </w:tc>
        <w:tc>
          <w:tcPr>
            <w:tcW w:w="968" w:type="dxa"/>
            <w:tcBorders>
              <w:top w:val="nil"/>
              <w:left w:val="nil"/>
              <w:bottom w:val="nil"/>
              <w:right w:val="nil"/>
            </w:tcBorders>
            <w:noWrap/>
            <w:vAlign w:val="bottom"/>
            <w:hideMark/>
          </w:tcPr>
          <w:p w14:paraId="5508E931" w14:textId="39C8D4C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92.8</w:t>
            </w:r>
          </w:p>
        </w:tc>
        <w:tc>
          <w:tcPr>
            <w:tcW w:w="888" w:type="dxa"/>
            <w:tcBorders>
              <w:top w:val="nil"/>
              <w:left w:val="nil"/>
              <w:bottom w:val="nil"/>
              <w:right w:val="nil"/>
            </w:tcBorders>
            <w:noWrap/>
            <w:vAlign w:val="bottom"/>
            <w:hideMark/>
          </w:tcPr>
          <w:p w14:paraId="51E6DB96" w14:textId="68979AE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0.54</w:t>
            </w:r>
          </w:p>
        </w:tc>
        <w:tc>
          <w:tcPr>
            <w:tcW w:w="267" w:type="dxa"/>
            <w:tcBorders>
              <w:top w:val="nil"/>
              <w:left w:val="nil"/>
              <w:bottom w:val="nil"/>
              <w:right w:val="nil"/>
            </w:tcBorders>
            <w:noWrap/>
            <w:vAlign w:val="bottom"/>
            <w:hideMark/>
          </w:tcPr>
          <w:p w14:paraId="2082DAB7"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570D746C" w14:textId="1B1F5EA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24,</w:t>
            </w:r>
            <w:r w:rsidR="00F57968" w:rsidRPr="1764A19F">
              <w:rPr>
                <w:color w:val="000000" w:themeColor="text1"/>
                <w:sz w:val="16"/>
                <w:szCs w:val="16"/>
              </w:rPr>
              <w:t xml:space="preserve">839 </w:t>
            </w:r>
          </w:p>
        </w:tc>
        <w:tc>
          <w:tcPr>
            <w:tcW w:w="814" w:type="dxa"/>
            <w:tcBorders>
              <w:top w:val="nil"/>
              <w:left w:val="nil"/>
              <w:bottom w:val="nil"/>
              <w:right w:val="nil"/>
            </w:tcBorders>
            <w:noWrap/>
            <w:vAlign w:val="bottom"/>
            <w:hideMark/>
          </w:tcPr>
          <w:p w14:paraId="3A383A30" w14:textId="1D7DE28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37,</w:t>
            </w:r>
            <w:r w:rsidR="00F57968" w:rsidRPr="1764A19F">
              <w:rPr>
                <w:color w:val="000000" w:themeColor="text1"/>
                <w:sz w:val="16"/>
                <w:szCs w:val="16"/>
              </w:rPr>
              <w:t xml:space="preserve">513 </w:t>
            </w:r>
          </w:p>
        </w:tc>
        <w:tc>
          <w:tcPr>
            <w:tcW w:w="776" w:type="dxa"/>
            <w:tcBorders>
              <w:top w:val="nil"/>
              <w:left w:val="nil"/>
              <w:bottom w:val="nil"/>
              <w:right w:val="nil"/>
            </w:tcBorders>
            <w:noWrap/>
            <w:vAlign w:val="bottom"/>
            <w:hideMark/>
          </w:tcPr>
          <w:p w14:paraId="1A1D0CF2" w14:textId="016792E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0.28</w:t>
            </w:r>
          </w:p>
        </w:tc>
        <w:tc>
          <w:tcPr>
            <w:tcW w:w="266" w:type="dxa"/>
            <w:tcBorders>
              <w:top w:val="nil"/>
              <w:left w:val="nil"/>
              <w:bottom w:val="nil"/>
              <w:right w:val="nil"/>
            </w:tcBorders>
            <w:noWrap/>
            <w:vAlign w:val="bottom"/>
            <w:hideMark/>
          </w:tcPr>
          <w:p w14:paraId="67865AA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2850C875" w14:textId="7D7AB30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0.43</w:t>
            </w:r>
          </w:p>
        </w:tc>
        <w:tc>
          <w:tcPr>
            <w:tcW w:w="785" w:type="dxa"/>
            <w:tcBorders>
              <w:top w:val="nil"/>
              <w:left w:val="nil"/>
              <w:bottom w:val="nil"/>
              <w:right w:val="nil"/>
            </w:tcBorders>
            <w:noWrap/>
            <w:vAlign w:val="bottom"/>
            <w:hideMark/>
          </w:tcPr>
          <w:p w14:paraId="3E26F9C9" w14:textId="673305F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0.50</w:t>
            </w:r>
          </w:p>
        </w:tc>
        <w:tc>
          <w:tcPr>
            <w:tcW w:w="776" w:type="dxa"/>
            <w:tcBorders>
              <w:top w:val="nil"/>
              <w:left w:val="nil"/>
              <w:bottom w:val="nil"/>
              <w:right w:val="nil"/>
            </w:tcBorders>
            <w:noWrap/>
            <w:vAlign w:val="bottom"/>
            <w:hideMark/>
          </w:tcPr>
          <w:p w14:paraId="78496038" w14:textId="2B787B5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0.88</w:t>
            </w:r>
          </w:p>
        </w:tc>
        <w:tc>
          <w:tcPr>
            <w:tcW w:w="266" w:type="dxa"/>
            <w:tcBorders>
              <w:top w:val="nil"/>
              <w:left w:val="nil"/>
              <w:bottom w:val="nil"/>
              <w:right w:val="nil"/>
            </w:tcBorders>
            <w:noWrap/>
            <w:vAlign w:val="bottom"/>
            <w:hideMark/>
          </w:tcPr>
          <w:p w14:paraId="31FD3A22"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5AABF282" w14:textId="481FC12B"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2.30%</w:t>
            </w:r>
          </w:p>
        </w:tc>
        <w:tc>
          <w:tcPr>
            <w:tcW w:w="990" w:type="dxa"/>
            <w:tcBorders>
              <w:top w:val="nil"/>
              <w:left w:val="nil"/>
              <w:bottom w:val="nil"/>
              <w:right w:val="nil"/>
            </w:tcBorders>
            <w:noWrap/>
            <w:vAlign w:val="bottom"/>
            <w:hideMark/>
          </w:tcPr>
          <w:p w14:paraId="11833BFF" w14:textId="05427A4C"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2.41%</w:t>
            </w:r>
          </w:p>
        </w:tc>
        <w:tc>
          <w:tcPr>
            <w:tcW w:w="948" w:type="dxa"/>
            <w:tcBorders>
              <w:top w:val="nil"/>
              <w:left w:val="nil"/>
              <w:bottom w:val="nil"/>
              <w:right w:val="nil"/>
            </w:tcBorders>
            <w:noWrap/>
            <w:vAlign w:val="bottom"/>
            <w:hideMark/>
          </w:tcPr>
          <w:p w14:paraId="72A16626" w14:textId="625A69C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0.83</w:t>
            </w:r>
          </w:p>
        </w:tc>
      </w:tr>
      <w:tr w:rsidR="006334FA" w:rsidRPr="006334FA" w14:paraId="09FD716A" w14:textId="77777777" w:rsidTr="006A705B">
        <w:trPr>
          <w:trHeight w:val="300"/>
        </w:trPr>
        <w:tc>
          <w:tcPr>
            <w:tcW w:w="2313" w:type="dxa"/>
            <w:tcBorders>
              <w:top w:val="nil"/>
              <w:left w:val="nil"/>
              <w:bottom w:val="nil"/>
              <w:right w:val="nil"/>
            </w:tcBorders>
            <w:noWrap/>
            <w:vAlign w:val="bottom"/>
            <w:hideMark/>
          </w:tcPr>
          <w:p w14:paraId="76CCE69E" w14:textId="41982180"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Other industries</w:t>
            </w:r>
          </w:p>
        </w:tc>
        <w:tc>
          <w:tcPr>
            <w:tcW w:w="857" w:type="dxa"/>
            <w:tcBorders>
              <w:top w:val="nil"/>
              <w:left w:val="nil"/>
              <w:bottom w:val="nil"/>
              <w:right w:val="nil"/>
            </w:tcBorders>
            <w:noWrap/>
            <w:vAlign w:val="bottom"/>
            <w:hideMark/>
          </w:tcPr>
          <w:p w14:paraId="2DB82473" w14:textId="044A062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18</w:t>
            </w:r>
          </w:p>
        </w:tc>
        <w:tc>
          <w:tcPr>
            <w:tcW w:w="857" w:type="dxa"/>
            <w:tcBorders>
              <w:top w:val="nil"/>
              <w:left w:val="nil"/>
              <w:bottom w:val="nil"/>
              <w:right w:val="nil"/>
            </w:tcBorders>
            <w:noWrap/>
            <w:vAlign w:val="bottom"/>
            <w:hideMark/>
          </w:tcPr>
          <w:p w14:paraId="0C5B1CBB" w14:textId="26DB4AD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w:t>
            </w:r>
          </w:p>
        </w:tc>
        <w:tc>
          <w:tcPr>
            <w:tcW w:w="266" w:type="dxa"/>
            <w:tcBorders>
              <w:top w:val="nil"/>
              <w:left w:val="nil"/>
              <w:bottom w:val="nil"/>
              <w:right w:val="nil"/>
            </w:tcBorders>
            <w:noWrap/>
            <w:vAlign w:val="bottom"/>
            <w:hideMark/>
          </w:tcPr>
          <w:p w14:paraId="1E69FA51"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62B4BABC" w14:textId="45D385FB"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25.7</w:t>
            </w:r>
          </w:p>
        </w:tc>
        <w:tc>
          <w:tcPr>
            <w:tcW w:w="968" w:type="dxa"/>
            <w:tcBorders>
              <w:top w:val="nil"/>
              <w:left w:val="nil"/>
              <w:bottom w:val="nil"/>
              <w:right w:val="nil"/>
            </w:tcBorders>
            <w:noWrap/>
            <w:vAlign w:val="bottom"/>
            <w:hideMark/>
          </w:tcPr>
          <w:p w14:paraId="4A6C98CF" w14:textId="5EC7C08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47.7</w:t>
            </w:r>
          </w:p>
        </w:tc>
        <w:tc>
          <w:tcPr>
            <w:tcW w:w="888" w:type="dxa"/>
            <w:tcBorders>
              <w:top w:val="nil"/>
              <w:left w:val="nil"/>
              <w:bottom w:val="nil"/>
              <w:right w:val="nil"/>
            </w:tcBorders>
            <w:noWrap/>
            <w:vAlign w:val="bottom"/>
            <w:hideMark/>
          </w:tcPr>
          <w:p w14:paraId="432F2739" w14:textId="3031ECC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0.01</w:t>
            </w:r>
          </w:p>
        </w:tc>
        <w:tc>
          <w:tcPr>
            <w:tcW w:w="267" w:type="dxa"/>
            <w:tcBorders>
              <w:top w:val="nil"/>
              <w:left w:val="nil"/>
              <w:bottom w:val="nil"/>
              <w:right w:val="nil"/>
            </w:tcBorders>
            <w:noWrap/>
            <w:vAlign w:val="bottom"/>
            <w:hideMark/>
          </w:tcPr>
          <w:p w14:paraId="03009060"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47AF5E1C" w14:textId="0655AA86"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12,243 </w:t>
            </w:r>
          </w:p>
        </w:tc>
        <w:tc>
          <w:tcPr>
            <w:tcW w:w="814" w:type="dxa"/>
            <w:tcBorders>
              <w:top w:val="nil"/>
              <w:left w:val="nil"/>
              <w:bottom w:val="nil"/>
              <w:right w:val="nil"/>
            </w:tcBorders>
            <w:noWrap/>
            <w:vAlign w:val="bottom"/>
            <w:hideMark/>
          </w:tcPr>
          <w:p w14:paraId="2DBA2A99" w14:textId="1F7B7F7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19,</w:t>
            </w:r>
            <w:r w:rsidR="00F57968" w:rsidRPr="1764A19F">
              <w:rPr>
                <w:color w:val="000000" w:themeColor="text1"/>
                <w:sz w:val="16"/>
                <w:szCs w:val="16"/>
              </w:rPr>
              <w:t xml:space="preserve">367 </w:t>
            </w:r>
          </w:p>
        </w:tc>
        <w:tc>
          <w:tcPr>
            <w:tcW w:w="776" w:type="dxa"/>
            <w:tcBorders>
              <w:top w:val="nil"/>
              <w:left w:val="nil"/>
              <w:bottom w:val="nil"/>
              <w:right w:val="nil"/>
            </w:tcBorders>
            <w:noWrap/>
            <w:vAlign w:val="bottom"/>
            <w:hideMark/>
          </w:tcPr>
          <w:p w14:paraId="5A00F291" w14:textId="5FD4E4B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07</w:t>
            </w:r>
          </w:p>
        </w:tc>
        <w:tc>
          <w:tcPr>
            <w:tcW w:w="266" w:type="dxa"/>
            <w:tcBorders>
              <w:top w:val="nil"/>
              <w:left w:val="nil"/>
              <w:bottom w:val="nil"/>
              <w:right w:val="nil"/>
            </w:tcBorders>
            <w:noWrap/>
            <w:vAlign w:val="bottom"/>
            <w:hideMark/>
          </w:tcPr>
          <w:p w14:paraId="71668D59"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06498606" w14:textId="055667E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13</w:t>
            </w:r>
          </w:p>
        </w:tc>
        <w:tc>
          <w:tcPr>
            <w:tcW w:w="785" w:type="dxa"/>
            <w:tcBorders>
              <w:top w:val="nil"/>
              <w:left w:val="nil"/>
              <w:bottom w:val="nil"/>
              <w:right w:val="nil"/>
            </w:tcBorders>
            <w:noWrap/>
            <w:vAlign w:val="bottom"/>
            <w:hideMark/>
          </w:tcPr>
          <w:p w14:paraId="4DA73CDE" w14:textId="5EDD616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0.32</w:t>
            </w:r>
          </w:p>
        </w:tc>
        <w:tc>
          <w:tcPr>
            <w:tcW w:w="776" w:type="dxa"/>
            <w:tcBorders>
              <w:top w:val="nil"/>
              <w:left w:val="nil"/>
              <w:bottom w:val="nil"/>
              <w:right w:val="nil"/>
            </w:tcBorders>
            <w:noWrap/>
            <w:vAlign w:val="bottom"/>
            <w:hideMark/>
          </w:tcPr>
          <w:p w14:paraId="23D6DC54" w14:textId="6DEDE39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15</w:t>
            </w:r>
          </w:p>
        </w:tc>
        <w:tc>
          <w:tcPr>
            <w:tcW w:w="266" w:type="dxa"/>
            <w:tcBorders>
              <w:top w:val="nil"/>
              <w:left w:val="nil"/>
              <w:bottom w:val="nil"/>
              <w:right w:val="nil"/>
            </w:tcBorders>
            <w:noWrap/>
            <w:vAlign w:val="bottom"/>
            <w:hideMark/>
          </w:tcPr>
          <w:p w14:paraId="04CF4787"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1EF7C4AF" w14:textId="5A40DC6A"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2.23%</w:t>
            </w:r>
          </w:p>
        </w:tc>
        <w:tc>
          <w:tcPr>
            <w:tcW w:w="990" w:type="dxa"/>
            <w:tcBorders>
              <w:top w:val="nil"/>
              <w:left w:val="nil"/>
              <w:bottom w:val="nil"/>
              <w:right w:val="nil"/>
            </w:tcBorders>
            <w:noWrap/>
            <w:vAlign w:val="bottom"/>
            <w:hideMark/>
          </w:tcPr>
          <w:p w14:paraId="224141B9" w14:textId="0554B02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2.30%</w:t>
            </w:r>
          </w:p>
        </w:tc>
        <w:tc>
          <w:tcPr>
            <w:tcW w:w="948" w:type="dxa"/>
            <w:tcBorders>
              <w:top w:val="nil"/>
              <w:left w:val="nil"/>
              <w:bottom w:val="nil"/>
              <w:right w:val="nil"/>
            </w:tcBorders>
            <w:noWrap/>
            <w:vAlign w:val="bottom"/>
            <w:hideMark/>
          </w:tcPr>
          <w:p w14:paraId="3C830902" w14:textId="1CF6228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84</w:t>
            </w:r>
          </w:p>
        </w:tc>
      </w:tr>
      <w:tr w:rsidR="006334FA" w:rsidRPr="006334FA" w14:paraId="147667D9" w14:textId="77777777" w:rsidTr="006A705B">
        <w:trPr>
          <w:trHeight w:val="300"/>
        </w:trPr>
        <w:tc>
          <w:tcPr>
            <w:tcW w:w="2313" w:type="dxa"/>
            <w:tcBorders>
              <w:top w:val="nil"/>
              <w:left w:val="nil"/>
              <w:bottom w:val="nil"/>
              <w:right w:val="nil"/>
            </w:tcBorders>
            <w:noWrap/>
            <w:vAlign w:val="bottom"/>
            <w:hideMark/>
          </w:tcPr>
          <w:p w14:paraId="5AF4A142" w14:textId="29987462"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Pharmaceuticals</w:t>
            </w:r>
          </w:p>
        </w:tc>
        <w:tc>
          <w:tcPr>
            <w:tcW w:w="857" w:type="dxa"/>
            <w:tcBorders>
              <w:top w:val="nil"/>
              <w:left w:val="nil"/>
              <w:bottom w:val="nil"/>
              <w:right w:val="nil"/>
            </w:tcBorders>
            <w:noWrap/>
            <w:vAlign w:val="bottom"/>
            <w:hideMark/>
          </w:tcPr>
          <w:p w14:paraId="75DB5231" w14:textId="58B5A26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w:t>
            </w:r>
          </w:p>
        </w:tc>
        <w:tc>
          <w:tcPr>
            <w:tcW w:w="857" w:type="dxa"/>
            <w:tcBorders>
              <w:top w:val="nil"/>
              <w:left w:val="nil"/>
              <w:bottom w:val="nil"/>
              <w:right w:val="nil"/>
            </w:tcBorders>
            <w:noWrap/>
            <w:vAlign w:val="bottom"/>
            <w:hideMark/>
          </w:tcPr>
          <w:p w14:paraId="79ED0D3F" w14:textId="4B250CBC"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w:t>
            </w:r>
          </w:p>
        </w:tc>
        <w:tc>
          <w:tcPr>
            <w:tcW w:w="266" w:type="dxa"/>
            <w:tcBorders>
              <w:top w:val="nil"/>
              <w:left w:val="nil"/>
              <w:bottom w:val="nil"/>
              <w:right w:val="nil"/>
            </w:tcBorders>
            <w:noWrap/>
            <w:vAlign w:val="bottom"/>
            <w:hideMark/>
          </w:tcPr>
          <w:p w14:paraId="16221603"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34B328C3" w14:textId="676659A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72.0</w:t>
            </w:r>
          </w:p>
        </w:tc>
        <w:tc>
          <w:tcPr>
            <w:tcW w:w="968" w:type="dxa"/>
            <w:tcBorders>
              <w:top w:val="nil"/>
              <w:left w:val="nil"/>
              <w:bottom w:val="nil"/>
              <w:right w:val="nil"/>
            </w:tcBorders>
            <w:noWrap/>
            <w:vAlign w:val="bottom"/>
            <w:hideMark/>
          </w:tcPr>
          <w:p w14:paraId="582F991B" w14:textId="5C8AD90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76.5</w:t>
            </w:r>
          </w:p>
        </w:tc>
        <w:tc>
          <w:tcPr>
            <w:tcW w:w="888" w:type="dxa"/>
            <w:tcBorders>
              <w:top w:val="nil"/>
              <w:left w:val="nil"/>
              <w:bottom w:val="nil"/>
              <w:right w:val="nil"/>
            </w:tcBorders>
            <w:noWrap/>
            <w:vAlign w:val="bottom"/>
            <w:hideMark/>
          </w:tcPr>
          <w:p w14:paraId="3511799A" w14:textId="3A2777F1"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006A705B">
              <w:rPr>
                <w:color w:val="000000"/>
                <w:sz w:val="16"/>
                <w:szCs w:val="16"/>
              </w:rPr>
              <w:t>0.96</w:t>
            </w:r>
          </w:p>
        </w:tc>
        <w:tc>
          <w:tcPr>
            <w:tcW w:w="267" w:type="dxa"/>
            <w:tcBorders>
              <w:top w:val="nil"/>
              <w:left w:val="nil"/>
              <w:bottom w:val="nil"/>
              <w:right w:val="nil"/>
            </w:tcBorders>
            <w:noWrap/>
            <w:vAlign w:val="bottom"/>
            <w:hideMark/>
          </w:tcPr>
          <w:p w14:paraId="7A72C5C9" w14:textId="77777777" w:rsidR="006334FA" w:rsidRPr="00DC0F04" w:rsidRDefault="006334FA" w:rsidP="006334FA">
            <w:pPr>
              <w:shd w:val="clear" w:color="auto" w:fill="auto"/>
              <w:spacing w:before="0" w:after="0" w:line="240" w:lineRule="auto"/>
              <w:jc w:val="left"/>
              <w:rPr>
                <w:rFonts w:eastAsia="Times New Roman"/>
                <w:kern w:val="0"/>
                <w:sz w:val="16"/>
                <w:szCs w:val="16"/>
                <w:lang w:eastAsia="en-NZ"/>
                <w14:ligatures w14:val="none"/>
              </w:rPr>
            </w:pPr>
          </w:p>
        </w:tc>
        <w:tc>
          <w:tcPr>
            <w:tcW w:w="1096" w:type="dxa"/>
            <w:tcBorders>
              <w:top w:val="nil"/>
              <w:left w:val="nil"/>
              <w:bottom w:val="nil"/>
              <w:right w:val="nil"/>
            </w:tcBorders>
            <w:noWrap/>
            <w:vAlign w:val="bottom"/>
            <w:hideMark/>
          </w:tcPr>
          <w:p w14:paraId="201A9CBE" w14:textId="55B3B3B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23,</w:t>
            </w:r>
            <w:r w:rsidR="00F57968" w:rsidRPr="1764A19F">
              <w:rPr>
                <w:color w:val="000000" w:themeColor="text1"/>
                <w:sz w:val="16"/>
                <w:szCs w:val="16"/>
              </w:rPr>
              <w:t xml:space="preserve">459 </w:t>
            </w:r>
          </w:p>
        </w:tc>
        <w:tc>
          <w:tcPr>
            <w:tcW w:w="814" w:type="dxa"/>
            <w:tcBorders>
              <w:top w:val="nil"/>
              <w:left w:val="nil"/>
              <w:bottom w:val="nil"/>
              <w:right w:val="nil"/>
            </w:tcBorders>
            <w:noWrap/>
            <w:vAlign w:val="bottom"/>
            <w:hideMark/>
          </w:tcPr>
          <w:p w14:paraId="37FBEE14" w14:textId="6A02175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25,</w:t>
            </w:r>
            <w:r w:rsidR="00F57968" w:rsidRPr="1764A19F">
              <w:rPr>
                <w:color w:val="000000" w:themeColor="text1"/>
                <w:sz w:val="16"/>
                <w:szCs w:val="16"/>
              </w:rPr>
              <w:t xml:space="preserve">827 </w:t>
            </w:r>
          </w:p>
        </w:tc>
        <w:tc>
          <w:tcPr>
            <w:tcW w:w="776" w:type="dxa"/>
            <w:tcBorders>
              <w:top w:val="nil"/>
              <w:left w:val="nil"/>
              <w:bottom w:val="nil"/>
              <w:right w:val="nil"/>
            </w:tcBorders>
            <w:noWrap/>
            <w:vAlign w:val="bottom"/>
            <w:hideMark/>
          </w:tcPr>
          <w:p w14:paraId="56E952ED" w14:textId="3C7AE93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006A705B">
              <w:rPr>
                <w:color w:val="000000"/>
                <w:sz w:val="16"/>
                <w:szCs w:val="16"/>
              </w:rPr>
              <w:t>0.93</w:t>
            </w:r>
          </w:p>
        </w:tc>
        <w:tc>
          <w:tcPr>
            <w:tcW w:w="266" w:type="dxa"/>
            <w:tcBorders>
              <w:top w:val="nil"/>
              <w:left w:val="nil"/>
              <w:bottom w:val="nil"/>
              <w:right w:val="nil"/>
            </w:tcBorders>
            <w:noWrap/>
            <w:vAlign w:val="bottom"/>
            <w:hideMark/>
          </w:tcPr>
          <w:p w14:paraId="501F29E2" w14:textId="77777777" w:rsidR="006334FA" w:rsidRPr="00DC0F04" w:rsidRDefault="006334FA" w:rsidP="006334FA">
            <w:pPr>
              <w:shd w:val="clear" w:color="auto" w:fill="auto"/>
              <w:spacing w:before="0" w:after="0" w:line="240" w:lineRule="auto"/>
              <w:jc w:val="left"/>
              <w:rPr>
                <w:rFonts w:eastAsia="Times New Roman"/>
                <w:kern w:val="0"/>
                <w:sz w:val="16"/>
                <w:szCs w:val="16"/>
                <w:lang w:eastAsia="en-NZ"/>
                <w14:ligatures w14:val="none"/>
              </w:rPr>
            </w:pPr>
          </w:p>
        </w:tc>
        <w:tc>
          <w:tcPr>
            <w:tcW w:w="785" w:type="dxa"/>
            <w:tcBorders>
              <w:top w:val="nil"/>
              <w:left w:val="nil"/>
              <w:bottom w:val="nil"/>
              <w:right w:val="nil"/>
            </w:tcBorders>
            <w:noWrap/>
            <w:vAlign w:val="bottom"/>
            <w:hideMark/>
          </w:tcPr>
          <w:p w14:paraId="5696B07F" w14:textId="6D47719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0.43</w:t>
            </w:r>
          </w:p>
        </w:tc>
        <w:tc>
          <w:tcPr>
            <w:tcW w:w="785" w:type="dxa"/>
            <w:tcBorders>
              <w:top w:val="nil"/>
              <w:left w:val="nil"/>
              <w:bottom w:val="nil"/>
              <w:right w:val="nil"/>
            </w:tcBorders>
            <w:noWrap/>
            <w:vAlign w:val="bottom"/>
            <w:hideMark/>
          </w:tcPr>
          <w:p w14:paraId="6DFDD977" w14:textId="68DCFAF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1.00</w:t>
            </w:r>
          </w:p>
        </w:tc>
        <w:tc>
          <w:tcPr>
            <w:tcW w:w="776" w:type="dxa"/>
            <w:tcBorders>
              <w:top w:val="nil"/>
              <w:left w:val="nil"/>
              <w:bottom w:val="nil"/>
              <w:right w:val="nil"/>
            </w:tcBorders>
            <w:noWrap/>
            <w:vAlign w:val="bottom"/>
            <w:hideMark/>
          </w:tcPr>
          <w:p w14:paraId="3E8CA88F" w14:textId="00953C4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0.42</w:t>
            </w:r>
          </w:p>
        </w:tc>
        <w:tc>
          <w:tcPr>
            <w:tcW w:w="266" w:type="dxa"/>
            <w:tcBorders>
              <w:top w:val="nil"/>
              <w:left w:val="nil"/>
              <w:bottom w:val="nil"/>
              <w:right w:val="nil"/>
            </w:tcBorders>
            <w:noWrap/>
            <w:vAlign w:val="bottom"/>
            <w:hideMark/>
          </w:tcPr>
          <w:p w14:paraId="352B5961"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5B10B980" w14:textId="783692D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2.64%</w:t>
            </w:r>
          </w:p>
        </w:tc>
        <w:tc>
          <w:tcPr>
            <w:tcW w:w="990" w:type="dxa"/>
            <w:tcBorders>
              <w:top w:val="nil"/>
              <w:left w:val="nil"/>
              <w:bottom w:val="nil"/>
              <w:right w:val="nil"/>
            </w:tcBorders>
            <w:noWrap/>
            <w:vAlign w:val="bottom"/>
            <w:hideMark/>
          </w:tcPr>
          <w:p w14:paraId="2BA9467B" w14:textId="60ABFF2C"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2.64%</w:t>
            </w:r>
          </w:p>
        </w:tc>
        <w:tc>
          <w:tcPr>
            <w:tcW w:w="948" w:type="dxa"/>
            <w:tcBorders>
              <w:top w:val="nil"/>
              <w:left w:val="nil"/>
              <w:bottom w:val="nil"/>
              <w:right w:val="nil"/>
            </w:tcBorders>
            <w:noWrap/>
            <w:vAlign w:val="bottom"/>
            <w:hideMark/>
          </w:tcPr>
          <w:p w14:paraId="1801B481" w14:textId="0E9C38D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006A705B">
              <w:rPr>
                <w:color w:val="000000"/>
                <w:sz w:val="16"/>
                <w:szCs w:val="16"/>
              </w:rPr>
              <w:t>1.00</w:t>
            </w:r>
          </w:p>
        </w:tc>
      </w:tr>
      <w:tr w:rsidR="006334FA" w:rsidRPr="006334FA" w14:paraId="4570B97D" w14:textId="77777777" w:rsidTr="006A705B">
        <w:trPr>
          <w:trHeight w:val="300"/>
        </w:trPr>
        <w:tc>
          <w:tcPr>
            <w:tcW w:w="2313" w:type="dxa"/>
            <w:tcBorders>
              <w:top w:val="nil"/>
              <w:left w:val="nil"/>
              <w:bottom w:val="nil"/>
              <w:right w:val="nil"/>
            </w:tcBorders>
            <w:noWrap/>
            <w:vAlign w:val="bottom"/>
            <w:hideMark/>
          </w:tcPr>
          <w:p w14:paraId="1D7A9F0A" w14:textId="416921B6"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Real Estates</w:t>
            </w:r>
          </w:p>
        </w:tc>
        <w:tc>
          <w:tcPr>
            <w:tcW w:w="857" w:type="dxa"/>
            <w:tcBorders>
              <w:top w:val="nil"/>
              <w:left w:val="nil"/>
              <w:bottom w:val="nil"/>
              <w:right w:val="nil"/>
            </w:tcBorders>
            <w:noWrap/>
            <w:vAlign w:val="bottom"/>
            <w:hideMark/>
          </w:tcPr>
          <w:p w14:paraId="043406BF" w14:textId="793F1E1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w:t>
            </w:r>
          </w:p>
        </w:tc>
        <w:tc>
          <w:tcPr>
            <w:tcW w:w="857" w:type="dxa"/>
            <w:tcBorders>
              <w:top w:val="nil"/>
              <w:left w:val="nil"/>
              <w:bottom w:val="nil"/>
              <w:right w:val="nil"/>
            </w:tcBorders>
            <w:noWrap/>
            <w:vAlign w:val="bottom"/>
            <w:hideMark/>
          </w:tcPr>
          <w:p w14:paraId="5AF38522" w14:textId="0571D2B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7</w:t>
            </w:r>
          </w:p>
        </w:tc>
        <w:tc>
          <w:tcPr>
            <w:tcW w:w="266" w:type="dxa"/>
            <w:tcBorders>
              <w:top w:val="nil"/>
              <w:left w:val="nil"/>
              <w:bottom w:val="nil"/>
              <w:right w:val="nil"/>
            </w:tcBorders>
            <w:noWrap/>
            <w:vAlign w:val="bottom"/>
            <w:hideMark/>
          </w:tcPr>
          <w:p w14:paraId="4B474896"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08B8772A" w14:textId="7AAE5EAB"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35.6</w:t>
            </w:r>
          </w:p>
        </w:tc>
        <w:tc>
          <w:tcPr>
            <w:tcW w:w="968" w:type="dxa"/>
            <w:tcBorders>
              <w:top w:val="nil"/>
              <w:left w:val="nil"/>
              <w:bottom w:val="nil"/>
              <w:right w:val="nil"/>
            </w:tcBorders>
            <w:noWrap/>
            <w:vAlign w:val="bottom"/>
            <w:hideMark/>
          </w:tcPr>
          <w:p w14:paraId="27C0437A" w14:textId="0E72C74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49.6</w:t>
            </w:r>
          </w:p>
        </w:tc>
        <w:tc>
          <w:tcPr>
            <w:tcW w:w="888" w:type="dxa"/>
            <w:tcBorders>
              <w:top w:val="nil"/>
              <w:left w:val="nil"/>
              <w:bottom w:val="nil"/>
              <w:right w:val="nil"/>
            </w:tcBorders>
            <w:noWrap/>
            <w:vAlign w:val="bottom"/>
            <w:hideMark/>
          </w:tcPr>
          <w:p w14:paraId="15E96229" w14:textId="64548E2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11</w:t>
            </w:r>
          </w:p>
        </w:tc>
        <w:tc>
          <w:tcPr>
            <w:tcW w:w="267" w:type="dxa"/>
            <w:tcBorders>
              <w:top w:val="nil"/>
              <w:left w:val="nil"/>
              <w:bottom w:val="nil"/>
              <w:right w:val="nil"/>
            </w:tcBorders>
            <w:noWrap/>
            <w:vAlign w:val="bottom"/>
            <w:hideMark/>
          </w:tcPr>
          <w:p w14:paraId="35677345"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5CBDF6A1" w14:textId="1ADDEB9F"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12,753 </w:t>
            </w:r>
          </w:p>
        </w:tc>
        <w:tc>
          <w:tcPr>
            <w:tcW w:w="814" w:type="dxa"/>
            <w:tcBorders>
              <w:top w:val="nil"/>
              <w:left w:val="nil"/>
              <w:bottom w:val="nil"/>
              <w:right w:val="nil"/>
            </w:tcBorders>
            <w:noWrap/>
            <w:vAlign w:val="bottom"/>
            <w:hideMark/>
          </w:tcPr>
          <w:p w14:paraId="7EAB7326" w14:textId="4EA505DB"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20,019 </w:t>
            </w:r>
          </w:p>
        </w:tc>
        <w:tc>
          <w:tcPr>
            <w:tcW w:w="776" w:type="dxa"/>
            <w:tcBorders>
              <w:top w:val="nil"/>
              <w:left w:val="nil"/>
              <w:bottom w:val="nil"/>
              <w:right w:val="nil"/>
            </w:tcBorders>
            <w:noWrap/>
            <w:vAlign w:val="bottom"/>
            <w:hideMark/>
          </w:tcPr>
          <w:p w14:paraId="126D71E4" w14:textId="2BDE8D4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09</w:t>
            </w:r>
          </w:p>
        </w:tc>
        <w:tc>
          <w:tcPr>
            <w:tcW w:w="266" w:type="dxa"/>
            <w:tcBorders>
              <w:top w:val="nil"/>
              <w:left w:val="nil"/>
              <w:bottom w:val="nil"/>
              <w:right w:val="nil"/>
            </w:tcBorders>
            <w:noWrap/>
            <w:vAlign w:val="bottom"/>
            <w:hideMark/>
          </w:tcPr>
          <w:p w14:paraId="0BB6FFB0"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067BBDD6" w14:textId="13DDE9A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14</w:t>
            </w:r>
          </w:p>
        </w:tc>
        <w:tc>
          <w:tcPr>
            <w:tcW w:w="785" w:type="dxa"/>
            <w:tcBorders>
              <w:top w:val="nil"/>
              <w:left w:val="nil"/>
              <w:bottom w:val="nil"/>
              <w:right w:val="nil"/>
            </w:tcBorders>
            <w:noWrap/>
            <w:vAlign w:val="bottom"/>
            <w:hideMark/>
          </w:tcPr>
          <w:p w14:paraId="542E6560" w14:textId="4358985C"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14</w:t>
            </w:r>
          </w:p>
        </w:tc>
        <w:tc>
          <w:tcPr>
            <w:tcW w:w="776" w:type="dxa"/>
            <w:tcBorders>
              <w:top w:val="nil"/>
              <w:left w:val="nil"/>
              <w:bottom w:val="nil"/>
              <w:right w:val="nil"/>
            </w:tcBorders>
            <w:noWrap/>
            <w:vAlign w:val="bottom"/>
            <w:hideMark/>
          </w:tcPr>
          <w:p w14:paraId="12F3FB47" w14:textId="38D9D73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63</w:t>
            </w:r>
          </w:p>
        </w:tc>
        <w:tc>
          <w:tcPr>
            <w:tcW w:w="266" w:type="dxa"/>
            <w:tcBorders>
              <w:top w:val="nil"/>
              <w:left w:val="nil"/>
              <w:bottom w:val="nil"/>
              <w:right w:val="nil"/>
            </w:tcBorders>
            <w:noWrap/>
            <w:vAlign w:val="bottom"/>
            <w:hideMark/>
          </w:tcPr>
          <w:p w14:paraId="34FB9FBF"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342C2AC5" w14:textId="182231FF"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1.76%</w:t>
            </w:r>
          </w:p>
        </w:tc>
        <w:tc>
          <w:tcPr>
            <w:tcW w:w="990" w:type="dxa"/>
            <w:tcBorders>
              <w:top w:val="nil"/>
              <w:left w:val="nil"/>
              <w:bottom w:val="nil"/>
              <w:right w:val="nil"/>
            </w:tcBorders>
            <w:noWrap/>
            <w:vAlign w:val="bottom"/>
            <w:hideMark/>
          </w:tcPr>
          <w:p w14:paraId="1D718CE1" w14:textId="72E4D561"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1.79%</w:t>
            </w:r>
          </w:p>
        </w:tc>
        <w:tc>
          <w:tcPr>
            <w:tcW w:w="948" w:type="dxa"/>
            <w:tcBorders>
              <w:top w:val="nil"/>
              <w:left w:val="nil"/>
              <w:bottom w:val="nil"/>
              <w:right w:val="nil"/>
            </w:tcBorders>
            <w:noWrap/>
            <w:vAlign w:val="bottom"/>
            <w:hideMark/>
          </w:tcPr>
          <w:p w14:paraId="283647E4" w14:textId="4FDAF0F5"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88</w:t>
            </w:r>
          </w:p>
        </w:tc>
      </w:tr>
      <w:tr w:rsidR="006334FA" w:rsidRPr="006334FA" w14:paraId="5791834D" w14:textId="77777777" w:rsidTr="006A705B">
        <w:trPr>
          <w:trHeight w:val="300"/>
        </w:trPr>
        <w:tc>
          <w:tcPr>
            <w:tcW w:w="2313" w:type="dxa"/>
            <w:tcBorders>
              <w:top w:val="nil"/>
              <w:left w:val="nil"/>
              <w:bottom w:val="nil"/>
              <w:right w:val="nil"/>
            </w:tcBorders>
            <w:noWrap/>
            <w:vAlign w:val="bottom"/>
            <w:hideMark/>
          </w:tcPr>
          <w:p w14:paraId="1088CB14" w14:textId="1D5AD779"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Retirement Village</w:t>
            </w:r>
          </w:p>
        </w:tc>
        <w:tc>
          <w:tcPr>
            <w:tcW w:w="857" w:type="dxa"/>
            <w:tcBorders>
              <w:top w:val="nil"/>
              <w:left w:val="nil"/>
              <w:bottom w:val="nil"/>
              <w:right w:val="nil"/>
            </w:tcBorders>
            <w:noWrap/>
            <w:vAlign w:val="bottom"/>
            <w:hideMark/>
          </w:tcPr>
          <w:p w14:paraId="6AE3697F" w14:textId="4109091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6</w:t>
            </w:r>
          </w:p>
        </w:tc>
        <w:tc>
          <w:tcPr>
            <w:tcW w:w="857" w:type="dxa"/>
            <w:tcBorders>
              <w:top w:val="nil"/>
              <w:left w:val="nil"/>
              <w:bottom w:val="nil"/>
              <w:right w:val="nil"/>
            </w:tcBorders>
            <w:noWrap/>
            <w:vAlign w:val="bottom"/>
            <w:hideMark/>
          </w:tcPr>
          <w:p w14:paraId="315325EC" w14:textId="12AE597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6</w:t>
            </w:r>
          </w:p>
        </w:tc>
        <w:tc>
          <w:tcPr>
            <w:tcW w:w="266" w:type="dxa"/>
            <w:tcBorders>
              <w:top w:val="nil"/>
              <w:left w:val="nil"/>
              <w:bottom w:val="nil"/>
              <w:right w:val="nil"/>
            </w:tcBorders>
            <w:noWrap/>
            <w:vAlign w:val="bottom"/>
            <w:hideMark/>
          </w:tcPr>
          <w:p w14:paraId="5DE2A114"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5A4A6E01" w14:textId="45AA5D0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49.7</w:t>
            </w:r>
          </w:p>
        </w:tc>
        <w:tc>
          <w:tcPr>
            <w:tcW w:w="968" w:type="dxa"/>
            <w:tcBorders>
              <w:top w:val="nil"/>
              <w:left w:val="nil"/>
              <w:bottom w:val="nil"/>
              <w:right w:val="nil"/>
            </w:tcBorders>
            <w:noWrap/>
            <w:vAlign w:val="bottom"/>
            <w:hideMark/>
          </w:tcPr>
          <w:p w14:paraId="746B1239" w14:textId="33C0B87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42.5</w:t>
            </w:r>
          </w:p>
        </w:tc>
        <w:tc>
          <w:tcPr>
            <w:tcW w:w="888" w:type="dxa"/>
            <w:tcBorders>
              <w:top w:val="nil"/>
              <w:left w:val="nil"/>
              <w:bottom w:val="nil"/>
              <w:right w:val="nil"/>
            </w:tcBorders>
            <w:noWrap/>
            <w:vAlign w:val="bottom"/>
            <w:hideMark/>
          </w:tcPr>
          <w:p w14:paraId="4AA70A32" w14:textId="03720AB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71</w:t>
            </w:r>
          </w:p>
        </w:tc>
        <w:tc>
          <w:tcPr>
            <w:tcW w:w="267" w:type="dxa"/>
            <w:tcBorders>
              <w:top w:val="nil"/>
              <w:left w:val="nil"/>
              <w:bottom w:val="nil"/>
              <w:right w:val="nil"/>
            </w:tcBorders>
            <w:noWrap/>
            <w:vAlign w:val="bottom"/>
            <w:hideMark/>
          </w:tcPr>
          <w:p w14:paraId="053EF2D0"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5AF5D673" w14:textId="49120BFC"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 xml:space="preserve">15,056 </w:t>
            </w:r>
          </w:p>
        </w:tc>
        <w:tc>
          <w:tcPr>
            <w:tcW w:w="814" w:type="dxa"/>
            <w:tcBorders>
              <w:top w:val="nil"/>
              <w:left w:val="nil"/>
              <w:bottom w:val="nil"/>
              <w:right w:val="nil"/>
            </w:tcBorders>
            <w:noWrap/>
            <w:vAlign w:val="bottom"/>
            <w:hideMark/>
          </w:tcPr>
          <w:p w14:paraId="2430DF28" w14:textId="5462A5E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15,</w:t>
            </w:r>
            <w:r w:rsidR="00F57968" w:rsidRPr="1764A19F">
              <w:rPr>
                <w:color w:val="000000" w:themeColor="text1"/>
                <w:sz w:val="16"/>
                <w:szCs w:val="16"/>
              </w:rPr>
              <w:t xml:space="preserve">207 </w:t>
            </w:r>
          </w:p>
        </w:tc>
        <w:tc>
          <w:tcPr>
            <w:tcW w:w="776" w:type="dxa"/>
            <w:tcBorders>
              <w:top w:val="nil"/>
              <w:left w:val="nil"/>
              <w:bottom w:val="nil"/>
              <w:right w:val="nil"/>
            </w:tcBorders>
            <w:noWrap/>
            <w:vAlign w:val="bottom"/>
            <w:hideMark/>
          </w:tcPr>
          <w:p w14:paraId="01EDD229" w14:textId="6783633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98</w:t>
            </w:r>
          </w:p>
        </w:tc>
        <w:tc>
          <w:tcPr>
            <w:tcW w:w="266" w:type="dxa"/>
            <w:tcBorders>
              <w:top w:val="nil"/>
              <w:left w:val="nil"/>
              <w:bottom w:val="nil"/>
              <w:right w:val="nil"/>
            </w:tcBorders>
            <w:noWrap/>
            <w:vAlign w:val="bottom"/>
            <w:hideMark/>
          </w:tcPr>
          <w:p w14:paraId="1BA40D18"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7F970CE9" w14:textId="3681F5B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66</w:t>
            </w:r>
          </w:p>
        </w:tc>
        <w:tc>
          <w:tcPr>
            <w:tcW w:w="785" w:type="dxa"/>
            <w:tcBorders>
              <w:top w:val="nil"/>
              <w:left w:val="nil"/>
              <w:bottom w:val="nil"/>
              <w:right w:val="nil"/>
            </w:tcBorders>
            <w:noWrap/>
            <w:vAlign w:val="bottom"/>
            <w:hideMark/>
          </w:tcPr>
          <w:p w14:paraId="60D74A84" w14:textId="32BC6B4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0.67</w:t>
            </w:r>
          </w:p>
        </w:tc>
        <w:tc>
          <w:tcPr>
            <w:tcW w:w="776" w:type="dxa"/>
            <w:tcBorders>
              <w:top w:val="nil"/>
              <w:left w:val="nil"/>
              <w:bottom w:val="nil"/>
              <w:right w:val="nil"/>
            </w:tcBorders>
            <w:noWrap/>
            <w:vAlign w:val="bottom"/>
            <w:hideMark/>
          </w:tcPr>
          <w:p w14:paraId="3E529E2B" w14:textId="4084A1C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99</w:t>
            </w:r>
          </w:p>
        </w:tc>
        <w:tc>
          <w:tcPr>
            <w:tcW w:w="266" w:type="dxa"/>
            <w:tcBorders>
              <w:top w:val="nil"/>
              <w:left w:val="nil"/>
              <w:bottom w:val="nil"/>
              <w:right w:val="nil"/>
            </w:tcBorders>
            <w:noWrap/>
            <w:vAlign w:val="bottom"/>
            <w:hideMark/>
          </w:tcPr>
          <w:p w14:paraId="028AA6E6"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1C317FC7" w14:textId="3B3F1188"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2.19%</w:t>
            </w:r>
          </w:p>
        </w:tc>
        <w:tc>
          <w:tcPr>
            <w:tcW w:w="990" w:type="dxa"/>
            <w:tcBorders>
              <w:top w:val="nil"/>
              <w:left w:val="nil"/>
              <w:bottom w:val="nil"/>
              <w:right w:val="nil"/>
            </w:tcBorders>
            <w:noWrap/>
            <w:vAlign w:val="bottom"/>
            <w:hideMark/>
          </w:tcPr>
          <w:p w14:paraId="31FFADF1" w14:textId="7D906339"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1.88%</w:t>
            </w:r>
          </w:p>
        </w:tc>
        <w:tc>
          <w:tcPr>
            <w:tcW w:w="948" w:type="dxa"/>
            <w:tcBorders>
              <w:top w:val="nil"/>
              <w:left w:val="nil"/>
              <w:bottom w:val="nil"/>
              <w:right w:val="nil"/>
            </w:tcBorders>
            <w:noWrap/>
            <w:vAlign w:val="bottom"/>
            <w:hideMark/>
          </w:tcPr>
          <w:p w14:paraId="38C0CD52" w14:textId="273B733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51</w:t>
            </w:r>
          </w:p>
        </w:tc>
      </w:tr>
      <w:tr w:rsidR="006334FA" w:rsidRPr="006334FA" w14:paraId="4F822CCE" w14:textId="77777777" w:rsidTr="006A705B">
        <w:trPr>
          <w:trHeight w:val="300"/>
        </w:trPr>
        <w:tc>
          <w:tcPr>
            <w:tcW w:w="2313" w:type="dxa"/>
            <w:tcBorders>
              <w:top w:val="nil"/>
              <w:left w:val="nil"/>
              <w:bottom w:val="nil"/>
              <w:right w:val="nil"/>
            </w:tcBorders>
            <w:noWrap/>
            <w:vAlign w:val="bottom"/>
            <w:hideMark/>
          </w:tcPr>
          <w:p w14:paraId="046709E0" w14:textId="2EC032BE"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Telecom</w:t>
            </w:r>
          </w:p>
        </w:tc>
        <w:tc>
          <w:tcPr>
            <w:tcW w:w="857" w:type="dxa"/>
            <w:tcBorders>
              <w:top w:val="nil"/>
              <w:left w:val="nil"/>
              <w:bottom w:val="nil"/>
              <w:right w:val="nil"/>
            </w:tcBorders>
            <w:noWrap/>
            <w:vAlign w:val="bottom"/>
            <w:hideMark/>
          </w:tcPr>
          <w:p w14:paraId="7FF2953C" w14:textId="1E675F1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w:t>
            </w:r>
          </w:p>
        </w:tc>
        <w:tc>
          <w:tcPr>
            <w:tcW w:w="857" w:type="dxa"/>
            <w:tcBorders>
              <w:top w:val="nil"/>
              <w:left w:val="nil"/>
              <w:bottom w:val="nil"/>
              <w:right w:val="nil"/>
            </w:tcBorders>
            <w:noWrap/>
            <w:vAlign w:val="bottom"/>
            <w:hideMark/>
          </w:tcPr>
          <w:p w14:paraId="18542E36" w14:textId="7EB8CF4C"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w:t>
            </w:r>
          </w:p>
        </w:tc>
        <w:tc>
          <w:tcPr>
            <w:tcW w:w="266" w:type="dxa"/>
            <w:tcBorders>
              <w:top w:val="nil"/>
              <w:left w:val="nil"/>
              <w:bottom w:val="nil"/>
              <w:right w:val="nil"/>
            </w:tcBorders>
            <w:noWrap/>
            <w:vAlign w:val="bottom"/>
            <w:hideMark/>
          </w:tcPr>
          <w:p w14:paraId="707D9A91"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888" w:type="dxa"/>
            <w:tcBorders>
              <w:top w:val="nil"/>
              <w:left w:val="nil"/>
              <w:bottom w:val="nil"/>
              <w:right w:val="nil"/>
            </w:tcBorders>
            <w:noWrap/>
            <w:vAlign w:val="bottom"/>
            <w:hideMark/>
          </w:tcPr>
          <w:p w14:paraId="1D9F9B6C" w14:textId="12F588CE"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82.0</w:t>
            </w:r>
          </w:p>
        </w:tc>
        <w:tc>
          <w:tcPr>
            <w:tcW w:w="968" w:type="dxa"/>
            <w:tcBorders>
              <w:top w:val="nil"/>
              <w:left w:val="nil"/>
              <w:bottom w:val="nil"/>
              <w:right w:val="nil"/>
            </w:tcBorders>
            <w:noWrap/>
            <w:vAlign w:val="bottom"/>
            <w:hideMark/>
          </w:tcPr>
          <w:p w14:paraId="0F1A43B2" w14:textId="708DF36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48.2</w:t>
            </w:r>
          </w:p>
        </w:tc>
        <w:tc>
          <w:tcPr>
            <w:tcW w:w="888" w:type="dxa"/>
            <w:tcBorders>
              <w:top w:val="nil"/>
              <w:left w:val="nil"/>
              <w:bottom w:val="nil"/>
              <w:right w:val="nil"/>
            </w:tcBorders>
            <w:noWrap/>
            <w:vAlign w:val="bottom"/>
            <w:hideMark/>
          </w:tcPr>
          <w:p w14:paraId="7DA3C5BF" w14:textId="10C02CA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0.38</w:t>
            </w:r>
          </w:p>
        </w:tc>
        <w:tc>
          <w:tcPr>
            <w:tcW w:w="267" w:type="dxa"/>
            <w:tcBorders>
              <w:top w:val="nil"/>
              <w:left w:val="nil"/>
              <w:bottom w:val="nil"/>
              <w:right w:val="nil"/>
            </w:tcBorders>
            <w:noWrap/>
            <w:vAlign w:val="bottom"/>
            <w:hideMark/>
          </w:tcPr>
          <w:p w14:paraId="0EE63889"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1096" w:type="dxa"/>
            <w:tcBorders>
              <w:top w:val="nil"/>
              <w:left w:val="nil"/>
              <w:bottom w:val="nil"/>
              <w:right w:val="nil"/>
            </w:tcBorders>
            <w:noWrap/>
            <w:vAlign w:val="bottom"/>
            <w:hideMark/>
          </w:tcPr>
          <w:p w14:paraId="311394E5" w14:textId="377D17BF"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29,</w:t>
            </w:r>
            <w:r w:rsidR="00F57968" w:rsidRPr="1764A19F">
              <w:rPr>
                <w:color w:val="000000" w:themeColor="text1"/>
                <w:sz w:val="16"/>
                <w:szCs w:val="16"/>
              </w:rPr>
              <w:t xml:space="preserve">279 </w:t>
            </w:r>
          </w:p>
        </w:tc>
        <w:tc>
          <w:tcPr>
            <w:tcW w:w="814" w:type="dxa"/>
            <w:tcBorders>
              <w:top w:val="nil"/>
              <w:left w:val="nil"/>
              <w:bottom w:val="nil"/>
              <w:right w:val="nil"/>
            </w:tcBorders>
            <w:noWrap/>
            <w:vAlign w:val="bottom"/>
            <w:hideMark/>
          </w:tcPr>
          <w:p w14:paraId="5743E6B6" w14:textId="5504CC8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20,</w:t>
            </w:r>
            <w:r w:rsidR="00F57968" w:rsidRPr="1764A19F">
              <w:rPr>
                <w:color w:val="000000" w:themeColor="text1"/>
                <w:sz w:val="16"/>
                <w:szCs w:val="16"/>
              </w:rPr>
              <w:t xml:space="preserve">187 </w:t>
            </w:r>
          </w:p>
        </w:tc>
        <w:tc>
          <w:tcPr>
            <w:tcW w:w="776" w:type="dxa"/>
            <w:tcBorders>
              <w:top w:val="nil"/>
              <w:left w:val="nil"/>
              <w:bottom w:val="nil"/>
              <w:right w:val="nil"/>
            </w:tcBorders>
            <w:noWrap/>
            <w:vAlign w:val="bottom"/>
            <w:hideMark/>
          </w:tcPr>
          <w:p w14:paraId="62F6C5EE" w14:textId="34267410"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0.51</w:t>
            </w:r>
          </w:p>
        </w:tc>
        <w:tc>
          <w:tcPr>
            <w:tcW w:w="266" w:type="dxa"/>
            <w:tcBorders>
              <w:top w:val="nil"/>
              <w:left w:val="nil"/>
              <w:bottom w:val="nil"/>
              <w:right w:val="nil"/>
            </w:tcBorders>
            <w:noWrap/>
            <w:vAlign w:val="bottom"/>
            <w:hideMark/>
          </w:tcPr>
          <w:p w14:paraId="3014384B"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85" w:type="dxa"/>
            <w:tcBorders>
              <w:top w:val="nil"/>
              <w:left w:val="nil"/>
              <w:bottom w:val="nil"/>
              <w:right w:val="nil"/>
            </w:tcBorders>
            <w:noWrap/>
            <w:vAlign w:val="bottom"/>
            <w:hideMark/>
          </w:tcPr>
          <w:p w14:paraId="12C06041" w14:textId="423F65AD"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0.19</w:t>
            </w:r>
          </w:p>
        </w:tc>
        <w:tc>
          <w:tcPr>
            <w:tcW w:w="785" w:type="dxa"/>
            <w:tcBorders>
              <w:top w:val="nil"/>
              <w:left w:val="nil"/>
              <w:bottom w:val="nil"/>
              <w:right w:val="nil"/>
            </w:tcBorders>
            <w:noWrap/>
            <w:vAlign w:val="bottom"/>
            <w:hideMark/>
          </w:tcPr>
          <w:p w14:paraId="79394A44" w14:textId="152C6BD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0.20</w:t>
            </w:r>
          </w:p>
        </w:tc>
        <w:tc>
          <w:tcPr>
            <w:tcW w:w="776" w:type="dxa"/>
            <w:tcBorders>
              <w:top w:val="nil"/>
              <w:left w:val="nil"/>
              <w:bottom w:val="nil"/>
              <w:right w:val="nil"/>
            </w:tcBorders>
            <w:noWrap/>
            <w:vAlign w:val="bottom"/>
            <w:hideMark/>
          </w:tcPr>
          <w:p w14:paraId="25E31CCC" w14:textId="6432410A"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0.99</w:t>
            </w:r>
          </w:p>
        </w:tc>
        <w:tc>
          <w:tcPr>
            <w:tcW w:w="266" w:type="dxa"/>
            <w:tcBorders>
              <w:top w:val="nil"/>
              <w:left w:val="nil"/>
              <w:bottom w:val="nil"/>
              <w:right w:val="nil"/>
            </w:tcBorders>
            <w:noWrap/>
            <w:vAlign w:val="bottom"/>
            <w:hideMark/>
          </w:tcPr>
          <w:p w14:paraId="14D48EF6" w14:textId="77777777" w:rsidR="006334FA" w:rsidRPr="00DC0F04" w:rsidRDefault="006334FA" w:rsidP="006334FA">
            <w:pPr>
              <w:shd w:val="clear" w:color="auto" w:fill="auto"/>
              <w:spacing w:before="0" w:after="0" w:line="240" w:lineRule="auto"/>
              <w:jc w:val="right"/>
              <w:rPr>
                <w:rFonts w:eastAsia="Times New Roman"/>
                <w:color w:val="000000"/>
                <w:kern w:val="0"/>
                <w:sz w:val="16"/>
                <w:szCs w:val="16"/>
                <w:lang w:eastAsia="en-NZ"/>
                <w14:ligatures w14:val="none"/>
              </w:rPr>
            </w:pPr>
          </w:p>
        </w:tc>
        <w:tc>
          <w:tcPr>
            <w:tcW w:w="740" w:type="dxa"/>
            <w:tcBorders>
              <w:top w:val="nil"/>
              <w:left w:val="nil"/>
              <w:bottom w:val="nil"/>
              <w:right w:val="nil"/>
            </w:tcBorders>
            <w:noWrap/>
            <w:vAlign w:val="bottom"/>
            <w:hideMark/>
          </w:tcPr>
          <w:p w14:paraId="397D2678" w14:textId="76F61B55"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2.63%</w:t>
            </w:r>
          </w:p>
        </w:tc>
        <w:tc>
          <w:tcPr>
            <w:tcW w:w="990" w:type="dxa"/>
            <w:tcBorders>
              <w:top w:val="nil"/>
              <w:left w:val="nil"/>
              <w:bottom w:val="nil"/>
              <w:right w:val="nil"/>
            </w:tcBorders>
            <w:noWrap/>
            <w:vAlign w:val="bottom"/>
            <w:hideMark/>
          </w:tcPr>
          <w:p w14:paraId="11399ECA" w14:textId="5A839200"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2.48%</w:t>
            </w:r>
          </w:p>
        </w:tc>
        <w:tc>
          <w:tcPr>
            <w:tcW w:w="948" w:type="dxa"/>
            <w:tcBorders>
              <w:top w:val="nil"/>
              <w:left w:val="nil"/>
              <w:bottom w:val="nil"/>
              <w:right w:val="nil"/>
            </w:tcBorders>
            <w:noWrap/>
            <w:vAlign w:val="bottom"/>
            <w:hideMark/>
          </w:tcPr>
          <w:p w14:paraId="6A8D7303" w14:textId="0484E91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0.87</w:t>
            </w:r>
          </w:p>
        </w:tc>
      </w:tr>
      <w:tr w:rsidR="006334FA" w:rsidRPr="006334FA" w14:paraId="7165C6B9" w14:textId="77777777" w:rsidTr="006A705B">
        <w:trPr>
          <w:trHeight w:val="300"/>
        </w:trPr>
        <w:tc>
          <w:tcPr>
            <w:tcW w:w="2313" w:type="dxa"/>
            <w:tcBorders>
              <w:top w:val="single" w:sz="4" w:space="0" w:color="auto"/>
              <w:left w:val="nil"/>
              <w:bottom w:val="single" w:sz="4" w:space="0" w:color="auto"/>
              <w:right w:val="nil"/>
            </w:tcBorders>
            <w:noWrap/>
            <w:vAlign w:val="bottom"/>
            <w:hideMark/>
          </w:tcPr>
          <w:p w14:paraId="4FFDB832" w14:textId="79EEB7B9" w:rsidR="006334FA" w:rsidRPr="00DC0F04" w:rsidRDefault="008272B1" w:rsidP="006334FA">
            <w:pPr>
              <w:shd w:val="clear" w:color="auto" w:fill="auto"/>
              <w:spacing w:before="0" w:after="0" w:line="240" w:lineRule="auto"/>
              <w:jc w:val="left"/>
              <w:rPr>
                <w:rFonts w:eastAsia="Times New Roman"/>
                <w:color w:val="000000"/>
                <w:kern w:val="0"/>
                <w:sz w:val="16"/>
                <w:szCs w:val="16"/>
                <w:lang w:eastAsia="en-NZ"/>
                <w14:ligatures w14:val="none"/>
              </w:rPr>
            </w:pPr>
            <w:r w:rsidRPr="1764A19F">
              <w:rPr>
                <w:color w:val="000000" w:themeColor="text1"/>
                <w:sz w:val="16"/>
                <w:szCs w:val="16"/>
              </w:rPr>
              <w:t>ALL INDUSTRIES</w:t>
            </w:r>
          </w:p>
        </w:tc>
        <w:tc>
          <w:tcPr>
            <w:tcW w:w="857" w:type="dxa"/>
            <w:tcBorders>
              <w:top w:val="single" w:sz="4" w:space="0" w:color="auto"/>
              <w:left w:val="nil"/>
              <w:bottom w:val="single" w:sz="4" w:space="0" w:color="auto"/>
              <w:right w:val="nil"/>
            </w:tcBorders>
            <w:noWrap/>
            <w:vAlign w:val="bottom"/>
            <w:hideMark/>
          </w:tcPr>
          <w:p w14:paraId="53903C71" w14:textId="03D89512"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111</w:t>
            </w:r>
          </w:p>
        </w:tc>
        <w:tc>
          <w:tcPr>
            <w:tcW w:w="857" w:type="dxa"/>
            <w:tcBorders>
              <w:top w:val="single" w:sz="4" w:space="0" w:color="auto"/>
              <w:left w:val="nil"/>
              <w:bottom w:val="single" w:sz="4" w:space="0" w:color="auto"/>
              <w:right w:val="nil"/>
            </w:tcBorders>
            <w:noWrap/>
            <w:vAlign w:val="bottom"/>
            <w:hideMark/>
          </w:tcPr>
          <w:p w14:paraId="5F6B9291" w14:textId="26DB95E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116</w:t>
            </w:r>
          </w:p>
        </w:tc>
        <w:tc>
          <w:tcPr>
            <w:tcW w:w="266" w:type="dxa"/>
            <w:tcBorders>
              <w:top w:val="nil"/>
              <w:left w:val="nil"/>
              <w:bottom w:val="single" w:sz="4" w:space="0" w:color="auto"/>
              <w:right w:val="nil"/>
            </w:tcBorders>
            <w:noWrap/>
            <w:vAlign w:val="bottom"/>
            <w:hideMark/>
          </w:tcPr>
          <w:p w14:paraId="3CE2A482"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888" w:type="dxa"/>
            <w:tcBorders>
              <w:top w:val="single" w:sz="4" w:space="0" w:color="auto"/>
              <w:left w:val="nil"/>
              <w:bottom w:val="single" w:sz="4" w:space="0" w:color="auto"/>
              <w:right w:val="nil"/>
            </w:tcBorders>
            <w:noWrap/>
            <w:vAlign w:val="bottom"/>
            <w:hideMark/>
          </w:tcPr>
          <w:p w14:paraId="5DCDF547" w14:textId="51137C63"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40.6</w:t>
            </w:r>
          </w:p>
        </w:tc>
        <w:tc>
          <w:tcPr>
            <w:tcW w:w="968" w:type="dxa"/>
            <w:tcBorders>
              <w:top w:val="single" w:sz="4" w:space="0" w:color="auto"/>
              <w:left w:val="nil"/>
              <w:bottom w:val="single" w:sz="4" w:space="0" w:color="auto"/>
              <w:right w:val="nil"/>
            </w:tcBorders>
            <w:noWrap/>
            <w:vAlign w:val="bottom"/>
            <w:hideMark/>
          </w:tcPr>
          <w:p w14:paraId="41478DC5" w14:textId="7397D341"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53</w:t>
            </w:r>
            <w:r w:rsidR="008272B1" w:rsidRPr="1764A19F">
              <w:rPr>
                <w:color w:val="000000" w:themeColor="text1"/>
                <w:sz w:val="16"/>
                <w:szCs w:val="16"/>
              </w:rPr>
              <w:t>.1</w:t>
            </w:r>
          </w:p>
        </w:tc>
        <w:tc>
          <w:tcPr>
            <w:tcW w:w="888" w:type="dxa"/>
            <w:tcBorders>
              <w:top w:val="single" w:sz="4" w:space="0" w:color="auto"/>
              <w:left w:val="nil"/>
              <w:bottom w:val="single" w:sz="4" w:space="0" w:color="auto"/>
              <w:right w:val="nil"/>
            </w:tcBorders>
            <w:noWrap/>
            <w:vAlign w:val="bottom"/>
            <w:hideMark/>
          </w:tcPr>
          <w:p w14:paraId="71168466" w14:textId="22905708"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01</w:t>
            </w:r>
          </w:p>
        </w:tc>
        <w:tc>
          <w:tcPr>
            <w:tcW w:w="267" w:type="dxa"/>
            <w:tcBorders>
              <w:top w:val="nil"/>
              <w:left w:val="nil"/>
              <w:bottom w:val="single" w:sz="4" w:space="0" w:color="auto"/>
              <w:right w:val="nil"/>
            </w:tcBorders>
            <w:noWrap/>
            <w:vAlign w:val="bottom"/>
            <w:hideMark/>
          </w:tcPr>
          <w:p w14:paraId="07E221FD"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1096" w:type="dxa"/>
            <w:tcBorders>
              <w:top w:val="single" w:sz="4" w:space="0" w:color="auto"/>
              <w:left w:val="nil"/>
              <w:bottom w:val="single" w:sz="4" w:space="0" w:color="auto"/>
              <w:right w:val="nil"/>
            </w:tcBorders>
            <w:noWrap/>
            <w:vAlign w:val="bottom"/>
            <w:hideMark/>
          </w:tcPr>
          <w:p w14:paraId="093E8DCD" w14:textId="16678F79"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15,</w:t>
            </w:r>
            <w:r w:rsidR="00F57968" w:rsidRPr="1764A19F">
              <w:rPr>
                <w:color w:val="000000" w:themeColor="text1"/>
                <w:sz w:val="16"/>
                <w:szCs w:val="16"/>
              </w:rPr>
              <w:t xml:space="preserve">670 </w:t>
            </w:r>
          </w:p>
        </w:tc>
        <w:tc>
          <w:tcPr>
            <w:tcW w:w="814" w:type="dxa"/>
            <w:tcBorders>
              <w:top w:val="single" w:sz="4" w:space="0" w:color="auto"/>
              <w:left w:val="nil"/>
              <w:bottom w:val="single" w:sz="4" w:space="0" w:color="auto"/>
              <w:right w:val="nil"/>
            </w:tcBorders>
            <w:noWrap/>
            <w:vAlign w:val="bottom"/>
            <w:hideMark/>
          </w:tcPr>
          <w:p w14:paraId="3FD2AF5D" w14:textId="1DF7C5F6"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w:t>
            </w:r>
            <w:r w:rsidR="00F57968" w:rsidRPr="1764A19F">
              <w:rPr>
                <w:color w:val="000000" w:themeColor="text1"/>
                <w:sz w:val="16"/>
                <w:szCs w:val="16"/>
              </w:rPr>
              <w:t xml:space="preserve">819 </w:t>
            </w:r>
          </w:p>
        </w:tc>
        <w:tc>
          <w:tcPr>
            <w:tcW w:w="776" w:type="dxa"/>
            <w:tcBorders>
              <w:top w:val="single" w:sz="4" w:space="0" w:color="auto"/>
              <w:left w:val="nil"/>
              <w:bottom w:val="single" w:sz="4" w:space="0" w:color="auto"/>
              <w:right w:val="nil"/>
            </w:tcBorders>
            <w:noWrap/>
            <w:vAlign w:val="bottom"/>
            <w:hideMark/>
          </w:tcPr>
          <w:p w14:paraId="109E5DFA" w14:textId="45724044"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0.00</w:t>
            </w:r>
          </w:p>
        </w:tc>
        <w:tc>
          <w:tcPr>
            <w:tcW w:w="266" w:type="dxa"/>
            <w:tcBorders>
              <w:top w:val="nil"/>
              <w:left w:val="nil"/>
              <w:bottom w:val="single" w:sz="4" w:space="0" w:color="auto"/>
              <w:right w:val="nil"/>
            </w:tcBorders>
            <w:noWrap/>
            <w:vAlign w:val="bottom"/>
            <w:hideMark/>
          </w:tcPr>
          <w:p w14:paraId="2687F579"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785" w:type="dxa"/>
            <w:tcBorders>
              <w:top w:val="single" w:sz="4" w:space="0" w:color="auto"/>
              <w:left w:val="nil"/>
              <w:bottom w:val="single" w:sz="4" w:space="0" w:color="auto"/>
              <w:right w:val="nil"/>
            </w:tcBorders>
            <w:noWrap/>
            <w:vAlign w:val="bottom"/>
            <w:hideMark/>
          </w:tcPr>
          <w:p w14:paraId="48E0D888" w14:textId="4B1838A2"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0.01</w:t>
            </w:r>
          </w:p>
        </w:tc>
        <w:tc>
          <w:tcPr>
            <w:tcW w:w="785" w:type="dxa"/>
            <w:tcBorders>
              <w:top w:val="single" w:sz="4" w:space="0" w:color="auto"/>
              <w:left w:val="nil"/>
              <w:bottom w:val="single" w:sz="4" w:space="0" w:color="auto"/>
              <w:right w:val="nil"/>
            </w:tcBorders>
            <w:noWrap/>
            <w:vAlign w:val="bottom"/>
            <w:hideMark/>
          </w:tcPr>
          <w:p w14:paraId="74DFAE5F" w14:textId="7B418713"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13</w:t>
            </w:r>
          </w:p>
        </w:tc>
        <w:tc>
          <w:tcPr>
            <w:tcW w:w="776" w:type="dxa"/>
            <w:tcBorders>
              <w:top w:val="single" w:sz="4" w:space="0" w:color="auto"/>
              <w:left w:val="nil"/>
              <w:bottom w:val="single" w:sz="4" w:space="0" w:color="auto"/>
              <w:right w:val="nil"/>
            </w:tcBorders>
            <w:noWrap/>
            <w:vAlign w:val="bottom"/>
            <w:hideMark/>
          </w:tcPr>
          <w:p w14:paraId="443171F7" w14:textId="283567DB"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37</w:t>
            </w:r>
          </w:p>
        </w:tc>
        <w:tc>
          <w:tcPr>
            <w:tcW w:w="266" w:type="dxa"/>
            <w:tcBorders>
              <w:top w:val="nil"/>
              <w:left w:val="nil"/>
              <w:bottom w:val="single" w:sz="4" w:space="0" w:color="auto"/>
              <w:right w:val="nil"/>
            </w:tcBorders>
            <w:noWrap/>
            <w:vAlign w:val="bottom"/>
            <w:hideMark/>
          </w:tcPr>
          <w:p w14:paraId="37EDE985" w14:textId="77777777" w:rsidR="006334FA" w:rsidRPr="00DC0F04" w:rsidRDefault="006334FA" w:rsidP="006334FA">
            <w:pPr>
              <w:shd w:val="clear" w:color="auto" w:fill="auto"/>
              <w:spacing w:before="0" w:after="0" w:line="240" w:lineRule="auto"/>
              <w:jc w:val="left"/>
              <w:rPr>
                <w:rFonts w:eastAsia="Times New Roman"/>
                <w:color w:val="000000"/>
                <w:kern w:val="0"/>
                <w:sz w:val="16"/>
                <w:szCs w:val="16"/>
                <w:lang w:eastAsia="en-NZ"/>
                <w14:ligatures w14:val="none"/>
              </w:rPr>
            </w:pPr>
            <w:r w:rsidRPr="00DC0F04">
              <w:rPr>
                <w:rFonts w:eastAsia="Times New Roman"/>
                <w:color w:val="000000"/>
                <w:kern w:val="0"/>
                <w:sz w:val="16"/>
                <w:szCs w:val="16"/>
                <w:lang w:eastAsia="en-NZ"/>
                <w14:ligatures w14:val="none"/>
              </w:rPr>
              <w:t> </w:t>
            </w:r>
          </w:p>
        </w:tc>
        <w:tc>
          <w:tcPr>
            <w:tcW w:w="740" w:type="dxa"/>
            <w:tcBorders>
              <w:top w:val="single" w:sz="4" w:space="0" w:color="auto"/>
              <w:left w:val="nil"/>
              <w:bottom w:val="single" w:sz="4" w:space="0" w:color="auto"/>
              <w:right w:val="nil"/>
            </w:tcBorders>
            <w:noWrap/>
            <w:vAlign w:val="bottom"/>
            <w:hideMark/>
          </w:tcPr>
          <w:p w14:paraId="3D247686" w14:textId="23DE05FE"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2.06%</w:t>
            </w:r>
          </w:p>
        </w:tc>
        <w:tc>
          <w:tcPr>
            <w:tcW w:w="990" w:type="dxa"/>
            <w:tcBorders>
              <w:top w:val="single" w:sz="4" w:space="0" w:color="auto"/>
              <w:left w:val="nil"/>
              <w:bottom w:val="single" w:sz="4" w:space="0" w:color="auto"/>
              <w:right w:val="nil"/>
            </w:tcBorders>
            <w:noWrap/>
            <w:vAlign w:val="bottom"/>
            <w:hideMark/>
          </w:tcPr>
          <w:p w14:paraId="3AE3B90A" w14:textId="1798950D" w:rsidR="006334FA" w:rsidRPr="00DC0F04" w:rsidRDefault="00F57968"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2.16%</w:t>
            </w:r>
          </w:p>
        </w:tc>
        <w:tc>
          <w:tcPr>
            <w:tcW w:w="948" w:type="dxa"/>
            <w:tcBorders>
              <w:top w:val="single" w:sz="4" w:space="0" w:color="auto"/>
              <w:left w:val="nil"/>
              <w:bottom w:val="single" w:sz="4" w:space="0" w:color="auto"/>
              <w:right w:val="nil"/>
            </w:tcBorders>
            <w:noWrap/>
            <w:vAlign w:val="bottom"/>
            <w:hideMark/>
          </w:tcPr>
          <w:p w14:paraId="4D3E7D9D" w14:textId="539ADAE7" w:rsidR="006334FA" w:rsidRPr="00DC0F04" w:rsidRDefault="008272B1" w:rsidP="006334FA">
            <w:pPr>
              <w:shd w:val="clear" w:color="auto" w:fill="auto"/>
              <w:spacing w:before="0" w:after="0" w:line="240" w:lineRule="auto"/>
              <w:jc w:val="right"/>
              <w:rPr>
                <w:rFonts w:eastAsia="Times New Roman"/>
                <w:color w:val="000000"/>
                <w:kern w:val="0"/>
                <w:sz w:val="16"/>
                <w:szCs w:val="16"/>
                <w:lang w:eastAsia="en-NZ"/>
                <w14:ligatures w14:val="none"/>
              </w:rPr>
            </w:pPr>
            <w:r w:rsidRPr="1764A19F">
              <w:rPr>
                <w:color w:val="000000" w:themeColor="text1"/>
                <w:sz w:val="16"/>
                <w:szCs w:val="16"/>
              </w:rPr>
              <w:t>0.</w:t>
            </w:r>
            <w:r w:rsidR="00F57968" w:rsidRPr="1764A19F">
              <w:rPr>
                <w:color w:val="000000" w:themeColor="text1"/>
                <w:sz w:val="16"/>
                <w:szCs w:val="16"/>
              </w:rPr>
              <w:t>41</w:t>
            </w:r>
          </w:p>
        </w:tc>
      </w:tr>
    </w:tbl>
    <w:p w14:paraId="1AF9A195" w14:textId="77777777" w:rsidR="006334FA" w:rsidRDefault="006334FA" w:rsidP="000C371B"/>
    <w:p w14:paraId="3E9D9F06" w14:textId="35E86C50" w:rsidR="25440AB7" w:rsidRDefault="25440AB7"/>
    <w:p w14:paraId="153A5A13" w14:textId="14C702A5" w:rsidR="25440AB7" w:rsidRDefault="25440AB7"/>
    <w:p w14:paraId="73EA89B8" w14:textId="0CEE9D10" w:rsidR="25440AB7" w:rsidRDefault="25440AB7"/>
    <w:p w14:paraId="252EE4DA" w14:textId="0AEBF364" w:rsidR="470D1085" w:rsidRDefault="470D1085"/>
    <w:p w14:paraId="2999AB0F" w14:textId="428D5AFC" w:rsidR="08EB3A60" w:rsidRDefault="08EB3A60"/>
    <w:p w14:paraId="7CF95FBE" w14:textId="76CCBF2F" w:rsidR="006334FA" w:rsidRDefault="244C5029" w:rsidP="00B84E45">
      <w:pPr>
        <w:pStyle w:val="Heading3"/>
      </w:pPr>
      <w:r w:rsidRPr="00B84E45">
        <w:lastRenderedPageBreak/>
        <w:t>Table S</w:t>
      </w:r>
      <w:r w:rsidR="00B84E45" w:rsidRPr="00B84E45">
        <w:t>4</w:t>
      </w:r>
      <w:r w:rsidRPr="00B84E45">
        <w:t>. List of tools provided to the Langgraph agent (Langchain framework)</w:t>
      </w:r>
      <w:r w:rsidR="62B21F36" w:rsidRPr="00B84E45">
        <w:t xml:space="preserve"> to create a fully autonomous agentic RAG.</w:t>
      </w:r>
    </w:p>
    <w:tbl>
      <w:tblPr>
        <w:tblStyle w:val="TableGrid"/>
        <w:tblW w:w="0" w:type="auto"/>
        <w:tblLook w:val="06A0" w:firstRow="1" w:lastRow="0" w:firstColumn="1" w:lastColumn="0" w:noHBand="1" w:noVBand="1"/>
      </w:tblPr>
      <w:tblGrid>
        <w:gridCol w:w="4750"/>
        <w:gridCol w:w="4750"/>
        <w:gridCol w:w="4750"/>
      </w:tblGrid>
      <w:tr w:rsidR="00B84E45" w14:paraId="14E64E95" w14:textId="77777777" w:rsidTr="00705F21">
        <w:trPr>
          <w:trHeight w:val="300"/>
        </w:trPr>
        <w:tc>
          <w:tcPr>
            <w:tcW w:w="4750" w:type="dxa"/>
          </w:tcPr>
          <w:p w14:paraId="6DBC8524" w14:textId="77777777" w:rsidR="00B84E45" w:rsidRPr="00705F21" w:rsidRDefault="00B84E45" w:rsidP="00C8548C">
            <w:pPr>
              <w:rPr>
                <w:b/>
                <w:bCs/>
              </w:rPr>
            </w:pPr>
            <w:r w:rsidRPr="00705F21">
              <w:rPr>
                <w:b/>
                <w:bCs/>
              </w:rPr>
              <w:t>Scope</w:t>
            </w:r>
          </w:p>
        </w:tc>
        <w:tc>
          <w:tcPr>
            <w:tcW w:w="4750" w:type="dxa"/>
          </w:tcPr>
          <w:p w14:paraId="744CB29B" w14:textId="77777777" w:rsidR="00B84E45" w:rsidRPr="00705F21" w:rsidRDefault="00B84E45" w:rsidP="00C8548C">
            <w:pPr>
              <w:rPr>
                <w:b/>
                <w:bCs/>
              </w:rPr>
            </w:pPr>
            <w:r w:rsidRPr="00705F21">
              <w:rPr>
                <w:b/>
                <w:bCs/>
              </w:rPr>
              <w:t>Tool name(parameters)</w:t>
            </w:r>
          </w:p>
        </w:tc>
        <w:tc>
          <w:tcPr>
            <w:tcW w:w="4750" w:type="dxa"/>
          </w:tcPr>
          <w:p w14:paraId="3D6CE051" w14:textId="77777777" w:rsidR="00B84E45" w:rsidRPr="00705F21" w:rsidRDefault="00B84E45" w:rsidP="00C8548C">
            <w:pPr>
              <w:rPr>
                <w:b/>
                <w:bCs/>
              </w:rPr>
            </w:pPr>
            <w:r w:rsidRPr="00705F21">
              <w:rPr>
                <w:b/>
                <w:bCs/>
              </w:rPr>
              <w:t>Description</w:t>
            </w:r>
          </w:p>
        </w:tc>
      </w:tr>
      <w:tr w:rsidR="00B84E45" w14:paraId="7747EAE3" w14:textId="77777777" w:rsidTr="00C8548C">
        <w:trPr>
          <w:trHeight w:val="300"/>
        </w:trPr>
        <w:tc>
          <w:tcPr>
            <w:tcW w:w="4750" w:type="dxa"/>
          </w:tcPr>
          <w:p w14:paraId="626164B9" w14:textId="77777777" w:rsidR="00B84E45" w:rsidRDefault="00B84E45" w:rsidP="00C8548C">
            <w:r>
              <w:t>Retrieval Augmented Generation</w:t>
            </w:r>
          </w:p>
        </w:tc>
        <w:tc>
          <w:tcPr>
            <w:tcW w:w="4750" w:type="dxa"/>
          </w:tcPr>
          <w:p w14:paraId="4D61E8B2" w14:textId="77777777" w:rsidR="00B84E45" w:rsidRDefault="00B84E45" w:rsidP="00C8548C">
            <w:r>
              <w:t>search_knowledge_base(query, k)</w:t>
            </w:r>
          </w:p>
        </w:tc>
        <w:tc>
          <w:tcPr>
            <w:tcW w:w="4750" w:type="dxa"/>
          </w:tcPr>
          <w:p w14:paraId="4028C630" w14:textId="77777777" w:rsidR="00B84E45" w:rsidRDefault="00B84E45" w:rsidP="00C8548C">
            <w:r>
              <w:t>The agent can run a natural language query against the vector store where the document(s) have been embedded into. The agent decides also how many k text chunks are returned. Each chunk would be link to a page number and a source document.</w:t>
            </w:r>
          </w:p>
        </w:tc>
      </w:tr>
      <w:tr w:rsidR="00B84E45" w14:paraId="4FADAF99" w14:textId="77777777" w:rsidTr="00C8548C">
        <w:trPr>
          <w:trHeight w:val="300"/>
        </w:trPr>
        <w:tc>
          <w:tcPr>
            <w:tcW w:w="4750" w:type="dxa"/>
          </w:tcPr>
          <w:p w14:paraId="1D0B034C" w14:textId="77777777" w:rsidR="00B84E45" w:rsidRDefault="00B84E45" w:rsidP="00C8548C"/>
        </w:tc>
        <w:tc>
          <w:tcPr>
            <w:tcW w:w="4750" w:type="dxa"/>
          </w:tcPr>
          <w:p w14:paraId="4A8A45C3" w14:textId="77777777" w:rsidR="00B84E45" w:rsidRDefault="00B84E45" w:rsidP="00C8548C">
            <w:r>
              <w:t>get_page(source, page)</w:t>
            </w:r>
          </w:p>
        </w:tc>
        <w:tc>
          <w:tcPr>
            <w:tcW w:w="4750" w:type="dxa"/>
          </w:tcPr>
          <w:p w14:paraId="35A32ACC" w14:textId="77777777" w:rsidR="00B84E45" w:rsidRDefault="00B84E45" w:rsidP="00C8548C">
            <w:r>
              <w:t>The agent can decide to look at a whole page after retrieving text chunks with the search_knowledge_base tool. It can eventually provide more context around a specific chunk.</w:t>
            </w:r>
          </w:p>
        </w:tc>
      </w:tr>
      <w:tr w:rsidR="00B84E45" w14:paraId="1FCE9934" w14:textId="77777777" w:rsidTr="00C8548C">
        <w:trPr>
          <w:trHeight w:val="300"/>
        </w:trPr>
        <w:tc>
          <w:tcPr>
            <w:tcW w:w="4750" w:type="dxa"/>
          </w:tcPr>
          <w:p w14:paraId="5536521A" w14:textId="77777777" w:rsidR="00B84E45" w:rsidRDefault="00B84E45" w:rsidP="00C8548C">
            <w:r>
              <w:t>Analysis Action</w:t>
            </w:r>
          </w:p>
        </w:tc>
        <w:tc>
          <w:tcPr>
            <w:tcW w:w="4750" w:type="dxa"/>
          </w:tcPr>
          <w:p w14:paraId="1FF8A143" w14:textId="77777777" w:rsidR="00B84E45" w:rsidRDefault="00B84E45" w:rsidP="00C8548C">
            <w:r>
              <w:t>commit_answer(q_id, question, answer, evidence, location_hint, confidence, notes)</w:t>
            </w:r>
          </w:p>
        </w:tc>
        <w:tc>
          <w:tcPr>
            <w:tcW w:w="4750" w:type="dxa"/>
          </w:tcPr>
          <w:p w14:paraId="204F5DCF" w14:textId="77777777" w:rsidR="00B84E45" w:rsidRDefault="00B84E45" w:rsidP="00C8548C">
            <w:r>
              <w:t xml:space="preserve">The agent is asked to commit each answer when it judges it has enough to answer the question and is ready to provide evidence to support that answer. </w:t>
            </w:r>
          </w:p>
        </w:tc>
      </w:tr>
    </w:tbl>
    <w:p w14:paraId="2587CE35" w14:textId="7B9A342F" w:rsidR="00B84E45" w:rsidRPr="00705F21" w:rsidRDefault="00B84E45" w:rsidP="00B84E45">
      <w:pPr>
        <w:sectPr w:rsidR="00B84E45" w:rsidRPr="00705F21" w:rsidSect="00B122AD">
          <w:pgSz w:w="16838" w:h="11906" w:orient="landscape"/>
          <w:pgMar w:top="1440" w:right="1440" w:bottom="1440" w:left="1134" w:header="709" w:footer="244" w:gutter="0"/>
          <w:cols w:space="708"/>
          <w:docGrid w:linePitch="360"/>
        </w:sectPr>
      </w:pPr>
    </w:p>
    <w:p w14:paraId="4736E27D" w14:textId="4A47F314" w:rsidR="00B81023" w:rsidRDefault="00B81023" w:rsidP="00B81023">
      <w:pPr>
        <w:shd w:val="clear" w:color="auto" w:fill="auto"/>
        <w:spacing w:before="0" w:after="160" w:line="278" w:lineRule="auto"/>
        <w:jc w:val="left"/>
        <w:rPr>
          <w:b/>
          <w:bCs/>
        </w:rPr>
      </w:pPr>
    </w:p>
    <w:p w14:paraId="04492B05" w14:textId="4FDAFDAD" w:rsidR="00E87750" w:rsidRPr="00EB2564" w:rsidRDefault="00E87750" w:rsidP="00E87750">
      <w:pPr>
        <w:pStyle w:val="Heading3"/>
      </w:pPr>
      <w:r>
        <w:t>Table S5</w:t>
      </w:r>
      <w:r w:rsidRPr="00EC6EBD">
        <w:t xml:space="preserve">. </w:t>
      </w:r>
      <w:r>
        <w:t xml:space="preserve">Example of raw outputs from the agentic RAG </w:t>
      </w:r>
    </w:p>
    <w:p w14:paraId="0604248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252525"/>
          <w:kern w:val="0"/>
          <w:sz w:val="18"/>
          <w:szCs w:val="18"/>
          <w:lang w:eastAsia="en-NZ"/>
          <w14:ligatures w14:val="none"/>
        </w:rPr>
        <w:t>{</w:t>
      </w:r>
    </w:p>
    <w:p w14:paraId="67F9197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source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"ASB_BANK_LIMITED_2024"</w:t>
      </w:r>
      <w:r w:rsidRPr="00DC0F04">
        <w:rPr>
          <w:rFonts w:ascii="Consolas" w:eastAsia="Times New Roman" w:hAnsi="Consolas"/>
          <w:color w:val="252525"/>
          <w:kern w:val="0"/>
          <w:sz w:val="18"/>
          <w:szCs w:val="18"/>
          <w:lang w:eastAsia="en-NZ"/>
          <w14:ligatures w14:val="none"/>
        </w:rPr>
        <w:t>,</w:t>
      </w:r>
    </w:p>
    <w:p w14:paraId="5A53CC3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model_id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"claude-sonnet-4-6"</w:t>
      </w:r>
      <w:r w:rsidRPr="00DC0F04">
        <w:rPr>
          <w:rFonts w:ascii="Consolas" w:eastAsia="Times New Roman" w:hAnsi="Consolas"/>
          <w:color w:val="252525"/>
          <w:kern w:val="0"/>
          <w:sz w:val="18"/>
          <w:szCs w:val="18"/>
          <w:lang w:eastAsia="en-NZ"/>
          <w14:ligatures w14:val="none"/>
        </w:rPr>
        <w:t>,</w:t>
      </w:r>
    </w:p>
    <w:p w14:paraId="5BCD505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token_usage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6E8FD99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claude-sonnet-4-6</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1F9B7AB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input_tokens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1230390</w:t>
      </w:r>
      <w:r w:rsidRPr="00DC0F04">
        <w:rPr>
          <w:rFonts w:ascii="Consolas" w:eastAsia="Times New Roman" w:hAnsi="Consolas"/>
          <w:color w:val="252525"/>
          <w:kern w:val="0"/>
          <w:sz w:val="18"/>
          <w:szCs w:val="18"/>
          <w:lang w:eastAsia="en-NZ"/>
          <w14:ligatures w14:val="none"/>
        </w:rPr>
        <w:t>,</w:t>
      </w:r>
    </w:p>
    <w:p w14:paraId="2ABF272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output_tokens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7587</w:t>
      </w:r>
      <w:r w:rsidRPr="00DC0F04">
        <w:rPr>
          <w:rFonts w:ascii="Consolas" w:eastAsia="Times New Roman" w:hAnsi="Consolas"/>
          <w:color w:val="252525"/>
          <w:kern w:val="0"/>
          <w:sz w:val="18"/>
          <w:szCs w:val="18"/>
          <w:lang w:eastAsia="en-NZ"/>
          <w14:ligatures w14:val="none"/>
        </w:rPr>
        <w:t>,</w:t>
      </w:r>
    </w:p>
    <w:p w14:paraId="024ED6B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total_tokens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1237977</w:t>
      </w:r>
      <w:r w:rsidRPr="00DC0F04">
        <w:rPr>
          <w:rFonts w:ascii="Consolas" w:eastAsia="Times New Roman" w:hAnsi="Consolas"/>
          <w:color w:val="252525"/>
          <w:kern w:val="0"/>
          <w:sz w:val="18"/>
          <w:szCs w:val="18"/>
          <w:lang w:eastAsia="en-NZ"/>
          <w14:ligatures w14:val="none"/>
        </w:rPr>
        <w:t>,</w:t>
      </w:r>
    </w:p>
    <w:p w14:paraId="2591185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input_token_details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4A60330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cache_creation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0</w:t>
      </w:r>
      <w:r w:rsidRPr="00DC0F04">
        <w:rPr>
          <w:rFonts w:ascii="Consolas" w:eastAsia="Times New Roman" w:hAnsi="Consolas"/>
          <w:color w:val="252525"/>
          <w:kern w:val="0"/>
          <w:sz w:val="18"/>
          <w:szCs w:val="18"/>
          <w:lang w:eastAsia="en-NZ"/>
          <w14:ligatures w14:val="none"/>
        </w:rPr>
        <w:t>,</w:t>
      </w:r>
    </w:p>
    <w:p w14:paraId="6792677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cache_read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1162215</w:t>
      </w:r>
      <w:r w:rsidRPr="00DC0F04">
        <w:rPr>
          <w:rFonts w:ascii="Consolas" w:eastAsia="Times New Roman" w:hAnsi="Consolas"/>
          <w:color w:val="252525"/>
          <w:kern w:val="0"/>
          <w:sz w:val="18"/>
          <w:szCs w:val="18"/>
          <w:lang w:eastAsia="en-NZ"/>
          <w14:ligatures w14:val="none"/>
        </w:rPr>
        <w:t>,</w:t>
      </w:r>
    </w:p>
    <w:p w14:paraId="7698047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ephemeral_5m_input_tokens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68150</w:t>
      </w:r>
      <w:r w:rsidRPr="00DC0F04">
        <w:rPr>
          <w:rFonts w:ascii="Consolas" w:eastAsia="Times New Roman" w:hAnsi="Consolas"/>
          <w:color w:val="252525"/>
          <w:kern w:val="0"/>
          <w:sz w:val="18"/>
          <w:szCs w:val="18"/>
          <w:lang w:eastAsia="en-NZ"/>
          <w14:ligatures w14:val="none"/>
        </w:rPr>
        <w:t>,</w:t>
      </w:r>
    </w:p>
    <w:p w14:paraId="40F11B7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ephemeral_1h_input_tokens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0</w:t>
      </w:r>
    </w:p>
    <w:p w14:paraId="7CB72EA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1A85534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07D95F0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9206AC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2BAC8A0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15387B4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9</w:t>
      </w:r>
      <w:r w:rsidRPr="00DC0F04">
        <w:rPr>
          <w:rFonts w:ascii="Consolas" w:eastAsia="Times New Roman" w:hAnsi="Consolas"/>
          <w:color w:val="252525"/>
          <w:kern w:val="0"/>
          <w:sz w:val="18"/>
          <w:szCs w:val="18"/>
          <w:lang w:eastAsia="en-NZ"/>
          <w14:ligatures w14:val="none"/>
        </w:rPr>
        <w:t>,</w:t>
      </w:r>
    </w:p>
    <w:p w14:paraId="32DD030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"List of scenarios"</w:t>
      </w:r>
      <w:r w:rsidRPr="00DC0F04">
        <w:rPr>
          <w:rFonts w:ascii="Consolas" w:eastAsia="Times New Roman" w:hAnsi="Consolas"/>
          <w:color w:val="252525"/>
          <w:kern w:val="0"/>
          <w:sz w:val="18"/>
          <w:szCs w:val="18"/>
          <w:lang w:eastAsia="en-NZ"/>
          <w14:ligatures w14:val="none"/>
        </w:rPr>
        <w:t>,</w:t>
      </w:r>
    </w:p>
    <w:p w14:paraId="63C9963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47943C5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"Scenario 1 ('1.5°C')"</w:t>
      </w:r>
      <w:r w:rsidRPr="00DC0F04">
        <w:rPr>
          <w:rFonts w:ascii="Consolas" w:eastAsia="Times New Roman" w:hAnsi="Consolas"/>
          <w:color w:val="252525"/>
          <w:kern w:val="0"/>
          <w:sz w:val="18"/>
          <w:szCs w:val="18"/>
          <w:lang w:eastAsia="en-NZ"/>
          <w14:ligatures w14:val="none"/>
        </w:rPr>
        <w:t>,</w:t>
      </w:r>
    </w:p>
    <w:p w14:paraId="1CDC456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"Scenario 2 ('2°C')"</w:t>
      </w:r>
      <w:r w:rsidRPr="00DC0F04">
        <w:rPr>
          <w:rFonts w:ascii="Consolas" w:eastAsia="Times New Roman" w:hAnsi="Consolas"/>
          <w:color w:val="252525"/>
          <w:kern w:val="0"/>
          <w:sz w:val="18"/>
          <w:szCs w:val="18"/>
          <w:lang w:eastAsia="en-NZ"/>
          <w14:ligatures w14:val="none"/>
        </w:rPr>
        <w:t>,</w:t>
      </w:r>
    </w:p>
    <w:p w14:paraId="495E574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"Scenario 3 ('3°C')"</w:t>
      </w:r>
      <w:r w:rsidRPr="00DC0F04">
        <w:rPr>
          <w:rFonts w:ascii="Consolas" w:eastAsia="Times New Roman" w:hAnsi="Consolas"/>
          <w:color w:val="252525"/>
          <w:kern w:val="0"/>
          <w:sz w:val="18"/>
          <w:szCs w:val="18"/>
          <w:lang w:eastAsia="en-NZ"/>
          <w14:ligatures w14:val="none"/>
        </w:rPr>
        <w:t>,</w:t>
      </w:r>
    </w:p>
    <w:p w14:paraId="4348269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"RBNZ Climate Stress Test 'Too Little, Too Late'"</w:t>
      </w:r>
    </w:p>
    <w:p w14:paraId="41FD9E9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9B8D22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"Scenario 1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1.5°C</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 Scenario 2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2°C</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 Scenario 3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3°C</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 External global pathways: IPCC SSP1-1.9 / NGFS Net Zero / IEA Net Zero 2050 / NIWA RCP2.6 / CCC 'Tailwinds' | IPCC SSP2-4.5 / NGFS Nationally Determined Contributions (NDC's) / IEA Announced Pledges / NIWA RCP4.5 / CCC 'Headwinds' | IPCC SSP5-8.5 / NGFS Current Policies / IEA Stated Policies / NIWA RCP8.5 / CCC 'Current Policy reference'. Also: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In FY24 ASB completed the 2023 RBNZ Climate Stress Test. The scenario was titled 'Too Little, Too Late' and presented severe but plausible climate-related challenges spread over a 28-year period.</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0262115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p.44-45 (scenario table); Risk Management section, p.58-59 (RBNZ stress test)"</w:t>
      </w:r>
      <w:r w:rsidRPr="00DC0F04">
        <w:rPr>
          <w:rFonts w:ascii="Consolas" w:eastAsia="Times New Roman" w:hAnsi="Consolas"/>
          <w:color w:val="252525"/>
          <w:kern w:val="0"/>
          <w:sz w:val="18"/>
          <w:szCs w:val="18"/>
          <w:lang w:eastAsia="en-NZ"/>
          <w14:ligatures w14:val="none"/>
        </w:rPr>
        <w:t>,</w:t>
      </w:r>
    </w:p>
    <w:p w14:paraId="073FBF7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33A062E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three main scenarios are ASB's own narratives built on NZBA sector scenarios. The RBNZ stress test is a separate but related scenario used in risk management."</w:t>
      </w:r>
      <w:r w:rsidRPr="00DC0F04">
        <w:rPr>
          <w:rFonts w:ascii="Consolas" w:eastAsia="Times New Roman" w:hAnsi="Consolas"/>
          <w:color w:val="252525"/>
          <w:kern w:val="0"/>
          <w:sz w:val="18"/>
          <w:szCs w:val="18"/>
          <w:lang w:eastAsia="en-NZ"/>
          <w14:ligatures w14:val="none"/>
        </w:rPr>
        <w:t>,</w:t>
      </w:r>
    </w:p>
    <w:p w14:paraId="2AFE939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03700EF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CFAB71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94DD22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10</w:t>
      </w:r>
      <w:r w:rsidRPr="00DC0F04">
        <w:rPr>
          <w:rFonts w:ascii="Consolas" w:eastAsia="Times New Roman" w:hAnsi="Consolas"/>
          <w:color w:val="252525"/>
          <w:kern w:val="0"/>
          <w:sz w:val="18"/>
          <w:szCs w:val="18"/>
          <w:lang w:eastAsia="en-NZ"/>
          <w14:ligatures w14:val="none"/>
        </w:rPr>
        <w:t>,</w:t>
      </w:r>
    </w:p>
    <w:p w14:paraId="798391E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"Global temperature outcome by 2100"</w:t>
      </w:r>
      <w:r w:rsidRPr="00DC0F04">
        <w:rPr>
          <w:rFonts w:ascii="Consolas" w:eastAsia="Times New Roman" w:hAnsi="Consolas"/>
          <w:color w:val="252525"/>
          <w:kern w:val="0"/>
          <w:sz w:val="18"/>
          <w:szCs w:val="18"/>
          <w:lang w:eastAsia="en-NZ"/>
          <w14:ligatures w14:val="none"/>
        </w:rPr>
        <w:t>,</w:t>
      </w:r>
    </w:p>
    <w:p w14:paraId="4781618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"Three temperature outcomes are described: 1.5°C, &gt;2°C (with a specific mention of 2.7°C above pre-industrial levels by 2100 under Scenario 2), and &gt;3°C. No explicit temperature overshoot language is used, but the 2°C scenario narrative notes temperatures exceeding 2.7° vs pre-industrial level by 2100."</w:t>
      </w:r>
      <w:r w:rsidRPr="00DC0F04">
        <w:rPr>
          <w:rFonts w:ascii="Consolas" w:eastAsia="Times New Roman" w:hAnsi="Consolas"/>
          <w:color w:val="252525"/>
          <w:kern w:val="0"/>
          <w:sz w:val="18"/>
          <w:szCs w:val="18"/>
          <w:lang w:eastAsia="en-NZ"/>
          <w14:ligatures w14:val="none"/>
        </w:rPr>
        <w:t>,</w:t>
      </w:r>
    </w:p>
    <w:p w14:paraId="49872F6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narratives used below describe the pathways to certain global temperature outcomes (1.5°C, &gt;2°C, &gt;3°C), and the events predicted to occur along the way.</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And under Scenario 2: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Although national policy targets are met in the long term, global temperatures exceed 2.7° vs pre-industrial level by 2100, causing food security issues and therefore driving demand for low-cost alternatives.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6232D84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 (narrative description) and p.44-45 (Scenario 2 narrative)"</w:t>
      </w:r>
      <w:r w:rsidRPr="00DC0F04">
        <w:rPr>
          <w:rFonts w:ascii="Consolas" w:eastAsia="Times New Roman" w:hAnsi="Consolas"/>
          <w:color w:val="252525"/>
          <w:kern w:val="0"/>
          <w:sz w:val="18"/>
          <w:szCs w:val="18"/>
          <w:lang w:eastAsia="en-NZ"/>
          <w14:ligatures w14:val="none"/>
        </w:rPr>
        <w:t>,</w:t>
      </w:r>
    </w:p>
    <w:p w14:paraId="539F6B9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25F047B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2.7°C figure is specifically mentioned for Scenario 2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2°C</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scenario), indicating a temperature overshoot relative to the scenario label."</w:t>
      </w:r>
      <w:r w:rsidRPr="00DC0F04">
        <w:rPr>
          <w:rFonts w:ascii="Consolas" w:eastAsia="Times New Roman" w:hAnsi="Consolas"/>
          <w:color w:val="252525"/>
          <w:kern w:val="0"/>
          <w:sz w:val="18"/>
          <w:szCs w:val="18"/>
          <w:lang w:eastAsia="en-NZ"/>
          <w14:ligatures w14:val="none"/>
        </w:rPr>
        <w:t>,</w:t>
      </w:r>
    </w:p>
    <w:p w14:paraId="0DFD187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41A0824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45B2604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6723EA5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11</w:t>
      </w:r>
      <w:r w:rsidRPr="00DC0F04">
        <w:rPr>
          <w:rFonts w:ascii="Consolas" w:eastAsia="Times New Roman" w:hAnsi="Consolas"/>
          <w:color w:val="252525"/>
          <w:kern w:val="0"/>
          <w:sz w:val="18"/>
          <w:szCs w:val="18"/>
          <w:lang w:eastAsia="en-NZ"/>
          <w14:ligatures w14:val="none"/>
        </w:rPr>
        <w:t>,</w:t>
      </w:r>
    </w:p>
    <w:p w14:paraId="67E1088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lastRenderedPageBreak/>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"Scenario provider"</w:t>
      </w:r>
      <w:r w:rsidRPr="00DC0F04">
        <w:rPr>
          <w:rFonts w:ascii="Consolas" w:eastAsia="Times New Roman" w:hAnsi="Consolas"/>
          <w:color w:val="252525"/>
          <w:kern w:val="0"/>
          <w:sz w:val="18"/>
          <w:szCs w:val="18"/>
          <w:lang w:eastAsia="en-NZ"/>
          <w14:ligatures w14:val="none"/>
        </w:rPr>
        <w:t>,</w:t>
      </w:r>
    </w:p>
    <w:p w14:paraId="3F12155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"Multiple scenario providers are explicitly named: NZBA (New Zealand Banking Association) as the primary base for ASB's scenarios, with external global pathways from IPCC, NGFS (Network for Greening the Financial System), IEA (International Energy Agency), NIWA (National Institute of Water and Atmospheric Research), and CCC (Climate Change Commission). RBNZ (Reserve Bank of New Zealand) provided the stress test scenario."</w:t>
      </w:r>
      <w:r w:rsidRPr="00DC0F04">
        <w:rPr>
          <w:rFonts w:ascii="Consolas" w:eastAsia="Times New Roman" w:hAnsi="Consolas"/>
          <w:color w:val="252525"/>
          <w:kern w:val="0"/>
          <w:sz w:val="18"/>
          <w:szCs w:val="18"/>
          <w:lang w:eastAsia="en-NZ"/>
          <w14:ligatures w14:val="none"/>
        </w:rPr>
        <w:t>,</w:t>
      </w:r>
    </w:p>
    <w:p w14:paraId="33C977B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NZBA scenarios were chosen as the baseline because they represent the most relevant downscaling, a process of applying global and national pathways to the New Zealand banking sector in which ASB Banking Group operates in.</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External global pathways listed: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IPCC SSP1-1.9 / NGFS Net Zero / IEA Net Zero 2050 / NIWA RCP2.6 / CCC 'Tailwinds'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(Scenario 1);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IPCC SSP2-4.5 / NGFS Nationally Determined Contributions (NDC's) / IEA Announced Pledges / NIWA RCP4.5 / CCC 'Headwinds'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(Scenario 2);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IPCC SSP5-8.5 / NGFS Current Policies / IEA Stated Policies / NIWA RCP8.5 / CCC 'Current Policy reference'</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(Scenario 3)."</w:t>
      </w:r>
      <w:r w:rsidRPr="00DC0F04">
        <w:rPr>
          <w:rFonts w:ascii="Consolas" w:eastAsia="Times New Roman" w:hAnsi="Consolas"/>
          <w:color w:val="252525"/>
          <w:kern w:val="0"/>
          <w:sz w:val="18"/>
          <w:szCs w:val="18"/>
          <w:lang w:eastAsia="en-NZ"/>
          <w14:ligatures w14:val="none"/>
        </w:rPr>
        <w:t>,</w:t>
      </w:r>
    </w:p>
    <w:p w14:paraId="5302311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p.43-45"</w:t>
      </w:r>
      <w:r w:rsidRPr="00DC0F04">
        <w:rPr>
          <w:rFonts w:ascii="Consolas" w:eastAsia="Times New Roman" w:hAnsi="Consolas"/>
          <w:color w:val="252525"/>
          <w:kern w:val="0"/>
          <w:sz w:val="18"/>
          <w:szCs w:val="18"/>
          <w:lang w:eastAsia="en-NZ"/>
          <w14:ligatures w14:val="none"/>
        </w:rPr>
        <w:t>,</w:t>
      </w:r>
    </w:p>
    <w:p w14:paraId="162162F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19DE9F5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"NZBA is the primary scenario provider for ASB's narratives; IPCC, NGFS, IEA, NIWA, and CCC provide the underlying external global pathways."</w:t>
      </w:r>
      <w:r w:rsidRPr="00DC0F04">
        <w:rPr>
          <w:rFonts w:ascii="Consolas" w:eastAsia="Times New Roman" w:hAnsi="Consolas"/>
          <w:color w:val="252525"/>
          <w:kern w:val="0"/>
          <w:sz w:val="18"/>
          <w:szCs w:val="18"/>
          <w:lang w:eastAsia="en-NZ"/>
          <w14:ligatures w14:val="none"/>
        </w:rPr>
        <w:t>,</w:t>
      </w:r>
    </w:p>
    <w:p w14:paraId="0C94490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2FC2DC7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618FFD1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6BEE63D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12</w:t>
      </w:r>
      <w:r w:rsidRPr="00DC0F04">
        <w:rPr>
          <w:rFonts w:ascii="Consolas" w:eastAsia="Times New Roman" w:hAnsi="Consolas"/>
          <w:color w:val="252525"/>
          <w:kern w:val="0"/>
          <w:sz w:val="18"/>
          <w:szCs w:val="18"/>
          <w:lang w:eastAsia="en-NZ"/>
          <w14:ligatures w14:val="none"/>
        </w:rPr>
        <w:t>,</w:t>
      </w:r>
    </w:p>
    <w:p w14:paraId="3378A67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"Pick-and-mix of SSPs and RCPs"</w:t>
      </w:r>
      <w:r w:rsidRPr="00DC0F04">
        <w:rPr>
          <w:rFonts w:ascii="Consolas" w:eastAsia="Times New Roman" w:hAnsi="Consolas"/>
          <w:color w:val="252525"/>
          <w:kern w:val="0"/>
          <w:sz w:val="18"/>
          <w:szCs w:val="18"/>
          <w:lang w:eastAsia="en-NZ"/>
          <w14:ligatures w14:val="none"/>
        </w:rPr>
        <w:t>,</w:t>
      </w:r>
    </w:p>
    <w:p w14:paraId="3697E79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"Yes"</w:t>
      </w:r>
      <w:r w:rsidRPr="00DC0F04">
        <w:rPr>
          <w:rFonts w:ascii="Consolas" w:eastAsia="Times New Roman" w:hAnsi="Consolas"/>
          <w:color w:val="252525"/>
          <w:kern w:val="0"/>
          <w:sz w:val="18"/>
          <w:szCs w:val="18"/>
          <w:lang w:eastAsia="en-NZ"/>
          <w14:ligatures w14:val="none"/>
        </w:rPr>
        <w:t>,</w:t>
      </w:r>
    </w:p>
    <w:p w14:paraId="7C9C986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External global pathways: IPCC SSP1-1.9 / NGFS Net Zero / IEA Net Zero 2050 / NIWA RCP2.6 / CCC 'Tailwinds' | IPCC SSP2-4.5 / NGFS Nationally Determined Contributions (NDC's) / IEA Announced Pledges / NIWA RCP4.5 / CCC 'Headwinds' | IPCC SSP5-8.5 / NGFS Current Policies / IEA Stated Policies / NIWA RCP8.5 / CCC 'Current Policy reference'</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1E9037C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p.44-45 (scenario table)"</w:t>
      </w:r>
      <w:r w:rsidRPr="00DC0F04">
        <w:rPr>
          <w:rFonts w:ascii="Consolas" w:eastAsia="Times New Roman" w:hAnsi="Consolas"/>
          <w:color w:val="252525"/>
          <w:kern w:val="0"/>
          <w:sz w:val="18"/>
          <w:szCs w:val="18"/>
          <w:lang w:eastAsia="en-NZ"/>
          <w14:ligatures w14:val="none"/>
        </w:rPr>
        <w:t>,</w:t>
      </w:r>
    </w:p>
    <w:p w14:paraId="1DB8D7B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5737413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document explicitly lists both SSP identifiers (SSP1-1.9, SSP2-4.5, SSP5-8.5) and RCP identifiers (RCP2.6, RCP4.5, RCP8.5) within the same scenario framework. SSPs are from IPCC AR6 and RCPs are from NIWA, which are from different scenario families/generations."</w:t>
      </w:r>
      <w:r w:rsidRPr="00DC0F04">
        <w:rPr>
          <w:rFonts w:ascii="Consolas" w:eastAsia="Times New Roman" w:hAnsi="Consolas"/>
          <w:color w:val="252525"/>
          <w:kern w:val="0"/>
          <w:sz w:val="18"/>
          <w:szCs w:val="18"/>
          <w:lang w:eastAsia="en-NZ"/>
          <w14:ligatures w14:val="none"/>
        </w:rPr>
        <w:t>,</w:t>
      </w:r>
    </w:p>
    <w:p w14:paraId="7DCDE9B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5F8C12A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1BB4969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A0102D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13</w:t>
      </w:r>
      <w:r w:rsidRPr="00DC0F04">
        <w:rPr>
          <w:rFonts w:ascii="Consolas" w:eastAsia="Times New Roman" w:hAnsi="Consolas"/>
          <w:color w:val="252525"/>
          <w:kern w:val="0"/>
          <w:sz w:val="18"/>
          <w:szCs w:val="18"/>
          <w:lang w:eastAsia="en-NZ"/>
          <w14:ligatures w14:val="none"/>
        </w:rPr>
        <w:t>,</w:t>
      </w:r>
    </w:p>
    <w:p w14:paraId="13D75EA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"Customised scenarios"</w:t>
      </w:r>
      <w:r w:rsidRPr="00DC0F04">
        <w:rPr>
          <w:rFonts w:ascii="Consolas" w:eastAsia="Times New Roman" w:hAnsi="Consolas"/>
          <w:color w:val="252525"/>
          <w:kern w:val="0"/>
          <w:sz w:val="18"/>
          <w:szCs w:val="18"/>
          <w:lang w:eastAsia="en-NZ"/>
          <w14:ligatures w14:val="none"/>
        </w:rPr>
        <w:t>,</w:t>
      </w:r>
    </w:p>
    <w:p w14:paraId="4857177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"Yes"</w:t>
      </w:r>
      <w:r w:rsidRPr="00DC0F04">
        <w:rPr>
          <w:rFonts w:ascii="Consolas" w:eastAsia="Times New Roman" w:hAnsi="Consolas"/>
          <w:color w:val="252525"/>
          <w:kern w:val="0"/>
          <w:sz w:val="18"/>
          <w:szCs w:val="18"/>
          <w:lang w:eastAsia="en-NZ"/>
          <w14:ligatures w14:val="none"/>
        </w:rPr>
        <w:t>,</w:t>
      </w:r>
    </w:p>
    <w:p w14:paraId="502B1DA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NZBA scenarios were chosen as the baseline because they represent the most relevant downscaling, a process of applying global and national pathways to the New Zealand banking sector in which ASB Banking Group operates in. Through our downscaling process, ASB Banking Group has assessed that the narratives used are relevant to our business model and strategy, challenge our thinking and are plausible to the decision makers in our business.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Also: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Using the New Zealand Banking Association (NZBA) sector-level scenarios, we tailored scenarios to focus on climate drivers of material relevance to the Bank.</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211E1E3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 and p.21"</w:t>
      </w:r>
      <w:r w:rsidRPr="00DC0F04">
        <w:rPr>
          <w:rFonts w:ascii="Consolas" w:eastAsia="Times New Roman" w:hAnsi="Consolas"/>
          <w:color w:val="252525"/>
          <w:kern w:val="0"/>
          <w:sz w:val="18"/>
          <w:szCs w:val="18"/>
          <w:lang w:eastAsia="en-NZ"/>
          <w14:ligatures w14:val="none"/>
        </w:rPr>
        <w:t>,</w:t>
      </w:r>
    </w:p>
    <w:p w14:paraId="1B7AB9F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4E3D0E3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 xml:space="preserve">"The document explicitly uses the words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tailored</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and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downscaling</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to describe the adaptation of NZBA sector scenarios to ASB's specific context. ASB also preferred domestic pathway parameters over global ones where relevant."</w:t>
      </w:r>
      <w:r w:rsidRPr="00DC0F04">
        <w:rPr>
          <w:rFonts w:ascii="Consolas" w:eastAsia="Times New Roman" w:hAnsi="Consolas"/>
          <w:color w:val="252525"/>
          <w:kern w:val="0"/>
          <w:sz w:val="18"/>
          <w:szCs w:val="18"/>
          <w:lang w:eastAsia="en-NZ"/>
          <w14:ligatures w14:val="none"/>
        </w:rPr>
        <w:t>,</w:t>
      </w:r>
    </w:p>
    <w:p w14:paraId="1757843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1377EDD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AEC7CB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5D786A7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14</w:t>
      </w:r>
      <w:r w:rsidRPr="00DC0F04">
        <w:rPr>
          <w:rFonts w:ascii="Consolas" w:eastAsia="Times New Roman" w:hAnsi="Consolas"/>
          <w:color w:val="252525"/>
          <w:kern w:val="0"/>
          <w:sz w:val="18"/>
          <w:szCs w:val="18"/>
          <w:lang w:eastAsia="en-NZ"/>
          <w14:ligatures w14:val="none"/>
        </w:rPr>
        <w:t>,</w:t>
      </w:r>
    </w:p>
    <w:p w14:paraId="6F9A35A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"Co-produced climate scenarios"</w:t>
      </w:r>
      <w:r w:rsidRPr="00DC0F04">
        <w:rPr>
          <w:rFonts w:ascii="Consolas" w:eastAsia="Times New Roman" w:hAnsi="Consolas"/>
          <w:color w:val="252525"/>
          <w:kern w:val="0"/>
          <w:sz w:val="18"/>
          <w:szCs w:val="18"/>
          <w:lang w:eastAsia="en-NZ"/>
          <w14:ligatures w14:val="none"/>
        </w:rPr>
        <w:t>,</w:t>
      </w:r>
    </w:p>
    <w:p w14:paraId="0A09CF6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"No"</w:t>
      </w:r>
      <w:r w:rsidRPr="00DC0F04">
        <w:rPr>
          <w:rFonts w:ascii="Consolas" w:eastAsia="Times New Roman" w:hAnsi="Consolas"/>
          <w:color w:val="252525"/>
          <w:kern w:val="0"/>
          <w:sz w:val="18"/>
          <w:szCs w:val="18"/>
          <w:lang w:eastAsia="en-NZ"/>
          <w14:ligatures w14:val="none"/>
        </w:rPr>
        <w:t>,</w:t>
      </w:r>
    </w:p>
    <w:p w14:paraId="3566FDB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During 2024, integrated within ASB's annual strategy refresh process, we engaged in a process of scenario analysis. Our scenario analysis working group brought together teams from across the business to build and analyse the climate scenarios to derive ASB specific impacts, risks, and opportunities.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The process involved internal cross-functional teams and governance approval, not external participatory or co-design processes."</w:t>
      </w:r>
      <w:r w:rsidRPr="00DC0F04">
        <w:rPr>
          <w:rFonts w:ascii="Consolas" w:eastAsia="Times New Roman" w:hAnsi="Consolas"/>
          <w:color w:val="252525"/>
          <w:kern w:val="0"/>
          <w:sz w:val="18"/>
          <w:szCs w:val="18"/>
          <w:lang w:eastAsia="en-NZ"/>
          <w14:ligatures w14:val="none"/>
        </w:rPr>
        <w:t>,</w:t>
      </w:r>
    </w:p>
    <w:p w14:paraId="4B20E22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w:t>
      </w:r>
      <w:r w:rsidRPr="00DC0F04">
        <w:rPr>
          <w:rFonts w:ascii="Consolas" w:eastAsia="Times New Roman" w:hAnsi="Consolas"/>
          <w:color w:val="252525"/>
          <w:kern w:val="0"/>
          <w:sz w:val="18"/>
          <w:szCs w:val="18"/>
          <w:lang w:eastAsia="en-NZ"/>
          <w14:ligatures w14:val="none"/>
        </w:rPr>
        <w:t>,</w:t>
      </w:r>
    </w:p>
    <w:p w14:paraId="479199C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lastRenderedPageBreak/>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"medium"</w:t>
      </w:r>
      <w:r w:rsidRPr="00DC0F04">
        <w:rPr>
          <w:rFonts w:ascii="Consolas" w:eastAsia="Times New Roman" w:hAnsi="Consolas"/>
          <w:color w:val="252525"/>
          <w:kern w:val="0"/>
          <w:sz w:val="18"/>
          <w:szCs w:val="18"/>
          <w:lang w:eastAsia="en-NZ"/>
          <w14:ligatures w14:val="none"/>
        </w:rPr>
        <w:t>,</w:t>
      </w:r>
    </w:p>
    <w:p w14:paraId="37C4974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 xml:space="preserve">"The scenario development was internal (cross-functional team), building on NZBA sector scenarios. While ASB participates in NZBA working groups, there is no explicit language of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participatory</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co-creat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deliberat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co-design</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or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stakeholder input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in the scenario development process itself."</w:t>
      </w:r>
      <w:r w:rsidRPr="00DC0F04">
        <w:rPr>
          <w:rFonts w:ascii="Consolas" w:eastAsia="Times New Roman" w:hAnsi="Consolas"/>
          <w:color w:val="252525"/>
          <w:kern w:val="0"/>
          <w:sz w:val="18"/>
          <w:szCs w:val="18"/>
          <w:lang w:eastAsia="en-NZ"/>
          <w14:ligatures w14:val="none"/>
        </w:rPr>
        <w:t>,</w:t>
      </w:r>
    </w:p>
    <w:p w14:paraId="0BEC0C3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799D146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1A25D59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87FF80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15</w:t>
      </w:r>
      <w:r w:rsidRPr="00DC0F04">
        <w:rPr>
          <w:rFonts w:ascii="Consolas" w:eastAsia="Times New Roman" w:hAnsi="Consolas"/>
          <w:color w:val="252525"/>
          <w:kern w:val="0"/>
          <w:sz w:val="18"/>
          <w:szCs w:val="18"/>
          <w:lang w:eastAsia="en-NZ"/>
          <w14:ligatures w14:val="none"/>
        </w:rPr>
        <w:t>,</w:t>
      </w:r>
    </w:p>
    <w:p w14:paraId="205A9C7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"Baseline scenarios"</w:t>
      </w:r>
      <w:r w:rsidRPr="00DC0F04">
        <w:rPr>
          <w:rFonts w:ascii="Consolas" w:eastAsia="Times New Roman" w:hAnsi="Consolas"/>
          <w:color w:val="252525"/>
          <w:kern w:val="0"/>
          <w:sz w:val="18"/>
          <w:szCs w:val="18"/>
          <w:lang w:eastAsia="en-NZ"/>
          <w14:ligatures w14:val="none"/>
        </w:rPr>
        <w:t>,</w:t>
      </w:r>
    </w:p>
    <w:p w14:paraId="4F30D04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"Yes. The RBNZ Climate Stress Test scenario ('Too Little, Too Late') is used as a reference/comparison point for ASB's 2°C scenario. Additionally, the CCC Demonstration Path is used as a reference scenario for the Dairy sector Financed Emissions intensity reduction target."</w:t>
      </w:r>
      <w:r w:rsidRPr="00DC0F04">
        <w:rPr>
          <w:rFonts w:ascii="Consolas" w:eastAsia="Times New Roman" w:hAnsi="Consolas"/>
          <w:color w:val="252525"/>
          <w:kern w:val="0"/>
          <w:sz w:val="18"/>
          <w:szCs w:val="18"/>
          <w:lang w:eastAsia="en-NZ"/>
          <w14:ligatures w14:val="none"/>
        </w:rPr>
        <w:t>,</w:t>
      </w:r>
    </w:p>
    <w:p w14:paraId="1EB402B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Reserve Bank of New Zealand (RBNZ) Stress Test scenario is similar to ASB's 2°C scenario narrative. As such it was also a source of information when deriving narratives and impacts.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And: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Climate Change Commission (CCC) Demonstration Path has been used as a reference scenario for our Dairy sector Financed Emissions intensity reduction target.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7AD94A7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 (RBNZ reference); p.15 (CCC Demonstration Path)"</w:t>
      </w:r>
      <w:r w:rsidRPr="00DC0F04">
        <w:rPr>
          <w:rFonts w:ascii="Consolas" w:eastAsia="Times New Roman" w:hAnsi="Consolas"/>
          <w:color w:val="252525"/>
          <w:kern w:val="0"/>
          <w:sz w:val="18"/>
          <w:szCs w:val="18"/>
          <w:lang w:eastAsia="en-NZ"/>
          <w14:ligatures w14:val="none"/>
        </w:rPr>
        <w:t>,</w:t>
      </w:r>
    </w:p>
    <w:p w14:paraId="7D0BDB6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"medium"</w:t>
      </w:r>
      <w:r w:rsidRPr="00DC0F04">
        <w:rPr>
          <w:rFonts w:ascii="Consolas" w:eastAsia="Times New Roman" w:hAnsi="Consolas"/>
          <w:color w:val="252525"/>
          <w:kern w:val="0"/>
          <w:sz w:val="18"/>
          <w:szCs w:val="18"/>
          <w:lang w:eastAsia="en-NZ"/>
          <w14:ligatures w14:val="none"/>
        </w:rPr>
        <w:t>,</w:t>
      </w:r>
    </w:p>
    <w:p w14:paraId="4AEDD70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 xml:space="preserve">"The RBNZ stress test is described as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similar to</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the 2°C scenario and used as a source, rather than a formal baseline for comparison. The CCC Demonstration Path is explicitly called a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reference scenario</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for the Dairy target. Neither is described as a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no climate change</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or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business as usual</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baseline in the traditional sense."</w:t>
      </w:r>
      <w:r w:rsidRPr="00DC0F04">
        <w:rPr>
          <w:rFonts w:ascii="Consolas" w:eastAsia="Times New Roman" w:hAnsi="Consolas"/>
          <w:color w:val="252525"/>
          <w:kern w:val="0"/>
          <w:sz w:val="18"/>
          <w:szCs w:val="18"/>
          <w:lang w:eastAsia="en-NZ"/>
          <w14:ligatures w14:val="none"/>
        </w:rPr>
        <w:t>,</w:t>
      </w:r>
    </w:p>
    <w:p w14:paraId="215E760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3FE24ED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28"/>
          <w:szCs w:val="2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67F6A02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B6C195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16</w:t>
      </w:r>
      <w:r w:rsidRPr="00DC0F04">
        <w:rPr>
          <w:rFonts w:ascii="Consolas" w:eastAsia="Times New Roman" w:hAnsi="Consolas"/>
          <w:color w:val="252525"/>
          <w:kern w:val="0"/>
          <w:sz w:val="18"/>
          <w:szCs w:val="18"/>
          <w:lang w:eastAsia="en-NZ"/>
          <w14:ligatures w14:val="none"/>
        </w:rPr>
        <w:t>,</w:t>
      </w:r>
    </w:p>
    <w:p w14:paraId="7D16135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"Model used"</w:t>
      </w:r>
      <w:r w:rsidRPr="00DC0F04">
        <w:rPr>
          <w:rFonts w:ascii="Consolas" w:eastAsia="Times New Roman" w:hAnsi="Consolas"/>
          <w:color w:val="252525"/>
          <w:kern w:val="0"/>
          <w:sz w:val="18"/>
          <w:szCs w:val="18"/>
          <w:lang w:eastAsia="en-NZ"/>
          <w14:ligatures w14:val="none"/>
        </w:rPr>
        <w:t>,</w:t>
      </w:r>
    </w:p>
    <w:p w14:paraId="52F216D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2C628B7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"RMS New Zealand Inland Flood HD Model (Moody's RMS)"</w:t>
      </w:r>
    </w:p>
    <w:p w14:paraId="5B8D6D3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5BA46D3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In FY24 we estimated the present inland flooding risk for the majority of ASB's home lending portfolio, using property-level estimated flood depth and expected building damage, sourced from Moody's RMS, for Average Recurrence Intervals (ARI) 1-in-100, 1-in-200, and 1-in-500, under today's climate conditions.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And: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RMS New Zealand Inland Flood HD Model captures sources of flood risk including pluvial and fluvial flooding, as well as flooding caused or exacerbated by snowmelt. The model simulates over 350,000 inland flood events based on 50,000-year time series of simulated precipitation.</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4DFDB4D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p.50-51; Other Information, p.90"</w:t>
      </w:r>
      <w:r w:rsidRPr="00DC0F04">
        <w:rPr>
          <w:rFonts w:ascii="Consolas" w:eastAsia="Times New Roman" w:hAnsi="Consolas"/>
          <w:color w:val="252525"/>
          <w:kern w:val="0"/>
          <w:sz w:val="18"/>
          <w:szCs w:val="18"/>
          <w:lang w:eastAsia="en-NZ"/>
          <w14:ligatures w14:val="none"/>
        </w:rPr>
        <w:t>,</w:t>
      </w:r>
    </w:p>
    <w:p w14:paraId="190F4CE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7B055D7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only explicitly named model is the RMS New Zealand Inland Flood HD Model (Moody's RMS). No IAMs or macroeconomic models are named. The NZBA sector scenarios and RBNZ stress test are referenced but their underlying models are not named in this document."</w:t>
      </w:r>
      <w:r w:rsidRPr="00DC0F04">
        <w:rPr>
          <w:rFonts w:ascii="Consolas" w:eastAsia="Times New Roman" w:hAnsi="Consolas"/>
          <w:color w:val="252525"/>
          <w:kern w:val="0"/>
          <w:sz w:val="18"/>
          <w:szCs w:val="18"/>
          <w:lang w:eastAsia="en-NZ"/>
          <w14:ligatures w14:val="none"/>
        </w:rPr>
        <w:t>,</w:t>
      </w:r>
    </w:p>
    <w:p w14:paraId="17DF25C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66B9EA4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055DD0E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B250F3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17</w:t>
      </w:r>
      <w:r w:rsidRPr="00DC0F04">
        <w:rPr>
          <w:rFonts w:ascii="Consolas" w:eastAsia="Times New Roman" w:hAnsi="Consolas"/>
          <w:color w:val="252525"/>
          <w:kern w:val="0"/>
          <w:sz w:val="18"/>
          <w:szCs w:val="18"/>
          <w:lang w:eastAsia="en-NZ"/>
          <w14:ligatures w14:val="none"/>
        </w:rPr>
        <w:t>,</w:t>
      </w:r>
    </w:p>
    <w:p w14:paraId="57C5287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"Damage from acute physical risk considered"</w:t>
      </w:r>
      <w:r w:rsidRPr="00DC0F04">
        <w:rPr>
          <w:rFonts w:ascii="Consolas" w:eastAsia="Times New Roman" w:hAnsi="Consolas"/>
          <w:color w:val="252525"/>
          <w:kern w:val="0"/>
          <w:sz w:val="18"/>
          <w:szCs w:val="18"/>
          <w:lang w:eastAsia="en-NZ"/>
          <w14:ligatures w14:val="none"/>
        </w:rPr>
        <w:t>,</w:t>
      </w:r>
    </w:p>
    <w:p w14:paraId="41AD35E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"Yes"</w:t>
      </w:r>
      <w:r w:rsidRPr="00DC0F04">
        <w:rPr>
          <w:rFonts w:ascii="Consolas" w:eastAsia="Times New Roman" w:hAnsi="Consolas"/>
          <w:color w:val="252525"/>
          <w:kern w:val="0"/>
          <w:sz w:val="18"/>
          <w:szCs w:val="18"/>
          <w:lang w:eastAsia="en-NZ"/>
          <w14:ligatures w14:val="none"/>
        </w:rPr>
        <w:t>,</w:t>
      </w:r>
    </w:p>
    <w:p w14:paraId="2CFA3B0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In FY24 we estimated the present inland flooding risk for the majority of ASB's home lending portfolio, using property-level estimated flood depth and expected building damage, sourced from Moody's RMS, for Average Recurrence Intervals (ARI) 1-in-100, 1-in-200, and 1-in-500, under today's climate conditions.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And: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analysis indicates 0.4% (1-in-100) to 5% (1-in-500) of residential properties in our home lending portfolio could be vulnerable to expected damage greater than or equal to 0.5% of building replacement value.</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Also: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The Damage Ratio (DR) is defined as the ratio of the expected loss from flood damage (before any insurance terms are applied) to the replacement cost of an asset, such as a building and its </w:t>
      </w:r>
      <w:r w:rsidRPr="00DC0F04">
        <w:rPr>
          <w:rFonts w:ascii="Consolas" w:eastAsia="Times New Roman" w:hAnsi="Consolas"/>
          <w:color w:val="C44445"/>
          <w:kern w:val="0"/>
          <w:lang w:eastAsia="en-NZ"/>
          <w14:ligatures w14:val="none"/>
        </w:rPr>
        <w:t>contents.</w:t>
      </w:r>
      <w:r w:rsidRPr="00DC0F04">
        <w:rPr>
          <w:rFonts w:ascii="Consolas" w:eastAsia="Times New Roman" w:hAnsi="Consolas"/>
          <w:color w:val="DA5239"/>
          <w:kern w:val="0"/>
          <w:lang w:eastAsia="en-NZ"/>
          <w14:ligatures w14:val="none"/>
        </w:rPr>
        <w:t>\"</w:t>
      </w:r>
      <w:r w:rsidRPr="00DC0F04">
        <w:rPr>
          <w:rFonts w:ascii="Consolas" w:eastAsia="Times New Roman" w:hAnsi="Consolas"/>
          <w:color w:val="C44445"/>
          <w:kern w:val="0"/>
          <w:lang w:eastAsia="en-NZ"/>
          <w14:ligatures w14:val="none"/>
        </w:rPr>
        <w:t>"</w:t>
      </w:r>
      <w:r w:rsidRPr="00DC0F04">
        <w:rPr>
          <w:rFonts w:ascii="Consolas" w:eastAsia="Times New Roman" w:hAnsi="Consolas"/>
          <w:color w:val="252525"/>
          <w:kern w:val="0"/>
          <w:lang w:eastAsia="en-NZ"/>
          <w14:ligatures w14:val="none"/>
        </w:rPr>
        <w:t>,</w:t>
      </w:r>
    </w:p>
    <w:p w14:paraId="16B87B4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p.50-51; Other Information, p.90"</w:t>
      </w:r>
      <w:r w:rsidRPr="00DC0F04">
        <w:rPr>
          <w:rFonts w:ascii="Consolas" w:eastAsia="Times New Roman" w:hAnsi="Consolas"/>
          <w:color w:val="252525"/>
          <w:kern w:val="0"/>
          <w:sz w:val="18"/>
          <w:szCs w:val="18"/>
          <w:lang w:eastAsia="en-NZ"/>
          <w14:ligatures w14:val="none"/>
        </w:rPr>
        <w:t>,</w:t>
      </w:r>
    </w:p>
    <w:p w14:paraId="3E5D270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16B0380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lastRenderedPageBreak/>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document explicitly quantifies damage from acute physical risk (inland flooding) using damage ratios and Average Recurrence Intervals. Tropical cyclones and storms are also mentioned qualitatively in scenario narratives."</w:t>
      </w:r>
      <w:r w:rsidRPr="00DC0F04">
        <w:rPr>
          <w:rFonts w:ascii="Consolas" w:eastAsia="Times New Roman" w:hAnsi="Consolas"/>
          <w:color w:val="252525"/>
          <w:kern w:val="0"/>
          <w:sz w:val="18"/>
          <w:szCs w:val="18"/>
          <w:lang w:eastAsia="en-NZ"/>
          <w14:ligatures w14:val="none"/>
        </w:rPr>
        <w:t>,</w:t>
      </w:r>
    </w:p>
    <w:p w14:paraId="016131C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08BEF6E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2112FFC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0EBE81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18</w:t>
      </w:r>
      <w:r w:rsidRPr="00DC0F04">
        <w:rPr>
          <w:rFonts w:ascii="Consolas" w:eastAsia="Times New Roman" w:hAnsi="Consolas"/>
          <w:color w:val="252525"/>
          <w:kern w:val="0"/>
          <w:sz w:val="18"/>
          <w:szCs w:val="18"/>
          <w:lang w:eastAsia="en-NZ"/>
          <w14:ligatures w14:val="none"/>
        </w:rPr>
        <w:t>,</w:t>
      </w:r>
    </w:p>
    <w:p w14:paraId="2533E50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"Non-temperature variables in scenarios"</w:t>
      </w:r>
      <w:r w:rsidRPr="00DC0F04">
        <w:rPr>
          <w:rFonts w:ascii="Consolas" w:eastAsia="Times New Roman" w:hAnsi="Consolas"/>
          <w:color w:val="252525"/>
          <w:kern w:val="0"/>
          <w:sz w:val="18"/>
          <w:szCs w:val="18"/>
          <w:lang w:eastAsia="en-NZ"/>
          <w14:ligatures w14:val="none"/>
        </w:rPr>
        <w:t>,</w:t>
      </w:r>
    </w:p>
    <w:p w14:paraId="52E5386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EB15D2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"sea level rise"</w:t>
      </w:r>
      <w:r w:rsidRPr="00DC0F04">
        <w:rPr>
          <w:rFonts w:ascii="Consolas" w:eastAsia="Times New Roman" w:hAnsi="Consolas"/>
          <w:color w:val="252525"/>
          <w:kern w:val="0"/>
          <w:sz w:val="18"/>
          <w:szCs w:val="18"/>
          <w:lang w:eastAsia="en-NZ"/>
          <w14:ligatures w14:val="none"/>
        </w:rPr>
        <w:t>,</w:t>
      </w:r>
    </w:p>
    <w:p w14:paraId="354F483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"flooding (inland/fluvial/pluvial)"</w:t>
      </w:r>
      <w:r w:rsidRPr="00DC0F04">
        <w:rPr>
          <w:rFonts w:ascii="Consolas" w:eastAsia="Times New Roman" w:hAnsi="Consolas"/>
          <w:color w:val="252525"/>
          <w:kern w:val="0"/>
          <w:sz w:val="18"/>
          <w:szCs w:val="18"/>
          <w:lang w:eastAsia="en-NZ"/>
          <w14:ligatures w14:val="none"/>
        </w:rPr>
        <w:t>,</w:t>
      </w:r>
    </w:p>
    <w:p w14:paraId="3D91E51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"coastal inundation"</w:t>
      </w:r>
      <w:r w:rsidRPr="00DC0F04">
        <w:rPr>
          <w:rFonts w:ascii="Consolas" w:eastAsia="Times New Roman" w:hAnsi="Consolas"/>
          <w:color w:val="252525"/>
          <w:kern w:val="0"/>
          <w:sz w:val="18"/>
          <w:szCs w:val="18"/>
          <w:lang w:eastAsia="en-NZ"/>
          <w14:ligatures w14:val="none"/>
        </w:rPr>
        <w:t>,</w:t>
      </w:r>
    </w:p>
    <w:p w14:paraId="210E299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"drought"</w:t>
      </w:r>
      <w:r w:rsidRPr="00DC0F04">
        <w:rPr>
          <w:rFonts w:ascii="Consolas" w:eastAsia="Times New Roman" w:hAnsi="Consolas"/>
          <w:color w:val="252525"/>
          <w:kern w:val="0"/>
          <w:sz w:val="18"/>
          <w:szCs w:val="18"/>
          <w:lang w:eastAsia="en-NZ"/>
          <w14:ligatures w14:val="none"/>
        </w:rPr>
        <w:t>,</w:t>
      </w:r>
    </w:p>
    <w:p w14:paraId="375DC92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"heat stress"</w:t>
      </w:r>
      <w:r w:rsidRPr="00DC0F04">
        <w:rPr>
          <w:rFonts w:ascii="Consolas" w:eastAsia="Times New Roman" w:hAnsi="Consolas"/>
          <w:color w:val="252525"/>
          <w:kern w:val="0"/>
          <w:sz w:val="18"/>
          <w:szCs w:val="18"/>
          <w:lang w:eastAsia="en-NZ"/>
          <w14:ligatures w14:val="none"/>
        </w:rPr>
        <w:t>,</w:t>
      </w:r>
    </w:p>
    <w:p w14:paraId="23FB252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"storm frequency and severity"</w:t>
      </w:r>
      <w:r w:rsidRPr="00DC0F04">
        <w:rPr>
          <w:rFonts w:ascii="Consolas" w:eastAsia="Times New Roman" w:hAnsi="Consolas"/>
          <w:color w:val="252525"/>
          <w:kern w:val="0"/>
          <w:sz w:val="18"/>
          <w:szCs w:val="18"/>
          <w:lang w:eastAsia="en-NZ"/>
          <w14:ligatures w14:val="none"/>
        </w:rPr>
        <w:t>,</w:t>
      </w:r>
    </w:p>
    <w:p w14:paraId="74CD1B4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"precipitation"</w:t>
      </w:r>
      <w:r w:rsidRPr="00DC0F04">
        <w:rPr>
          <w:rFonts w:ascii="Consolas" w:eastAsia="Times New Roman" w:hAnsi="Consolas"/>
          <w:color w:val="252525"/>
          <w:kern w:val="0"/>
          <w:sz w:val="18"/>
          <w:szCs w:val="18"/>
          <w:lang w:eastAsia="en-NZ"/>
          <w14:ligatures w14:val="none"/>
        </w:rPr>
        <w:t>,</w:t>
      </w:r>
    </w:p>
    <w:p w14:paraId="7B9CC2B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"emissions pricing"</w:t>
      </w:r>
      <w:r w:rsidRPr="00DC0F04">
        <w:rPr>
          <w:rFonts w:ascii="Consolas" w:eastAsia="Times New Roman" w:hAnsi="Consolas"/>
          <w:color w:val="252525"/>
          <w:kern w:val="0"/>
          <w:sz w:val="18"/>
          <w:szCs w:val="18"/>
          <w:lang w:eastAsia="en-NZ"/>
          <w14:ligatures w14:val="none"/>
        </w:rPr>
        <w:t>,</w:t>
      </w:r>
    </w:p>
    <w:p w14:paraId="47E6E8C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"agricultural yield"</w:t>
      </w:r>
      <w:r w:rsidRPr="00DC0F04">
        <w:rPr>
          <w:rFonts w:ascii="Consolas" w:eastAsia="Times New Roman" w:hAnsi="Consolas"/>
          <w:color w:val="252525"/>
          <w:kern w:val="0"/>
          <w:sz w:val="18"/>
          <w:szCs w:val="18"/>
          <w:lang w:eastAsia="en-NZ"/>
          <w14:ligatures w14:val="none"/>
        </w:rPr>
        <w:t>,</w:t>
      </w:r>
    </w:p>
    <w:p w14:paraId="007D15B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"insurance coverage and affordability"</w:t>
      </w:r>
      <w:r w:rsidRPr="00DC0F04">
        <w:rPr>
          <w:rFonts w:ascii="Consolas" w:eastAsia="Times New Roman" w:hAnsi="Consolas"/>
          <w:color w:val="252525"/>
          <w:kern w:val="0"/>
          <w:sz w:val="18"/>
          <w:szCs w:val="18"/>
          <w:lang w:eastAsia="en-NZ"/>
          <w14:ligatures w14:val="none"/>
        </w:rPr>
        <w:t>,</w:t>
      </w:r>
    </w:p>
    <w:p w14:paraId="59B6541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"land use change"</w:t>
      </w:r>
      <w:r w:rsidRPr="00DC0F04">
        <w:rPr>
          <w:rFonts w:ascii="Consolas" w:eastAsia="Times New Roman" w:hAnsi="Consolas"/>
          <w:color w:val="252525"/>
          <w:kern w:val="0"/>
          <w:sz w:val="18"/>
          <w:szCs w:val="18"/>
          <w:lang w:eastAsia="en-NZ"/>
          <w14:ligatures w14:val="none"/>
        </w:rPr>
        <w:t>,</w:t>
      </w:r>
    </w:p>
    <w:p w14:paraId="42C4A49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"technology advances"</w:t>
      </w:r>
      <w:r w:rsidRPr="00DC0F04">
        <w:rPr>
          <w:rFonts w:ascii="Consolas" w:eastAsia="Times New Roman" w:hAnsi="Consolas"/>
          <w:color w:val="252525"/>
          <w:kern w:val="0"/>
          <w:sz w:val="18"/>
          <w:szCs w:val="18"/>
          <w:lang w:eastAsia="en-NZ"/>
          <w14:ligatures w14:val="none"/>
        </w:rPr>
        <w:t>,</w:t>
      </w:r>
    </w:p>
    <w:p w14:paraId="0CEAF69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"policy changes"</w:t>
      </w:r>
      <w:r w:rsidRPr="00DC0F04">
        <w:rPr>
          <w:rFonts w:ascii="Consolas" w:eastAsia="Times New Roman" w:hAnsi="Consolas"/>
          <w:color w:val="252525"/>
          <w:kern w:val="0"/>
          <w:sz w:val="18"/>
          <w:szCs w:val="18"/>
          <w:lang w:eastAsia="en-NZ"/>
          <w14:ligatures w14:val="none"/>
        </w:rPr>
        <w:t>,</w:t>
      </w:r>
    </w:p>
    <w:p w14:paraId="2D01FDF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"economic trends"</w:t>
      </w:r>
      <w:r w:rsidRPr="00DC0F04">
        <w:rPr>
          <w:rFonts w:ascii="Consolas" w:eastAsia="Times New Roman" w:hAnsi="Consolas"/>
          <w:color w:val="252525"/>
          <w:kern w:val="0"/>
          <w:sz w:val="18"/>
          <w:szCs w:val="18"/>
          <w:lang w:eastAsia="en-NZ"/>
          <w14:ligatures w14:val="none"/>
        </w:rPr>
        <w:t>,</w:t>
      </w:r>
    </w:p>
    <w:p w14:paraId="40794FD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"societal changes"</w:t>
      </w:r>
    </w:p>
    <w:p w14:paraId="08F8B3C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4816073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Such as economic trends, policy changes, technology advances, environmental shifts, and societal changes under each scenario.</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Physical risks include: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flooding, coastal inundation and tropical cyclones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Heat stress and drought: As atmospheric temperatures increase, drought conditions and high temperature events are likely to become more severe and frequent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Sea level rise: Our Home Lending, Rural and Commercial Property lending portfolios are vulnerable to the impacts of sea level rise</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Further temperature increases in the medium term result in moderate yield losses, compounded by high emissions pricing and high operating costs.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101F1FE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p.21, p.23, p.44-45"</w:t>
      </w:r>
      <w:r w:rsidRPr="00DC0F04">
        <w:rPr>
          <w:rFonts w:ascii="Consolas" w:eastAsia="Times New Roman" w:hAnsi="Consolas"/>
          <w:color w:val="252525"/>
          <w:kern w:val="0"/>
          <w:sz w:val="18"/>
          <w:szCs w:val="18"/>
          <w:lang w:eastAsia="en-NZ"/>
          <w14:ligatures w14:val="none"/>
        </w:rPr>
        <w:t>,</w:t>
      </w:r>
    </w:p>
    <w:p w14:paraId="151865E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6409CEC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document describes a wide range of physical and transition variables used to drive the scenarios beyond temperature alone."</w:t>
      </w:r>
      <w:r w:rsidRPr="00DC0F04">
        <w:rPr>
          <w:rFonts w:ascii="Consolas" w:eastAsia="Times New Roman" w:hAnsi="Consolas"/>
          <w:color w:val="252525"/>
          <w:kern w:val="0"/>
          <w:sz w:val="18"/>
          <w:szCs w:val="18"/>
          <w:lang w:eastAsia="en-NZ"/>
          <w14:ligatures w14:val="none"/>
        </w:rPr>
        <w:t>,</w:t>
      </w:r>
    </w:p>
    <w:p w14:paraId="674E277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3C4D008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11953D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3B340E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19</w:t>
      </w:r>
      <w:r w:rsidRPr="00DC0F04">
        <w:rPr>
          <w:rFonts w:ascii="Consolas" w:eastAsia="Times New Roman" w:hAnsi="Consolas"/>
          <w:color w:val="252525"/>
          <w:kern w:val="0"/>
          <w:sz w:val="18"/>
          <w:szCs w:val="18"/>
          <w:lang w:eastAsia="en-NZ"/>
          <w14:ligatures w14:val="none"/>
        </w:rPr>
        <w:t>,</w:t>
      </w:r>
    </w:p>
    <w:p w14:paraId="3ECE461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"Scale of scenarios"</w:t>
      </w:r>
      <w:r w:rsidRPr="00DC0F04">
        <w:rPr>
          <w:rFonts w:ascii="Consolas" w:eastAsia="Times New Roman" w:hAnsi="Consolas"/>
          <w:color w:val="252525"/>
          <w:kern w:val="0"/>
          <w:sz w:val="18"/>
          <w:szCs w:val="18"/>
          <w:lang w:eastAsia="en-NZ"/>
          <w14:ligatures w14:val="none"/>
        </w:rPr>
        <w:t>,</w:t>
      </w:r>
    </w:p>
    <w:p w14:paraId="0A64E982"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"both"</w:t>
      </w:r>
      <w:r w:rsidRPr="00DC0F04">
        <w:rPr>
          <w:rFonts w:ascii="Consolas" w:eastAsia="Times New Roman" w:hAnsi="Consolas"/>
          <w:color w:val="252525"/>
          <w:kern w:val="0"/>
          <w:sz w:val="18"/>
          <w:szCs w:val="18"/>
          <w:lang w:eastAsia="en-NZ"/>
          <w14:ligatures w14:val="none"/>
        </w:rPr>
        <w:t>,</w:t>
      </w:r>
    </w:p>
    <w:p w14:paraId="5C5ED653"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NZBA scenarios were chosen as the baseline because they represent the most relevant downscaling, a process of applying global and national pathways to the New Zealand banking sector in which ASB Banking Group operates in. Through our downscaling process, ASB Banking Group has assessed that the narratives used are relevant to our business model and strategy.</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Also: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sector scenarios map out different global and domestic climate, socio-economic, policy and technology pathways within the scenarios. The major limitation of this is that there can be differences between the global and domestic pathways for a common temperature outcome, due to calculation and modelling approaches as well as the way New Zealand may react. As such, ASB has preferred the domestic pathway parameters where relevant.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3D510D89"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 Scenario analysis assumptions, p.91"</w:t>
      </w:r>
      <w:r w:rsidRPr="00DC0F04">
        <w:rPr>
          <w:rFonts w:ascii="Consolas" w:eastAsia="Times New Roman" w:hAnsi="Consolas"/>
          <w:color w:val="252525"/>
          <w:kern w:val="0"/>
          <w:sz w:val="18"/>
          <w:szCs w:val="18"/>
          <w:lang w:eastAsia="en-NZ"/>
          <w14:ligatures w14:val="none"/>
        </w:rPr>
        <w:t>,</w:t>
      </w:r>
    </w:p>
    <w:p w14:paraId="6981235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1A36F537"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scenarios incorporate both global pathways (IPCC SSPs, NGFS, IEA) and domestically downscaled pathways (NIWA RCPs, CCC, NZBA sector scenarios). ASB explicitly preferred domestic pathway parameters where relevant."</w:t>
      </w:r>
      <w:r w:rsidRPr="00DC0F04">
        <w:rPr>
          <w:rFonts w:ascii="Consolas" w:eastAsia="Times New Roman" w:hAnsi="Consolas"/>
          <w:color w:val="252525"/>
          <w:kern w:val="0"/>
          <w:sz w:val="18"/>
          <w:szCs w:val="18"/>
          <w:lang w:eastAsia="en-NZ"/>
          <w14:ligatures w14:val="none"/>
        </w:rPr>
        <w:t>,</w:t>
      </w:r>
    </w:p>
    <w:p w14:paraId="496A029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02F1486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7D723A3A"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2230BB7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20</w:t>
      </w:r>
      <w:r w:rsidRPr="00DC0F04">
        <w:rPr>
          <w:rFonts w:ascii="Consolas" w:eastAsia="Times New Roman" w:hAnsi="Consolas"/>
          <w:color w:val="252525"/>
          <w:kern w:val="0"/>
          <w:sz w:val="18"/>
          <w:szCs w:val="18"/>
          <w:lang w:eastAsia="en-NZ"/>
          <w14:ligatures w14:val="none"/>
        </w:rPr>
        <w:t>,</w:t>
      </w:r>
    </w:p>
    <w:p w14:paraId="42954A8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"Time frames"</w:t>
      </w:r>
      <w:r w:rsidRPr="00DC0F04">
        <w:rPr>
          <w:rFonts w:ascii="Consolas" w:eastAsia="Times New Roman" w:hAnsi="Consolas"/>
          <w:color w:val="252525"/>
          <w:kern w:val="0"/>
          <w:sz w:val="18"/>
          <w:szCs w:val="18"/>
          <w:lang w:eastAsia="en-NZ"/>
          <w14:ligatures w14:val="none"/>
        </w:rPr>
        <w:t>,</w:t>
      </w:r>
    </w:p>
    <w:p w14:paraId="745A008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 xml:space="preserve">"Three time horizons are used: Short-term (&lt;6 years, to ~2030), Medium-term (30 years, to ~2050), Long-term (50+ years, to ~2080+). Rationale is provided: the three periods are chosen because there is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meaningful differentiation in outcomes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across them and they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broadly build on the timeframes considered in our strategy process.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The </w:t>
      </w:r>
      <w:r w:rsidRPr="00DC0F04">
        <w:rPr>
          <w:rFonts w:ascii="Consolas" w:eastAsia="Times New Roman" w:hAnsi="Consolas"/>
          <w:color w:val="C44445"/>
          <w:kern w:val="0"/>
          <w:sz w:val="18"/>
          <w:szCs w:val="18"/>
          <w:lang w:eastAsia="en-NZ"/>
          <w14:ligatures w14:val="none"/>
        </w:rPr>
        <w:lastRenderedPageBreak/>
        <w:t>strategic planning horizons (Short/Medium 0-5 years; Long 10+ years) differ from the climate scenario horizons, and capital plans are agreed for a 3-year horizon."</w:t>
      </w:r>
      <w:r w:rsidRPr="00DC0F04">
        <w:rPr>
          <w:rFonts w:ascii="Consolas" w:eastAsia="Times New Roman" w:hAnsi="Consolas"/>
          <w:color w:val="252525"/>
          <w:kern w:val="0"/>
          <w:sz w:val="18"/>
          <w:szCs w:val="18"/>
          <w:lang w:eastAsia="en-NZ"/>
          <w14:ligatures w14:val="none"/>
        </w:rPr>
        <w:t>,</w:t>
      </w:r>
    </w:p>
    <w:p w14:paraId="3BD2235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Short term: 6 years / 2030; Medium term: 30 years / 2050; Long term: 50+ years / 2080+.</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And: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ASB has chosen to consider short-, medium- and long-term horizons in analysis as there is meaningful differentiation in outcomes in these three periods and they broadly build on the timeframes considered in our strategy process.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 xml:space="preserve"> Also: </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ASB's strategic planning horizons (Short/Medium (0-5 years) and Long (10+ years)) are different than those used for climate scenario analysis (Short (&lt;6 years), Medium (30 years), Long (50+ years)). Capital plans are agreed for a 3 year horizon.</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07A194CC"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p.21 (time horizon table); p.43 (rationale); p.46-47 (planning horizons)"</w:t>
      </w:r>
      <w:r w:rsidRPr="00DC0F04">
        <w:rPr>
          <w:rFonts w:ascii="Consolas" w:eastAsia="Times New Roman" w:hAnsi="Consolas"/>
          <w:color w:val="252525"/>
          <w:kern w:val="0"/>
          <w:sz w:val="18"/>
          <w:szCs w:val="18"/>
          <w:lang w:eastAsia="en-NZ"/>
          <w14:ligatures w14:val="none"/>
        </w:rPr>
        <w:t>,</w:t>
      </w:r>
    </w:p>
    <w:p w14:paraId="5CD61CB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1D179030"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"Rationale is explicitly provided for the choice of three time horizons. The document also notes that different risk processes use different time horizons (e.g., RCSA uses 12 months, RBNZ stress test uses 28 years)."</w:t>
      </w:r>
      <w:r w:rsidRPr="00DC0F04">
        <w:rPr>
          <w:rFonts w:ascii="Consolas" w:eastAsia="Times New Roman" w:hAnsi="Consolas"/>
          <w:color w:val="252525"/>
          <w:kern w:val="0"/>
          <w:sz w:val="18"/>
          <w:szCs w:val="18"/>
          <w:lang w:eastAsia="en-NZ"/>
          <w14:ligatures w14:val="none"/>
        </w:rPr>
        <w:t>,</w:t>
      </w:r>
    </w:p>
    <w:p w14:paraId="2C034BC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157E7F3D"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0E4034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365DA204"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q_id</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AB6526"/>
          <w:kern w:val="0"/>
          <w:sz w:val="18"/>
          <w:szCs w:val="18"/>
          <w:lang w:eastAsia="en-NZ"/>
          <w14:ligatures w14:val="none"/>
        </w:rPr>
        <w:t>21</w:t>
      </w:r>
      <w:r w:rsidRPr="00DC0F04">
        <w:rPr>
          <w:rFonts w:ascii="Consolas" w:eastAsia="Times New Roman" w:hAnsi="Consolas"/>
          <w:color w:val="252525"/>
          <w:kern w:val="0"/>
          <w:sz w:val="18"/>
          <w:szCs w:val="18"/>
          <w:lang w:eastAsia="en-NZ"/>
          <w14:ligatures w14:val="none"/>
        </w:rPr>
        <w:t>,</w:t>
      </w:r>
    </w:p>
    <w:p w14:paraId="411D3F48"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question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"Justification for scenario/model choice"</w:t>
      </w:r>
      <w:r w:rsidRPr="00DC0F04">
        <w:rPr>
          <w:rFonts w:ascii="Consolas" w:eastAsia="Times New Roman" w:hAnsi="Consolas"/>
          <w:color w:val="252525"/>
          <w:kern w:val="0"/>
          <w:sz w:val="18"/>
          <w:szCs w:val="18"/>
          <w:lang w:eastAsia="en-NZ"/>
          <w14:ligatures w14:val="none"/>
        </w:rPr>
        <w:t>,</w:t>
      </w:r>
    </w:p>
    <w:p w14:paraId="1A11801B"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answer</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"Yes"</w:t>
      </w:r>
      <w:r w:rsidRPr="00DC0F04">
        <w:rPr>
          <w:rFonts w:ascii="Consolas" w:eastAsia="Times New Roman" w:hAnsi="Consolas"/>
          <w:color w:val="252525"/>
          <w:kern w:val="0"/>
          <w:sz w:val="18"/>
          <w:szCs w:val="18"/>
          <w:lang w:eastAsia="en-NZ"/>
          <w14:ligatures w14:val="none"/>
        </w:rPr>
        <w:t>,</w:t>
      </w:r>
    </w:p>
    <w:p w14:paraId="2C6C4235"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evidence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The NZBA scenarios were chosen as the baseline because they represent the most relevant downscaling, a process of applying global and national pathways to the New Zealand banking sector in which ASB Banking Group operates in. Through our downscaling process, ASB Banking Group has assessed that the narratives used are relevant to our business model and strategy, challenge our thinking and are plausible to the decision makers in our business.</w:t>
      </w:r>
      <w:r w:rsidRPr="00DC0F04">
        <w:rPr>
          <w:rFonts w:ascii="Consolas" w:eastAsia="Times New Roman" w:hAnsi="Consolas"/>
          <w:color w:val="DA5239"/>
          <w:kern w:val="0"/>
          <w:sz w:val="18"/>
          <w:szCs w:val="18"/>
          <w:lang w:eastAsia="en-NZ"/>
          <w14:ligatures w14:val="none"/>
        </w:rPr>
        <w:t>\"</w:t>
      </w:r>
      <w:r w:rsidRPr="00DC0F04">
        <w:rPr>
          <w:rFonts w:ascii="Consolas" w:eastAsia="Times New Roman" w:hAnsi="Consolas"/>
          <w:color w:val="C44445"/>
          <w:kern w:val="0"/>
          <w:sz w:val="18"/>
          <w:szCs w:val="18"/>
          <w:lang w:eastAsia="en-NZ"/>
          <w14:ligatures w14:val="none"/>
        </w:rPr>
        <w:t>"</w:t>
      </w:r>
      <w:r w:rsidRPr="00DC0F04">
        <w:rPr>
          <w:rFonts w:ascii="Consolas" w:eastAsia="Times New Roman" w:hAnsi="Consolas"/>
          <w:color w:val="252525"/>
          <w:kern w:val="0"/>
          <w:sz w:val="18"/>
          <w:szCs w:val="18"/>
          <w:lang w:eastAsia="en-NZ"/>
          <w14:ligatures w14:val="none"/>
        </w:rPr>
        <w:t>,</w:t>
      </w:r>
    </w:p>
    <w:p w14:paraId="5034C02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location_hint</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"Strategy section, p.43"</w:t>
      </w:r>
      <w:r w:rsidRPr="00DC0F04">
        <w:rPr>
          <w:rFonts w:ascii="Consolas" w:eastAsia="Times New Roman" w:hAnsi="Consolas"/>
          <w:color w:val="252525"/>
          <w:kern w:val="0"/>
          <w:sz w:val="18"/>
          <w:szCs w:val="18"/>
          <w:lang w:eastAsia="en-NZ"/>
          <w14:ligatures w14:val="none"/>
        </w:rPr>
        <w:t>,</w:t>
      </w:r>
    </w:p>
    <w:p w14:paraId="12BC43EE"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confidence</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"high"</w:t>
      </w:r>
      <w:r w:rsidRPr="00DC0F04">
        <w:rPr>
          <w:rFonts w:ascii="Consolas" w:eastAsia="Times New Roman" w:hAnsi="Consolas"/>
          <w:color w:val="252525"/>
          <w:kern w:val="0"/>
          <w:sz w:val="18"/>
          <w:szCs w:val="18"/>
          <w:lang w:eastAsia="en-NZ"/>
          <w14:ligatures w14:val="none"/>
        </w:rPr>
        <w:t>,</w:t>
      </w:r>
    </w:p>
    <w:p w14:paraId="5B86B7E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notes</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C44445"/>
          <w:kern w:val="0"/>
          <w:sz w:val="18"/>
          <w:szCs w:val="18"/>
          <w:lang w:eastAsia="en-NZ"/>
          <w14:ligatures w14:val="none"/>
        </w:rPr>
        <w:t>"The justification explicitly states three criteria for choosing the NZBA scenarios: (1) most relevant downscaling to the NZ banking sector, (2) relevance to ASB's business model and strategy, (3) ability to challenge thinking and plausibility for decision makers."</w:t>
      </w:r>
      <w:r w:rsidRPr="00DC0F04">
        <w:rPr>
          <w:rFonts w:ascii="Consolas" w:eastAsia="Times New Roman" w:hAnsi="Consolas"/>
          <w:color w:val="252525"/>
          <w:kern w:val="0"/>
          <w:sz w:val="18"/>
          <w:szCs w:val="18"/>
          <w:lang w:eastAsia="en-NZ"/>
          <w14:ligatures w14:val="none"/>
        </w:rPr>
        <w:t>,</w:t>
      </w:r>
    </w:p>
    <w:p w14:paraId="5A4B27AF"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AB6526"/>
          <w:kern w:val="0"/>
          <w:sz w:val="18"/>
          <w:szCs w:val="18"/>
          <w:lang w:eastAsia="en-NZ"/>
          <w14:ligatures w14:val="none"/>
        </w:rPr>
        <w:t>verification</w:t>
      </w:r>
      <w:r w:rsidRPr="00DC0F04">
        <w:rPr>
          <w:rFonts w:ascii="Consolas" w:eastAsia="Times New Roman" w:hAnsi="Consolas"/>
          <w:color w:val="252525"/>
          <w:kern w:val="0"/>
          <w:sz w:val="18"/>
          <w:szCs w:val="18"/>
          <w:lang w:eastAsia="en-NZ"/>
          <w14:ligatures w14:val="none"/>
        </w:rPr>
        <w:t>":</w:t>
      </w: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b/>
          <w:bCs/>
          <w:color w:val="008100"/>
          <w:kern w:val="0"/>
          <w:sz w:val="18"/>
          <w:szCs w:val="18"/>
          <w:lang w:eastAsia="en-NZ"/>
          <w14:ligatures w14:val="none"/>
        </w:rPr>
        <w:t>null</w:t>
      </w:r>
    </w:p>
    <w:p w14:paraId="103E58F1"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42E6CC66" w14:textId="77777777" w:rsidR="00E87750" w:rsidRPr="00DC0F04" w:rsidRDefault="00E87750" w:rsidP="00E87750">
      <w:pPr>
        <w:shd w:val="clear" w:color="auto" w:fill="F5F5F5"/>
        <w:spacing w:before="0" w:after="0" w:line="240" w:lineRule="auto"/>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333333"/>
          <w:kern w:val="0"/>
          <w:sz w:val="18"/>
          <w:szCs w:val="18"/>
          <w:lang w:eastAsia="en-NZ"/>
          <w14:ligatures w14:val="none"/>
        </w:rPr>
        <w:t xml:space="preserve">  </w:t>
      </w:r>
      <w:r w:rsidRPr="00DC0F04">
        <w:rPr>
          <w:rFonts w:ascii="Consolas" w:eastAsia="Times New Roman" w:hAnsi="Consolas"/>
          <w:color w:val="252525"/>
          <w:kern w:val="0"/>
          <w:sz w:val="18"/>
          <w:szCs w:val="18"/>
          <w:lang w:eastAsia="en-NZ"/>
          <w14:ligatures w14:val="none"/>
        </w:rPr>
        <w:t>]</w:t>
      </w:r>
    </w:p>
    <w:p w14:paraId="2B3C3D66" w14:textId="77777777" w:rsidR="00E87750" w:rsidRPr="00DC0F04" w:rsidRDefault="00E87750" w:rsidP="00E87750">
      <w:pPr>
        <w:shd w:val="clear" w:color="auto" w:fill="F5F5F5"/>
        <w:spacing w:before="0" w:after="0" w:line="405" w:lineRule="atLeast"/>
        <w:jc w:val="left"/>
        <w:rPr>
          <w:rFonts w:ascii="Consolas" w:eastAsia="Times New Roman" w:hAnsi="Consolas"/>
          <w:color w:val="333333"/>
          <w:kern w:val="0"/>
          <w:sz w:val="18"/>
          <w:szCs w:val="18"/>
          <w:lang w:eastAsia="en-NZ"/>
          <w14:ligatures w14:val="none"/>
        </w:rPr>
      </w:pPr>
      <w:r w:rsidRPr="00DC0F04">
        <w:rPr>
          <w:rFonts w:ascii="Consolas" w:eastAsia="Times New Roman" w:hAnsi="Consolas"/>
          <w:color w:val="252525"/>
          <w:kern w:val="0"/>
          <w:sz w:val="18"/>
          <w:szCs w:val="18"/>
          <w:lang w:eastAsia="en-NZ"/>
          <w14:ligatures w14:val="none"/>
        </w:rPr>
        <w:t>}</w:t>
      </w:r>
    </w:p>
    <w:p w14:paraId="410C2B73" w14:textId="77777777" w:rsidR="00E87750" w:rsidRDefault="00E87750" w:rsidP="00E87750">
      <w:pPr>
        <w:shd w:val="clear" w:color="auto" w:fill="F5F5F5"/>
        <w:spacing w:before="0" w:after="0" w:line="240" w:lineRule="auto"/>
        <w:jc w:val="left"/>
      </w:pPr>
    </w:p>
    <w:p w14:paraId="0AEBB9DD" w14:textId="77777777" w:rsidR="00E87750" w:rsidRDefault="00E87750" w:rsidP="00E87750"/>
    <w:p w14:paraId="10461A05" w14:textId="6872FB55" w:rsidR="00E87750" w:rsidRDefault="00E87750" w:rsidP="00E87750">
      <w:r w:rsidRPr="003E47B5">
        <w:rPr>
          <w:b/>
          <w:bCs/>
          <w:noProof/>
        </w:rPr>
        <w:lastRenderedPageBreak/>
        <w:drawing>
          <wp:inline distT="0" distB="0" distL="0" distR="0" wp14:anchorId="1E20CF6C" wp14:editId="57A8BC2C">
            <wp:extent cx="5731510" cy="4414520"/>
            <wp:effectExtent l="0" t="0" r="2540" b="5080"/>
            <wp:docPr id="86275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54153" name=""/>
                    <pic:cNvPicPr/>
                  </pic:nvPicPr>
                  <pic:blipFill>
                    <a:blip r:embed="rId9"/>
                    <a:stretch>
                      <a:fillRect/>
                    </a:stretch>
                  </pic:blipFill>
                  <pic:spPr>
                    <a:xfrm>
                      <a:off x="0" y="0"/>
                      <a:ext cx="5731510" cy="4414520"/>
                    </a:xfrm>
                    <a:prstGeom prst="rect">
                      <a:avLst/>
                    </a:prstGeom>
                  </pic:spPr>
                </pic:pic>
              </a:graphicData>
            </a:graphic>
          </wp:inline>
        </w:drawing>
      </w:r>
    </w:p>
    <w:p w14:paraId="6C60F746" w14:textId="77777777" w:rsidR="00E87750" w:rsidRDefault="00E87750" w:rsidP="00E87750"/>
    <w:p w14:paraId="53850429" w14:textId="31EAEB36" w:rsidR="00E87750" w:rsidRDefault="00E87750" w:rsidP="00E87750">
      <w:pPr>
        <w:pStyle w:val="Heading3"/>
      </w:pPr>
      <w:r>
        <w:t xml:space="preserve">Figure </w:t>
      </w:r>
      <w:r w:rsidRPr="00753284">
        <w:t>S</w:t>
      </w:r>
      <w:r>
        <w:t>1</w:t>
      </w:r>
      <w:r w:rsidRPr="00753284">
        <w:t xml:space="preserve">.  </w:t>
      </w:r>
      <w:r w:rsidRPr="006A705B">
        <w:rPr>
          <w:b w:val="0"/>
          <w:bCs w:val="0"/>
        </w:rPr>
        <w:t xml:space="preserve">Validation of </w:t>
      </w:r>
      <w:r>
        <w:rPr>
          <w:b w:val="0"/>
          <w:bCs w:val="0"/>
        </w:rPr>
        <w:t xml:space="preserve">agentic RAG </w:t>
      </w:r>
      <w:r w:rsidRPr="006A705B">
        <w:rPr>
          <w:b w:val="0"/>
          <w:bCs w:val="0"/>
        </w:rPr>
        <w:t>output.</w:t>
      </w:r>
      <w:r w:rsidRPr="00753284">
        <w:rPr>
          <w:b w:val="0"/>
          <w:bCs w:val="0"/>
        </w:rPr>
        <w:t xml:space="preserve"> </w:t>
      </w:r>
      <w:r>
        <w:rPr>
          <w:b w:val="0"/>
          <w:bCs w:val="0"/>
        </w:rPr>
        <w:t xml:space="preserve">A </w:t>
      </w:r>
      <w:r w:rsidRPr="008608B1">
        <w:rPr>
          <w:b w:val="0"/>
          <w:bCs w:val="0"/>
        </w:rPr>
        <w:t>simple approach of comparing each system-generated response against a gold-standard dataset, our human answers</w:t>
      </w:r>
      <w:r>
        <w:rPr>
          <w:b w:val="0"/>
          <w:bCs w:val="0"/>
        </w:rPr>
        <w:t xml:space="preserve"> for 13 documents</w:t>
      </w:r>
      <w:r w:rsidRPr="008608B1">
        <w:rPr>
          <w:b w:val="0"/>
          <w:bCs w:val="0"/>
        </w:rPr>
        <w:t xml:space="preserve">. </w:t>
      </w:r>
      <w:r>
        <w:rPr>
          <w:b w:val="0"/>
          <w:bCs w:val="0"/>
        </w:rPr>
        <w:t xml:space="preserve">Five </w:t>
      </w:r>
      <w:r w:rsidRPr="008608B1">
        <w:rPr>
          <w:b w:val="0"/>
          <w:bCs w:val="0"/>
        </w:rPr>
        <w:t xml:space="preserve">labels </w:t>
      </w:r>
      <w:r>
        <w:rPr>
          <w:b w:val="0"/>
          <w:bCs w:val="0"/>
        </w:rPr>
        <w:t xml:space="preserve">were created </w:t>
      </w:r>
      <w:r w:rsidRPr="008608B1">
        <w:rPr>
          <w:b w:val="0"/>
          <w:bCs w:val="0"/>
        </w:rPr>
        <w:t xml:space="preserve">to qualify the quality of the </w:t>
      </w:r>
      <w:r>
        <w:rPr>
          <w:b w:val="0"/>
          <w:bCs w:val="0"/>
        </w:rPr>
        <w:t xml:space="preserve">agentic RAG </w:t>
      </w:r>
      <w:r w:rsidRPr="008608B1">
        <w:rPr>
          <w:b w:val="0"/>
          <w:bCs w:val="0"/>
        </w:rPr>
        <w:t xml:space="preserve">answers (5: </w:t>
      </w:r>
      <w:r w:rsidRPr="00B04761">
        <w:rPr>
          <w:b w:val="0"/>
          <w:bCs w:val="0"/>
          <w:i/>
          <w:iCs/>
        </w:rPr>
        <w:t>Correct</w:t>
      </w:r>
      <w:r w:rsidRPr="008608B1">
        <w:rPr>
          <w:b w:val="0"/>
          <w:bCs w:val="0"/>
        </w:rPr>
        <w:t xml:space="preserve">, 4: </w:t>
      </w:r>
      <w:r w:rsidRPr="00B04761">
        <w:rPr>
          <w:b w:val="0"/>
          <w:bCs w:val="0"/>
          <w:i/>
          <w:iCs/>
        </w:rPr>
        <w:t>Partially correct</w:t>
      </w:r>
      <w:r w:rsidRPr="008608B1">
        <w:rPr>
          <w:b w:val="0"/>
          <w:bCs w:val="0"/>
        </w:rPr>
        <w:t xml:space="preserve">, 3: </w:t>
      </w:r>
      <w:r w:rsidRPr="00B04761">
        <w:rPr>
          <w:b w:val="0"/>
          <w:bCs w:val="0"/>
          <w:i/>
          <w:iCs/>
        </w:rPr>
        <w:t>Undefined</w:t>
      </w:r>
      <w:r w:rsidRPr="008608B1">
        <w:rPr>
          <w:b w:val="0"/>
          <w:bCs w:val="0"/>
        </w:rPr>
        <w:t xml:space="preserve">, 2: </w:t>
      </w:r>
      <w:r w:rsidRPr="00B04761">
        <w:rPr>
          <w:b w:val="0"/>
          <w:bCs w:val="0"/>
          <w:i/>
          <w:iCs/>
        </w:rPr>
        <w:t>Missing</w:t>
      </w:r>
      <w:r w:rsidRPr="008608B1">
        <w:rPr>
          <w:b w:val="0"/>
          <w:bCs w:val="0"/>
        </w:rPr>
        <w:t xml:space="preserve">, and 1: </w:t>
      </w:r>
      <w:r w:rsidRPr="00B04761">
        <w:rPr>
          <w:b w:val="0"/>
          <w:bCs w:val="0"/>
          <w:i/>
          <w:iCs/>
        </w:rPr>
        <w:t>Wrong</w:t>
      </w:r>
      <w:r w:rsidRPr="008608B1">
        <w:rPr>
          <w:b w:val="0"/>
          <w:bCs w:val="0"/>
        </w:rPr>
        <w:t xml:space="preserve">). </w:t>
      </w:r>
      <w:r>
        <w:rPr>
          <w:b w:val="0"/>
          <w:bCs w:val="0"/>
        </w:rPr>
        <w:t xml:space="preserve"> Panel (a) illustrates the breakdown of validation scores by questions, panel (b) illustrates the breakdown of validation scores by documents.  </w:t>
      </w:r>
    </w:p>
    <w:p w14:paraId="1F9BB1C3" w14:textId="30FD77C1" w:rsidR="00E87750" w:rsidRPr="00753284" w:rsidRDefault="00E87750" w:rsidP="00E87750"/>
    <w:p w14:paraId="32FF47A1" w14:textId="77777777" w:rsidR="00E87750" w:rsidRDefault="00E87750" w:rsidP="00E87750">
      <w:pPr>
        <w:shd w:val="clear" w:color="auto" w:fill="auto"/>
        <w:spacing w:before="0" w:after="160" w:line="278" w:lineRule="auto"/>
        <w:jc w:val="left"/>
        <w:rPr>
          <w:b/>
          <w:bCs/>
        </w:rPr>
      </w:pPr>
      <w:r>
        <w:rPr>
          <w:b/>
          <w:bCs/>
        </w:rPr>
        <w:br w:type="page"/>
      </w:r>
    </w:p>
    <w:p w14:paraId="066BB166" w14:textId="77777777" w:rsidR="00E87750" w:rsidRDefault="00E87750" w:rsidP="00E87750">
      <w:pPr>
        <w:shd w:val="clear" w:color="auto" w:fill="auto"/>
        <w:spacing w:before="0" w:after="160" w:line="278" w:lineRule="auto"/>
        <w:jc w:val="left"/>
      </w:pPr>
    </w:p>
    <w:p w14:paraId="6C815B96" w14:textId="1793D933" w:rsidR="00E87750" w:rsidRDefault="00E87750" w:rsidP="00E87750">
      <w:pPr>
        <w:jc w:val="center"/>
      </w:pPr>
      <w:r w:rsidRPr="006156D0">
        <w:rPr>
          <w:noProof/>
        </w:rPr>
        <w:drawing>
          <wp:inline distT="0" distB="0" distL="0" distR="0" wp14:anchorId="0BDB29BE" wp14:editId="71DD0BBA">
            <wp:extent cx="5731510" cy="3432175"/>
            <wp:effectExtent l="0" t="0" r="2540" b="0"/>
            <wp:docPr id="87972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22120" name=""/>
                    <pic:cNvPicPr/>
                  </pic:nvPicPr>
                  <pic:blipFill>
                    <a:blip r:embed="rId10"/>
                    <a:stretch>
                      <a:fillRect/>
                    </a:stretch>
                  </pic:blipFill>
                  <pic:spPr>
                    <a:xfrm>
                      <a:off x="0" y="0"/>
                      <a:ext cx="5731510" cy="3432175"/>
                    </a:xfrm>
                    <a:prstGeom prst="rect">
                      <a:avLst/>
                    </a:prstGeom>
                  </pic:spPr>
                </pic:pic>
              </a:graphicData>
            </a:graphic>
          </wp:inline>
        </w:drawing>
      </w:r>
    </w:p>
    <w:p w14:paraId="669A5FE2" w14:textId="77777777" w:rsidR="00A119D3" w:rsidRDefault="00A119D3" w:rsidP="00705F21"/>
    <w:p w14:paraId="2A6AC3AC" w14:textId="6D62CFD0" w:rsidR="009C270A" w:rsidRPr="009C270A" w:rsidRDefault="009C270A" w:rsidP="00705F21">
      <w:pPr>
        <w:pStyle w:val="Heading3"/>
      </w:pPr>
      <w:r w:rsidRPr="009C270A">
        <w:t xml:space="preserve">Figure S2. </w:t>
      </w:r>
      <w:r w:rsidRPr="009C270A">
        <w:rPr>
          <w:b w:val="0"/>
        </w:rPr>
        <w:t>Agentic RAG extraction quality. Panel (a) illustrates the fraction of answers with “high”, “medium”, and “low” confidence score out of 227 climate statements. Panel (b) illustrates the fraction of answers that are “not found”, signifying that the agentic RAG cannot find a direct quote support an answer following the LLM prompt (Table 2</w:t>
      </w:r>
    </w:p>
    <w:sectPr w:rsidR="009C270A" w:rsidRPr="009C270A" w:rsidSect="00705F21">
      <w:pgSz w:w="11906" w:h="16838"/>
      <w:pgMar w:top="1440" w:right="1440" w:bottom="1134" w:left="1440"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666F" w14:textId="77777777" w:rsidR="00354D52" w:rsidRDefault="00354D52" w:rsidP="00D01685">
      <w:r>
        <w:separator/>
      </w:r>
    </w:p>
  </w:endnote>
  <w:endnote w:type="continuationSeparator" w:id="0">
    <w:p w14:paraId="0D668575" w14:textId="77777777" w:rsidR="00354D52" w:rsidRDefault="00354D52" w:rsidP="00D0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54830"/>
      <w:docPartObj>
        <w:docPartGallery w:val="Page Numbers (Bottom of Page)"/>
        <w:docPartUnique/>
      </w:docPartObj>
    </w:sdtPr>
    <w:sdtEndPr>
      <w:rPr>
        <w:noProof/>
      </w:rPr>
    </w:sdtEndPr>
    <w:sdtContent>
      <w:p w14:paraId="4A156585" w14:textId="083278C6" w:rsidR="005E7969" w:rsidRDefault="005E7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17486" w14:textId="77777777" w:rsidR="005E7969" w:rsidRDefault="005E7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8090" w14:textId="77777777" w:rsidR="00354D52" w:rsidRDefault="00354D52" w:rsidP="00D01685">
      <w:r>
        <w:separator/>
      </w:r>
    </w:p>
  </w:footnote>
  <w:footnote w:type="continuationSeparator" w:id="0">
    <w:p w14:paraId="39432B2A" w14:textId="77777777" w:rsidR="00354D52" w:rsidRDefault="00354D52" w:rsidP="00D01685">
      <w:r>
        <w:continuationSeparator/>
      </w:r>
    </w:p>
  </w:footnote>
  <w:footnote w:id="1">
    <w:p w14:paraId="1659FA0C" w14:textId="77777777" w:rsidR="000C371B" w:rsidRDefault="000C371B" w:rsidP="000C371B">
      <w:pPr>
        <w:pStyle w:val="FootnoteText"/>
      </w:pPr>
      <w:r>
        <w:rPr>
          <w:rStyle w:val="FootnoteReference"/>
        </w:rPr>
        <w:footnoteRef/>
      </w:r>
      <w:r>
        <w:t xml:space="preserve"> </w:t>
      </w:r>
      <w:hyperlink r:id="rId1" w:history="1">
        <w:r w:rsidRPr="00D95B0B">
          <w:rPr>
            <w:rStyle w:val="Hyperlink"/>
          </w:rPr>
          <w:t>https://www.xrb.govt.nz/dmsdocument/5757/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4A"/>
    <w:multiLevelType w:val="hybridMultilevel"/>
    <w:tmpl w:val="C144C4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E692C"/>
    <w:multiLevelType w:val="hybridMultilevel"/>
    <w:tmpl w:val="4F40C3FC"/>
    <w:lvl w:ilvl="0" w:tplc="BE8A268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2C4E3D"/>
    <w:multiLevelType w:val="hybridMultilevel"/>
    <w:tmpl w:val="94284A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7475C0B"/>
    <w:multiLevelType w:val="hybridMultilevel"/>
    <w:tmpl w:val="BE322D2C"/>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FD6585"/>
    <w:multiLevelType w:val="multilevel"/>
    <w:tmpl w:val="D83C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04104"/>
    <w:multiLevelType w:val="hybridMultilevel"/>
    <w:tmpl w:val="44501B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925373"/>
    <w:multiLevelType w:val="hybridMultilevel"/>
    <w:tmpl w:val="3AE60C2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A339D4"/>
    <w:multiLevelType w:val="multilevel"/>
    <w:tmpl w:val="FF40CB0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175F37"/>
    <w:multiLevelType w:val="hybridMultilevel"/>
    <w:tmpl w:val="B1465C4E"/>
    <w:lvl w:ilvl="0" w:tplc="14090019">
      <w:start w:val="9"/>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766E71"/>
    <w:multiLevelType w:val="hybridMultilevel"/>
    <w:tmpl w:val="5C1E6B3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EEC0862"/>
    <w:multiLevelType w:val="multilevel"/>
    <w:tmpl w:val="9BD6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8225B"/>
    <w:multiLevelType w:val="hybridMultilevel"/>
    <w:tmpl w:val="FDA2C828"/>
    <w:lvl w:ilvl="0" w:tplc="37506472">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1B1479F"/>
    <w:multiLevelType w:val="hybridMultilevel"/>
    <w:tmpl w:val="A940A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52247FE"/>
    <w:multiLevelType w:val="multilevel"/>
    <w:tmpl w:val="328CA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FE1564"/>
    <w:multiLevelType w:val="multilevel"/>
    <w:tmpl w:val="C3BA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D3A59"/>
    <w:multiLevelType w:val="hybridMultilevel"/>
    <w:tmpl w:val="561E4932"/>
    <w:lvl w:ilvl="0" w:tplc="E4ECF80A">
      <w:start w:val="3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F71E61"/>
    <w:multiLevelType w:val="hybridMultilevel"/>
    <w:tmpl w:val="EFBCA896"/>
    <w:lvl w:ilvl="0" w:tplc="489AB7F0">
      <w:start w:val="3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03B5B50"/>
    <w:multiLevelType w:val="multilevel"/>
    <w:tmpl w:val="99D4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A80D62"/>
    <w:multiLevelType w:val="multilevel"/>
    <w:tmpl w:val="186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A7783"/>
    <w:multiLevelType w:val="hybridMultilevel"/>
    <w:tmpl w:val="E322519C"/>
    <w:lvl w:ilvl="0" w:tplc="E3F6F208">
      <w:start w:val="26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24E6CC1"/>
    <w:multiLevelType w:val="multilevel"/>
    <w:tmpl w:val="CB90D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515B62"/>
    <w:multiLevelType w:val="multilevel"/>
    <w:tmpl w:val="F2F0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59779E"/>
    <w:multiLevelType w:val="hybridMultilevel"/>
    <w:tmpl w:val="ADBC800E"/>
    <w:lvl w:ilvl="0" w:tplc="9104F3E8">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6B70FF"/>
    <w:multiLevelType w:val="hybridMultilevel"/>
    <w:tmpl w:val="5358CA34"/>
    <w:lvl w:ilvl="0" w:tplc="9104F3E8">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B52FE3"/>
    <w:multiLevelType w:val="hybridMultilevel"/>
    <w:tmpl w:val="97AE7572"/>
    <w:lvl w:ilvl="0" w:tplc="171E2C2A">
      <w:numFmt w:val="bullet"/>
      <w:lvlText w:val="-"/>
      <w:lvlJc w:val="left"/>
      <w:pPr>
        <w:ind w:left="927" w:hanging="360"/>
      </w:pPr>
      <w:rPr>
        <w:rFonts w:ascii="Helvetica" w:eastAsiaTheme="minorHAnsi" w:hAnsi="Helvetica" w:cs="Times New Roman"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5" w15:restartNumberingAfterBreak="0">
    <w:nsid w:val="587245D6"/>
    <w:multiLevelType w:val="hybridMultilevel"/>
    <w:tmpl w:val="0F628EEE"/>
    <w:lvl w:ilvl="0" w:tplc="D4D20776">
      <w:start w:val="1"/>
      <w:numFmt w:val="decimal"/>
      <w:pStyle w:val="Heading1"/>
      <w:lvlText w:val="%1."/>
      <w:lvlJc w:val="left"/>
      <w:pPr>
        <w:ind w:left="720" w:hanging="360"/>
      </w:pPr>
      <w:rPr>
        <w:rFonts w:hint="default"/>
      </w:rPr>
    </w:lvl>
    <w:lvl w:ilvl="1" w:tplc="422C0BF8">
      <w:numFmt w:val="bullet"/>
      <w:lvlText w:val="-"/>
      <w:lvlJc w:val="left"/>
      <w:pPr>
        <w:ind w:left="1440" w:hanging="360"/>
      </w:pPr>
      <w:rPr>
        <w:rFonts w:ascii="Aptos" w:eastAsiaTheme="minorHAnsi" w:hAnsi="Aptos" w:cstheme="minorBid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C060F9E"/>
    <w:multiLevelType w:val="multilevel"/>
    <w:tmpl w:val="C2B2E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BA4C15"/>
    <w:multiLevelType w:val="multilevel"/>
    <w:tmpl w:val="26E688E2"/>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6A22A76"/>
    <w:multiLevelType w:val="multilevel"/>
    <w:tmpl w:val="5F6630BC"/>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AB61C2"/>
    <w:multiLevelType w:val="hybridMultilevel"/>
    <w:tmpl w:val="9A7E5158"/>
    <w:lvl w:ilvl="0" w:tplc="7D4C3D92">
      <w:start w:val="3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7B01AC7"/>
    <w:multiLevelType w:val="multilevel"/>
    <w:tmpl w:val="05F4B71C"/>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273D11"/>
    <w:multiLevelType w:val="hybridMultilevel"/>
    <w:tmpl w:val="4342B414"/>
    <w:lvl w:ilvl="0" w:tplc="145EBA00">
      <w:start w:val="3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B7E0F1D"/>
    <w:multiLevelType w:val="hybridMultilevel"/>
    <w:tmpl w:val="33CED93A"/>
    <w:lvl w:ilvl="0" w:tplc="FFFFFFF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F0585B"/>
    <w:multiLevelType w:val="hybridMultilevel"/>
    <w:tmpl w:val="6DCC870A"/>
    <w:lvl w:ilvl="0" w:tplc="BEEE49EC">
      <w:start w:val="2"/>
      <w:numFmt w:val="lowerRoman"/>
      <w:lvlText w:val="%1."/>
      <w:lvlJc w:val="left"/>
      <w:pPr>
        <w:ind w:left="813" w:hanging="720"/>
      </w:pPr>
      <w:rPr>
        <w:rFonts w:hint="default"/>
      </w:rPr>
    </w:lvl>
    <w:lvl w:ilvl="1" w:tplc="14090019" w:tentative="1">
      <w:start w:val="1"/>
      <w:numFmt w:val="lowerLetter"/>
      <w:lvlText w:val="%2."/>
      <w:lvlJc w:val="left"/>
      <w:pPr>
        <w:ind w:left="1173" w:hanging="360"/>
      </w:pPr>
    </w:lvl>
    <w:lvl w:ilvl="2" w:tplc="1409001B">
      <w:start w:val="1"/>
      <w:numFmt w:val="lowerRoman"/>
      <w:lvlText w:val="%3."/>
      <w:lvlJc w:val="right"/>
      <w:pPr>
        <w:ind w:left="1893" w:hanging="180"/>
      </w:pPr>
    </w:lvl>
    <w:lvl w:ilvl="3" w:tplc="1409000F" w:tentative="1">
      <w:start w:val="1"/>
      <w:numFmt w:val="decimal"/>
      <w:lvlText w:val="%4."/>
      <w:lvlJc w:val="left"/>
      <w:pPr>
        <w:ind w:left="2613" w:hanging="360"/>
      </w:pPr>
    </w:lvl>
    <w:lvl w:ilvl="4" w:tplc="14090019" w:tentative="1">
      <w:start w:val="1"/>
      <w:numFmt w:val="lowerLetter"/>
      <w:lvlText w:val="%5."/>
      <w:lvlJc w:val="left"/>
      <w:pPr>
        <w:ind w:left="3333" w:hanging="360"/>
      </w:pPr>
    </w:lvl>
    <w:lvl w:ilvl="5" w:tplc="1409001B" w:tentative="1">
      <w:start w:val="1"/>
      <w:numFmt w:val="lowerRoman"/>
      <w:lvlText w:val="%6."/>
      <w:lvlJc w:val="right"/>
      <w:pPr>
        <w:ind w:left="4053" w:hanging="180"/>
      </w:pPr>
    </w:lvl>
    <w:lvl w:ilvl="6" w:tplc="1409000F" w:tentative="1">
      <w:start w:val="1"/>
      <w:numFmt w:val="decimal"/>
      <w:lvlText w:val="%7."/>
      <w:lvlJc w:val="left"/>
      <w:pPr>
        <w:ind w:left="4773" w:hanging="360"/>
      </w:pPr>
    </w:lvl>
    <w:lvl w:ilvl="7" w:tplc="14090019" w:tentative="1">
      <w:start w:val="1"/>
      <w:numFmt w:val="lowerLetter"/>
      <w:lvlText w:val="%8."/>
      <w:lvlJc w:val="left"/>
      <w:pPr>
        <w:ind w:left="5493" w:hanging="360"/>
      </w:pPr>
    </w:lvl>
    <w:lvl w:ilvl="8" w:tplc="1409001B" w:tentative="1">
      <w:start w:val="1"/>
      <w:numFmt w:val="lowerRoman"/>
      <w:lvlText w:val="%9."/>
      <w:lvlJc w:val="right"/>
      <w:pPr>
        <w:ind w:left="6213" w:hanging="180"/>
      </w:pPr>
    </w:lvl>
  </w:abstractNum>
  <w:abstractNum w:abstractNumId="34" w15:restartNumberingAfterBreak="0">
    <w:nsid w:val="70ED16B7"/>
    <w:multiLevelType w:val="multilevel"/>
    <w:tmpl w:val="33B2B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6B0036E"/>
    <w:multiLevelType w:val="hybridMultilevel"/>
    <w:tmpl w:val="281AC46E"/>
    <w:lvl w:ilvl="0" w:tplc="016E36EA">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86E719C"/>
    <w:multiLevelType w:val="multilevel"/>
    <w:tmpl w:val="65EED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3C726E"/>
    <w:multiLevelType w:val="hybridMultilevel"/>
    <w:tmpl w:val="28467518"/>
    <w:lvl w:ilvl="0" w:tplc="6058911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FF64C9E"/>
    <w:multiLevelType w:val="hybridMultilevel"/>
    <w:tmpl w:val="F830F39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448285013">
    <w:abstractNumId w:val="35"/>
  </w:num>
  <w:num w:numId="2" w16cid:durableId="1484470793">
    <w:abstractNumId w:val="25"/>
  </w:num>
  <w:num w:numId="3" w16cid:durableId="995649316">
    <w:abstractNumId w:val="11"/>
  </w:num>
  <w:num w:numId="4" w16cid:durableId="953486535">
    <w:abstractNumId w:val="19"/>
  </w:num>
  <w:num w:numId="5" w16cid:durableId="1090391492">
    <w:abstractNumId w:val="22"/>
  </w:num>
  <w:num w:numId="6" w16cid:durableId="186450271">
    <w:abstractNumId w:val="23"/>
  </w:num>
  <w:num w:numId="7" w16cid:durableId="111093135">
    <w:abstractNumId w:val="32"/>
  </w:num>
  <w:num w:numId="8" w16cid:durableId="266011987">
    <w:abstractNumId w:val="3"/>
  </w:num>
  <w:num w:numId="9" w16cid:durableId="1294562244">
    <w:abstractNumId w:val="2"/>
  </w:num>
  <w:num w:numId="10" w16cid:durableId="1480147061">
    <w:abstractNumId w:val="10"/>
  </w:num>
  <w:num w:numId="11" w16cid:durableId="1705016076">
    <w:abstractNumId w:val="13"/>
  </w:num>
  <w:num w:numId="12" w16cid:durableId="388917040">
    <w:abstractNumId w:val="25"/>
    <w:lvlOverride w:ilvl="0">
      <w:startOverride w:val="1"/>
    </w:lvlOverride>
  </w:num>
  <w:num w:numId="13" w16cid:durableId="630332969">
    <w:abstractNumId w:val="20"/>
  </w:num>
  <w:num w:numId="14" w16cid:durableId="1316225993">
    <w:abstractNumId w:val="36"/>
  </w:num>
  <w:num w:numId="15" w16cid:durableId="1679574636">
    <w:abstractNumId w:val="34"/>
  </w:num>
  <w:num w:numId="16" w16cid:durableId="153111437">
    <w:abstractNumId w:val="25"/>
    <w:lvlOverride w:ilvl="0">
      <w:startOverride w:val="1"/>
    </w:lvlOverride>
  </w:num>
  <w:num w:numId="17" w16cid:durableId="1353219658">
    <w:abstractNumId w:val="9"/>
  </w:num>
  <w:num w:numId="18" w16cid:durableId="660891887">
    <w:abstractNumId w:val="12"/>
  </w:num>
  <w:num w:numId="19" w16cid:durableId="307907836">
    <w:abstractNumId w:val="28"/>
  </w:num>
  <w:num w:numId="20" w16cid:durableId="22562255">
    <w:abstractNumId w:val="14"/>
  </w:num>
  <w:num w:numId="21" w16cid:durableId="726219222">
    <w:abstractNumId w:val="30"/>
  </w:num>
  <w:num w:numId="22" w16cid:durableId="1602494978">
    <w:abstractNumId w:val="7"/>
  </w:num>
  <w:num w:numId="23" w16cid:durableId="1450472949">
    <w:abstractNumId w:val="27"/>
  </w:num>
  <w:num w:numId="24" w16cid:durableId="1571428459">
    <w:abstractNumId w:val="38"/>
  </w:num>
  <w:num w:numId="25" w16cid:durableId="1936358842">
    <w:abstractNumId w:val="6"/>
  </w:num>
  <w:num w:numId="26" w16cid:durableId="147404951">
    <w:abstractNumId w:val="37"/>
  </w:num>
  <w:num w:numId="27" w16cid:durableId="11228992">
    <w:abstractNumId w:val="31"/>
  </w:num>
  <w:num w:numId="28" w16cid:durableId="517894267">
    <w:abstractNumId w:val="15"/>
  </w:num>
  <w:num w:numId="29" w16cid:durableId="46803264">
    <w:abstractNumId w:val="29"/>
  </w:num>
  <w:num w:numId="30" w16cid:durableId="2105807197">
    <w:abstractNumId w:val="26"/>
  </w:num>
  <w:num w:numId="31" w16cid:durableId="933588239">
    <w:abstractNumId w:val="16"/>
  </w:num>
  <w:num w:numId="32" w16cid:durableId="2104373750">
    <w:abstractNumId w:val="8"/>
  </w:num>
  <w:num w:numId="33" w16cid:durableId="670529996">
    <w:abstractNumId w:val="33"/>
  </w:num>
  <w:num w:numId="34" w16cid:durableId="1175152813">
    <w:abstractNumId w:val="25"/>
  </w:num>
  <w:num w:numId="35" w16cid:durableId="989214705">
    <w:abstractNumId w:val="4"/>
  </w:num>
  <w:num w:numId="36" w16cid:durableId="35004942">
    <w:abstractNumId w:val="5"/>
  </w:num>
  <w:num w:numId="37" w16cid:durableId="1740590995">
    <w:abstractNumId w:val="24"/>
  </w:num>
  <w:num w:numId="38" w16cid:durableId="1489056840">
    <w:abstractNumId w:val="1"/>
  </w:num>
  <w:num w:numId="39" w16cid:durableId="1342702880">
    <w:abstractNumId w:val="18"/>
  </w:num>
  <w:num w:numId="40" w16cid:durableId="1846967927">
    <w:abstractNumId w:val="0"/>
  </w:num>
  <w:num w:numId="41" w16cid:durableId="1822964374">
    <w:abstractNumId w:val="21"/>
  </w:num>
  <w:num w:numId="42" w16cid:durableId="486240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limatic Chang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eef2a9q2td9lepdevxaexn90ddrwszvxew&quot;&gt;quyen_gns_library&lt;record-ids&gt;&lt;item&gt;224&lt;/item&gt;&lt;item&gt;252&lt;/item&gt;&lt;item&gt;318&lt;/item&gt;&lt;item&gt;319&lt;/item&gt;&lt;item&gt;320&lt;/item&gt;&lt;item&gt;321&lt;/item&gt;&lt;item&gt;322&lt;/item&gt;&lt;item&gt;329&lt;/item&gt;&lt;item&gt;339&lt;/item&gt;&lt;item&gt;342&lt;/item&gt;&lt;item&gt;343&lt;/item&gt;&lt;item&gt;344&lt;/item&gt;&lt;item&gt;346&lt;/item&gt;&lt;item&gt;366&lt;/item&gt;&lt;item&gt;372&lt;/item&gt;&lt;item&gt;382&lt;/item&gt;&lt;item&gt;383&lt;/item&gt;&lt;item&gt;384&lt;/item&gt;&lt;item&gt;385&lt;/item&gt;&lt;item&gt;386&lt;/item&gt;&lt;item&gt;403&lt;/item&gt;&lt;item&gt;409&lt;/item&gt;&lt;item&gt;410&lt;/item&gt;&lt;item&gt;413&lt;/item&gt;&lt;item&gt;444&lt;/item&gt;&lt;item&gt;445&lt;/item&gt;&lt;item&gt;446&lt;/item&gt;&lt;item&gt;506&lt;/item&gt;&lt;item&gt;508&lt;/item&gt;&lt;item&gt;509&lt;/item&gt;&lt;item&gt;510&lt;/item&gt;&lt;item&gt;511&lt;/item&gt;&lt;item&gt;512&lt;/item&gt;&lt;item&gt;513&lt;/item&gt;&lt;item&gt;514&lt;/item&gt;&lt;item&gt;515&lt;/item&gt;&lt;item&gt;516&lt;/item&gt;&lt;item&gt;517&lt;/item&gt;&lt;item&gt;519&lt;/item&gt;&lt;item&gt;523&lt;/item&gt;&lt;item&gt;603&lt;/item&gt;&lt;item&gt;604&lt;/item&gt;&lt;item&gt;605&lt;/item&gt;&lt;item&gt;606&lt;/item&gt;&lt;item&gt;607&lt;/item&gt;&lt;item&gt;608&lt;/item&gt;&lt;item&gt;611&lt;/item&gt;&lt;item&gt;612&lt;/item&gt;&lt;item&gt;613&lt;/item&gt;&lt;item&gt;614&lt;/item&gt;&lt;item&gt;615&lt;/item&gt;&lt;item&gt;616&lt;/item&gt;&lt;item&gt;618&lt;/item&gt;&lt;item&gt;619&lt;/item&gt;&lt;item&gt;620&lt;/item&gt;&lt;item&gt;621&lt;/item&gt;&lt;item&gt;622&lt;/item&gt;&lt;item&gt;623&lt;/item&gt;&lt;item&gt;624&lt;/item&gt;&lt;item&gt;625&lt;/item&gt;&lt;item&gt;626&lt;/item&gt;&lt;item&gt;627&lt;/item&gt;&lt;item&gt;628&lt;/item&gt;&lt;item&gt;629&lt;/item&gt;&lt;item&gt;630&lt;/item&gt;&lt;item&gt;631&lt;/item&gt;&lt;item&gt;632&lt;/item&gt;&lt;/record-ids&gt;&lt;/item&gt;&lt;/Libraries&gt;"/>
    <w:docVar w:name="EN.UseJSCitationFormat" w:val="False"/>
  </w:docVars>
  <w:rsids>
    <w:rsidRoot w:val="007E24CE"/>
    <w:rsid w:val="000003C9"/>
    <w:rsid w:val="0000053D"/>
    <w:rsid w:val="00000D67"/>
    <w:rsid w:val="00000DF3"/>
    <w:rsid w:val="00000EC6"/>
    <w:rsid w:val="0000102C"/>
    <w:rsid w:val="00001323"/>
    <w:rsid w:val="00001A38"/>
    <w:rsid w:val="00002437"/>
    <w:rsid w:val="000024D5"/>
    <w:rsid w:val="00003CE1"/>
    <w:rsid w:val="0000469F"/>
    <w:rsid w:val="00005163"/>
    <w:rsid w:val="0000554E"/>
    <w:rsid w:val="000114AE"/>
    <w:rsid w:val="00011DE0"/>
    <w:rsid w:val="00012167"/>
    <w:rsid w:val="00012293"/>
    <w:rsid w:val="000128EC"/>
    <w:rsid w:val="00012F08"/>
    <w:rsid w:val="00012FC8"/>
    <w:rsid w:val="00013428"/>
    <w:rsid w:val="00013750"/>
    <w:rsid w:val="0001435C"/>
    <w:rsid w:val="00014886"/>
    <w:rsid w:val="000153BC"/>
    <w:rsid w:val="00015400"/>
    <w:rsid w:val="00016425"/>
    <w:rsid w:val="00016DE1"/>
    <w:rsid w:val="0001741B"/>
    <w:rsid w:val="00017E70"/>
    <w:rsid w:val="00020703"/>
    <w:rsid w:val="00020D21"/>
    <w:rsid w:val="00020D82"/>
    <w:rsid w:val="00020FF2"/>
    <w:rsid w:val="00021DB7"/>
    <w:rsid w:val="0002278C"/>
    <w:rsid w:val="00022E0A"/>
    <w:rsid w:val="00023550"/>
    <w:rsid w:val="00023995"/>
    <w:rsid w:val="00023D05"/>
    <w:rsid w:val="00023D4C"/>
    <w:rsid w:val="000247BF"/>
    <w:rsid w:val="000249FB"/>
    <w:rsid w:val="00024D5C"/>
    <w:rsid w:val="00025780"/>
    <w:rsid w:val="000263CD"/>
    <w:rsid w:val="000268B7"/>
    <w:rsid w:val="00026D44"/>
    <w:rsid w:val="00026DD5"/>
    <w:rsid w:val="00030704"/>
    <w:rsid w:val="00031997"/>
    <w:rsid w:val="00031B2D"/>
    <w:rsid w:val="00031E20"/>
    <w:rsid w:val="000331CD"/>
    <w:rsid w:val="000336DD"/>
    <w:rsid w:val="00033D61"/>
    <w:rsid w:val="00034BC4"/>
    <w:rsid w:val="000357E2"/>
    <w:rsid w:val="00035DBE"/>
    <w:rsid w:val="00036014"/>
    <w:rsid w:val="000363B0"/>
    <w:rsid w:val="00036D37"/>
    <w:rsid w:val="00036F2B"/>
    <w:rsid w:val="00036FAB"/>
    <w:rsid w:val="00037E28"/>
    <w:rsid w:val="00037FFE"/>
    <w:rsid w:val="00040BB0"/>
    <w:rsid w:val="00040F00"/>
    <w:rsid w:val="0004106D"/>
    <w:rsid w:val="0004120F"/>
    <w:rsid w:val="00041543"/>
    <w:rsid w:val="0004170E"/>
    <w:rsid w:val="00041A88"/>
    <w:rsid w:val="00041AFE"/>
    <w:rsid w:val="00042190"/>
    <w:rsid w:val="000432E4"/>
    <w:rsid w:val="000437A2"/>
    <w:rsid w:val="000437DA"/>
    <w:rsid w:val="00044773"/>
    <w:rsid w:val="00044809"/>
    <w:rsid w:val="00044C6C"/>
    <w:rsid w:val="000456FD"/>
    <w:rsid w:val="00045939"/>
    <w:rsid w:val="000459DC"/>
    <w:rsid w:val="000464CF"/>
    <w:rsid w:val="0004717E"/>
    <w:rsid w:val="000476D8"/>
    <w:rsid w:val="0005012F"/>
    <w:rsid w:val="00050319"/>
    <w:rsid w:val="0005034C"/>
    <w:rsid w:val="00050363"/>
    <w:rsid w:val="00050703"/>
    <w:rsid w:val="000509FD"/>
    <w:rsid w:val="00050ED4"/>
    <w:rsid w:val="00051A27"/>
    <w:rsid w:val="00051CAE"/>
    <w:rsid w:val="00051FC7"/>
    <w:rsid w:val="00052759"/>
    <w:rsid w:val="00052CEC"/>
    <w:rsid w:val="00053016"/>
    <w:rsid w:val="0005338B"/>
    <w:rsid w:val="000534D9"/>
    <w:rsid w:val="000538F9"/>
    <w:rsid w:val="00053A99"/>
    <w:rsid w:val="00053E82"/>
    <w:rsid w:val="00053FBD"/>
    <w:rsid w:val="00054158"/>
    <w:rsid w:val="000555FC"/>
    <w:rsid w:val="00055F88"/>
    <w:rsid w:val="000564B2"/>
    <w:rsid w:val="000568F0"/>
    <w:rsid w:val="00056D77"/>
    <w:rsid w:val="00057445"/>
    <w:rsid w:val="0005768F"/>
    <w:rsid w:val="0005775B"/>
    <w:rsid w:val="00057AFB"/>
    <w:rsid w:val="00057FBF"/>
    <w:rsid w:val="00060F85"/>
    <w:rsid w:val="00062A7C"/>
    <w:rsid w:val="00063123"/>
    <w:rsid w:val="000633BC"/>
    <w:rsid w:val="0006391B"/>
    <w:rsid w:val="000640B4"/>
    <w:rsid w:val="000645CD"/>
    <w:rsid w:val="00064BC9"/>
    <w:rsid w:val="00064CBF"/>
    <w:rsid w:val="00064F6A"/>
    <w:rsid w:val="00065A91"/>
    <w:rsid w:val="00065FA6"/>
    <w:rsid w:val="00066454"/>
    <w:rsid w:val="00066BB7"/>
    <w:rsid w:val="00066D70"/>
    <w:rsid w:val="000679CA"/>
    <w:rsid w:val="000679E1"/>
    <w:rsid w:val="00070516"/>
    <w:rsid w:val="00070CEC"/>
    <w:rsid w:val="00071F04"/>
    <w:rsid w:val="00071FE5"/>
    <w:rsid w:val="00072B87"/>
    <w:rsid w:val="00073075"/>
    <w:rsid w:val="00074214"/>
    <w:rsid w:val="0007445B"/>
    <w:rsid w:val="00074D15"/>
    <w:rsid w:val="00074EE9"/>
    <w:rsid w:val="000752A0"/>
    <w:rsid w:val="00075CD7"/>
    <w:rsid w:val="00075D72"/>
    <w:rsid w:val="00076528"/>
    <w:rsid w:val="00076C11"/>
    <w:rsid w:val="000778CA"/>
    <w:rsid w:val="00077E4C"/>
    <w:rsid w:val="00080170"/>
    <w:rsid w:val="00080922"/>
    <w:rsid w:val="00080C29"/>
    <w:rsid w:val="00080EB2"/>
    <w:rsid w:val="0008157F"/>
    <w:rsid w:val="00081746"/>
    <w:rsid w:val="00081954"/>
    <w:rsid w:val="000819D3"/>
    <w:rsid w:val="00083625"/>
    <w:rsid w:val="0008396E"/>
    <w:rsid w:val="00083A5E"/>
    <w:rsid w:val="000843FA"/>
    <w:rsid w:val="00084B51"/>
    <w:rsid w:val="00084C05"/>
    <w:rsid w:val="00084D34"/>
    <w:rsid w:val="00084DB0"/>
    <w:rsid w:val="000859E3"/>
    <w:rsid w:val="00085DEF"/>
    <w:rsid w:val="00086A9B"/>
    <w:rsid w:val="0008706D"/>
    <w:rsid w:val="000873EB"/>
    <w:rsid w:val="0008785E"/>
    <w:rsid w:val="00087BD9"/>
    <w:rsid w:val="00090AFB"/>
    <w:rsid w:val="00090BF5"/>
    <w:rsid w:val="00091CD5"/>
    <w:rsid w:val="00091D2A"/>
    <w:rsid w:val="0009204D"/>
    <w:rsid w:val="00092F75"/>
    <w:rsid w:val="00092F90"/>
    <w:rsid w:val="0009326E"/>
    <w:rsid w:val="000948EF"/>
    <w:rsid w:val="00094D08"/>
    <w:rsid w:val="00096241"/>
    <w:rsid w:val="00096981"/>
    <w:rsid w:val="00096B64"/>
    <w:rsid w:val="000979AA"/>
    <w:rsid w:val="00097CCB"/>
    <w:rsid w:val="000A06FB"/>
    <w:rsid w:val="000A0753"/>
    <w:rsid w:val="000A095A"/>
    <w:rsid w:val="000A1446"/>
    <w:rsid w:val="000A17EA"/>
    <w:rsid w:val="000A1AAD"/>
    <w:rsid w:val="000A1D6E"/>
    <w:rsid w:val="000A2680"/>
    <w:rsid w:val="000A40DF"/>
    <w:rsid w:val="000A491A"/>
    <w:rsid w:val="000A4E34"/>
    <w:rsid w:val="000A4E68"/>
    <w:rsid w:val="000A519E"/>
    <w:rsid w:val="000A5372"/>
    <w:rsid w:val="000A5626"/>
    <w:rsid w:val="000A58B7"/>
    <w:rsid w:val="000B01EB"/>
    <w:rsid w:val="000B01FE"/>
    <w:rsid w:val="000B03AB"/>
    <w:rsid w:val="000B08CC"/>
    <w:rsid w:val="000B0F50"/>
    <w:rsid w:val="000B0FC0"/>
    <w:rsid w:val="000B1709"/>
    <w:rsid w:val="000B1D67"/>
    <w:rsid w:val="000B3701"/>
    <w:rsid w:val="000B3C25"/>
    <w:rsid w:val="000B45B3"/>
    <w:rsid w:val="000B4CA9"/>
    <w:rsid w:val="000B54B5"/>
    <w:rsid w:val="000B620F"/>
    <w:rsid w:val="000B62B6"/>
    <w:rsid w:val="000B7671"/>
    <w:rsid w:val="000B76C4"/>
    <w:rsid w:val="000C03D2"/>
    <w:rsid w:val="000C06CA"/>
    <w:rsid w:val="000C0FE5"/>
    <w:rsid w:val="000C1947"/>
    <w:rsid w:val="000C1B83"/>
    <w:rsid w:val="000C29F2"/>
    <w:rsid w:val="000C2C3B"/>
    <w:rsid w:val="000C2D3D"/>
    <w:rsid w:val="000C3505"/>
    <w:rsid w:val="000C36BA"/>
    <w:rsid w:val="000C371B"/>
    <w:rsid w:val="000C3C52"/>
    <w:rsid w:val="000C3FD6"/>
    <w:rsid w:val="000C433A"/>
    <w:rsid w:val="000C50C3"/>
    <w:rsid w:val="000C5D40"/>
    <w:rsid w:val="000C6419"/>
    <w:rsid w:val="000C646D"/>
    <w:rsid w:val="000C6513"/>
    <w:rsid w:val="000C695E"/>
    <w:rsid w:val="000C7105"/>
    <w:rsid w:val="000C7183"/>
    <w:rsid w:val="000C71DE"/>
    <w:rsid w:val="000D0C3D"/>
    <w:rsid w:val="000D0E28"/>
    <w:rsid w:val="000D10FC"/>
    <w:rsid w:val="000D1196"/>
    <w:rsid w:val="000D125E"/>
    <w:rsid w:val="000D1284"/>
    <w:rsid w:val="000D14ED"/>
    <w:rsid w:val="000D1BB3"/>
    <w:rsid w:val="000D1ECD"/>
    <w:rsid w:val="000D1F2E"/>
    <w:rsid w:val="000D2071"/>
    <w:rsid w:val="000D21BA"/>
    <w:rsid w:val="000D310C"/>
    <w:rsid w:val="000D323F"/>
    <w:rsid w:val="000D434D"/>
    <w:rsid w:val="000D534C"/>
    <w:rsid w:val="000D53D3"/>
    <w:rsid w:val="000D5532"/>
    <w:rsid w:val="000D609A"/>
    <w:rsid w:val="000D653B"/>
    <w:rsid w:val="000D7463"/>
    <w:rsid w:val="000D7780"/>
    <w:rsid w:val="000D77F1"/>
    <w:rsid w:val="000D7B28"/>
    <w:rsid w:val="000D7BA3"/>
    <w:rsid w:val="000E032B"/>
    <w:rsid w:val="000E0371"/>
    <w:rsid w:val="000E1824"/>
    <w:rsid w:val="000E263C"/>
    <w:rsid w:val="000E26A8"/>
    <w:rsid w:val="000E31E8"/>
    <w:rsid w:val="000E3666"/>
    <w:rsid w:val="000E3DA0"/>
    <w:rsid w:val="000E4165"/>
    <w:rsid w:val="000E5CB9"/>
    <w:rsid w:val="000E603B"/>
    <w:rsid w:val="000E6255"/>
    <w:rsid w:val="000E6725"/>
    <w:rsid w:val="000E691A"/>
    <w:rsid w:val="000E6DD9"/>
    <w:rsid w:val="000E7360"/>
    <w:rsid w:val="000E7697"/>
    <w:rsid w:val="000E77DF"/>
    <w:rsid w:val="000F06DB"/>
    <w:rsid w:val="000F06F3"/>
    <w:rsid w:val="000F130A"/>
    <w:rsid w:val="000F1809"/>
    <w:rsid w:val="000F1FD7"/>
    <w:rsid w:val="000F2B06"/>
    <w:rsid w:val="000F2BEB"/>
    <w:rsid w:val="000F3404"/>
    <w:rsid w:val="000F3D7D"/>
    <w:rsid w:val="000F489A"/>
    <w:rsid w:val="000F4BB4"/>
    <w:rsid w:val="000F50EA"/>
    <w:rsid w:val="000F6739"/>
    <w:rsid w:val="000F6AFC"/>
    <w:rsid w:val="000F715D"/>
    <w:rsid w:val="000F750A"/>
    <w:rsid w:val="000F7FF6"/>
    <w:rsid w:val="001011C5"/>
    <w:rsid w:val="001017EC"/>
    <w:rsid w:val="00101B6C"/>
    <w:rsid w:val="00101DFD"/>
    <w:rsid w:val="00102C71"/>
    <w:rsid w:val="00103FCD"/>
    <w:rsid w:val="00104FE7"/>
    <w:rsid w:val="00106154"/>
    <w:rsid w:val="00107686"/>
    <w:rsid w:val="00107C2F"/>
    <w:rsid w:val="001101FE"/>
    <w:rsid w:val="001102F0"/>
    <w:rsid w:val="00110CFD"/>
    <w:rsid w:val="00111356"/>
    <w:rsid w:val="00111565"/>
    <w:rsid w:val="001116F1"/>
    <w:rsid w:val="001120DC"/>
    <w:rsid w:val="0011353A"/>
    <w:rsid w:val="001138BA"/>
    <w:rsid w:val="001146CD"/>
    <w:rsid w:val="00114F2C"/>
    <w:rsid w:val="00115347"/>
    <w:rsid w:val="0011551B"/>
    <w:rsid w:val="0011583F"/>
    <w:rsid w:val="00116121"/>
    <w:rsid w:val="00116F5C"/>
    <w:rsid w:val="00117D1B"/>
    <w:rsid w:val="00120E88"/>
    <w:rsid w:val="001213CE"/>
    <w:rsid w:val="001219D2"/>
    <w:rsid w:val="00121E74"/>
    <w:rsid w:val="0012276F"/>
    <w:rsid w:val="001236B8"/>
    <w:rsid w:val="001238AD"/>
    <w:rsid w:val="001239F4"/>
    <w:rsid w:val="00123EDC"/>
    <w:rsid w:val="00124B19"/>
    <w:rsid w:val="00126A26"/>
    <w:rsid w:val="0012753F"/>
    <w:rsid w:val="00127F8A"/>
    <w:rsid w:val="00131307"/>
    <w:rsid w:val="00131477"/>
    <w:rsid w:val="00132203"/>
    <w:rsid w:val="0013226F"/>
    <w:rsid w:val="00132AB7"/>
    <w:rsid w:val="00132D63"/>
    <w:rsid w:val="00133A54"/>
    <w:rsid w:val="00133FAF"/>
    <w:rsid w:val="00134242"/>
    <w:rsid w:val="00134AED"/>
    <w:rsid w:val="00134E40"/>
    <w:rsid w:val="00134F64"/>
    <w:rsid w:val="0013536E"/>
    <w:rsid w:val="001353AC"/>
    <w:rsid w:val="001358FA"/>
    <w:rsid w:val="00135DC0"/>
    <w:rsid w:val="00136AB1"/>
    <w:rsid w:val="00137072"/>
    <w:rsid w:val="00137142"/>
    <w:rsid w:val="001371DA"/>
    <w:rsid w:val="0013743F"/>
    <w:rsid w:val="001374AA"/>
    <w:rsid w:val="001375C4"/>
    <w:rsid w:val="00140455"/>
    <w:rsid w:val="00140476"/>
    <w:rsid w:val="00140A5D"/>
    <w:rsid w:val="001411AE"/>
    <w:rsid w:val="00141226"/>
    <w:rsid w:val="0014256F"/>
    <w:rsid w:val="00142697"/>
    <w:rsid w:val="00142782"/>
    <w:rsid w:val="00143E19"/>
    <w:rsid w:val="001448D7"/>
    <w:rsid w:val="00144CE8"/>
    <w:rsid w:val="00145A82"/>
    <w:rsid w:val="001460AD"/>
    <w:rsid w:val="00146385"/>
    <w:rsid w:val="001463B7"/>
    <w:rsid w:val="00146420"/>
    <w:rsid w:val="0014724B"/>
    <w:rsid w:val="00147721"/>
    <w:rsid w:val="00147773"/>
    <w:rsid w:val="0014785D"/>
    <w:rsid w:val="00147D7D"/>
    <w:rsid w:val="001505D0"/>
    <w:rsid w:val="00150663"/>
    <w:rsid w:val="0015083A"/>
    <w:rsid w:val="00150EF1"/>
    <w:rsid w:val="001518B8"/>
    <w:rsid w:val="001521DE"/>
    <w:rsid w:val="00152388"/>
    <w:rsid w:val="001526AD"/>
    <w:rsid w:val="00152981"/>
    <w:rsid w:val="00152E71"/>
    <w:rsid w:val="00153577"/>
    <w:rsid w:val="00153669"/>
    <w:rsid w:val="00153AA2"/>
    <w:rsid w:val="0015432C"/>
    <w:rsid w:val="0015474D"/>
    <w:rsid w:val="001553BD"/>
    <w:rsid w:val="00156014"/>
    <w:rsid w:val="0015605A"/>
    <w:rsid w:val="001569DD"/>
    <w:rsid w:val="00156EC6"/>
    <w:rsid w:val="001570B6"/>
    <w:rsid w:val="0015763C"/>
    <w:rsid w:val="00157918"/>
    <w:rsid w:val="001601A0"/>
    <w:rsid w:val="00160CF4"/>
    <w:rsid w:val="00161395"/>
    <w:rsid w:val="00161414"/>
    <w:rsid w:val="001625D5"/>
    <w:rsid w:val="001628AB"/>
    <w:rsid w:val="001628FE"/>
    <w:rsid w:val="00162B9C"/>
    <w:rsid w:val="00163D69"/>
    <w:rsid w:val="001641CE"/>
    <w:rsid w:val="00165021"/>
    <w:rsid w:val="00165563"/>
    <w:rsid w:val="001665A2"/>
    <w:rsid w:val="00166EF9"/>
    <w:rsid w:val="00167EB8"/>
    <w:rsid w:val="00167F7C"/>
    <w:rsid w:val="00170A1D"/>
    <w:rsid w:val="00170A43"/>
    <w:rsid w:val="00170F6E"/>
    <w:rsid w:val="00171152"/>
    <w:rsid w:val="00171410"/>
    <w:rsid w:val="00171D10"/>
    <w:rsid w:val="00171F2C"/>
    <w:rsid w:val="001729FA"/>
    <w:rsid w:val="00172B7E"/>
    <w:rsid w:val="00172FF9"/>
    <w:rsid w:val="001731F0"/>
    <w:rsid w:val="00173573"/>
    <w:rsid w:val="001738AC"/>
    <w:rsid w:val="00173F73"/>
    <w:rsid w:val="0017408E"/>
    <w:rsid w:val="001742EF"/>
    <w:rsid w:val="001744B1"/>
    <w:rsid w:val="00174775"/>
    <w:rsid w:val="00174B2E"/>
    <w:rsid w:val="00175586"/>
    <w:rsid w:val="001759CF"/>
    <w:rsid w:val="0017645D"/>
    <w:rsid w:val="0017745C"/>
    <w:rsid w:val="00177ADB"/>
    <w:rsid w:val="00180161"/>
    <w:rsid w:val="001802E1"/>
    <w:rsid w:val="00180A6E"/>
    <w:rsid w:val="00180EB4"/>
    <w:rsid w:val="00181C7F"/>
    <w:rsid w:val="00182A7D"/>
    <w:rsid w:val="00183538"/>
    <w:rsid w:val="0018401E"/>
    <w:rsid w:val="00184E92"/>
    <w:rsid w:val="00184F41"/>
    <w:rsid w:val="001854EF"/>
    <w:rsid w:val="00185CE6"/>
    <w:rsid w:val="00186047"/>
    <w:rsid w:val="00186065"/>
    <w:rsid w:val="0018648D"/>
    <w:rsid w:val="00186D86"/>
    <w:rsid w:val="00186E82"/>
    <w:rsid w:val="00187CA7"/>
    <w:rsid w:val="0019000F"/>
    <w:rsid w:val="001904C8"/>
    <w:rsid w:val="001907FC"/>
    <w:rsid w:val="00190DD4"/>
    <w:rsid w:val="00191160"/>
    <w:rsid w:val="00191950"/>
    <w:rsid w:val="00191B61"/>
    <w:rsid w:val="00192364"/>
    <w:rsid w:val="00193193"/>
    <w:rsid w:val="00193444"/>
    <w:rsid w:val="00193BE1"/>
    <w:rsid w:val="00193C29"/>
    <w:rsid w:val="001945E5"/>
    <w:rsid w:val="00194B0E"/>
    <w:rsid w:val="00194F2A"/>
    <w:rsid w:val="0019515E"/>
    <w:rsid w:val="00195911"/>
    <w:rsid w:val="0019690F"/>
    <w:rsid w:val="00196B90"/>
    <w:rsid w:val="00197100"/>
    <w:rsid w:val="00197442"/>
    <w:rsid w:val="0019778D"/>
    <w:rsid w:val="001A1094"/>
    <w:rsid w:val="001A1C12"/>
    <w:rsid w:val="001A3941"/>
    <w:rsid w:val="001A3A8B"/>
    <w:rsid w:val="001A3D0B"/>
    <w:rsid w:val="001A3E1D"/>
    <w:rsid w:val="001A3F11"/>
    <w:rsid w:val="001A446A"/>
    <w:rsid w:val="001A44D1"/>
    <w:rsid w:val="001A552E"/>
    <w:rsid w:val="001A6352"/>
    <w:rsid w:val="001A6DBA"/>
    <w:rsid w:val="001A7C72"/>
    <w:rsid w:val="001B0E14"/>
    <w:rsid w:val="001B109F"/>
    <w:rsid w:val="001B1511"/>
    <w:rsid w:val="001B1A6B"/>
    <w:rsid w:val="001B1DB5"/>
    <w:rsid w:val="001B2189"/>
    <w:rsid w:val="001B2256"/>
    <w:rsid w:val="001B23DB"/>
    <w:rsid w:val="001B2A16"/>
    <w:rsid w:val="001B2E58"/>
    <w:rsid w:val="001B342B"/>
    <w:rsid w:val="001B34C1"/>
    <w:rsid w:val="001B37E9"/>
    <w:rsid w:val="001B3BD4"/>
    <w:rsid w:val="001B3E78"/>
    <w:rsid w:val="001B4319"/>
    <w:rsid w:val="001B437A"/>
    <w:rsid w:val="001B44EE"/>
    <w:rsid w:val="001B47BC"/>
    <w:rsid w:val="001B4BC7"/>
    <w:rsid w:val="001B4C7A"/>
    <w:rsid w:val="001B4FEA"/>
    <w:rsid w:val="001B556C"/>
    <w:rsid w:val="001B5866"/>
    <w:rsid w:val="001B6234"/>
    <w:rsid w:val="001B6A5E"/>
    <w:rsid w:val="001B7F4C"/>
    <w:rsid w:val="001C079E"/>
    <w:rsid w:val="001C159A"/>
    <w:rsid w:val="001C2341"/>
    <w:rsid w:val="001C27F7"/>
    <w:rsid w:val="001C3476"/>
    <w:rsid w:val="001C3692"/>
    <w:rsid w:val="001C3A68"/>
    <w:rsid w:val="001C3B51"/>
    <w:rsid w:val="001C4A55"/>
    <w:rsid w:val="001C563A"/>
    <w:rsid w:val="001C5807"/>
    <w:rsid w:val="001C599A"/>
    <w:rsid w:val="001C5D65"/>
    <w:rsid w:val="001C68E5"/>
    <w:rsid w:val="001C7009"/>
    <w:rsid w:val="001C73BC"/>
    <w:rsid w:val="001C7478"/>
    <w:rsid w:val="001C766F"/>
    <w:rsid w:val="001C7D98"/>
    <w:rsid w:val="001C7DA8"/>
    <w:rsid w:val="001D05DC"/>
    <w:rsid w:val="001D0871"/>
    <w:rsid w:val="001D1BFF"/>
    <w:rsid w:val="001D214F"/>
    <w:rsid w:val="001D2885"/>
    <w:rsid w:val="001D29C1"/>
    <w:rsid w:val="001D2FBF"/>
    <w:rsid w:val="001D2FF0"/>
    <w:rsid w:val="001D34A1"/>
    <w:rsid w:val="001D36CF"/>
    <w:rsid w:val="001D3868"/>
    <w:rsid w:val="001D3C36"/>
    <w:rsid w:val="001D5A88"/>
    <w:rsid w:val="001D5AC2"/>
    <w:rsid w:val="001D61F3"/>
    <w:rsid w:val="001D620C"/>
    <w:rsid w:val="001D675A"/>
    <w:rsid w:val="001D6F29"/>
    <w:rsid w:val="001D7194"/>
    <w:rsid w:val="001D7304"/>
    <w:rsid w:val="001D79C2"/>
    <w:rsid w:val="001D7DBC"/>
    <w:rsid w:val="001E0781"/>
    <w:rsid w:val="001E0A0A"/>
    <w:rsid w:val="001E1712"/>
    <w:rsid w:val="001E1D5F"/>
    <w:rsid w:val="001E1DD9"/>
    <w:rsid w:val="001E1ECC"/>
    <w:rsid w:val="001E2041"/>
    <w:rsid w:val="001E308D"/>
    <w:rsid w:val="001E3C8A"/>
    <w:rsid w:val="001E43E5"/>
    <w:rsid w:val="001E543C"/>
    <w:rsid w:val="001E5577"/>
    <w:rsid w:val="001E5641"/>
    <w:rsid w:val="001E6160"/>
    <w:rsid w:val="001E628F"/>
    <w:rsid w:val="001E633B"/>
    <w:rsid w:val="001E654F"/>
    <w:rsid w:val="001E66D9"/>
    <w:rsid w:val="001E6B3D"/>
    <w:rsid w:val="001E6B70"/>
    <w:rsid w:val="001E6E97"/>
    <w:rsid w:val="001E71AA"/>
    <w:rsid w:val="001E79BA"/>
    <w:rsid w:val="001F0148"/>
    <w:rsid w:val="001F02AF"/>
    <w:rsid w:val="001F0737"/>
    <w:rsid w:val="001F0817"/>
    <w:rsid w:val="001F0947"/>
    <w:rsid w:val="001F1244"/>
    <w:rsid w:val="001F1388"/>
    <w:rsid w:val="001F145E"/>
    <w:rsid w:val="001F1789"/>
    <w:rsid w:val="001F1A27"/>
    <w:rsid w:val="001F2570"/>
    <w:rsid w:val="001F257E"/>
    <w:rsid w:val="001F2A69"/>
    <w:rsid w:val="001F308C"/>
    <w:rsid w:val="001F3C9B"/>
    <w:rsid w:val="001F4207"/>
    <w:rsid w:val="001F4436"/>
    <w:rsid w:val="001F4CA7"/>
    <w:rsid w:val="001F4D0D"/>
    <w:rsid w:val="001F5367"/>
    <w:rsid w:val="001F53E3"/>
    <w:rsid w:val="001F726E"/>
    <w:rsid w:val="001F7B7D"/>
    <w:rsid w:val="00200485"/>
    <w:rsid w:val="002004B8"/>
    <w:rsid w:val="002005C7"/>
    <w:rsid w:val="00200E84"/>
    <w:rsid w:val="002010C2"/>
    <w:rsid w:val="00201123"/>
    <w:rsid w:val="0020317D"/>
    <w:rsid w:val="00203268"/>
    <w:rsid w:val="00203374"/>
    <w:rsid w:val="00203758"/>
    <w:rsid w:val="0020459D"/>
    <w:rsid w:val="002046DB"/>
    <w:rsid w:val="00204C30"/>
    <w:rsid w:val="00204DE5"/>
    <w:rsid w:val="0020598C"/>
    <w:rsid w:val="002063A9"/>
    <w:rsid w:val="00206590"/>
    <w:rsid w:val="00206CDE"/>
    <w:rsid w:val="00206D3E"/>
    <w:rsid w:val="002071D4"/>
    <w:rsid w:val="00207812"/>
    <w:rsid w:val="00207CCD"/>
    <w:rsid w:val="00207F58"/>
    <w:rsid w:val="002101EF"/>
    <w:rsid w:val="00210441"/>
    <w:rsid w:val="00210AD4"/>
    <w:rsid w:val="00210CC7"/>
    <w:rsid w:val="00210F30"/>
    <w:rsid w:val="00211475"/>
    <w:rsid w:val="002121DD"/>
    <w:rsid w:val="0021258D"/>
    <w:rsid w:val="002125E7"/>
    <w:rsid w:val="00213A48"/>
    <w:rsid w:val="00213B01"/>
    <w:rsid w:val="0021471B"/>
    <w:rsid w:val="00215093"/>
    <w:rsid w:val="002157C4"/>
    <w:rsid w:val="002166DC"/>
    <w:rsid w:val="00216FCA"/>
    <w:rsid w:val="00217319"/>
    <w:rsid w:val="0021769C"/>
    <w:rsid w:val="0022010D"/>
    <w:rsid w:val="002203A3"/>
    <w:rsid w:val="00220956"/>
    <w:rsid w:val="00220B78"/>
    <w:rsid w:val="00221601"/>
    <w:rsid w:val="00221EF0"/>
    <w:rsid w:val="002223BE"/>
    <w:rsid w:val="0022257A"/>
    <w:rsid w:val="00223029"/>
    <w:rsid w:val="002230D5"/>
    <w:rsid w:val="002231C3"/>
    <w:rsid w:val="00223285"/>
    <w:rsid w:val="002232ED"/>
    <w:rsid w:val="00223F69"/>
    <w:rsid w:val="002243DB"/>
    <w:rsid w:val="00224C0F"/>
    <w:rsid w:val="00224DD7"/>
    <w:rsid w:val="00224E7A"/>
    <w:rsid w:val="00225640"/>
    <w:rsid w:val="0022596B"/>
    <w:rsid w:val="00225CE3"/>
    <w:rsid w:val="00225CF9"/>
    <w:rsid w:val="00226A7B"/>
    <w:rsid w:val="00226E44"/>
    <w:rsid w:val="0022793A"/>
    <w:rsid w:val="00227BD6"/>
    <w:rsid w:val="00230882"/>
    <w:rsid w:val="00230A10"/>
    <w:rsid w:val="00230E05"/>
    <w:rsid w:val="0023132D"/>
    <w:rsid w:val="00232D13"/>
    <w:rsid w:val="00232F89"/>
    <w:rsid w:val="00233DE9"/>
    <w:rsid w:val="00233F9E"/>
    <w:rsid w:val="002346B3"/>
    <w:rsid w:val="00234E73"/>
    <w:rsid w:val="002352F0"/>
    <w:rsid w:val="002355C8"/>
    <w:rsid w:val="00237115"/>
    <w:rsid w:val="002379F0"/>
    <w:rsid w:val="00240074"/>
    <w:rsid w:val="00240AB3"/>
    <w:rsid w:val="002410FE"/>
    <w:rsid w:val="0024151A"/>
    <w:rsid w:val="00242276"/>
    <w:rsid w:val="00242D69"/>
    <w:rsid w:val="0024434B"/>
    <w:rsid w:val="00244BE1"/>
    <w:rsid w:val="00244CB6"/>
    <w:rsid w:val="0024527D"/>
    <w:rsid w:val="00245586"/>
    <w:rsid w:val="002461DD"/>
    <w:rsid w:val="0024624A"/>
    <w:rsid w:val="0024674D"/>
    <w:rsid w:val="002476F6"/>
    <w:rsid w:val="00247B09"/>
    <w:rsid w:val="0024B7ED"/>
    <w:rsid w:val="0025014F"/>
    <w:rsid w:val="0025241A"/>
    <w:rsid w:val="00252930"/>
    <w:rsid w:val="00252AF3"/>
    <w:rsid w:val="002534C2"/>
    <w:rsid w:val="0025427A"/>
    <w:rsid w:val="002545A2"/>
    <w:rsid w:val="00254867"/>
    <w:rsid w:val="002553C3"/>
    <w:rsid w:val="002554C6"/>
    <w:rsid w:val="00255839"/>
    <w:rsid w:val="00255889"/>
    <w:rsid w:val="0025591C"/>
    <w:rsid w:val="00255DA0"/>
    <w:rsid w:val="00255E9F"/>
    <w:rsid w:val="00256081"/>
    <w:rsid w:val="002565BA"/>
    <w:rsid w:val="00256955"/>
    <w:rsid w:val="00256EB3"/>
    <w:rsid w:val="00257161"/>
    <w:rsid w:val="002578F5"/>
    <w:rsid w:val="002600C2"/>
    <w:rsid w:val="002600FE"/>
    <w:rsid w:val="00260512"/>
    <w:rsid w:val="00260784"/>
    <w:rsid w:val="00260C4D"/>
    <w:rsid w:val="002610AC"/>
    <w:rsid w:val="0026114C"/>
    <w:rsid w:val="00261195"/>
    <w:rsid w:val="002615C6"/>
    <w:rsid w:val="002616AA"/>
    <w:rsid w:val="002617A6"/>
    <w:rsid w:val="00261954"/>
    <w:rsid w:val="00261A92"/>
    <w:rsid w:val="00262643"/>
    <w:rsid w:val="00262F42"/>
    <w:rsid w:val="002631A2"/>
    <w:rsid w:val="00264308"/>
    <w:rsid w:val="00264454"/>
    <w:rsid w:val="002646BA"/>
    <w:rsid w:val="002654F8"/>
    <w:rsid w:val="0026675A"/>
    <w:rsid w:val="00266E86"/>
    <w:rsid w:val="002676EC"/>
    <w:rsid w:val="00267A6D"/>
    <w:rsid w:val="00267BF7"/>
    <w:rsid w:val="002702E9"/>
    <w:rsid w:val="0027038B"/>
    <w:rsid w:val="00271A77"/>
    <w:rsid w:val="00271ACE"/>
    <w:rsid w:val="0027286D"/>
    <w:rsid w:val="00272926"/>
    <w:rsid w:val="0027382C"/>
    <w:rsid w:val="0027383F"/>
    <w:rsid w:val="002741BA"/>
    <w:rsid w:val="002741D2"/>
    <w:rsid w:val="0027502E"/>
    <w:rsid w:val="002751A7"/>
    <w:rsid w:val="002752D2"/>
    <w:rsid w:val="0027540E"/>
    <w:rsid w:val="002756C1"/>
    <w:rsid w:val="002758DD"/>
    <w:rsid w:val="00276175"/>
    <w:rsid w:val="0027695C"/>
    <w:rsid w:val="00277105"/>
    <w:rsid w:val="0027726E"/>
    <w:rsid w:val="00277EB2"/>
    <w:rsid w:val="00280D16"/>
    <w:rsid w:val="00280F20"/>
    <w:rsid w:val="00281B58"/>
    <w:rsid w:val="0028216B"/>
    <w:rsid w:val="0028399D"/>
    <w:rsid w:val="00283AEE"/>
    <w:rsid w:val="00283ED9"/>
    <w:rsid w:val="002840F3"/>
    <w:rsid w:val="00284104"/>
    <w:rsid w:val="0028430C"/>
    <w:rsid w:val="00284B90"/>
    <w:rsid w:val="00284EAA"/>
    <w:rsid w:val="002870B2"/>
    <w:rsid w:val="002875C1"/>
    <w:rsid w:val="00287834"/>
    <w:rsid w:val="002903DD"/>
    <w:rsid w:val="00290AE2"/>
    <w:rsid w:val="00290CC0"/>
    <w:rsid w:val="00293F50"/>
    <w:rsid w:val="00293FD8"/>
    <w:rsid w:val="00294273"/>
    <w:rsid w:val="00295031"/>
    <w:rsid w:val="00295C2B"/>
    <w:rsid w:val="00295EC2"/>
    <w:rsid w:val="00296178"/>
    <w:rsid w:val="002963BE"/>
    <w:rsid w:val="002967D2"/>
    <w:rsid w:val="002968F3"/>
    <w:rsid w:val="00296F26"/>
    <w:rsid w:val="00297B9B"/>
    <w:rsid w:val="002A00EC"/>
    <w:rsid w:val="002A02FD"/>
    <w:rsid w:val="002A038C"/>
    <w:rsid w:val="002A0736"/>
    <w:rsid w:val="002A0E71"/>
    <w:rsid w:val="002A1338"/>
    <w:rsid w:val="002A1696"/>
    <w:rsid w:val="002A19C4"/>
    <w:rsid w:val="002A1A84"/>
    <w:rsid w:val="002A1CAC"/>
    <w:rsid w:val="002A27EF"/>
    <w:rsid w:val="002A2A5B"/>
    <w:rsid w:val="002A31DC"/>
    <w:rsid w:val="002A36B0"/>
    <w:rsid w:val="002A3CFC"/>
    <w:rsid w:val="002A40FA"/>
    <w:rsid w:val="002A450C"/>
    <w:rsid w:val="002A48FA"/>
    <w:rsid w:val="002A555E"/>
    <w:rsid w:val="002A5611"/>
    <w:rsid w:val="002A5627"/>
    <w:rsid w:val="002A56EF"/>
    <w:rsid w:val="002A57B5"/>
    <w:rsid w:val="002A5E35"/>
    <w:rsid w:val="002A5E81"/>
    <w:rsid w:val="002B123D"/>
    <w:rsid w:val="002B1A5B"/>
    <w:rsid w:val="002B20C5"/>
    <w:rsid w:val="002B2147"/>
    <w:rsid w:val="002B334E"/>
    <w:rsid w:val="002B34A7"/>
    <w:rsid w:val="002B3740"/>
    <w:rsid w:val="002B38F1"/>
    <w:rsid w:val="002B4308"/>
    <w:rsid w:val="002B49B3"/>
    <w:rsid w:val="002B600D"/>
    <w:rsid w:val="002B6652"/>
    <w:rsid w:val="002B67F3"/>
    <w:rsid w:val="002B6EB4"/>
    <w:rsid w:val="002B7086"/>
    <w:rsid w:val="002B7390"/>
    <w:rsid w:val="002B7463"/>
    <w:rsid w:val="002B7804"/>
    <w:rsid w:val="002C04B8"/>
    <w:rsid w:val="002C0755"/>
    <w:rsid w:val="002C0976"/>
    <w:rsid w:val="002C0D93"/>
    <w:rsid w:val="002C1C24"/>
    <w:rsid w:val="002C1F51"/>
    <w:rsid w:val="002C23AA"/>
    <w:rsid w:val="002C253A"/>
    <w:rsid w:val="002C3351"/>
    <w:rsid w:val="002C3621"/>
    <w:rsid w:val="002C37ED"/>
    <w:rsid w:val="002C45C4"/>
    <w:rsid w:val="002C5176"/>
    <w:rsid w:val="002C5D0F"/>
    <w:rsid w:val="002C656B"/>
    <w:rsid w:val="002C68B6"/>
    <w:rsid w:val="002C6BFC"/>
    <w:rsid w:val="002C7D4A"/>
    <w:rsid w:val="002D053D"/>
    <w:rsid w:val="002D17ED"/>
    <w:rsid w:val="002D1A41"/>
    <w:rsid w:val="002D2293"/>
    <w:rsid w:val="002D2365"/>
    <w:rsid w:val="002D2CBB"/>
    <w:rsid w:val="002D33C4"/>
    <w:rsid w:val="002D36C4"/>
    <w:rsid w:val="002D39E4"/>
    <w:rsid w:val="002D47A3"/>
    <w:rsid w:val="002D58F2"/>
    <w:rsid w:val="002D5B73"/>
    <w:rsid w:val="002D5F43"/>
    <w:rsid w:val="002D5FE7"/>
    <w:rsid w:val="002D6524"/>
    <w:rsid w:val="002D6546"/>
    <w:rsid w:val="002D6570"/>
    <w:rsid w:val="002E0EB7"/>
    <w:rsid w:val="002E0F4F"/>
    <w:rsid w:val="002E166C"/>
    <w:rsid w:val="002E1D2C"/>
    <w:rsid w:val="002E2138"/>
    <w:rsid w:val="002E2232"/>
    <w:rsid w:val="002E26C2"/>
    <w:rsid w:val="002E2A70"/>
    <w:rsid w:val="002E3057"/>
    <w:rsid w:val="002E3404"/>
    <w:rsid w:val="002E3B3D"/>
    <w:rsid w:val="002E3C18"/>
    <w:rsid w:val="002E3EEE"/>
    <w:rsid w:val="002E4719"/>
    <w:rsid w:val="002E5C0A"/>
    <w:rsid w:val="002E6251"/>
    <w:rsid w:val="002E6EE7"/>
    <w:rsid w:val="002E759D"/>
    <w:rsid w:val="002E7941"/>
    <w:rsid w:val="002E7E12"/>
    <w:rsid w:val="002F07AE"/>
    <w:rsid w:val="002F10A8"/>
    <w:rsid w:val="002F12B0"/>
    <w:rsid w:val="002F135E"/>
    <w:rsid w:val="002F160B"/>
    <w:rsid w:val="002F1DDC"/>
    <w:rsid w:val="002F244A"/>
    <w:rsid w:val="002F268A"/>
    <w:rsid w:val="002F34D8"/>
    <w:rsid w:val="002F380D"/>
    <w:rsid w:val="002F40C0"/>
    <w:rsid w:val="002F4940"/>
    <w:rsid w:val="002F4B7C"/>
    <w:rsid w:val="002F4F7D"/>
    <w:rsid w:val="002F51BA"/>
    <w:rsid w:val="002F6073"/>
    <w:rsid w:val="002F6883"/>
    <w:rsid w:val="002F6AA2"/>
    <w:rsid w:val="002F6F22"/>
    <w:rsid w:val="002F702C"/>
    <w:rsid w:val="002F71D9"/>
    <w:rsid w:val="002F73EA"/>
    <w:rsid w:val="002F7CA7"/>
    <w:rsid w:val="0030022F"/>
    <w:rsid w:val="00300319"/>
    <w:rsid w:val="0030075B"/>
    <w:rsid w:val="00301386"/>
    <w:rsid w:val="0030156C"/>
    <w:rsid w:val="0030193E"/>
    <w:rsid w:val="00301961"/>
    <w:rsid w:val="003032D1"/>
    <w:rsid w:val="00303967"/>
    <w:rsid w:val="00303CA1"/>
    <w:rsid w:val="00303FD8"/>
    <w:rsid w:val="003040C1"/>
    <w:rsid w:val="0030415D"/>
    <w:rsid w:val="00304DA1"/>
    <w:rsid w:val="0030552F"/>
    <w:rsid w:val="0030560E"/>
    <w:rsid w:val="00305892"/>
    <w:rsid w:val="00306852"/>
    <w:rsid w:val="00306AE2"/>
    <w:rsid w:val="00307FF0"/>
    <w:rsid w:val="003101DA"/>
    <w:rsid w:val="0031105A"/>
    <w:rsid w:val="003113AF"/>
    <w:rsid w:val="0031142B"/>
    <w:rsid w:val="00311A78"/>
    <w:rsid w:val="00311BA9"/>
    <w:rsid w:val="00311D20"/>
    <w:rsid w:val="00312789"/>
    <w:rsid w:val="00312B4A"/>
    <w:rsid w:val="003132AA"/>
    <w:rsid w:val="00313894"/>
    <w:rsid w:val="00313C7A"/>
    <w:rsid w:val="00313E7B"/>
    <w:rsid w:val="0031412E"/>
    <w:rsid w:val="003147EB"/>
    <w:rsid w:val="00314AE2"/>
    <w:rsid w:val="00315826"/>
    <w:rsid w:val="0031669E"/>
    <w:rsid w:val="00316864"/>
    <w:rsid w:val="00320234"/>
    <w:rsid w:val="00320305"/>
    <w:rsid w:val="00320806"/>
    <w:rsid w:val="00320A47"/>
    <w:rsid w:val="00320BEF"/>
    <w:rsid w:val="00321259"/>
    <w:rsid w:val="003221D7"/>
    <w:rsid w:val="00322607"/>
    <w:rsid w:val="00322A61"/>
    <w:rsid w:val="00323275"/>
    <w:rsid w:val="00324160"/>
    <w:rsid w:val="003243DB"/>
    <w:rsid w:val="0032480B"/>
    <w:rsid w:val="00324DC9"/>
    <w:rsid w:val="00324E15"/>
    <w:rsid w:val="00325144"/>
    <w:rsid w:val="003254D4"/>
    <w:rsid w:val="00326028"/>
    <w:rsid w:val="0032625E"/>
    <w:rsid w:val="00326460"/>
    <w:rsid w:val="003264DB"/>
    <w:rsid w:val="003271E1"/>
    <w:rsid w:val="00327305"/>
    <w:rsid w:val="003274C0"/>
    <w:rsid w:val="00330F82"/>
    <w:rsid w:val="00331F75"/>
    <w:rsid w:val="00331FCD"/>
    <w:rsid w:val="00332CC3"/>
    <w:rsid w:val="0033416E"/>
    <w:rsid w:val="00334892"/>
    <w:rsid w:val="00334990"/>
    <w:rsid w:val="003349C7"/>
    <w:rsid w:val="003349D7"/>
    <w:rsid w:val="003349F9"/>
    <w:rsid w:val="00335014"/>
    <w:rsid w:val="00335EFC"/>
    <w:rsid w:val="0033628E"/>
    <w:rsid w:val="00336898"/>
    <w:rsid w:val="00336A4E"/>
    <w:rsid w:val="0033739A"/>
    <w:rsid w:val="00337549"/>
    <w:rsid w:val="003421B4"/>
    <w:rsid w:val="00342821"/>
    <w:rsid w:val="003430B0"/>
    <w:rsid w:val="003433BA"/>
    <w:rsid w:val="003434FB"/>
    <w:rsid w:val="00343C48"/>
    <w:rsid w:val="0034434A"/>
    <w:rsid w:val="003443E4"/>
    <w:rsid w:val="00344892"/>
    <w:rsid w:val="00344B68"/>
    <w:rsid w:val="00344CE5"/>
    <w:rsid w:val="00344CE8"/>
    <w:rsid w:val="003450D1"/>
    <w:rsid w:val="00345401"/>
    <w:rsid w:val="003455C6"/>
    <w:rsid w:val="003468F0"/>
    <w:rsid w:val="00346995"/>
    <w:rsid w:val="0034784E"/>
    <w:rsid w:val="003478D9"/>
    <w:rsid w:val="00347B33"/>
    <w:rsid w:val="00347D5A"/>
    <w:rsid w:val="00347DF6"/>
    <w:rsid w:val="00347F77"/>
    <w:rsid w:val="003506E3"/>
    <w:rsid w:val="00350730"/>
    <w:rsid w:val="003509D9"/>
    <w:rsid w:val="00351772"/>
    <w:rsid w:val="00351BBD"/>
    <w:rsid w:val="00351FE7"/>
    <w:rsid w:val="00352125"/>
    <w:rsid w:val="00352767"/>
    <w:rsid w:val="00352F51"/>
    <w:rsid w:val="00352FA5"/>
    <w:rsid w:val="003531B2"/>
    <w:rsid w:val="00353988"/>
    <w:rsid w:val="003542AE"/>
    <w:rsid w:val="0035467B"/>
    <w:rsid w:val="00354D52"/>
    <w:rsid w:val="0035539D"/>
    <w:rsid w:val="00356871"/>
    <w:rsid w:val="00356B27"/>
    <w:rsid w:val="0035746A"/>
    <w:rsid w:val="00360120"/>
    <w:rsid w:val="003607A9"/>
    <w:rsid w:val="003609F3"/>
    <w:rsid w:val="00360CEB"/>
    <w:rsid w:val="00361DE0"/>
    <w:rsid w:val="00361E1E"/>
    <w:rsid w:val="00361FE6"/>
    <w:rsid w:val="00362017"/>
    <w:rsid w:val="00362043"/>
    <w:rsid w:val="0036212B"/>
    <w:rsid w:val="0036267E"/>
    <w:rsid w:val="00362E5C"/>
    <w:rsid w:val="0036376E"/>
    <w:rsid w:val="00363C25"/>
    <w:rsid w:val="00364157"/>
    <w:rsid w:val="0036474D"/>
    <w:rsid w:val="00365013"/>
    <w:rsid w:val="0036571B"/>
    <w:rsid w:val="00365BA3"/>
    <w:rsid w:val="00365CF5"/>
    <w:rsid w:val="0036639D"/>
    <w:rsid w:val="00366723"/>
    <w:rsid w:val="003668FC"/>
    <w:rsid w:val="00366E0D"/>
    <w:rsid w:val="00367572"/>
    <w:rsid w:val="003703C7"/>
    <w:rsid w:val="00370A9F"/>
    <w:rsid w:val="00370F29"/>
    <w:rsid w:val="00371D1E"/>
    <w:rsid w:val="00371D51"/>
    <w:rsid w:val="003726F9"/>
    <w:rsid w:val="00372813"/>
    <w:rsid w:val="00372A88"/>
    <w:rsid w:val="00372C22"/>
    <w:rsid w:val="00374498"/>
    <w:rsid w:val="0037517B"/>
    <w:rsid w:val="003754CF"/>
    <w:rsid w:val="00375D82"/>
    <w:rsid w:val="003767C0"/>
    <w:rsid w:val="003767CC"/>
    <w:rsid w:val="00377AEC"/>
    <w:rsid w:val="00377B7A"/>
    <w:rsid w:val="00377C46"/>
    <w:rsid w:val="00377FB2"/>
    <w:rsid w:val="00380456"/>
    <w:rsid w:val="00380508"/>
    <w:rsid w:val="00380614"/>
    <w:rsid w:val="00380B22"/>
    <w:rsid w:val="00381141"/>
    <w:rsid w:val="003824C1"/>
    <w:rsid w:val="003827FE"/>
    <w:rsid w:val="003834AD"/>
    <w:rsid w:val="00383A98"/>
    <w:rsid w:val="00384E63"/>
    <w:rsid w:val="00384FC0"/>
    <w:rsid w:val="00385781"/>
    <w:rsid w:val="00385A93"/>
    <w:rsid w:val="003861E3"/>
    <w:rsid w:val="003862EE"/>
    <w:rsid w:val="00386E94"/>
    <w:rsid w:val="003878EF"/>
    <w:rsid w:val="00387F1F"/>
    <w:rsid w:val="00387FD6"/>
    <w:rsid w:val="003904AD"/>
    <w:rsid w:val="00391116"/>
    <w:rsid w:val="00391542"/>
    <w:rsid w:val="0039167E"/>
    <w:rsid w:val="00392173"/>
    <w:rsid w:val="003926C6"/>
    <w:rsid w:val="003926E1"/>
    <w:rsid w:val="00393ACE"/>
    <w:rsid w:val="00393AF3"/>
    <w:rsid w:val="00393F09"/>
    <w:rsid w:val="003943E6"/>
    <w:rsid w:val="003951C9"/>
    <w:rsid w:val="003953D3"/>
    <w:rsid w:val="00395CF8"/>
    <w:rsid w:val="00396970"/>
    <w:rsid w:val="00396DC4"/>
    <w:rsid w:val="00397A56"/>
    <w:rsid w:val="00397E4A"/>
    <w:rsid w:val="003A0631"/>
    <w:rsid w:val="003A08BB"/>
    <w:rsid w:val="003A08D7"/>
    <w:rsid w:val="003A1D58"/>
    <w:rsid w:val="003A1FC5"/>
    <w:rsid w:val="003A2952"/>
    <w:rsid w:val="003A2CAF"/>
    <w:rsid w:val="003A3433"/>
    <w:rsid w:val="003A3C9A"/>
    <w:rsid w:val="003A488C"/>
    <w:rsid w:val="003A49B2"/>
    <w:rsid w:val="003A4A62"/>
    <w:rsid w:val="003A4F84"/>
    <w:rsid w:val="003A5357"/>
    <w:rsid w:val="003A55B2"/>
    <w:rsid w:val="003A638F"/>
    <w:rsid w:val="003A6902"/>
    <w:rsid w:val="003A6D8D"/>
    <w:rsid w:val="003A6E02"/>
    <w:rsid w:val="003A717B"/>
    <w:rsid w:val="003A744F"/>
    <w:rsid w:val="003A7897"/>
    <w:rsid w:val="003B06B7"/>
    <w:rsid w:val="003B0C70"/>
    <w:rsid w:val="003B0D04"/>
    <w:rsid w:val="003B0D7F"/>
    <w:rsid w:val="003B0E61"/>
    <w:rsid w:val="003B1EA9"/>
    <w:rsid w:val="003B25D9"/>
    <w:rsid w:val="003B2898"/>
    <w:rsid w:val="003B2A29"/>
    <w:rsid w:val="003B2B37"/>
    <w:rsid w:val="003B2E56"/>
    <w:rsid w:val="003B2EBD"/>
    <w:rsid w:val="003B390F"/>
    <w:rsid w:val="003B401A"/>
    <w:rsid w:val="003B40DD"/>
    <w:rsid w:val="003B40EC"/>
    <w:rsid w:val="003B425D"/>
    <w:rsid w:val="003B45E8"/>
    <w:rsid w:val="003B464A"/>
    <w:rsid w:val="003B46B0"/>
    <w:rsid w:val="003B4970"/>
    <w:rsid w:val="003B4F48"/>
    <w:rsid w:val="003B6637"/>
    <w:rsid w:val="003B6931"/>
    <w:rsid w:val="003B74FC"/>
    <w:rsid w:val="003B770D"/>
    <w:rsid w:val="003C0280"/>
    <w:rsid w:val="003C0891"/>
    <w:rsid w:val="003C0BFE"/>
    <w:rsid w:val="003C0C2F"/>
    <w:rsid w:val="003C3011"/>
    <w:rsid w:val="003C3449"/>
    <w:rsid w:val="003C39B6"/>
    <w:rsid w:val="003C4684"/>
    <w:rsid w:val="003C4879"/>
    <w:rsid w:val="003C489D"/>
    <w:rsid w:val="003C4C19"/>
    <w:rsid w:val="003C5077"/>
    <w:rsid w:val="003C5C78"/>
    <w:rsid w:val="003C657B"/>
    <w:rsid w:val="003C6629"/>
    <w:rsid w:val="003C69DA"/>
    <w:rsid w:val="003D10AE"/>
    <w:rsid w:val="003D1E5C"/>
    <w:rsid w:val="003D3017"/>
    <w:rsid w:val="003D474A"/>
    <w:rsid w:val="003D4CA9"/>
    <w:rsid w:val="003D4F48"/>
    <w:rsid w:val="003D543D"/>
    <w:rsid w:val="003D5989"/>
    <w:rsid w:val="003D7ED8"/>
    <w:rsid w:val="003E0BAC"/>
    <w:rsid w:val="003E0BAD"/>
    <w:rsid w:val="003E1259"/>
    <w:rsid w:val="003E1297"/>
    <w:rsid w:val="003E1641"/>
    <w:rsid w:val="003E22EB"/>
    <w:rsid w:val="003E2398"/>
    <w:rsid w:val="003E335B"/>
    <w:rsid w:val="003E3404"/>
    <w:rsid w:val="003E3629"/>
    <w:rsid w:val="003E41B8"/>
    <w:rsid w:val="003E47B5"/>
    <w:rsid w:val="003E4890"/>
    <w:rsid w:val="003E4C92"/>
    <w:rsid w:val="003E4ED9"/>
    <w:rsid w:val="003E5307"/>
    <w:rsid w:val="003E5A4C"/>
    <w:rsid w:val="003E6F8F"/>
    <w:rsid w:val="003E70CB"/>
    <w:rsid w:val="003E71B1"/>
    <w:rsid w:val="003E75CE"/>
    <w:rsid w:val="003E7DCD"/>
    <w:rsid w:val="003E7E3B"/>
    <w:rsid w:val="003E7E80"/>
    <w:rsid w:val="003F007A"/>
    <w:rsid w:val="003F071A"/>
    <w:rsid w:val="003F0C3B"/>
    <w:rsid w:val="003F1B6A"/>
    <w:rsid w:val="003F2C68"/>
    <w:rsid w:val="003F3F5F"/>
    <w:rsid w:val="003F576B"/>
    <w:rsid w:val="003F6118"/>
    <w:rsid w:val="003F6733"/>
    <w:rsid w:val="003F7EF2"/>
    <w:rsid w:val="003F7FE7"/>
    <w:rsid w:val="004004AE"/>
    <w:rsid w:val="00400656"/>
    <w:rsid w:val="00401166"/>
    <w:rsid w:val="0040190E"/>
    <w:rsid w:val="00401D92"/>
    <w:rsid w:val="00401F03"/>
    <w:rsid w:val="0040275A"/>
    <w:rsid w:val="004028C1"/>
    <w:rsid w:val="004031F9"/>
    <w:rsid w:val="0040397A"/>
    <w:rsid w:val="0040441E"/>
    <w:rsid w:val="00404861"/>
    <w:rsid w:val="00404D96"/>
    <w:rsid w:val="00405B47"/>
    <w:rsid w:val="004063BF"/>
    <w:rsid w:val="004074CA"/>
    <w:rsid w:val="004105B7"/>
    <w:rsid w:val="0041096F"/>
    <w:rsid w:val="004118CD"/>
    <w:rsid w:val="00413346"/>
    <w:rsid w:val="004139A3"/>
    <w:rsid w:val="00413EC6"/>
    <w:rsid w:val="00413F24"/>
    <w:rsid w:val="0041420A"/>
    <w:rsid w:val="00414432"/>
    <w:rsid w:val="0041509D"/>
    <w:rsid w:val="004160F8"/>
    <w:rsid w:val="00416108"/>
    <w:rsid w:val="004169A7"/>
    <w:rsid w:val="004171EF"/>
    <w:rsid w:val="004174B5"/>
    <w:rsid w:val="0041792C"/>
    <w:rsid w:val="00417C01"/>
    <w:rsid w:val="00417F63"/>
    <w:rsid w:val="0042180E"/>
    <w:rsid w:val="004221B2"/>
    <w:rsid w:val="0042235A"/>
    <w:rsid w:val="00422AA5"/>
    <w:rsid w:val="00422AEF"/>
    <w:rsid w:val="00423AEE"/>
    <w:rsid w:val="00423C73"/>
    <w:rsid w:val="00424D88"/>
    <w:rsid w:val="00424E5D"/>
    <w:rsid w:val="00425824"/>
    <w:rsid w:val="0042591F"/>
    <w:rsid w:val="00425ACA"/>
    <w:rsid w:val="004260FB"/>
    <w:rsid w:val="004264E0"/>
    <w:rsid w:val="00426BE0"/>
    <w:rsid w:val="00426FB5"/>
    <w:rsid w:val="00427FCF"/>
    <w:rsid w:val="004305EC"/>
    <w:rsid w:val="00430629"/>
    <w:rsid w:val="00430CA3"/>
    <w:rsid w:val="004312C9"/>
    <w:rsid w:val="004319A3"/>
    <w:rsid w:val="00431FB4"/>
    <w:rsid w:val="004322C0"/>
    <w:rsid w:val="00432FBB"/>
    <w:rsid w:val="00433419"/>
    <w:rsid w:val="004338E1"/>
    <w:rsid w:val="00433EA9"/>
    <w:rsid w:val="00433F97"/>
    <w:rsid w:val="0043432E"/>
    <w:rsid w:val="00435DB6"/>
    <w:rsid w:val="0043625B"/>
    <w:rsid w:val="00436F6E"/>
    <w:rsid w:val="00437027"/>
    <w:rsid w:val="00437354"/>
    <w:rsid w:val="00437C77"/>
    <w:rsid w:val="00440A5A"/>
    <w:rsid w:val="00440D7C"/>
    <w:rsid w:val="00440DAB"/>
    <w:rsid w:val="004431E0"/>
    <w:rsid w:val="004432B6"/>
    <w:rsid w:val="00444735"/>
    <w:rsid w:val="00444809"/>
    <w:rsid w:val="00444ED9"/>
    <w:rsid w:val="004463F6"/>
    <w:rsid w:val="00446C2D"/>
    <w:rsid w:val="00446C7F"/>
    <w:rsid w:val="00447453"/>
    <w:rsid w:val="004501D7"/>
    <w:rsid w:val="00450BA6"/>
    <w:rsid w:val="00451B68"/>
    <w:rsid w:val="00451D77"/>
    <w:rsid w:val="004520F1"/>
    <w:rsid w:val="0045336C"/>
    <w:rsid w:val="004538C3"/>
    <w:rsid w:val="00454177"/>
    <w:rsid w:val="00454479"/>
    <w:rsid w:val="004544D8"/>
    <w:rsid w:val="00454D79"/>
    <w:rsid w:val="00455495"/>
    <w:rsid w:val="00455502"/>
    <w:rsid w:val="00455567"/>
    <w:rsid w:val="00455DDA"/>
    <w:rsid w:val="004561FE"/>
    <w:rsid w:val="00457A45"/>
    <w:rsid w:val="00457E0E"/>
    <w:rsid w:val="00457E70"/>
    <w:rsid w:val="0046015C"/>
    <w:rsid w:val="00460846"/>
    <w:rsid w:val="004608CF"/>
    <w:rsid w:val="00460F95"/>
    <w:rsid w:val="0046110D"/>
    <w:rsid w:val="00462315"/>
    <w:rsid w:val="0046312E"/>
    <w:rsid w:val="00467619"/>
    <w:rsid w:val="00470C11"/>
    <w:rsid w:val="00470DCF"/>
    <w:rsid w:val="00470EDB"/>
    <w:rsid w:val="004724DE"/>
    <w:rsid w:val="00472798"/>
    <w:rsid w:val="00472F6F"/>
    <w:rsid w:val="004732B9"/>
    <w:rsid w:val="00473C40"/>
    <w:rsid w:val="00474D9F"/>
    <w:rsid w:val="00475B27"/>
    <w:rsid w:val="00476904"/>
    <w:rsid w:val="00477B69"/>
    <w:rsid w:val="00477F8B"/>
    <w:rsid w:val="00480035"/>
    <w:rsid w:val="004813B3"/>
    <w:rsid w:val="004815C1"/>
    <w:rsid w:val="0048160F"/>
    <w:rsid w:val="00482784"/>
    <w:rsid w:val="00482936"/>
    <w:rsid w:val="00482BE2"/>
    <w:rsid w:val="00482FA4"/>
    <w:rsid w:val="00482FE2"/>
    <w:rsid w:val="0048324F"/>
    <w:rsid w:val="004832EE"/>
    <w:rsid w:val="004834FE"/>
    <w:rsid w:val="00483685"/>
    <w:rsid w:val="00483EB2"/>
    <w:rsid w:val="004847DB"/>
    <w:rsid w:val="00485276"/>
    <w:rsid w:val="00485771"/>
    <w:rsid w:val="004861B1"/>
    <w:rsid w:val="0048628C"/>
    <w:rsid w:val="0048666B"/>
    <w:rsid w:val="004869B4"/>
    <w:rsid w:val="004876B8"/>
    <w:rsid w:val="00487882"/>
    <w:rsid w:val="00487C30"/>
    <w:rsid w:val="00491316"/>
    <w:rsid w:val="004918EB"/>
    <w:rsid w:val="00491D84"/>
    <w:rsid w:val="0049235B"/>
    <w:rsid w:val="00492ABA"/>
    <w:rsid w:val="00492B91"/>
    <w:rsid w:val="00492D9D"/>
    <w:rsid w:val="00492DB8"/>
    <w:rsid w:val="00492E46"/>
    <w:rsid w:val="00492F85"/>
    <w:rsid w:val="0049301E"/>
    <w:rsid w:val="00493CEB"/>
    <w:rsid w:val="00494362"/>
    <w:rsid w:val="00494A73"/>
    <w:rsid w:val="0049641A"/>
    <w:rsid w:val="00497628"/>
    <w:rsid w:val="00497D35"/>
    <w:rsid w:val="004A00B5"/>
    <w:rsid w:val="004A03B3"/>
    <w:rsid w:val="004A0A3C"/>
    <w:rsid w:val="004A0C90"/>
    <w:rsid w:val="004A0EFC"/>
    <w:rsid w:val="004A15BC"/>
    <w:rsid w:val="004A19D6"/>
    <w:rsid w:val="004A1C2D"/>
    <w:rsid w:val="004A1D00"/>
    <w:rsid w:val="004A1FE5"/>
    <w:rsid w:val="004A2A13"/>
    <w:rsid w:val="004A2FD9"/>
    <w:rsid w:val="004A3098"/>
    <w:rsid w:val="004A3D08"/>
    <w:rsid w:val="004A3D61"/>
    <w:rsid w:val="004A43AF"/>
    <w:rsid w:val="004A4480"/>
    <w:rsid w:val="004A4636"/>
    <w:rsid w:val="004A49B8"/>
    <w:rsid w:val="004A4B34"/>
    <w:rsid w:val="004A4E27"/>
    <w:rsid w:val="004A540E"/>
    <w:rsid w:val="004A57DA"/>
    <w:rsid w:val="004A6631"/>
    <w:rsid w:val="004A6ADB"/>
    <w:rsid w:val="004A7635"/>
    <w:rsid w:val="004AB736"/>
    <w:rsid w:val="004B026F"/>
    <w:rsid w:val="004B0C61"/>
    <w:rsid w:val="004B1445"/>
    <w:rsid w:val="004B1F3E"/>
    <w:rsid w:val="004B39FA"/>
    <w:rsid w:val="004B43A1"/>
    <w:rsid w:val="004B43A2"/>
    <w:rsid w:val="004B60BD"/>
    <w:rsid w:val="004B67B0"/>
    <w:rsid w:val="004B6E70"/>
    <w:rsid w:val="004B7110"/>
    <w:rsid w:val="004B71FC"/>
    <w:rsid w:val="004C0BE1"/>
    <w:rsid w:val="004C11D7"/>
    <w:rsid w:val="004C14DF"/>
    <w:rsid w:val="004C1685"/>
    <w:rsid w:val="004C1720"/>
    <w:rsid w:val="004C1763"/>
    <w:rsid w:val="004C19F5"/>
    <w:rsid w:val="004C2229"/>
    <w:rsid w:val="004C2B41"/>
    <w:rsid w:val="004C2F7B"/>
    <w:rsid w:val="004C309C"/>
    <w:rsid w:val="004C3CB1"/>
    <w:rsid w:val="004C5132"/>
    <w:rsid w:val="004C58FA"/>
    <w:rsid w:val="004C5B42"/>
    <w:rsid w:val="004C5CEB"/>
    <w:rsid w:val="004C628D"/>
    <w:rsid w:val="004C6535"/>
    <w:rsid w:val="004C6D27"/>
    <w:rsid w:val="004C6D2B"/>
    <w:rsid w:val="004C7245"/>
    <w:rsid w:val="004C7984"/>
    <w:rsid w:val="004C7FC3"/>
    <w:rsid w:val="004D01D5"/>
    <w:rsid w:val="004D0BAF"/>
    <w:rsid w:val="004D0E6B"/>
    <w:rsid w:val="004D1303"/>
    <w:rsid w:val="004D180C"/>
    <w:rsid w:val="004D1F9F"/>
    <w:rsid w:val="004D25D4"/>
    <w:rsid w:val="004D2A0F"/>
    <w:rsid w:val="004D2A92"/>
    <w:rsid w:val="004D2FA1"/>
    <w:rsid w:val="004D3045"/>
    <w:rsid w:val="004D335E"/>
    <w:rsid w:val="004D3555"/>
    <w:rsid w:val="004D3B16"/>
    <w:rsid w:val="004D3B27"/>
    <w:rsid w:val="004D3E6D"/>
    <w:rsid w:val="004D433E"/>
    <w:rsid w:val="004D47BB"/>
    <w:rsid w:val="004D4827"/>
    <w:rsid w:val="004D523E"/>
    <w:rsid w:val="004D5369"/>
    <w:rsid w:val="004D5A1E"/>
    <w:rsid w:val="004D6200"/>
    <w:rsid w:val="004D6875"/>
    <w:rsid w:val="004D71F6"/>
    <w:rsid w:val="004D7980"/>
    <w:rsid w:val="004E0A02"/>
    <w:rsid w:val="004E0DE6"/>
    <w:rsid w:val="004E0F9C"/>
    <w:rsid w:val="004E17F3"/>
    <w:rsid w:val="004E2A88"/>
    <w:rsid w:val="004E2FBD"/>
    <w:rsid w:val="004E3377"/>
    <w:rsid w:val="004E37C3"/>
    <w:rsid w:val="004E49EA"/>
    <w:rsid w:val="004E4E69"/>
    <w:rsid w:val="004E5500"/>
    <w:rsid w:val="004E58C5"/>
    <w:rsid w:val="004E5DDA"/>
    <w:rsid w:val="004E5EC9"/>
    <w:rsid w:val="004E6FC8"/>
    <w:rsid w:val="004E6FCD"/>
    <w:rsid w:val="004E72D9"/>
    <w:rsid w:val="004E735C"/>
    <w:rsid w:val="004E79CC"/>
    <w:rsid w:val="004F1197"/>
    <w:rsid w:val="004F1260"/>
    <w:rsid w:val="004F14A5"/>
    <w:rsid w:val="004F1717"/>
    <w:rsid w:val="004F19F5"/>
    <w:rsid w:val="004F2F93"/>
    <w:rsid w:val="004F3779"/>
    <w:rsid w:val="004F3938"/>
    <w:rsid w:val="004F3A1F"/>
    <w:rsid w:val="004F3D0F"/>
    <w:rsid w:val="004F3E95"/>
    <w:rsid w:val="004F47D5"/>
    <w:rsid w:val="004F4C76"/>
    <w:rsid w:val="004F52CF"/>
    <w:rsid w:val="004F589C"/>
    <w:rsid w:val="004F5D8F"/>
    <w:rsid w:val="004F5D98"/>
    <w:rsid w:val="004F5F14"/>
    <w:rsid w:val="004F6AAC"/>
    <w:rsid w:val="004F6B6F"/>
    <w:rsid w:val="004F7BED"/>
    <w:rsid w:val="004F7C2A"/>
    <w:rsid w:val="004F7C71"/>
    <w:rsid w:val="004F7D3D"/>
    <w:rsid w:val="004F7DDA"/>
    <w:rsid w:val="0050099A"/>
    <w:rsid w:val="005011EA"/>
    <w:rsid w:val="00501A50"/>
    <w:rsid w:val="00501EDB"/>
    <w:rsid w:val="00502D90"/>
    <w:rsid w:val="00502DC5"/>
    <w:rsid w:val="00503132"/>
    <w:rsid w:val="005031AD"/>
    <w:rsid w:val="00503659"/>
    <w:rsid w:val="0050460F"/>
    <w:rsid w:val="00504A61"/>
    <w:rsid w:val="00504B04"/>
    <w:rsid w:val="00504D62"/>
    <w:rsid w:val="00504F97"/>
    <w:rsid w:val="00505E7B"/>
    <w:rsid w:val="005066FD"/>
    <w:rsid w:val="005073F7"/>
    <w:rsid w:val="005075EC"/>
    <w:rsid w:val="0051034B"/>
    <w:rsid w:val="005105E3"/>
    <w:rsid w:val="00510B16"/>
    <w:rsid w:val="00510C52"/>
    <w:rsid w:val="005112D7"/>
    <w:rsid w:val="005117A9"/>
    <w:rsid w:val="005123B8"/>
    <w:rsid w:val="00512618"/>
    <w:rsid w:val="00512D2F"/>
    <w:rsid w:val="00513839"/>
    <w:rsid w:val="005140BA"/>
    <w:rsid w:val="0051413C"/>
    <w:rsid w:val="00514CDA"/>
    <w:rsid w:val="00515102"/>
    <w:rsid w:val="0051583B"/>
    <w:rsid w:val="0051624C"/>
    <w:rsid w:val="005163BF"/>
    <w:rsid w:val="005163DF"/>
    <w:rsid w:val="005165FA"/>
    <w:rsid w:val="0051677C"/>
    <w:rsid w:val="00516BB3"/>
    <w:rsid w:val="0051798E"/>
    <w:rsid w:val="00517E0E"/>
    <w:rsid w:val="00520261"/>
    <w:rsid w:val="0052093C"/>
    <w:rsid w:val="00520B7B"/>
    <w:rsid w:val="00520D11"/>
    <w:rsid w:val="00520E38"/>
    <w:rsid w:val="00521892"/>
    <w:rsid w:val="00521BE5"/>
    <w:rsid w:val="00521CF9"/>
    <w:rsid w:val="005222E2"/>
    <w:rsid w:val="00522627"/>
    <w:rsid w:val="0052328F"/>
    <w:rsid w:val="005232A4"/>
    <w:rsid w:val="005238E6"/>
    <w:rsid w:val="005249F4"/>
    <w:rsid w:val="005252B9"/>
    <w:rsid w:val="00525BB5"/>
    <w:rsid w:val="00525FAA"/>
    <w:rsid w:val="00526617"/>
    <w:rsid w:val="00527930"/>
    <w:rsid w:val="005300DA"/>
    <w:rsid w:val="005303DD"/>
    <w:rsid w:val="00531B21"/>
    <w:rsid w:val="00531B5D"/>
    <w:rsid w:val="00532965"/>
    <w:rsid w:val="005331C9"/>
    <w:rsid w:val="0053374B"/>
    <w:rsid w:val="00533EF4"/>
    <w:rsid w:val="00534B32"/>
    <w:rsid w:val="005354DD"/>
    <w:rsid w:val="0053577D"/>
    <w:rsid w:val="005367F2"/>
    <w:rsid w:val="00536818"/>
    <w:rsid w:val="00536D4E"/>
    <w:rsid w:val="005378B9"/>
    <w:rsid w:val="0053F7DA"/>
    <w:rsid w:val="0054086C"/>
    <w:rsid w:val="00540F51"/>
    <w:rsid w:val="005418C6"/>
    <w:rsid w:val="00541AF3"/>
    <w:rsid w:val="00541D48"/>
    <w:rsid w:val="005425F5"/>
    <w:rsid w:val="0054292B"/>
    <w:rsid w:val="00542B69"/>
    <w:rsid w:val="00542D8F"/>
    <w:rsid w:val="00542E9A"/>
    <w:rsid w:val="00542FA5"/>
    <w:rsid w:val="00543547"/>
    <w:rsid w:val="00543560"/>
    <w:rsid w:val="005441A8"/>
    <w:rsid w:val="005443C1"/>
    <w:rsid w:val="005446DC"/>
    <w:rsid w:val="00544B2C"/>
    <w:rsid w:val="00544EE7"/>
    <w:rsid w:val="00545AD7"/>
    <w:rsid w:val="00545C26"/>
    <w:rsid w:val="00546040"/>
    <w:rsid w:val="00547356"/>
    <w:rsid w:val="005475C3"/>
    <w:rsid w:val="00547DBC"/>
    <w:rsid w:val="005505DE"/>
    <w:rsid w:val="00550638"/>
    <w:rsid w:val="005510C7"/>
    <w:rsid w:val="00551B02"/>
    <w:rsid w:val="00551B20"/>
    <w:rsid w:val="005523C4"/>
    <w:rsid w:val="005525C4"/>
    <w:rsid w:val="005525FB"/>
    <w:rsid w:val="0055344A"/>
    <w:rsid w:val="005535D9"/>
    <w:rsid w:val="00553E6E"/>
    <w:rsid w:val="00555CFB"/>
    <w:rsid w:val="00555D44"/>
    <w:rsid w:val="00557AA0"/>
    <w:rsid w:val="00560CB5"/>
    <w:rsid w:val="00561092"/>
    <w:rsid w:val="005618D1"/>
    <w:rsid w:val="005627A4"/>
    <w:rsid w:val="00563800"/>
    <w:rsid w:val="00564AC2"/>
    <w:rsid w:val="005650CE"/>
    <w:rsid w:val="00565859"/>
    <w:rsid w:val="00565C26"/>
    <w:rsid w:val="00566175"/>
    <w:rsid w:val="00566250"/>
    <w:rsid w:val="0056694B"/>
    <w:rsid w:val="00570100"/>
    <w:rsid w:val="0057041A"/>
    <w:rsid w:val="0057064D"/>
    <w:rsid w:val="00571E92"/>
    <w:rsid w:val="005721E9"/>
    <w:rsid w:val="0057224E"/>
    <w:rsid w:val="005723D4"/>
    <w:rsid w:val="00572DB4"/>
    <w:rsid w:val="00574450"/>
    <w:rsid w:val="00574601"/>
    <w:rsid w:val="0057473B"/>
    <w:rsid w:val="005750B3"/>
    <w:rsid w:val="0057517C"/>
    <w:rsid w:val="005753B6"/>
    <w:rsid w:val="0057554F"/>
    <w:rsid w:val="00575B28"/>
    <w:rsid w:val="00576047"/>
    <w:rsid w:val="00576FF7"/>
    <w:rsid w:val="00577120"/>
    <w:rsid w:val="00580422"/>
    <w:rsid w:val="005806C2"/>
    <w:rsid w:val="00580DE1"/>
    <w:rsid w:val="005810A5"/>
    <w:rsid w:val="00581BE2"/>
    <w:rsid w:val="00581E34"/>
    <w:rsid w:val="00582D08"/>
    <w:rsid w:val="00583215"/>
    <w:rsid w:val="0058366C"/>
    <w:rsid w:val="00584E7E"/>
    <w:rsid w:val="005854F3"/>
    <w:rsid w:val="00585E3C"/>
    <w:rsid w:val="00585F15"/>
    <w:rsid w:val="00585FFD"/>
    <w:rsid w:val="00586EAC"/>
    <w:rsid w:val="00586FF0"/>
    <w:rsid w:val="00587461"/>
    <w:rsid w:val="00587D79"/>
    <w:rsid w:val="00587DDE"/>
    <w:rsid w:val="005902EB"/>
    <w:rsid w:val="005909BF"/>
    <w:rsid w:val="005909F8"/>
    <w:rsid w:val="005910D6"/>
    <w:rsid w:val="0059148E"/>
    <w:rsid w:val="00591C18"/>
    <w:rsid w:val="00591CB8"/>
    <w:rsid w:val="00592101"/>
    <w:rsid w:val="00593928"/>
    <w:rsid w:val="00593A89"/>
    <w:rsid w:val="00593CAF"/>
    <w:rsid w:val="00594515"/>
    <w:rsid w:val="0059553D"/>
    <w:rsid w:val="005955F6"/>
    <w:rsid w:val="00595651"/>
    <w:rsid w:val="005967BF"/>
    <w:rsid w:val="00596AE1"/>
    <w:rsid w:val="005973C2"/>
    <w:rsid w:val="0059792F"/>
    <w:rsid w:val="00597D81"/>
    <w:rsid w:val="005A0456"/>
    <w:rsid w:val="005A056A"/>
    <w:rsid w:val="005A0834"/>
    <w:rsid w:val="005A1458"/>
    <w:rsid w:val="005A15ED"/>
    <w:rsid w:val="005A1C09"/>
    <w:rsid w:val="005A1C39"/>
    <w:rsid w:val="005A1CF7"/>
    <w:rsid w:val="005A1FFE"/>
    <w:rsid w:val="005A2960"/>
    <w:rsid w:val="005A296C"/>
    <w:rsid w:val="005A2C65"/>
    <w:rsid w:val="005A2FA6"/>
    <w:rsid w:val="005A305B"/>
    <w:rsid w:val="005A38EF"/>
    <w:rsid w:val="005A3D1C"/>
    <w:rsid w:val="005A44B7"/>
    <w:rsid w:val="005A4519"/>
    <w:rsid w:val="005A4749"/>
    <w:rsid w:val="005A4E98"/>
    <w:rsid w:val="005A4F45"/>
    <w:rsid w:val="005A52C3"/>
    <w:rsid w:val="005A53CE"/>
    <w:rsid w:val="005A548B"/>
    <w:rsid w:val="005A57FA"/>
    <w:rsid w:val="005A5D3E"/>
    <w:rsid w:val="005A6D1E"/>
    <w:rsid w:val="005A767E"/>
    <w:rsid w:val="005B0BFF"/>
    <w:rsid w:val="005B1145"/>
    <w:rsid w:val="005B174E"/>
    <w:rsid w:val="005B1D7A"/>
    <w:rsid w:val="005B1F3C"/>
    <w:rsid w:val="005B27BD"/>
    <w:rsid w:val="005B28A7"/>
    <w:rsid w:val="005B2901"/>
    <w:rsid w:val="005B2EDC"/>
    <w:rsid w:val="005B2F13"/>
    <w:rsid w:val="005B35E1"/>
    <w:rsid w:val="005B575E"/>
    <w:rsid w:val="005B5AC4"/>
    <w:rsid w:val="005B5FB9"/>
    <w:rsid w:val="005B60D9"/>
    <w:rsid w:val="005B64CC"/>
    <w:rsid w:val="005B76EE"/>
    <w:rsid w:val="005B7A63"/>
    <w:rsid w:val="005C0E63"/>
    <w:rsid w:val="005C0E86"/>
    <w:rsid w:val="005C1055"/>
    <w:rsid w:val="005C109B"/>
    <w:rsid w:val="005C1192"/>
    <w:rsid w:val="005C122E"/>
    <w:rsid w:val="005C165A"/>
    <w:rsid w:val="005C17AF"/>
    <w:rsid w:val="005C22C9"/>
    <w:rsid w:val="005C2C24"/>
    <w:rsid w:val="005C313E"/>
    <w:rsid w:val="005C384F"/>
    <w:rsid w:val="005C4AA3"/>
    <w:rsid w:val="005C4F52"/>
    <w:rsid w:val="005C545F"/>
    <w:rsid w:val="005C54D3"/>
    <w:rsid w:val="005C5D87"/>
    <w:rsid w:val="005C5F61"/>
    <w:rsid w:val="005C646B"/>
    <w:rsid w:val="005C68F9"/>
    <w:rsid w:val="005C72F3"/>
    <w:rsid w:val="005C7509"/>
    <w:rsid w:val="005D0526"/>
    <w:rsid w:val="005D08B8"/>
    <w:rsid w:val="005D0CAE"/>
    <w:rsid w:val="005D1536"/>
    <w:rsid w:val="005D1718"/>
    <w:rsid w:val="005D19A6"/>
    <w:rsid w:val="005D1DBE"/>
    <w:rsid w:val="005D1F67"/>
    <w:rsid w:val="005D27F4"/>
    <w:rsid w:val="005D2F94"/>
    <w:rsid w:val="005D32D6"/>
    <w:rsid w:val="005D43CC"/>
    <w:rsid w:val="005D4C00"/>
    <w:rsid w:val="005D563D"/>
    <w:rsid w:val="005D58B2"/>
    <w:rsid w:val="005D58D4"/>
    <w:rsid w:val="005D5B5B"/>
    <w:rsid w:val="005D5CC7"/>
    <w:rsid w:val="005D61BD"/>
    <w:rsid w:val="005D620D"/>
    <w:rsid w:val="005D6370"/>
    <w:rsid w:val="005D67EA"/>
    <w:rsid w:val="005D6D2E"/>
    <w:rsid w:val="005D6DE8"/>
    <w:rsid w:val="005D6E44"/>
    <w:rsid w:val="005D736F"/>
    <w:rsid w:val="005D750A"/>
    <w:rsid w:val="005D75CD"/>
    <w:rsid w:val="005D7F4D"/>
    <w:rsid w:val="005E0EF2"/>
    <w:rsid w:val="005E12BE"/>
    <w:rsid w:val="005E17DC"/>
    <w:rsid w:val="005E18EC"/>
    <w:rsid w:val="005E1961"/>
    <w:rsid w:val="005E19B4"/>
    <w:rsid w:val="005E1C14"/>
    <w:rsid w:val="005E1D2F"/>
    <w:rsid w:val="005E29F7"/>
    <w:rsid w:val="005E3A26"/>
    <w:rsid w:val="005E4613"/>
    <w:rsid w:val="005E4B1B"/>
    <w:rsid w:val="005E4C03"/>
    <w:rsid w:val="005E55CF"/>
    <w:rsid w:val="005E562A"/>
    <w:rsid w:val="005E5D3C"/>
    <w:rsid w:val="005E5E49"/>
    <w:rsid w:val="005E64C9"/>
    <w:rsid w:val="005E7969"/>
    <w:rsid w:val="005E7A6A"/>
    <w:rsid w:val="005F0A0A"/>
    <w:rsid w:val="005F0CF5"/>
    <w:rsid w:val="005F0F1B"/>
    <w:rsid w:val="005F11FC"/>
    <w:rsid w:val="005F2347"/>
    <w:rsid w:val="005F3218"/>
    <w:rsid w:val="005F36A7"/>
    <w:rsid w:val="005F3ADF"/>
    <w:rsid w:val="005F426E"/>
    <w:rsid w:val="005F4623"/>
    <w:rsid w:val="005F4DC0"/>
    <w:rsid w:val="005F5CDE"/>
    <w:rsid w:val="005F618E"/>
    <w:rsid w:val="005F6496"/>
    <w:rsid w:val="005F6581"/>
    <w:rsid w:val="005F674B"/>
    <w:rsid w:val="005F67D3"/>
    <w:rsid w:val="005F686E"/>
    <w:rsid w:val="005F694D"/>
    <w:rsid w:val="005F6B69"/>
    <w:rsid w:val="005F737D"/>
    <w:rsid w:val="005F77CD"/>
    <w:rsid w:val="005F77D3"/>
    <w:rsid w:val="006003B6"/>
    <w:rsid w:val="006017CB"/>
    <w:rsid w:val="00601D6D"/>
    <w:rsid w:val="006023F2"/>
    <w:rsid w:val="0060344D"/>
    <w:rsid w:val="006036FB"/>
    <w:rsid w:val="006041C4"/>
    <w:rsid w:val="0060439C"/>
    <w:rsid w:val="006044B1"/>
    <w:rsid w:val="00604754"/>
    <w:rsid w:val="00604980"/>
    <w:rsid w:val="006056F8"/>
    <w:rsid w:val="00605720"/>
    <w:rsid w:val="00605D7D"/>
    <w:rsid w:val="00606A34"/>
    <w:rsid w:val="00606D22"/>
    <w:rsid w:val="00607402"/>
    <w:rsid w:val="00607F04"/>
    <w:rsid w:val="00607F7E"/>
    <w:rsid w:val="00610905"/>
    <w:rsid w:val="00611CCA"/>
    <w:rsid w:val="006121CB"/>
    <w:rsid w:val="006123E0"/>
    <w:rsid w:val="0061260E"/>
    <w:rsid w:val="00612CA9"/>
    <w:rsid w:val="00612FC0"/>
    <w:rsid w:val="006134DA"/>
    <w:rsid w:val="00613F74"/>
    <w:rsid w:val="00614187"/>
    <w:rsid w:val="00614DB8"/>
    <w:rsid w:val="006151C1"/>
    <w:rsid w:val="006155AF"/>
    <w:rsid w:val="006156D0"/>
    <w:rsid w:val="00615F2C"/>
    <w:rsid w:val="00616B66"/>
    <w:rsid w:val="00616D61"/>
    <w:rsid w:val="00616D9F"/>
    <w:rsid w:val="0061731E"/>
    <w:rsid w:val="00617ADC"/>
    <w:rsid w:val="0062021C"/>
    <w:rsid w:val="00620526"/>
    <w:rsid w:val="006207B1"/>
    <w:rsid w:val="00621112"/>
    <w:rsid w:val="00621B4E"/>
    <w:rsid w:val="0062291E"/>
    <w:rsid w:val="00624699"/>
    <w:rsid w:val="006249BE"/>
    <w:rsid w:val="00624A21"/>
    <w:rsid w:val="006252D4"/>
    <w:rsid w:val="006252F3"/>
    <w:rsid w:val="00625603"/>
    <w:rsid w:val="0062577F"/>
    <w:rsid w:val="00625988"/>
    <w:rsid w:val="00626067"/>
    <w:rsid w:val="00626632"/>
    <w:rsid w:val="00627101"/>
    <w:rsid w:val="0062719E"/>
    <w:rsid w:val="00627991"/>
    <w:rsid w:val="006304FA"/>
    <w:rsid w:val="0063055E"/>
    <w:rsid w:val="00630E56"/>
    <w:rsid w:val="006310F8"/>
    <w:rsid w:val="00631250"/>
    <w:rsid w:val="00631401"/>
    <w:rsid w:val="0063227E"/>
    <w:rsid w:val="00632498"/>
    <w:rsid w:val="0063262C"/>
    <w:rsid w:val="00632D54"/>
    <w:rsid w:val="00632D5C"/>
    <w:rsid w:val="00633115"/>
    <w:rsid w:val="006334FA"/>
    <w:rsid w:val="00633A06"/>
    <w:rsid w:val="00633C0B"/>
    <w:rsid w:val="00634424"/>
    <w:rsid w:val="0063468F"/>
    <w:rsid w:val="00634D01"/>
    <w:rsid w:val="0063559D"/>
    <w:rsid w:val="00635C7C"/>
    <w:rsid w:val="006361A1"/>
    <w:rsid w:val="0063648E"/>
    <w:rsid w:val="006368B8"/>
    <w:rsid w:val="0063696F"/>
    <w:rsid w:val="00636E07"/>
    <w:rsid w:val="00637979"/>
    <w:rsid w:val="006400A2"/>
    <w:rsid w:val="0064081A"/>
    <w:rsid w:val="006409F2"/>
    <w:rsid w:val="00641186"/>
    <w:rsid w:val="00642062"/>
    <w:rsid w:val="006424FF"/>
    <w:rsid w:val="006427D6"/>
    <w:rsid w:val="00642C64"/>
    <w:rsid w:val="00643745"/>
    <w:rsid w:val="006449B4"/>
    <w:rsid w:val="006451F6"/>
    <w:rsid w:val="0064639F"/>
    <w:rsid w:val="0064657B"/>
    <w:rsid w:val="00646F12"/>
    <w:rsid w:val="0064749A"/>
    <w:rsid w:val="00650116"/>
    <w:rsid w:val="00650403"/>
    <w:rsid w:val="00650A8E"/>
    <w:rsid w:val="0065150F"/>
    <w:rsid w:val="006517E8"/>
    <w:rsid w:val="006520EB"/>
    <w:rsid w:val="006526F1"/>
    <w:rsid w:val="00652CF1"/>
    <w:rsid w:val="00652CFB"/>
    <w:rsid w:val="006530F2"/>
    <w:rsid w:val="006535C0"/>
    <w:rsid w:val="00653DF8"/>
    <w:rsid w:val="00655C16"/>
    <w:rsid w:val="00655D67"/>
    <w:rsid w:val="0065639C"/>
    <w:rsid w:val="006566F1"/>
    <w:rsid w:val="006568EA"/>
    <w:rsid w:val="00656BB8"/>
    <w:rsid w:val="00656BC0"/>
    <w:rsid w:val="00656DBE"/>
    <w:rsid w:val="00657153"/>
    <w:rsid w:val="006578DC"/>
    <w:rsid w:val="00657B96"/>
    <w:rsid w:val="0066029D"/>
    <w:rsid w:val="006605A2"/>
    <w:rsid w:val="0066076E"/>
    <w:rsid w:val="00660971"/>
    <w:rsid w:val="00660CC7"/>
    <w:rsid w:val="006614DA"/>
    <w:rsid w:val="0066186C"/>
    <w:rsid w:val="006620ED"/>
    <w:rsid w:val="00662231"/>
    <w:rsid w:val="006626B2"/>
    <w:rsid w:val="006626D4"/>
    <w:rsid w:val="00662C8C"/>
    <w:rsid w:val="00663086"/>
    <w:rsid w:val="0066446E"/>
    <w:rsid w:val="00664B79"/>
    <w:rsid w:val="006650EA"/>
    <w:rsid w:val="0066542A"/>
    <w:rsid w:val="00666348"/>
    <w:rsid w:val="00666D03"/>
    <w:rsid w:val="006677EF"/>
    <w:rsid w:val="00671932"/>
    <w:rsid w:val="006723D5"/>
    <w:rsid w:val="00672F8D"/>
    <w:rsid w:val="00673446"/>
    <w:rsid w:val="006735AA"/>
    <w:rsid w:val="00674A45"/>
    <w:rsid w:val="00674AED"/>
    <w:rsid w:val="0067590A"/>
    <w:rsid w:val="00675C2B"/>
    <w:rsid w:val="00676911"/>
    <w:rsid w:val="00677636"/>
    <w:rsid w:val="00677B74"/>
    <w:rsid w:val="00677BFF"/>
    <w:rsid w:val="00677C8D"/>
    <w:rsid w:val="006801EB"/>
    <w:rsid w:val="006807E2"/>
    <w:rsid w:val="00680F12"/>
    <w:rsid w:val="00681353"/>
    <w:rsid w:val="006819D5"/>
    <w:rsid w:val="00682234"/>
    <w:rsid w:val="00682934"/>
    <w:rsid w:val="00682D19"/>
    <w:rsid w:val="00684382"/>
    <w:rsid w:val="0068444F"/>
    <w:rsid w:val="006845B0"/>
    <w:rsid w:val="00684BD5"/>
    <w:rsid w:val="0068565D"/>
    <w:rsid w:val="00685FA2"/>
    <w:rsid w:val="006860AE"/>
    <w:rsid w:val="0068625B"/>
    <w:rsid w:val="00686E2D"/>
    <w:rsid w:val="0068713D"/>
    <w:rsid w:val="00687276"/>
    <w:rsid w:val="0068743E"/>
    <w:rsid w:val="00687EC7"/>
    <w:rsid w:val="00690012"/>
    <w:rsid w:val="0069044D"/>
    <w:rsid w:val="00690A2B"/>
    <w:rsid w:val="00690F88"/>
    <w:rsid w:val="006915EE"/>
    <w:rsid w:val="00691BC9"/>
    <w:rsid w:val="00691E7E"/>
    <w:rsid w:val="0069213D"/>
    <w:rsid w:val="00692307"/>
    <w:rsid w:val="006927A5"/>
    <w:rsid w:val="00693384"/>
    <w:rsid w:val="00693853"/>
    <w:rsid w:val="00694580"/>
    <w:rsid w:val="00694756"/>
    <w:rsid w:val="00694A5D"/>
    <w:rsid w:val="0069541F"/>
    <w:rsid w:val="00695E25"/>
    <w:rsid w:val="00696E7E"/>
    <w:rsid w:val="00696F4B"/>
    <w:rsid w:val="00697713"/>
    <w:rsid w:val="00697EE2"/>
    <w:rsid w:val="00697FC5"/>
    <w:rsid w:val="006A0F2B"/>
    <w:rsid w:val="006A187D"/>
    <w:rsid w:val="006A1CFD"/>
    <w:rsid w:val="006A1ED6"/>
    <w:rsid w:val="006A22EA"/>
    <w:rsid w:val="006A2CF7"/>
    <w:rsid w:val="006A43C5"/>
    <w:rsid w:val="006A4AC7"/>
    <w:rsid w:val="006A4BB8"/>
    <w:rsid w:val="006A586C"/>
    <w:rsid w:val="006A5B17"/>
    <w:rsid w:val="006A5B62"/>
    <w:rsid w:val="006A6034"/>
    <w:rsid w:val="006A6E97"/>
    <w:rsid w:val="006A705B"/>
    <w:rsid w:val="006B0175"/>
    <w:rsid w:val="006B03FE"/>
    <w:rsid w:val="006B0612"/>
    <w:rsid w:val="006B1A43"/>
    <w:rsid w:val="006B2087"/>
    <w:rsid w:val="006B20C0"/>
    <w:rsid w:val="006B22C9"/>
    <w:rsid w:val="006B23C7"/>
    <w:rsid w:val="006B242D"/>
    <w:rsid w:val="006B2EE7"/>
    <w:rsid w:val="006B3508"/>
    <w:rsid w:val="006B59A2"/>
    <w:rsid w:val="006B659E"/>
    <w:rsid w:val="006B6663"/>
    <w:rsid w:val="006B7012"/>
    <w:rsid w:val="006B7634"/>
    <w:rsid w:val="006B7709"/>
    <w:rsid w:val="006B7804"/>
    <w:rsid w:val="006B7A3D"/>
    <w:rsid w:val="006B7BFC"/>
    <w:rsid w:val="006B7ED0"/>
    <w:rsid w:val="006C0AB3"/>
    <w:rsid w:val="006C0F10"/>
    <w:rsid w:val="006C0FCB"/>
    <w:rsid w:val="006C1A86"/>
    <w:rsid w:val="006C1B06"/>
    <w:rsid w:val="006C2B4A"/>
    <w:rsid w:val="006C2F84"/>
    <w:rsid w:val="006C351D"/>
    <w:rsid w:val="006C410D"/>
    <w:rsid w:val="006C41AD"/>
    <w:rsid w:val="006C42F8"/>
    <w:rsid w:val="006C454A"/>
    <w:rsid w:val="006C5183"/>
    <w:rsid w:val="006C5215"/>
    <w:rsid w:val="006C571E"/>
    <w:rsid w:val="006C5B61"/>
    <w:rsid w:val="006C6318"/>
    <w:rsid w:val="006C65F6"/>
    <w:rsid w:val="006C7B4C"/>
    <w:rsid w:val="006C7EBB"/>
    <w:rsid w:val="006D09FF"/>
    <w:rsid w:val="006D12ED"/>
    <w:rsid w:val="006D21BF"/>
    <w:rsid w:val="006D381B"/>
    <w:rsid w:val="006D3A29"/>
    <w:rsid w:val="006D3CC7"/>
    <w:rsid w:val="006D3F99"/>
    <w:rsid w:val="006D4049"/>
    <w:rsid w:val="006D4B74"/>
    <w:rsid w:val="006D58D8"/>
    <w:rsid w:val="006D6023"/>
    <w:rsid w:val="006D6C27"/>
    <w:rsid w:val="006D6F1B"/>
    <w:rsid w:val="006D6FAF"/>
    <w:rsid w:val="006D7DA5"/>
    <w:rsid w:val="006E03A6"/>
    <w:rsid w:val="006E0A5F"/>
    <w:rsid w:val="006E0B25"/>
    <w:rsid w:val="006E1BA8"/>
    <w:rsid w:val="006E329A"/>
    <w:rsid w:val="006E35F1"/>
    <w:rsid w:val="006E39BE"/>
    <w:rsid w:val="006E4015"/>
    <w:rsid w:val="006E47F8"/>
    <w:rsid w:val="006E4B12"/>
    <w:rsid w:val="006E4DD7"/>
    <w:rsid w:val="006E4F60"/>
    <w:rsid w:val="006E586E"/>
    <w:rsid w:val="006E5F08"/>
    <w:rsid w:val="006E67E7"/>
    <w:rsid w:val="006E6DB9"/>
    <w:rsid w:val="006E7297"/>
    <w:rsid w:val="006E79FA"/>
    <w:rsid w:val="006E7FD4"/>
    <w:rsid w:val="006F04B0"/>
    <w:rsid w:val="006F051F"/>
    <w:rsid w:val="006F0BA9"/>
    <w:rsid w:val="006F1001"/>
    <w:rsid w:val="006F1BCC"/>
    <w:rsid w:val="006F1EE5"/>
    <w:rsid w:val="006F2115"/>
    <w:rsid w:val="006F2639"/>
    <w:rsid w:val="006F2D18"/>
    <w:rsid w:val="006F2DED"/>
    <w:rsid w:val="006F325C"/>
    <w:rsid w:val="006F3DB6"/>
    <w:rsid w:val="006F4557"/>
    <w:rsid w:val="006F475D"/>
    <w:rsid w:val="006F481D"/>
    <w:rsid w:val="006F4E45"/>
    <w:rsid w:val="006F4F2C"/>
    <w:rsid w:val="006F5454"/>
    <w:rsid w:val="006F584E"/>
    <w:rsid w:val="006F5965"/>
    <w:rsid w:val="006F66A5"/>
    <w:rsid w:val="006F72B9"/>
    <w:rsid w:val="0070096D"/>
    <w:rsid w:val="00700E0F"/>
    <w:rsid w:val="00701D11"/>
    <w:rsid w:val="00701F72"/>
    <w:rsid w:val="00702133"/>
    <w:rsid w:val="007042CA"/>
    <w:rsid w:val="007048C1"/>
    <w:rsid w:val="00704B2C"/>
    <w:rsid w:val="00704BA3"/>
    <w:rsid w:val="00704D7A"/>
    <w:rsid w:val="007054D3"/>
    <w:rsid w:val="0070568D"/>
    <w:rsid w:val="00705692"/>
    <w:rsid w:val="007057E9"/>
    <w:rsid w:val="0070585F"/>
    <w:rsid w:val="00705EAE"/>
    <w:rsid w:val="00705F21"/>
    <w:rsid w:val="00707861"/>
    <w:rsid w:val="00707AF2"/>
    <w:rsid w:val="00707C13"/>
    <w:rsid w:val="00707DBB"/>
    <w:rsid w:val="00707FC6"/>
    <w:rsid w:val="007112AC"/>
    <w:rsid w:val="007123F2"/>
    <w:rsid w:val="00712794"/>
    <w:rsid w:val="00712DB2"/>
    <w:rsid w:val="007135BF"/>
    <w:rsid w:val="00714328"/>
    <w:rsid w:val="00714C0F"/>
    <w:rsid w:val="00714E44"/>
    <w:rsid w:val="00715142"/>
    <w:rsid w:val="00715FED"/>
    <w:rsid w:val="00716027"/>
    <w:rsid w:val="007167FB"/>
    <w:rsid w:val="007171F2"/>
    <w:rsid w:val="007177E0"/>
    <w:rsid w:val="00717ABA"/>
    <w:rsid w:val="00717C98"/>
    <w:rsid w:val="00717D4F"/>
    <w:rsid w:val="00717DE8"/>
    <w:rsid w:val="00720643"/>
    <w:rsid w:val="00720C0E"/>
    <w:rsid w:val="00720F03"/>
    <w:rsid w:val="0072119E"/>
    <w:rsid w:val="00721474"/>
    <w:rsid w:val="0072194D"/>
    <w:rsid w:val="00721CFC"/>
    <w:rsid w:val="00721EC3"/>
    <w:rsid w:val="0072206C"/>
    <w:rsid w:val="007228B8"/>
    <w:rsid w:val="00722AE7"/>
    <w:rsid w:val="00723467"/>
    <w:rsid w:val="00724BFA"/>
    <w:rsid w:val="00724EB4"/>
    <w:rsid w:val="00724F5C"/>
    <w:rsid w:val="00725DD5"/>
    <w:rsid w:val="00726022"/>
    <w:rsid w:val="007266A6"/>
    <w:rsid w:val="00726809"/>
    <w:rsid w:val="00726EC5"/>
    <w:rsid w:val="00727213"/>
    <w:rsid w:val="0072724D"/>
    <w:rsid w:val="0072794C"/>
    <w:rsid w:val="00730DC3"/>
    <w:rsid w:val="007311EB"/>
    <w:rsid w:val="0073176B"/>
    <w:rsid w:val="007324B5"/>
    <w:rsid w:val="00732DFB"/>
    <w:rsid w:val="00732F52"/>
    <w:rsid w:val="00733E60"/>
    <w:rsid w:val="00734DED"/>
    <w:rsid w:val="00734E3D"/>
    <w:rsid w:val="0073604F"/>
    <w:rsid w:val="0073691B"/>
    <w:rsid w:val="00736D4B"/>
    <w:rsid w:val="00736F00"/>
    <w:rsid w:val="00737469"/>
    <w:rsid w:val="007409F0"/>
    <w:rsid w:val="00740A33"/>
    <w:rsid w:val="00740CD6"/>
    <w:rsid w:val="007413DE"/>
    <w:rsid w:val="00741737"/>
    <w:rsid w:val="00741DC7"/>
    <w:rsid w:val="00742569"/>
    <w:rsid w:val="00742C6C"/>
    <w:rsid w:val="00742F1B"/>
    <w:rsid w:val="0074311D"/>
    <w:rsid w:val="00743C36"/>
    <w:rsid w:val="00743CF8"/>
    <w:rsid w:val="00744254"/>
    <w:rsid w:val="00744562"/>
    <w:rsid w:val="00744634"/>
    <w:rsid w:val="00744B8C"/>
    <w:rsid w:val="00744D1B"/>
    <w:rsid w:val="00744E0A"/>
    <w:rsid w:val="00745003"/>
    <w:rsid w:val="00745207"/>
    <w:rsid w:val="0074559A"/>
    <w:rsid w:val="00745903"/>
    <w:rsid w:val="00745B5E"/>
    <w:rsid w:val="0074673A"/>
    <w:rsid w:val="00746E96"/>
    <w:rsid w:val="007473FA"/>
    <w:rsid w:val="007475A7"/>
    <w:rsid w:val="00747885"/>
    <w:rsid w:val="00747C6D"/>
    <w:rsid w:val="00750739"/>
    <w:rsid w:val="00751737"/>
    <w:rsid w:val="00751746"/>
    <w:rsid w:val="00751BB1"/>
    <w:rsid w:val="00751CAA"/>
    <w:rsid w:val="00752918"/>
    <w:rsid w:val="00753284"/>
    <w:rsid w:val="007535B1"/>
    <w:rsid w:val="007537E7"/>
    <w:rsid w:val="00753DDE"/>
    <w:rsid w:val="00754FD3"/>
    <w:rsid w:val="00755829"/>
    <w:rsid w:val="007563CC"/>
    <w:rsid w:val="007564B7"/>
    <w:rsid w:val="00756E17"/>
    <w:rsid w:val="00756ED7"/>
    <w:rsid w:val="00757731"/>
    <w:rsid w:val="00757CE2"/>
    <w:rsid w:val="00760696"/>
    <w:rsid w:val="0076150D"/>
    <w:rsid w:val="00762156"/>
    <w:rsid w:val="0076297C"/>
    <w:rsid w:val="00762A3E"/>
    <w:rsid w:val="00762F9E"/>
    <w:rsid w:val="007634ED"/>
    <w:rsid w:val="00763842"/>
    <w:rsid w:val="0076437A"/>
    <w:rsid w:val="0076487B"/>
    <w:rsid w:val="00764A07"/>
    <w:rsid w:val="00764B7A"/>
    <w:rsid w:val="00764EC2"/>
    <w:rsid w:val="00765241"/>
    <w:rsid w:val="0076590D"/>
    <w:rsid w:val="00765970"/>
    <w:rsid w:val="00765986"/>
    <w:rsid w:val="00765D9C"/>
    <w:rsid w:val="00765DCF"/>
    <w:rsid w:val="007672A8"/>
    <w:rsid w:val="0076740E"/>
    <w:rsid w:val="007709FB"/>
    <w:rsid w:val="007712C7"/>
    <w:rsid w:val="00771919"/>
    <w:rsid w:val="00771B2D"/>
    <w:rsid w:val="00771C2D"/>
    <w:rsid w:val="007720CE"/>
    <w:rsid w:val="00772657"/>
    <w:rsid w:val="007727DC"/>
    <w:rsid w:val="00772AAF"/>
    <w:rsid w:val="00773511"/>
    <w:rsid w:val="007735DC"/>
    <w:rsid w:val="00773C2A"/>
    <w:rsid w:val="00773CE9"/>
    <w:rsid w:val="00773DA1"/>
    <w:rsid w:val="0077484D"/>
    <w:rsid w:val="00774A0A"/>
    <w:rsid w:val="007750F0"/>
    <w:rsid w:val="007758B6"/>
    <w:rsid w:val="007759EE"/>
    <w:rsid w:val="00775B47"/>
    <w:rsid w:val="00776172"/>
    <w:rsid w:val="00776D6E"/>
    <w:rsid w:val="00776E4C"/>
    <w:rsid w:val="007778AB"/>
    <w:rsid w:val="00777D3F"/>
    <w:rsid w:val="007805F5"/>
    <w:rsid w:val="0078183E"/>
    <w:rsid w:val="00781BEE"/>
    <w:rsid w:val="0078223F"/>
    <w:rsid w:val="007837DB"/>
    <w:rsid w:val="00783D65"/>
    <w:rsid w:val="00783F86"/>
    <w:rsid w:val="0078433E"/>
    <w:rsid w:val="0078460F"/>
    <w:rsid w:val="00784CD2"/>
    <w:rsid w:val="00784DA8"/>
    <w:rsid w:val="00784FEB"/>
    <w:rsid w:val="00785574"/>
    <w:rsid w:val="00785EFA"/>
    <w:rsid w:val="007864E1"/>
    <w:rsid w:val="00786575"/>
    <w:rsid w:val="007865B4"/>
    <w:rsid w:val="00786981"/>
    <w:rsid w:val="00786E68"/>
    <w:rsid w:val="0078753E"/>
    <w:rsid w:val="007903AF"/>
    <w:rsid w:val="007904BB"/>
    <w:rsid w:val="007909AF"/>
    <w:rsid w:val="00791078"/>
    <w:rsid w:val="0079123A"/>
    <w:rsid w:val="00791464"/>
    <w:rsid w:val="007919B8"/>
    <w:rsid w:val="00791A7C"/>
    <w:rsid w:val="0079210A"/>
    <w:rsid w:val="00792979"/>
    <w:rsid w:val="00792E50"/>
    <w:rsid w:val="007930AB"/>
    <w:rsid w:val="00793182"/>
    <w:rsid w:val="007932EE"/>
    <w:rsid w:val="00794B3C"/>
    <w:rsid w:val="007957C0"/>
    <w:rsid w:val="00796C35"/>
    <w:rsid w:val="00796F38"/>
    <w:rsid w:val="00797947"/>
    <w:rsid w:val="00797BD6"/>
    <w:rsid w:val="00797DBC"/>
    <w:rsid w:val="00797FDD"/>
    <w:rsid w:val="007A038B"/>
    <w:rsid w:val="007A0A8A"/>
    <w:rsid w:val="007A0E8F"/>
    <w:rsid w:val="007A10CC"/>
    <w:rsid w:val="007A1146"/>
    <w:rsid w:val="007A15B5"/>
    <w:rsid w:val="007A253F"/>
    <w:rsid w:val="007A3DEC"/>
    <w:rsid w:val="007A47F6"/>
    <w:rsid w:val="007A4D2F"/>
    <w:rsid w:val="007A599A"/>
    <w:rsid w:val="007A5F17"/>
    <w:rsid w:val="007A6667"/>
    <w:rsid w:val="007A69EC"/>
    <w:rsid w:val="007A7591"/>
    <w:rsid w:val="007A77E0"/>
    <w:rsid w:val="007A7FB0"/>
    <w:rsid w:val="007B007D"/>
    <w:rsid w:val="007B0857"/>
    <w:rsid w:val="007B10C8"/>
    <w:rsid w:val="007B11B8"/>
    <w:rsid w:val="007B1AEB"/>
    <w:rsid w:val="007B1E2A"/>
    <w:rsid w:val="007B1FC1"/>
    <w:rsid w:val="007B2072"/>
    <w:rsid w:val="007B22F0"/>
    <w:rsid w:val="007B3B82"/>
    <w:rsid w:val="007B414C"/>
    <w:rsid w:val="007B4260"/>
    <w:rsid w:val="007B4E20"/>
    <w:rsid w:val="007B5532"/>
    <w:rsid w:val="007B5DBF"/>
    <w:rsid w:val="007B5E29"/>
    <w:rsid w:val="007B5E2A"/>
    <w:rsid w:val="007B6140"/>
    <w:rsid w:val="007B6267"/>
    <w:rsid w:val="007C0305"/>
    <w:rsid w:val="007C0DBD"/>
    <w:rsid w:val="007C12F8"/>
    <w:rsid w:val="007C13D5"/>
    <w:rsid w:val="007C1691"/>
    <w:rsid w:val="007C1AFA"/>
    <w:rsid w:val="007C35F9"/>
    <w:rsid w:val="007C370D"/>
    <w:rsid w:val="007C3E96"/>
    <w:rsid w:val="007C4352"/>
    <w:rsid w:val="007C46A7"/>
    <w:rsid w:val="007C55EE"/>
    <w:rsid w:val="007C5766"/>
    <w:rsid w:val="007C58F8"/>
    <w:rsid w:val="007C5C92"/>
    <w:rsid w:val="007C5E8A"/>
    <w:rsid w:val="007C60F1"/>
    <w:rsid w:val="007C6F8C"/>
    <w:rsid w:val="007D0585"/>
    <w:rsid w:val="007D0A63"/>
    <w:rsid w:val="007D26F8"/>
    <w:rsid w:val="007D2D75"/>
    <w:rsid w:val="007D2F16"/>
    <w:rsid w:val="007D3B5E"/>
    <w:rsid w:val="007D3BCA"/>
    <w:rsid w:val="007D43B4"/>
    <w:rsid w:val="007D4A37"/>
    <w:rsid w:val="007D59D6"/>
    <w:rsid w:val="007D6034"/>
    <w:rsid w:val="007D6BCF"/>
    <w:rsid w:val="007D6D04"/>
    <w:rsid w:val="007D6FFB"/>
    <w:rsid w:val="007D73C4"/>
    <w:rsid w:val="007D7AE4"/>
    <w:rsid w:val="007D7EC8"/>
    <w:rsid w:val="007E047E"/>
    <w:rsid w:val="007E0CEA"/>
    <w:rsid w:val="007E10AF"/>
    <w:rsid w:val="007E11C6"/>
    <w:rsid w:val="007E134B"/>
    <w:rsid w:val="007E1475"/>
    <w:rsid w:val="007E15F1"/>
    <w:rsid w:val="007E196E"/>
    <w:rsid w:val="007E1B33"/>
    <w:rsid w:val="007E2471"/>
    <w:rsid w:val="007E24CE"/>
    <w:rsid w:val="007E2D61"/>
    <w:rsid w:val="007E4941"/>
    <w:rsid w:val="007E4BCD"/>
    <w:rsid w:val="007E5DCD"/>
    <w:rsid w:val="007E61A7"/>
    <w:rsid w:val="007E7D2F"/>
    <w:rsid w:val="007F04C1"/>
    <w:rsid w:val="007F0A21"/>
    <w:rsid w:val="007F1CAC"/>
    <w:rsid w:val="007F2520"/>
    <w:rsid w:val="007F2ECE"/>
    <w:rsid w:val="007F42BA"/>
    <w:rsid w:val="007F437A"/>
    <w:rsid w:val="007F46AE"/>
    <w:rsid w:val="007F4B67"/>
    <w:rsid w:val="007F4DAF"/>
    <w:rsid w:val="007F53DD"/>
    <w:rsid w:val="007F56DE"/>
    <w:rsid w:val="007F5E2C"/>
    <w:rsid w:val="007F63DB"/>
    <w:rsid w:val="007F67EE"/>
    <w:rsid w:val="007F6D04"/>
    <w:rsid w:val="007F6D24"/>
    <w:rsid w:val="007F6D9E"/>
    <w:rsid w:val="007F720A"/>
    <w:rsid w:val="00800D7E"/>
    <w:rsid w:val="00801211"/>
    <w:rsid w:val="00801746"/>
    <w:rsid w:val="00801ACC"/>
    <w:rsid w:val="00801EAA"/>
    <w:rsid w:val="00802CF5"/>
    <w:rsid w:val="00802D46"/>
    <w:rsid w:val="008037C8"/>
    <w:rsid w:val="00803B87"/>
    <w:rsid w:val="00803F65"/>
    <w:rsid w:val="00804786"/>
    <w:rsid w:val="00804B93"/>
    <w:rsid w:val="00804FD9"/>
    <w:rsid w:val="00805F4E"/>
    <w:rsid w:val="008065D0"/>
    <w:rsid w:val="00807521"/>
    <w:rsid w:val="00810EAF"/>
    <w:rsid w:val="00811296"/>
    <w:rsid w:val="008118A6"/>
    <w:rsid w:val="008136BD"/>
    <w:rsid w:val="00813ECE"/>
    <w:rsid w:val="0081402B"/>
    <w:rsid w:val="00814829"/>
    <w:rsid w:val="008155C7"/>
    <w:rsid w:val="00815A45"/>
    <w:rsid w:val="00815C53"/>
    <w:rsid w:val="008162DA"/>
    <w:rsid w:val="00816577"/>
    <w:rsid w:val="00816D1D"/>
    <w:rsid w:val="008173D7"/>
    <w:rsid w:val="0082015F"/>
    <w:rsid w:val="008203E5"/>
    <w:rsid w:val="00820674"/>
    <w:rsid w:val="00821436"/>
    <w:rsid w:val="00822E47"/>
    <w:rsid w:val="00823695"/>
    <w:rsid w:val="00823A99"/>
    <w:rsid w:val="008249D0"/>
    <w:rsid w:val="00825009"/>
    <w:rsid w:val="00825FCE"/>
    <w:rsid w:val="008260C3"/>
    <w:rsid w:val="008260D1"/>
    <w:rsid w:val="008262A8"/>
    <w:rsid w:val="008272B1"/>
    <w:rsid w:val="00827D99"/>
    <w:rsid w:val="00830DEC"/>
    <w:rsid w:val="00831B76"/>
    <w:rsid w:val="00831DB8"/>
    <w:rsid w:val="00831FE7"/>
    <w:rsid w:val="008322DB"/>
    <w:rsid w:val="00833FD8"/>
    <w:rsid w:val="00834160"/>
    <w:rsid w:val="008343D8"/>
    <w:rsid w:val="008347DB"/>
    <w:rsid w:val="00834B19"/>
    <w:rsid w:val="00834EBF"/>
    <w:rsid w:val="0083523A"/>
    <w:rsid w:val="008353F2"/>
    <w:rsid w:val="0083598E"/>
    <w:rsid w:val="008360BB"/>
    <w:rsid w:val="008362BC"/>
    <w:rsid w:val="0083670E"/>
    <w:rsid w:val="00836927"/>
    <w:rsid w:val="00837154"/>
    <w:rsid w:val="00837312"/>
    <w:rsid w:val="00837749"/>
    <w:rsid w:val="008403C7"/>
    <w:rsid w:val="00840A38"/>
    <w:rsid w:val="00840D64"/>
    <w:rsid w:val="008412FD"/>
    <w:rsid w:val="00841FD0"/>
    <w:rsid w:val="008426CF"/>
    <w:rsid w:val="00842B13"/>
    <w:rsid w:val="0084323D"/>
    <w:rsid w:val="0084328C"/>
    <w:rsid w:val="00843685"/>
    <w:rsid w:val="00843AAE"/>
    <w:rsid w:val="008440B0"/>
    <w:rsid w:val="00844865"/>
    <w:rsid w:val="00844D90"/>
    <w:rsid w:val="00845828"/>
    <w:rsid w:val="00845C5F"/>
    <w:rsid w:val="00845E4E"/>
    <w:rsid w:val="008462E7"/>
    <w:rsid w:val="0084655E"/>
    <w:rsid w:val="0084789B"/>
    <w:rsid w:val="00847917"/>
    <w:rsid w:val="0085104B"/>
    <w:rsid w:val="008525CF"/>
    <w:rsid w:val="00852893"/>
    <w:rsid w:val="00852B80"/>
    <w:rsid w:val="0085388A"/>
    <w:rsid w:val="00854337"/>
    <w:rsid w:val="00855754"/>
    <w:rsid w:val="0085588C"/>
    <w:rsid w:val="00855CFE"/>
    <w:rsid w:val="00856599"/>
    <w:rsid w:val="00857539"/>
    <w:rsid w:val="0085768E"/>
    <w:rsid w:val="00857FA7"/>
    <w:rsid w:val="008607D1"/>
    <w:rsid w:val="008608B1"/>
    <w:rsid w:val="00860994"/>
    <w:rsid w:val="00860CC8"/>
    <w:rsid w:val="008614C1"/>
    <w:rsid w:val="00861B4E"/>
    <w:rsid w:val="008627AC"/>
    <w:rsid w:val="00862C34"/>
    <w:rsid w:val="00863367"/>
    <w:rsid w:val="00863A50"/>
    <w:rsid w:val="00863F4D"/>
    <w:rsid w:val="008641EC"/>
    <w:rsid w:val="00865C5F"/>
    <w:rsid w:val="00866B54"/>
    <w:rsid w:val="00866D96"/>
    <w:rsid w:val="00866F79"/>
    <w:rsid w:val="00867674"/>
    <w:rsid w:val="0086791F"/>
    <w:rsid w:val="00870B30"/>
    <w:rsid w:val="0087146E"/>
    <w:rsid w:val="008714DF"/>
    <w:rsid w:val="008717F2"/>
    <w:rsid w:val="0087196F"/>
    <w:rsid w:val="008722BB"/>
    <w:rsid w:val="0087285C"/>
    <w:rsid w:val="0087306E"/>
    <w:rsid w:val="008732AE"/>
    <w:rsid w:val="008733C0"/>
    <w:rsid w:val="00873ABE"/>
    <w:rsid w:val="00874391"/>
    <w:rsid w:val="008744E5"/>
    <w:rsid w:val="00874768"/>
    <w:rsid w:val="00874B22"/>
    <w:rsid w:val="00874BF7"/>
    <w:rsid w:val="00874F04"/>
    <w:rsid w:val="00875256"/>
    <w:rsid w:val="00875635"/>
    <w:rsid w:val="00875AA9"/>
    <w:rsid w:val="0087682B"/>
    <w:rsid w:val="00876B43"/>
    <w:rsid w:val="00876CDC"/>
    <w:rsid w:val="0087766D"/>
    <w:rsid w:val="00880363"/>
    <w:rsid w:val="00880B32"/>
    <w:rsid w:val="008810F5"/>
    <w:rsid w:val="00881E11"/>
    <w:rsid w:val="00882800"/>
    <w:rsid w:val="0088288B"/>
    <w:rsid w:val="0088346A"/>
    <w:rsid w:val="00883778"/>
    <w:rsid w:val="00883FB3"/>
    <w:rsid w:val="008843F4"/>
    <w:rsid w:val="00884990"/>
    <w:rsid w:val="00884D56"/>
    <w:rsid w:val="00884D9A"/>
    <w:rsid w:val="0088501F"/>
    <w:rsid w:val="00885B72"/>
    <w:rsid w:val="008864FF"/>
    <w:rsid w:val="00886825"/>
    <w:rsid w:val="008868E3"/>
    <w:rsid w:val="00886C1E"/>
    <w:rsid w:val="00887467"/>
    <w:rsid w:val="00887733"/>
    <w:rsid w:val="008877FF"/>
    <w:rsid w:val="00887A09"/>
    <w:rsid w:val="00887C14"/>
    <w:rsid w:val="00887C87"/>
    <w:rsid w:val="00887E91"/>
    <w:rsid w:val="00890130"/>
    <w:rsid w:val="00890751"/>
    <w:rsid w:val="0089138E"/>
    <w:rsid w:val="00891E4B"/>
    <w:rsid w:val="00892063"/>
    <w:rsid w:val="0089236B"/>
    <w:rsid w:val="008925E2"/>
    <w:rsid w:val="00892B9A"/>
    <w:rsid w:val="0089324E"/>
    <w:rsid w:val="0089385F"/>
    <w:rsid w:val="00893D50"/>
    <w:rsid w:val="00893FC8"/>
    <w:rsid w:val="0089411E"/>
    <w:rsid w:val="008942F7"/>
    <w:rsid w:val="008948C2"/>
    <w:rsid w:val="008956D7"/>
    <w:rsid w:val="00895743"/>
    <w:rsid w:val="00895F48"/>
    <w:rsid w:val="0089655D"/>
    <w:rsid w:val="00896748"/>
    <w:rsid w:val="0089704D"/>
    <w:rsid w:val="00897A68"/>
    <w:rsid w:val="00897F77"/>
    <w:rsid w:val="008A092B"/>
    <w:rsid w:val="008A2612"/>
    <w:rsid w:val="008A2A13"/>
    <w:rsid w:val="008A2E95"/>
    <w:rsid w:val="008A2EC0"/>
    <w:rsid w:val="008A45A4"/>
    <w:rsid w:val="008A571D"/>
    <w:rsid w:val="008A5CD1"/>
    <w:rsid w:val="008A60F5"/>
    <w:rsid w:val="008A6297"/>
    <w:rsid w:val="008A6566"/>
    <w:rsid w:val="008A6BBA"/>
    <w:rsid w:val="008A710A"/>
    <w:rsid w:val="008A7AE7"/>
    <w:rsid w:val="008B08AA"/>
    <w:rsid w:val="008B0A54"/>
    <w:rsid w:val="008B0B0C"/>
    <w:rsid w:val="008B1217"/>
    <w:rsid w:val="008B24C5"/>
    <w:rsid w:val="008B3048"/>
    <w:rsid w:val="008B3321"/>
    <w:rsid w:val="008B377B"/>
    <w:rsid w:val="008B3AF9"/>
    <w:rsid w:val="008B3FEA"/>
    <w:rsid w:val="008B44FA"/>
    <w:rsid w:val="008B4D4B"/>
    <w:rsid w:val="008B51E9"/>
    <w:rsid w:val="008B5603"/>
    <w:rsid w:val="008B5A31"/>
    <w:rsid w:val="008B5F99"/>
    <w:rsid w:val="008B635B"/>
    <w:rsid w:val="008B64A8"/>
    <w:rsid w:val="008B6C0A"/>
    <w:rsid w:val="008B7099"/>
    <w:rsid w:val="008B7BA8"/>
    <w:rsid w:val="008B7C4D"/>
    <w:rsid w:val="008C1637"/>
    <w:rsid w:val="008C1D2A"/>
    <w:rsid w:val="008C2020"/>
    <w:rsid w:val="008C2132"/>
    <w:rsid w:val="008C3C9F"/>
    <w:rsid w:val="008C4E95"/>
    <w:rsid w:val="008C5660"/>
    <w:rsid w:val="008C585C"/>
    <w:rsid w:val="008C6281"/>
    <w:rsid w:val="008C62C4"/>
    <w:rsid w:val="008C671C"/>
    <w:rsid w:val="008C68E6"/>
    <w:rsid w:val="008C694C"/>
    <w:rsid w:val="008C6EEA"/>
    <w:rsid w:val="008C72B8"/>
    <w:rsid w:val="008C74C8"/>
    <w:rsid w:val="008C766E"/>
    <w:rsid w:val="008C7FEC"/>
    <w:rsid w:val="008D002A"/>
    <w:rsid w:val="008D062B"/>
    <w:rsid w:val="008D0E29"/>
    <w:rsid w:val="008D0F5D"/>
    <w:rsid w:val="008D1110"/>
    <w:rsid w:val="008D11A3"/>
    <w:rsid w:val="008D1347"/>
    <w:rsid w:val="008D13DA"/>
    <w:rsid w:val="008D155D"/>
    <w:rsid w:val="008D2C9C"/>
    <w:rsid w:val="008D2EF9"/>
    <w:rsid w:val="008D2FC2"/>
    <w:rsid w:val="008D4AAA"/>
    <w:rsid w:val="008D4BAB"/>
    <w:rsid w:val="008D4DDE"/>
    <w:rsid w:val="008D5292"/>
    <w:rsid w:val="008D6550"/>
    <w:rsid w:val="008D65CF"/>
    <w:rsid w:val="008E003D"/>
    <w:rsid w:val="008E016A"/>
    <w:rsid w:val="008E074D"/>
    <w:rsid w:val="008E09A2"/>
    <w:rsid w:val="008E0DA1"/>
    <w:rsid w:val="008E12F1"/>
    <w:rsid w:val="008E1F15"/>
    <w:rsid w:val="008E3100"/>
    <w:rsid w:val="008E37D2"/>
    <w:rsid w:val="008E3BE1"/>
    <w:rsid w:val="008E3F77"/>
    <w:rsid w:val="008E4D79"/>
    <w:rsid w:val="008E4D88"/>
    <w:rsid w:val="008E5612"/>
    <w:rsid w:val="008E5641"/>
    <w:rsid w:val="008E5691"/>
    <w:rsid w:val="008E5BF7"/>
    <w:rsid w:val="008E5E82"/>
    <w:rsid w:val="008E5E84"/>
    <w:rsid w:val="008E615A"/>
    <w:rsid w:val="008E6C19"/>
    <w:rsid w:val="008E7B84"/>
    <w:rsid w:val="008F05D8"/>
    <w:rsid w:val="008F109E"/>
    <w:rsid w:val="008F156D"/>
    <w:rsid w:val="008F17AB"/>
    <w:rsid w:val="008F1B8D"/>
    <w:rsid w:val="008F2268"/>
    <w:rsid w:val="008F2379"/>
    <w:rsid w:val="008F2E6A"/>
    <w:rsid w:val="008F3D2E"/>
    <w:rsid w:val="008F3D98"/>
    <w:rsid w:val="008F45A7"/>
    <w:rsid w:val="008F4B0F"/>
    <w:rsid w:val="008F4E65"/>
    <w:rsid w:val="008F5147"/>
    <w:rsid w:val="008F5B54"/>
    <w:rsid w:val="008F5C09"/>
    <w:rsid w:val="008F5C1E"/>
    <w:rsid w:val="008F7799"/>
    <w:rsid w:val="008F7869"/>
    <w:rsid w:val="008F7B68"/>
    <w:rsid w:val="009000A9"/>
    <w:rsid w:val="00900198"/>
    <w:rsid w:val="00900805"/>
    <w:rsid w:val="00900DC1"/>
    <w:rsid w:val="0090131D"/>
    <w:rsid w:val="00901526"/>
    <w:rsid w:val="009019DB"/>
    <w:rsid w:val="00902E0C"/>
    <w:rsid w:val="009032D4"/>
    <w:rsid w:val="009037BC"/>
    <w:rsid w:val="009043A9"/>
    <w:rsid w:val="009047E1"/>
    <w:rsid w:val="00904A88"/>
    <w:rsid w:val="00904CA4"/>
    <w:rsid w:val="0090507F"/>
    <w:rsid w:val="0090555F"/>
    <w:rsid w:val="00905608"/>
    <w:rsid w:val="009057E6"/>
    <w:rsid w:val="00905EF0"/>
    <w:rsid w:val="00905FF6"/>
    <w:rsid w:val="00906046"/>
    <w:rsid w:val="009062B0"/>
    <w:rsid w:val="00906324"/>
    <w:rsid w:val="00906AAB"/>
    <w:rsid w:val="009072C6"/>
    <w:rsid w:val="009077C6"/>
    <w:rsid w:val="00907F94"/>
    <w:rsid w:val="00910C22"/>
    <w:rsid w:val="00911C0D"/>
    <w:rsid w:val="00911EDE"/>
    <w:rsid w:val="00911FB3"/>
    <w:rsid w:val="00912033"/>
    <w:rsid w:val="009121DC"/>
    <w:rsid w:val="0091362C"/>
    <w:rsid w:val="00913A40"/>
    <w:rsid w:val="00913CF9"/>
    <w:rsid w:val="00914CA5"/>
    <w:rsid w:val="00915037"/>
    <w:rsid w:val="00915360"/>
    <w:rsid w:val="0091557C"/>
    <w:rsid w:val="00915625"/>
    <w:rsid w:val="00915A07"/>
    <w:rsid w:val="00915C3F"/>
    <w:rsid w:val="009166CE"/>
    <w:rsid w:val="00916C22"/>
    <w:rsid w:val="009171FC"/>
    <w:rsid w:val="009172CC"/>
    <w:rsid w:val="009172DC"/>
    <w:rsid w:val="00921134"/>
    <w:rsid w:val="0092133B"/>
    <w:rsid w:val="009215CF"/>
    <w:rsid w:val="009218F5"/>
    <w:rsid w:val="00922097"/>
    <w:rsid w:val="009221E8"/>
    <w:rsid w:val="00922513"/>
    <w:rsid w:val="009227C3"/>
    <w:rsid w:val="0092358A"/>
    <w:rsid w:val="009235AE"/>
    <w:rsid w:val="00923C1F"/>
    <w:rsid w:val="009245EF"/>
    <w:rsid w:val="009264D1"/>
    <w:rsid w:val="0092666A"/>
    <w:rsid w:val="00926B68"/>
    <w:rsid w:val="0093009F"/>
    <w:rsid w:val="0093042C"/>
    <w:rsid w:val="00930B05"/>
    <w:rsid w:val="00930E48"/>
    <w:rsid w:val="00930ED2"/>
    <w:rsid w:val="00931F99"/>
    <w:rsid w:val="0093305D"/>
    <w:rsid w:val="009337A0"/>
    <w:rsid w:val="00933E57"/>
    <w:rsid w:val="009345E3"/>
    <w:rsid w:val="00934C05"/>
    <w:rsid w:val="0093544F"/>
    <w:rsid w:val="00935633"/>
    <w:rsid w:val="00935FD8"/>
    <w:rsid w:val="00936054"/>
    <w:rsid w:val="0093635F"/>
    <w:rsid w:val="009363AD"/>
    <w:rsid w:val="009365CC"/>
    <w:rsid w:val="00936659"/>
    <w:rsid w:val="00936F0A"/>
    <w:rsid w:val="00937858"/>
    <w:rsid w:val="0093796D"/>
    <w:rsid w:val="00937B5E"/>
    <w:rsid w:val="0094020D"/>
    <w:rsid w:val="0094029E"/>
    <w:rsid w:val="00940C4C"/>
    <w:rsid w:val="00940EDD"/>
    <w:rsid w:val="00942129"/>
    <w:rsid w:val="009423B8"/>
    <w:rsid w:val="009430EE"/>
    <w:rsid w:val="00944196"/>
    <w:rsid w:val="00944322"/>
    <w:rsid w:val="00944BCD"/>
    <w:rsid w:val="00944C44"/>
    <w:rsid w:val="009455CF"/>
    <w:rsid w:val="00945B98"/>
    <w:rsid w:val="00945C0C"/>
    <w:rsid w:val="00946C05"/>
    <w:rsid w:val="00947093"/>
    <w:rsid w:val="00947E47"/>
    <w:rsid w:val="009505A6"/>
    <w:rsid w:val="0095091A"/>
    <w:rsid w:val="00951067"/>
    <w:rsid w:val="00951EAE"/>
    <w:rsid w:val="00951EC0"/>
    <w:rsid w:val="00952728"/>
    <w:rsid w:val="00952ADF"/>
    <w:rsid w:val="0095329A"/>
    <w:rsid w:val="009534C3"/>
    <w:rsid w:val="0095361A"/>
    <w:rsid w:val="00953873"/>
    <w:rsid w:val="00953A95"/>
    <w:rsid w:val="00953C89"/>
    <w:rsid w:val="00954004"/>
    <w:rsid w:val="00954517"/>
    <w:rsid w:val="009547C6"/>
    <w:rsid w:val="0095572B"/>
    <w:rsid w:val="00955BBF"/>
    <w:rsid w:val="00956289"/>
    <w:rsid w:val="0095639E"/>
    <w:rsid w:val="009566C6"/>
    <w:rsid w:val="00956F95"/>
    <w:rsid w:val="00957316"/>
    <w:rsid w:val="009574EF"/>
    <w:rsid w:val="00957B49"/>
    <w:rsid w:val="00960503"/>
    <w:rsid w:val="009608F9"/>
    <w:rsid w:val="009612A5"/>
    <w:rsid w:val="009617E7"/>
    <w:rsid w:val="00961DC6"/>
    <w:rsid w:val="0096240F"/>
    <w:rsid w:val="0096288B"/>
    <w:rsid w:val="00962DAC"/>
    <w:rsid w:val="00963620"/>
    <w:rsid w:val="009637D8"/>
    <w:rsid w:val="00963C9B"/>
    <w:rsid w:val="009652BC"/>
    <w:rsid w:val="00965DE6"/>
    <w:rsid w:val="009661C9"/>
    <w:rsid w:val="00966854"/>
    <w:rsid w:val="00967242"/>
    <w:rsid w:val="00967469"/>
    <w:rsid w:val="009675B4"/>
    <w:rsid w:val="00967B65"/>
    <w:rsid w:val="00967D48"/>
    <w:rsid w:val="00971718"/>
    <w:rsid w:val="009718C4"/>
    <w:rsid w:val="00971E9B"/>
    <w:rsid w:val="00971F04"/>
    <w:rsid w:val="0097234A"/>
    <w:rsid w:val="00973152"/>
    <w:rsid w:val="009733B4"/>
    <w:rsid w:val="00974EFC"/>
    <w:rsid w:val="00975AB1"/>
    <w:rsid w:val="00976609"/>
    <w:rsid w:val="009800FD"/>
    <w:rsid w:val="00980368"/>
    <w:rsid w:val="009807D2"/>
    <w:rsid w:val="00980872"/>
    <w:rsid w:val="00981316"/>
    <w:rsid w:val="009813B1"/>
    <w:rsid w:val="00981F9E"/>
    <w:rsid w:val="00981FD7"/>
    <w:rsid w:val="009826D1"/>
    <w:rsid w:val="00982FBF"/>
    <w:rsid w:val="0098369E"/>
    <w:rsid w:val="009848B2"/>
    <w:rsid w:val="00984BBF"/>
    <w:rsid w:val="00984DF1"/>
    <w:rsid w:val="00985802"/>
    <w:rsid w:val="00985FF0"/>
    <w:rsid w:val="00986058"/>
    <w:rsid w:val="0098605F"/>
    <w:rsid w:val="009872F7"/>
    <w:rsid w:val="00987308"/>
    <w:rsid w:val="0098733E"/>
    <w:rsid w:val="009875CB"/>
    <w:rsid w:val="00987C27"/>
    <w:rsid w:val="0098E8DC"/>
    <w:rsid w:val="00990D1B"/>
    <w:rsid w:val="00991F44"/>
    <w:rsid w:val="009927A5"/>
    <w:rsid w:val="009927BF"/>
    <w:rsid w:val="0099292B"/>
    <w:rsid w:val="00993321"/>
    <w:rsid w:val="009938CC"/>
    <w:rsid w:val="00993C8D"/>
    <w:rsid w:val="0099451A"/>
    <w:rsid w:val="00994D72"/>
    <w:rsid w:val="009950E0"/>
    <w:rsid w:val="00995272"/>
    <w:rsid w:val="009952D1"/>
    <w:rsid w:val="00995395"/>
    <w:rsid w:val="00996085"/>
    <w:rsid w:val="009966A8"/>
    <w:rsid w:val="00996DE5"/>
    <w:rsid w:val="00996E54"/>
    <w:rsid w:val="00997465"/>
    <w:rsid w:val="009A0064"/>
    <w:rsid w:val="009A0E89"/>
    <w:rsid w:val="009A127A"/>
    <w:rsid w:val="009A1797"/>
    <w:rsid w:val="009A22DE"/>
    <w:rsid w:val="009A271F"/>
    <w:rsid w:val="009A33B3"/>
    <w:rsid w:val="009A38B8"/>
    <w:rsid w:val="009A411B"/>
    <w:rsid w:val="009A4EF6"/>
    <w:rsid w:val="009A568D"/>
    <w:rsid w:val="009A628C"/>
    <w:rsid w:val="009A7115"/>
    <w:rsid w:val="009A77A0"/>
    <w:rsid w:val="009A77FD"/>
    <w:rsid w:val="009A79D0"/>
    <w:rsid w:val="009A7A6F"/>
    <w:rsid w:val="009A7CCF"/>
    <w:rsid w:val="009A7EFC"/>
    <w:rsid w:val="009B2356"/>
    <w:rsid w:val="009B25B4"/>
    <w:rsid w:val="009B26CB"/>
    <w:rsid w:val="009B3081"/>
    <w:rsid w:val="009B341E"/>
    <w:rsid w:val="009B3C86"/>
    <w:rsid w:val="009B3D54"/>
    <w:rsid w:val="009B5B05"/>
    <w:rsid w:val="009B6911"/>
    <w:rsid w:val="009B7E55"/>
    <w:rsid w:val="009C02C4"/>
    <w:rsid w:val="009C040F"/>
    <w:rsid w:val="009C0A87"/>
    <w:rsid w:val="009C1A75"/>
    <w:rsid w:val="009C270A"/>
    <w:rsid w:val="009C348F"/>
    <w:rsid w:val="009C3E3F"/>
    <w:rsid w:val="009C4006"/>
    <w:rsid w:val="009C4C92"/>
    <w:rsid w:val="009C4E65"/>
    <w:rsid w:val="009C4F73"/>
    <w:rsid w:val="009C5947"/>
    <w:rsid w:val="009C5ADA"/>
    <w:rsid w:val="009C5CB9"/>
    <w:rsid w:val="009C5EAB"/>
    <w:rsid w:val="009C6294"/>
    <w:rsid w:val="009C6C7A"/>
    <w:rsid w:val="009C6E9C"/>
    <w:rsid w:val="009C7A00"/>
    <w:rsid w:val="009C7E0F"/>
    <w:rsid w:val="009C7E8F"/>
    <w:rsid w:val="009D0408"/>
    <w:rsid w:val="009D0BE4"/>
    <w:rsid w:val="009D1242"/>
    <w:rsid w:val="009D16AA"/>
    <w:rsid w:val="009D19B3"/>
    <w:rsid w:val="009D19F8"/>
    <w:rsid w:val="009D1C36"/>
    <w:rsid w:val="009D3064"/>
    <w:rsid w:val="009D32EC"/>
    <w:rsid w:val="009D367F"/>
    <w:rsid w:val="009D3E72"/>
    <w:rsid w:val="009D4647"/>
    <w:rsid w:val="009D4655"/>
    <w:rsid w:val="009D4C91"/>
    <w:rsid w:val="009D4DA1"/>
    <w:rsid w:val="009D4DD8"/>
    <w:rsid w:val="009D519B"/>
    <w:rsid w:val="009D53EC"/>
    <w:rsid w:val="009D5B4E"/>
    <w:rsid w:val="009D5D49"/>
    <w:rsid w:val="009D5DA6"/>
    <w:rsid w:val="009D6219"/>
    <w:rsid w:val="009D6E7C"/>
    <w:rsid w:val="009D70B0"/>
    <w:rsid w:val="009D70DC"/>
    <w:rsid w:val="009D78C1"/>
    <w:rsid w:val="009E00DB"/>
    <w:rsid w:val="009E06D9"/>
    <w:rsid w:val="009E0C7F"/>
    <w:rsid w:val="009E17B7"/>
    <w:rsid w:val="009E1D74"/>
    <w:rsid w:val="009E1DD8"/>
    <w:rsid w:val="009E238A"/>
    <w:rsid w:val="009E291C"/>
    <w:rsid w:val="009E2BE8"/>
    <w:rsid w:val="009E3518"/>
    <w:rsid w:val="009E4471"/>
    <w:rsid w:val="009E50EF"/>
    <w:rsid w:val="009E51C2"/>
    <w:rsid w:val="009E56D8"/>
    <w:rsid w:val="009E574F"/>
    <w:rsid w:val="009E5943"/>
    <w:rsid w:val="009E5B2E"/>
    <w:rsid w:val="009E61A1"/>
    <w:rsid w:val="009E64B9"/>
    <w:rsid w:val="009E79DE"/>
    <w:rsid w:val="009E7D9E"/>
    <w:rsid w:val="009F0C85"/>
    <w:rsid w:val="009F0E25"/>
    <w:rsid w:val="009F1B91"/>
    <w:rsid w:val="009F1F30"/>
    <w:rsid w:val="009F227E"/>
    <w:rsid w:val="009F34FE"/>
    <w:rsid w:val="009F386B"/>
    <w:rsid w:val="009F398B"/>
    <w:rsid w:val="009F462D"/>
    <w:rsid w:val="009F4C4F"/>
    <w:rsid w:val="009F52A5"/>
    <w:rsid w:val="009F530C"/>
    <w:rsid w:val="009F5415"/>
    <w:rsid w:val="009F560A"/>
    <w:rsid w:val="009F5A86"/>
    <w:rsid w:val="009F6034"/>
    <w:rsid w:val="009F6382"/>
    <w:rsid w:val="009F650A"/>
    <w:rsid w:val="009F727A"/>
    <w:rsid w:val="009F7E3E"/>
    <w:rsid w:val="00A0075B"/>
    <w:rsid w:val="00A00857"/>
    <w:rsid w:val="00A009CC"/>
    <w:rsid w:val="00A00DA0"/>
    <w:rsid w:val="00A0113C"/>
    <w:rsid w:val="00A01180"/>
    <w:rsid w:val="00A013F1"/>
    <w:rsid w:val="00A020D9"/>
    <w:rsid w:val="00A023DC"/>
    <w:rsid w:val="00A023F0"/>
    <w:rsid w:val="00A027B6"/>
    <w:rsid w:val="00A034A6"/>
    <w:rsid w:val="00A03CCB"/>
    <w:rsid w:val="00A04B4D"/>
    <w:rsid w:val="00A059FA"/>
    <w:rsid w:val="00A06DC7"/>
    <w:rsid w:val="00A06FC9"/>
    <w:rsid w:val="00A07187"/>
    <w:rsid w:val="00A079CE"/>
    <w:rsid w:val="00A07CA7"/>
    <w:rsid w:val="00A10170"/>
    <w:rsid w:val="00A10639"/>
    <w:rsid w:val="00A106AD"/>
    <w:rsid w:val="00A106CA"/>
    <w:rsid w:val="00A10A50"/>
    <w:rsid w:val="00A10BDA"/>
    <w:rsid w:val="00A112CF"/>
    <w:rsid w:val="00A112FF"/>
    <w:rsid w:val="00A119D3"/>
    <w:rsid w:val="00A11A51"/>
    <w:rsid w:val="00A11F22"/>
    <w:rsid w:val="00A12D8B"/>
    <w:rsid w:val="00A12ECE"/>
    <w:rsid w:val="00A133D9"/>
    <w:rsid w:val="00A134CE"/>
    <w:rsid w:val="00A138DD"/>
    <w:rsid w:val="00A14B37"/>
    <w:rsid w:val="00A16051"/>
    <w:rsid w:val="00A165A3"/>
    <w:rsid w:val="00A16C11"/>
    <w:rsid w:val="00A16D39"/>
    <w:rsid w:val="00A173E9"/>
    <w:rsid w:val="00A1780C"/>
    <w:rsid w:val="00A178A8"/>
    <w:rsid w:val="00A17D8E"/>
    <w:rsid w:val="00A20EFB"/>
    <w:rsid w:val="00A21680"/>
    <w:rsid w:val="00A22A2D"/>
    <w:rsid w:val="00A22CAF"/>
    <w:rsid w:val="00A2314F"/>
    <w:rsid w:val="00A2383B"/>
    <w:rsid w:val="00A23FAE"/>
    <w:rsid w:val="00A2486B"/>
    <w:rsid w:val="00A256BB"/>
    <w:rsid w:val="00A2580D"/>
    <w:rsid w:val="00A258D5"/>
    <w:rsid w:val="00A260F2"/>
    <w:rsid w:val="00A264E2"/>
    <w:rsid w:val="00A26586"/>
    <w:rsid w:val="00A268A1"/>
    <w:rsid w:val="00A269FC"/>
    <w:rsid w:val="00A27533"/>
    <w:rsid w:val="00A2758A"/>
    <w:rsid w:val="00A275F5"/>
    <w:rsid w:val="00A3199F"/>
    <w:rsid w:val="00A32029"/>
    <w:rsid w:val="00A3340B"/>
    <w:rsid w:val="00A336A8"/>
    <w:rsid w:val="00A336E2"/>
    <w:rsid w:val="00A33F8E"/>
    <w:rsid w:val="00A34FEC"/>
    <w:rsid w:val="00A35206"/>
    <w:rsid w:val="00A357E2"/>
    <w:rsid w:val="00A35B1F"/>
    <w:rsid w:val="00A35C24"/>
    <w:rsid w:val="00A36715"/>
    <w:rsid w:val="00A3686B"/>
    <w:rsid w:val="00A37251"/>
    <w:rsid w:val="00A3752F"/>
    <w:rsid w:val="00A37C57"/>
    <w:rsid w:val="00A40936"/>
    <w:rsid w:val="00A40C61"/>
    <w:rsid w:val="00A40D4C"/>
    <w:rsid w:val="00A40F61"/>
    <w:rsid w:val="00A412EF"/>
    <w:rsid w:val="00A41643"/>
    <w:rsid w:val="00A42034"/>
    <w:rsid w:val="00A439D4"/>
    <w:rsid w:val="00A43ABD"/>
    <w:rsid w:val="00A448D2"/>
    <w:rsid w:val="00A44A79"/>
    <w:rsid w:val="00A45705"/>
    <w:rsid w:val="00A469C3"/>
    <w:rsid w:val="00A46F44"/>
    <w:rsid w:val="00A475C6"/>
    <w:rsid w:val="00A506B6"/>
    <w:rsid w:val="00A52683"/>
    <w:rsid w:val="00A52722"/>
    <w:rsid w:val="00A52803"/>
    <w:rsid w:val="00A52EAB"/>
    <w:rsid w:val="00A52FD5"/>
    <w:rsid w:val="00A534D3"/>
    <w:rsid w:val="00A53D4E"/>
    <w:rsid w:val="00A55F92"/>
    <w:rsid w:val="00A5655F"/>
    <w:rsid w:val="00A56D5F"/>
    <w:rsid w:val="00A57402"/>
    <w:rsid w:val="00A57667"/>
    <w:rsid w:val="00A5788E"/>
    <w:rsid w:val="00A5797F"/>
    <w:rsid w:val="00A57ED0"/>
    <w:rsid w:val="00A57F39"/>
    <w:rsid w:val="00A60067"/>
    <w:rsid w:val="00A6038D"/>
    <w:rsid w:val="00A6151F"/>
    <w:rsid w:val="00A617E9"/>
    <w:rsid w:val="00A61FF9"/>
    <w:rsid w:val="00A62782"/>
    <w:rsid w:val="00A63377"/>
    <w:rsid w:val="00A6417B"/>
    <w:rsid w:val="00A6496E"/>
    <w:rsid w:val="00A657BE"/>
    <w:rsid w:val="00A65C80"/>
    <w:rsid w:val="00A66002"/>
    <w:rsid w:val="00A6636D"/>
    <w:rsid w:val="00A66687"/>
    <w:rsid w:val="00A66E31"/>
    <w:rsid w:val="00A674C0"/>
    <w:rsid w:val="00A67736"/>
    <w:rsid w:val="00A67A7E"/>
    <w:rsid w:val="00A67DB4"/>
    <w:rsid w:val="00A704FE"/>
    <w:rsid w:val="00A70664"/>
    <w:rsid w:val="00A70CBA"/>
    <w:rsid w:val="00A711E4"/>
    <w:rsid w:val="00A715F3"/>
    <w:rsid w:val="00A7166C"/>
    <w:rsid w:val="00A717D5"/>
    <w:rsid w:val="00A71E61"/>
    <w:rsid w:val="00A71EF2"/>
    <w:rsid w:val="00A72592"/>
    <w:rsid w:val="00A72BA0"/>
    <w:rsid w:val="00A72D0E"/>
    <w:rsid w:val="00A72EF2"/>
    <w:rsid w:val="00A73026"/>
    <w:rsid w:val="00A730B1"/>
    <w:rsid w:val="00A7354F"/>
    <w:rsid w:val="00A735F9"/>
    <w:rsid w:val="00A74660"/>
    <w:rsid w:val="00A74675"/>
    <w:rsid w:val="00A748E8"/>
    <w:rsid w:val="00A74A51"/>
    <w:rsid w:val="00A75242"/>
    <w:rsid w:val="00A75934"/>
    <w:rsid w:val="00A76312"/>
    <w:rsid w:val="00A76C26"/>
    <w:rsid w:val="00A7714C"/>
    <w:rsid w:val="00A772B7"/>
    <w:rsid w:val="00A77719"/>
    <w:rsid w:val="00A77EBE"/>
    <w:rsid w:val="00A80399"/>
    <w:rsid w:val="00A812E9"/>
    <w:rsid w:val="00A82373"/>
    <w:rsid w:val="00A828FF"/>
    <w:rsid w:val="00A83C87"/>
    <w:rsid w:val="00A84011"/>
    <w:rsid w:val="00A842A3"/>
    <w:rsid w:val="00A842A7"/>
    <w:rsid w:val="00A84633"/>
    <w:rsid w:val="00A84850"/>
    <w:rsid w:val="00A84D0F"/>
    <w:rsid w:val="00A84DAE"/>
    <w:rsid w:val="00A851A1"/>
    <w:rsid w:val="00A853C8"/>
    <w:rsid w:val="00A85693"/>
    <w:rsid w:val="00A868B0"/>
    <w:rsid w:val="00A86DC6"/>
    <w:rsid w:val="00A8736B"/>
    <w:rsid w:val="00A87AA8"/>
    <w:rsid w:val="00A90172"/>
    <w:rsid w:val="00A901B6"/>
    <w:rsid w:val="00A90A54"/>
    <w:rsid w:val="00A90BE6"/>
    <w:rsid w:val="00A90C1D"/>
    <w:rsid w:val="00A90DD5"/>
    <w:rsid w:val="00A9254C"/>
    <w:rsid w:val="00A92B59"/>
    <w:rsid w:val="00A93D97"/>
    <w:rsid w:val="00A93E57"/>
    <w:rsid w:val="00A94158"/>
    <w:rsid w:val="00A9433E"/>
    <w:rsid w:val="00A94D99"/>
    <w:rsid w:val="00A96405"/>
    <w:rsid w:val="00A96634"/>
    <w:rsid w:val="00A969E3"/>
    <w:rsid w:val="00A96A6D"/>
    <w:rsid w:val="00A96D46"/>
    <w:rsid w:val="00A9723A"/>
    <w:rsid w:val="00A972AA"/>
    <w:rsid w:val="00A975E4"/>
    <w:rsid w:val="00A977CA"/>
    <w:rsid w:val="00AA0546"/>
    <w:rsid w:val="00AA0650"/>
    <w:rsid w:val="00AA0BE3"/>
    <w:rsid w:val="00AA0EE4"/>
    <w:rsid w:val="00AA1C90"/>
    <w:rsid w:val="00AA1F4B"/>
    <w:rsid w:val="00AA2197"/>
    <w:rsid w:val="00AA21D0"/>
    <w:rsid w:val="00AA2F00"/>
    <w:rsid w:val="00AA3B99"/>
    <w:rsid w:val="00AA3BE6"/>
    <w:rsid w:val="00AA3DF9"/>
    <w:rsid w:val="00AA3F5A"/>
    <w:rsid w:val="00AA42A1"/>
    <w:rsid w:val="00AA4A08"/>
    <w:rsid w:val="00AA559E"/>
    <w:rsid w:val="00AA5D01"/>
    <w:rsid w:val="00AA5F1C"/>
    <w:rsid w:val="00AA6156"/>
    <w:rsid w:val="00AA6242"/>
    <w:rsid w:val="00AA6477"/>
    <w:rsid w:val="00AA65AA"/>
    <w:rsid w:val="00AA6E03"/>
    <w:rsid w:val="00AA79A4"/>
    <w:rsid w:val="00AB0DAC"/>
    <w:rsid w:val="00AB0E51"/>
    <w:rsid w:val="00AB1D7C"/>
    <w:rsid w:val="00AB3D00"/>
    <w:rsid w:val="00AB3D3C"/>
    <w:rsid w:val="00AB3F9F"/>
    <w:rsid w:val="00AB4C00"/>
    <w:rsid w:val="00AB5EB8"/>
    <w:rsid w:val="00AB6778"/>
    <w:rsid w:val="00AB7268"/>
    <w:rsid w:val="00AB7FFC"/>
    <w:rsid w:val="00AC09B1"/>
    <w:rsid w:val="00AC09C3"/>
    <w:rsid w:val="00AC1545"/>
    <w:rsid w:val="00AC174E"/>
    <w:rsid w:val="00AC190A"/>
    <w:rsid w:val="00AC3383"/>
    <w:rsid w:val="00AC3A39"/>
    <w:rsid w:val="00AC4193"/>
    <w:rsid w:val="00AC54B3"/>
    <w:rsid w:val="00AC5B04"/>
    <w:rsid w:val="00AC5D03"/>
    <w:rsid w:val="00AC785A"/>
    <w:rsid w:val="00AD03A9"/>
    <w:rsid w:val="00AD11FB"/>
    <w:rsid w:val="00AD13C0"/>
    <w:rsid w:val="00AD1458"/>
    <w:rsid w:val="00AD173A"/>
    <w:rsid w:val="00AD17C1"/>
    <w:rsid w:val="00AD17F7"/>
    <w:rsid w:val="00AD1AC9"/>
    <w:rsid w:val="00AD30B8"/>
    <w:rsid w:val="00AD323A"/>
    <w:rsid w:val="00AD3BCA"/>
    <w:rsid w:val="00AD4784"/>
    <w:rsid w:val="00AD5635"/>
    <w:rsid w:val="00AD5DD0"/>
    <w:rsid w:val="00AD6480"/>
    <w:rsid w:val="00AD66DF"/>
    <w:rsid w:val="00AD73CC"/>
    <w:rsid w:val="00AD75D4"/>
    <w:rsid w:val="00AD776D"/>
    <w:rsid w:val="00AD7E82"/>
    <w:rsid w:val="00AD7E98"/>
    <w:rsid w:val="00AE0F19"/>
    <w:rsid w:val="00AE1647"/>
    <w:rsid w:val="00AE16BC"/>
    <w:rsid w:val="00AE1DDC"/>
    <w:rsid w:val="00AE22A1"/>
    <w:rsid w:val="00AE2424"/>
    <w:rsid w:val="00AE2731"/>
    <w:rsid w:val="00AE275B"/>
    <w:rsid w:val="00AE290D"/>
    <w:rsid w:val="00AE3CAF"/>
    <w:rsid w:val="00AE41A0"/>
    <w:rsid w:val="00AE42A2"/>
    <w:rsid w:val="00AE47DD"/>
    <w:rsid w:val="00AE4DE6"/>
    <w:rsid w:val="00AE55ED"/>
    <w:rsid w:val="00AE56F0"/>
    <w:rsid w:val="00AE5F16"/>
    <w:rsid w:val="00AE603B"/>
    <w:rsid w:val="00AE61CE"/>
    <w:rsid w:val="00AE6500"/>
    <w:rsid w:val="00AE66CD"/>
    <w:rsid w:val="00AE66F6"/>
    <w:rsid w:val="00AE69A2"/>
    <w:rsid w:val="00AE76AB"/>
    <w:rsid w:val="00AF07BD"/>
    <w:rsid w:val="00AF0A2E"/>
    <w:rsid w:val="00AF2D79"/>
    <w:rsid w:val="00AF3434"/>
    <w:rsid w:val="00AF38AD"/>
    <w:rsid w:val="00AF3B59"/>
    <w:rsid w:val="00AF3C9A"/>
    <w:rsid w:val="00AF42E8"/>
    <w:rsid w:val="00AF535E"/>
    <w:rsid w:val="00AF5AFE"/>
    <w:rsid w:val="00AF60ED"/>
    <w:rsid w:val="00AF6416"/>
    <w:rsid w:val="00AF6467"/>
    <w:rsid w:val="00AF6FE7"/>
    <w:rsid w:val="00AF7D18"/>
    <w:rsid w:val="00AF7E8A"/>
    <w:rsid w:val="00B000D8"/>
    <w:rsid w:val="00B001F4"/>
    <w:rsid w:val="00B00592"/>
    <w:rsid w:val="00B005DC"/>
    <w:rsid w:val="00B009A3"/>
    <w:rsid w:val="00B012A6"/>
    <w:rsid w:val="00B01934"/>
    <w:rsid w:val="00B01F59"/>
    <w:rsid w:val="00B02076"/>
    <w:rsid w:val="00B023FC"/>
    <w:rsid w:val="00B025C7"/>
    <w:rsid w:val="00B0285D"/>
    <w:rsid w:val="00B02F4F"/>
    <w:rsid w:val="00B0322F"/>
    <w:rsid w:val="00B03784"/>
    <w:rsid w:val="00B03896"/>
    <w:rsid w:val="00B04113"/>
    <w:rsid w:val="00B0462C"/>
    <w:rsid w:val="00B04E3F"/>
    <w:rsid w:val="00B04E5F"/>
    <w:rsid w:val="00B05803"/>
    <w:rsid w:val="00B05D7B"/>
    <w:rsid w:val="00B06803"/>
    <w:rsid w:val="00B06F06"/>
    <w:rsid w:val="00B06F4E"/>
    <w:rsid w:val="00B07303"/>
    <w:rsid w:val="00B073C8"/>
    <w:rsid w:val="00B07730"/>
    <w:rsid w:val="00B10636"/>
    <w:rsid w:val="00B110B9"/>
    <w:rsid w:val="00B118FA"/>
    <w:rsid w:val="00B11F7E"/>
    <w:rsid w:val="00B120D4"/>
    <w:rsid w:val="00B12228"/>
    <w:rsid w:val="00B122AD"/>
    <w:rsid w:val="00B125F4"/>
    <w:rsid w:val="00B12C5A"/>
    <w:rsid w:val="00B12C5F"/>
    <w:rsid w:val="00B12E3D"/>
    <w:rsid w:val="00B1335D"/>
    <w:rsid w:val="00B13750"/>
    <w:rsid w:val="00B1389E"/>
    <w:rsid w:val="00B147CF"/>
    <w:rsid w:val="00B147DB"/>
    <w:rsid w:val="00B148AC"/>
    <w:rsid w:val="00B149A4"/>
    <w:rsid w:val="00B14B62"/>
    <w:rsid w:val="00B15FF4"/>
    <w:rsid w:val="00B16449"/>
    <w:rsid w:val="00B1671D"/>
    <w:rsid w:val="00B16D03"/>
    <w:rsid w:val="00B1713C"/>
    <w:rsid w:val="00B173C7"/>
    <w:rsid w:val="00B17E17"/>
    <w:rsid w:val="00B20359"/>
    <w:rsid w:val="00B205E6"/>
    <w:rsid w:val="00B20DAE"/>
    <w:rsid w:val="00B21030"/>
    <w:rsid w:val="00B21225"/>
    <w:rsid w:val="00B214E4"/>
    <w:rsid w:val="00B215D1"/>
    <w:rsid w:val="00B22969"/>
    <w:rsid w:val="00B23020"/>
    <w:rsid w:val="00B231BE"/>
    <w:rsid w:val="00B243E0"/>
    <w:rsid w:val="00B24734"/>
    <w:rsid w:val="00B25539"/>
    <w:rsid w:val="00B26081"/>
    <w:rsid w:val="00B26164"/>
    <w:rsid w:val="00B274F4"/>
    <w:rsid w:val="00B276F7"/>
    <w:rsid w:val="00B27F93"/>
    <w:rsid w:val="00B307AB"/>
    <w:rsid w:val="00B3160C"/>
    <w:rsid w:val="00B3260E"/>
    <w:rsid w:val="00B33166"/>
    <w:rsid w:val="00B339E5"/>
    <w:rsid w:val="00B3404A"/>
    <w:rsid w:val="00B34169"/>
    <w:rsid w:val="00B34F1B"/>
    <w:rsid w:val="00B35091"/>
    <w:rsid w:val="00B35909"/>
    <w:rsid w:val="00B36005"/>
    <w:rsid w:val="00B361CA"/>
    <w:rsid w:val="00B3626C"/>
    <w:rsid w:val="00B3652A"/>
    <w:rsid w:val="00B369B8"/>
    <w:rsid w:val="00B371A3"/>
    <w:rsid w:val="00B37250"/>
    <w:rsid w:val="00B3727F"/>
    <w:rsid w:val="00B37A29"/>
    <w:rsid w:val="00B37D28"/>
    <w:rsid w:val="00B37FE2"/>
    <w:rsid w:val="00B4050F"/>
    <w:rsid w:val="00B408F1"/>
    <w:rsid w:val="00B40D4C"/>
    <w:rsid w:val="00B410CE"/>
    <w:rsid w:val="00B42140"/>
    <w:rsid w:val="00B42882"/>
    <w:rsid w:val="00B42B1B"/>
    <w:rsid w:val="00B42CF6"/>
    <w:rsid w:val="00B42EBA"/>
    <w:rsid w:val="00B43270"/>
    <w:rsid w:val="00B43274"/>
    <w:rsid w:val="00B44364"/>
    <w:rsid w:val="00B4453C"/>
    <w:rsid w:val="00B44618"/>
    <w:rsid w:val="00B44722"/>
    <w:rsid w:val="00B4475D"/>
    <w:rsid w:val="00B44E1A"/>
    <w:rsid w:val="00B44F0F"/>
    <w:rsid w:val="00B46371"/>
    <w:rsid w:val="00B46FDF"/>
    <w:rsid w:val="00B50140"/>
    <w:rsid w:val="00B50AE4"/>
    <w:rsid w:val="00B50B11"/>
    <w:rsid w:val="00B510FB"/>
    <w:rsid w:val="00B51A1C"/>
    <w:rsid w:val="00B51D41"/>
    <w:rsid w:val="00B52221"/>
    <w:rsid w:val="00B52453"/>
    <w:rsid w:val="00B52AA0"/>
    <w:rsid w:val="00B547CC"/>
    <w:rsid w:val="00B54BFC"/>
    <w:rsid w:val="00B5572E"/>
    <w:rsid w:val="00B55A46"/>
    <w:rsid w:val="00B55F6E"/>
    <w:rsid w:val="00B56086"/>
    <w:rsid w:val="00B564AE"/>
    <w:rsid w:val="00B564BC"/>
    <w:rsid w:val="00B5668B"/>
    <w:rsid w:val="00B566CE"/>
    <w:rsid w:val="00B56861"/>
    <w:rsid w:val="00B56958"/>
    <w:rsid w:val="00B57432"/>
    <w:rsid w:val="00B57A01"/>
    <w:rsid w:val="00B57B67"/>
    <w:rsid w:val="00B6048F"/>
    <w:rsid w:val="00B60DBF"/>
    <w:rsid w:val="00B616ED"/>
    <w:rsid w:val="00B61E8D"/>
    <w:rsid w:val="00B622EE"/>
    <w:rsid w:val="00B62BBB"/>
    <w:rsid w:val="00B63BEA"/>
    <w:rsid w:val="00B656E7"/>
    <w:rsid w:val="00B6589F"/>
    <w:rsid w:val="00B65D11"/>
    <w:rsid w:val="00B66D1C"/>
    <w:rsid w:val="00B66D58"/>
    <w:rsid w:val="00B66E7B"/>
    <w:rsid w:val="00B670E7"/>
    <w:rsid w:val="00B672B8"/>
    <w:rsid w:val="00B67477"/>
    <w:rsid w:val="00B6756B"/>
    <w:rsid w:val="00B67B60"/>
    <w:rsid w:val="00B67B75"/>
    <w:rsid w:val="00B67C54"/>
    <w:rsid w:val="00B70AAE"/>
    <w:rsid w:val="00B70B31"/>
    <w:rsid w:val="00B71DD8"/>
    <w:rsid w:val="00B71E92"/>
    <w:rsid w:val="00B7261D"/>
    <w:rsid w:val="00B732AB"/>
    <w:rsid w:val="00B734FD"/>
    <w:rsid w:val="00B7469E"/>
    <w:rsid w:val="00B75022"/>
    <w:rsid w:val="00B756FE"/>
    <w:rsid w:val="00B75BA0"/>
    <w:rsid w:val="00B7630B"/>
    <w:rsid w:val="00B763E1"/>
    <w:rsid w:val="00B76537"/>
    <w:rsid w:val="00B778AD"/>
    <w:rsid w:val="00B8057C"/>
    <w:rsid w:val="00B809B6"/>
    <w:rsid w:val="00B81023"/>
    <w:rsid w:val="00B8132A"/>
    <w:rsid w:val="00B81A5E"/>
    <w:rsid w:val="00B82714"/>
    <w:rsid w:val="00B83213"/>
    <w:rsid w:val="00B83745"/>
    <w:rsid w:val="00B83892"/>
    <w:rsid w:val="00B83E5E"/>
    <w:rsid w:val="00B84165"/>
    <w:rsid w:val="00B84E45"/>
    <w:rsid w:val="00B8512D"/>
    <w:rsid w:val="00B8524A"/>
    <w:rsid w:val="00B85951"/>
    <w:rsid w:val="00B85A59"/>
    <w:rsid w:val="00B85BF5"/>
    <w:rsid w:val="00B86FFD"/>
    <w:rsid w:val="00B87882"/>
    <w:rsid w:val="00B900A7"/>
    <w:rsid w:val="00B90569"/>
    <w:rsid w:val="00B90D62"/>
    <w:rsid w:val="00B910A3"/>
    <w:rsid w:val="00B91198"/>
    <w:rsid w:val="00B92796"/>
    <w:rsid w:val="00B92867"/>
    <w:rsid w:val="00B92B02"/>
    <w:rsid w:val="00B93924"/>
    <w:rsid w:val="00B94228"/>
    <w:rsid w:val="00B95620"/>
    <w:rsid w:val="00B962BB"/>
    <w:rsid w:val="00B96E9E"/>
    <w:rsid w:val="00B971D9"/>
    <w:rsid w:val="00B972F4"/>
    <w:rsid w:val="00BA05B6"/>
    <w:rsid w:val="00BA0C00"/>
    <w:rsid w:val="00BA0C9A"/>
    <w:rsid w:val="00BA1181"/>
    <w:rsid w:val="00BA13F9"/>
    <w:rsid w:val="00BA1757"/>
    <w:rsid w:val="00BA1917"/>
    <w:rsid w:val="00BA1F07"/>
    <w:rsid w:val="00BA22A7"/>
    <w:rsid w:val="00BA2733"/>
    <w:rsid w:val="00BA277C"/>
    <w:rsid w:val="00BA3B1E"/>
    <w:rsid w:val="00BA3C4F"/>
    <w:rsid w:val="00BA44AE"/>
    <w:rsid w:val="00BA4A86"/>
    <w:rsid w:val="00BA4AAA"/>
    <w:rsid w:val="00BA534C"/>
    <w:rsid w:val="00BA553F"/>
    <w:rsid w:val="00BA5560"/>
    <w:rsid w:val="00BA5563"/>
    <w:rsid w:val="00BA5819"/>
    <w:rsid w:val="00BA6947"/>
    <w:rsid w:val="00BA7120"/>
    <w:rsid w:val="00BB01B0"/>
    <w:rsid w:val="00BB02E7"/>
    <w:rsid w:val="00BB0965"/>
    <w:rsid w:val="00BB0BE4"/>
    <w:rsid w:val="00BB1525"/>
    <w:rsid w:val="00BB1628"/>
    <w:rsid w:val="00BB17A1"/>
    <w:rsid w:val="00BB2506"/>
    <w:rsid w:val="00BB4C6E"/>
    <w:rsid w:val="00BB4DB7"/>
    <w:rsid w:val="00BB52E8"/>
    <w:rsid w:val="00BB662E"/>
    <w:rsid w:val="00BB73EE"/>
    <w:rsid w:val="00BB7709"/>
    <w:rsid w:val="00BB7DAD"/>
    <w:rsid w:val="00BB7DAE"/>
    <w:rsid w:val="00BB7FC3"/>
    <w:rsid w:val="00BC06E0"/>
    <w:rsid w:val="00BC06E5"/>
    <w:rsid w:val="00BC0779"/>
    <w:rsid w:val="00BC0E93"/>
    <w:rsid w:val="00BC13A0"/>
    <w:rsid w:val="00BC19BD"/>
    <w:rsid w:val="00BC1A80"/>
    <w:rsid w:val="00BC2079"/>
    <w:rsid w:val="00BC23F1"/>
    <w:rsid w:val="00BC24D6"/>
    <w:rsid w:val="00BC2804"/>
    <w:rsid w:val="00BC3586"/>
    <w:rsid w:val="00BC3A04"/>
    <w:rsid w:val="00BC408C"/>
    <w:rsid w:val="00BC5C71"/>
    <w:rsid w:val="00BC62D4"/>
    <w:rsid w:val="00BC6AE1"/>
    <w:rsid w:val="00BC6D39"/>
    <w:rsid w:val="00BC7855"/>
    <w:rsid w:val="00BC7B9F"/>
    <w:rsid w:val="00BC7E0E"/>
    <w:rsid w:val="00BD0EA1"/>
    <w:rsid w:val="00BD1368"/>
    <w:rsid w:val="00BD14FA"/>
    <w:rsid w:val="00BD200C"/>
    <w:rsid w:val="00BD24EA"/>
    <w:rsid w:val="00BD25A9"/>
    <w:rsid w:val="00BD28BF"/>
    <w:rsid w:val="00BD2B7D"/>
    <w:rsid w:val="00BD2E73"/>
    <w:rsid w:val="00BD319D"/>
    <w:rsid w:val="00BD3829"/>
    <w:rsid w:val="00BD39AC"/>
    <w:rsid w:val="00BD3DF1"/>
    <w:rsid w:val="00BD3EAF"/>
    <w:rsid w:val="00BD427D"/>
    <w:rsid w:val="00BD4527"/>
    <w:rsid w:val="00BD4E05"/>
    <w:rsid w:val="00BD4E5C"/>
    <w:rsid w:val="00BD6BE2"/>
    <w:rsid w:val="00BD7B30"/>
    <w:rsid w:val="00BD7D32"/>
    <w:rsid w:val="00BD7F09"/>
    <w:rsid w:val="00BE00B6"/>
    <w:rsid w:val="00BE01C5"/>
    <w:rsid w:val="00BE0B84"/>
    <w:rsid w:val="00BE0C59"/>
    <w:rsid w:val="00BE0F6F"/>
    <w:rsid w:val="00BE19D1"/>
    <w:rsid w:val="00BE2D39"/>
    <w:rsid w:val="00BE334A"/>
    <w:rsid w:val="00BE3A48"/>
    <w:rsid w:val="00BE4F41"/>
    <w:rsid w:val="00BE55BE"/>
    <w:rsid w:val="00BE5884"/>
    <w:rsid w:val="00BE5BE6"/>
    <w:rsid w:val="00BE67EC"/>
    <w:rsid w:val="00BE6853"/>
    <w:rsid w:val="00BE721D"/>
    <w:rsid w:val="00BE7754"/>
    <w:rsid w:val="00BE787B"/>
    <w:rsid w:val="00BE7B92"/>
    <w:rsid w:val="00BF030D"/>
    <w:rsid w:val="00BF04A6"/>
    <w:rsid w:val="00BF0B00"/>
    <w:rsid w:val="00BF0B1F"/>
    <w:rsid w:val="00BF1052"/>
    <w:rsid w:val="00BF10C7"/>
    <w:rsid w:val="00BF1808"/>
    <w:rsid w:val="00BF1FDC"/>
    <w:rsid w:val="00BF232A"/>
    <w:rsid w:val="00BF30C1"/>
    <w:rsid w:val="00BF3470"/>
    <w:rsid w:val="00BF3CFC"/>
    <w:rsid w:val="00BF3E14"/>
    <w:rsid w:val="00BF4A60"/>
    <w:rsid w:val="00BF4B06"/>
    <w:rsid w:val="00BF54A3"/>
    <w:rsid w:val="00BF5D5B"/>
    <w:rsid w:val="00BF5FB6"/>
    <w:rsid w:val="00C00329"/>
    <w:rsid w:val="00C00A12"/>
    <w:rsid w:val="00C00E4D"/>
    <w:rsid w:val="00C013FA"/>
    <w:rsid w:val="00C02464"/>
    <w:rsid w:val="00C0255F"/>
    <w:rsid w:val="00C03D1B"/>
    <w:rsid w:val="00C03E94"/>
    <w:rsid w:val="00C03F73"/>
    <w:rsid w:val="00C0403F"/>
    <w:rsid w:val="00C0448E"/>
    <w:rsid w:val="00C04FDB"/>
    <w:rsid w:val="00C06477"/>
    <w:rsid w:val="00C078B6"/>
    <w:rsid w:val="00C10243"/>
    <w:rsid w:val="00C10343"/>
    <w:rsid w:val="00C11913"/>
    <w:rsid w:val="00C12B70"/>
    <w:rsid w:val="00C13515"/>
    <w:rsid w:val="00C139E3"/>
    <w:rsid w:val="00C144DA"/>
    <w:rsid w:val="00C15CD8"/>
    <w:rsid w:val="00C15D59"/>
    <w:rsid w:val="00C16071"/>
    <w:rsid w:val="00C16430"/>
    <w:rsid w:val="00C16AD0"/>
    <w:rsid w:val="00C177DD"/>
    <w:rsid w:val="00C17A20"/>
    <w:rsid w:val="00C205D5"/>
    <w:rsid w:val="00C208DC"/>
    <w:rsid w:val="00C213C5"/>
    <w:rsid w:val="00C216ED"/>
    <w:rsid w:val="00C218B6"/>
    <w:rsid w:val="00C21D1C"/>
    <w:rsid w:val="00C22EA1"/>
    <w:rsid w:val="00C23406"/>
    <w:rsid w:val="00C236BF"/>
    <w:rsid w:val="00C23C81"/>
    <w:rsid w:val="00C2428D"/>
    <w:rsid w:val="00C25079"/>
    <w:rsid w:val="00C25C54"/>
    <w:rsid w:val="00C26071"/>
    <w:rsid w:val="00C2658B"/>
    <w:rsid w:val="00C27978"/>
    <w:rsid w:val="00C30094"/>
    <w:rsid w:val="00C303EF"/>
    <w:rsid w:val="00C30660"/>
    <w:rsid w:val="00C31D0C"/>
    <w:rsid w:val="00C31F63"/>
    <w:rsid w:val="00C32245"/>
    <w:rsid w:val="00C3231D"/>
    <w:rsid w:val="00C323B5"/>
    <w:rsid w:val="00C32608"/>
    <w:rsid w:val="00C32616"/>
    <w:rsid w:val="00C34AF3"/>
    <w:rsid w:val="00C34D5C"/>
    <w:rsid w:val="00C3556E"/>
    <w:rsid w:val="00C359DD"/>
    <w:rsid w:val="00C35A54"/>
    <w:rsid w:val="00C36CBC"/>
    <w:rsid w:val="00C374FC"/>
    <w:rsid w:val="00C40FC6"/>
    <w:rsid w:val="00C41F81"/>
    <w:rsid w:val="00C427A5"/>
    <w:rsid w:val="00C43572"/>
    <w:rsid w:val="00C44995"/>
    <w:rsid w:val="00C457E1"/>
    <w:rsid w:val="00C45AFA"/>
    <w:rsid w:val="00C45F4A"/>
    <w:rsid w:val="00C46BAE"/>
    <w:rsid w:val="00C471A0"/>
    <w:rsid w:val="00C473F3"/>
    <w:rsid w:val="00C47757"/>
    <w:rsid w:val="00C47FA1"/>
    <w:rsid w:val="00C50937"/>
    <w:rsid w:val="00C51104"/>
    <w:rsid w:val="00C51BAA"/>
    <w:rsid w:val="00C524A9"/>
    <w:rsid w:val="00C5270D"/>
    <w:rsid w:val="00C52C0D"/>
    <w:rsid w:val="00C53156"/>
    <w:rsid w:val="00C53862"/>
    <w:rsid w:val="00C5430A"/>
    <w:rsid w:val="00C555A1"/>
    <w:rsid w:val="00C60466"/>
    <w:rsid w:val="00C60DC0"/>
    <w:rsid w:val="00C6120A"/>
    <w:rsid w:val="00C6201A"/>
    <w:rsid w:val="00C62207"/>
    <w:rsid w:val="00C62AA1"/>
    <w:rsid w:val="00C62E39"/>
    <w:rsid w:val="00C643DC"/>
    <w:rsid w:val="00C64D51"/>
    <w:rsid w:val="00C64DF3"/>
    <w:rsid w:val="00C6569E"/>
    <w:rsid w:val="00C6573F"/>
    <w:rsid w:val="00C658DE"/>
    <w:rsid w:val="00C65B1A"/>
    <w:rsid w:val="00C66185"/>
    <w:rsid w:val="00C661FD"/>
    <w:rsid w:val="00C66426"/>
    <w:rsid w:val="00C66B39"/>
    <w:rsid w:val="00C70B3C"/>
    <w:rsid w:val="00C7128C"/>
    <w:rsid w:val="00C71C9B"/>
    <w:rsid w:val="00C7204F"/>
    <w:rsid w:val="00C72195"/>
    <w:rsid w:val="00C729CF"/>
    <w:rsid w:val="00C72FD1"/>
    <w:rsid w:val="00C73216"/>
    <w:rsid w:val="00C73B04"/>
    <w:rsid w:val="00C73D7C"/>
    <w:rsid w:val="00C74E85"/>
    <w:rsid w:val="00C74FCA"/>
    <w:rsid w:val="00C76309"/>
    <w:rsid w:val="00C76316"/>
    <w:rsid w:val="00C76665"/>
    <w:rsid w:val="00C76D4C"/>
    <w:rsid w:val="00C77020"/>
    <w:rsid w:val="00C77108"/>
    <w:rsid w:val="00C778E2"/>
    <w:rsid w:val="00C779F2"/>
    <w:rsid w:val="00C77B92"/>
    <w:rsid w:val="00C800A4"/>
    <w:rsid w:val="00C80758"/>
    <w:rsid w:val="00C80BB5"/>
    <w:rsid w:val="00C80EF0"/>
    <w:rsid w:val="00C8199F"/>
    <w:rsid w:val="00C81D16"/>
    <w:rsid w:val="00C820DC"/>
    <w:rsid w:val="00C82750"/>
    <w:rsid w:val="00C8288B"/>
    <w:rsid w:val="00C82F45"/>
    <w:rsid w:val="00C83C27"/>
    <w:rsid w:val="00C83E39"/>
    <w:rsid w:val="00C844C9"/>
    <w:rsid w:val="00C848D5"/>
    <w:rsid w:val="00C84EF7"/>
    <w:rsid w:val="00C8548C"/>
    <w:rsid w:val="00C855C3"/>
    <w:rsid w:val="00C862FC"/>
    <w:rsid w:val="00C86808"/>
    <w:rsid w:val="00C86F39"/>
    <w:rsid w:val="00C872BC"/>
    <w:rsid w:val="00C900A9"/>
    <w:rsid w:val="00C903AA"/>
    <w:rsid w:val="00C91470"/>
    <w:rsid w:val="00C91CEA"/>
    <w:rsid w:val="00C91D4F"/>
    <w:rsid w:val="00C921C4"/>
    <w:rsid w:val="00C923C2"/>
    <w:rsid w:val="00C92DB1"/>
    <w:rsid w:val="00C939B3"/>
    <w:rsid w:val="00C944D9"/>
    <w:rsid w:val="00C94512"/>
    <w:rsid w:val="00C94945"/>
    <w:rsid w:val="00C94954"/>
    <w:rsid w:val="00C94E83"/>
    <w:rsid w:val="00C965F0"/>
    <w:rsid w:val="00C96613"/>
    <w:rsid w:val="00C97C14"/>
    <w:rsid w:val="00C97E14"/>
    <w:rsid w:val="00CA0F9D"/>
    <w:rsid w:val="00CA210B"/>
    <w:rsid w:val="00CA2256"/>
    <w:rsid w:val="00CA4068"/>
    <w:rsid w:val="00CA5776"/>
    <w:rsid w:val="00CA6063"/>
    <w:rsid w:val="00CA73A3"/>
    <w:rsid w:val="00CA78FD"/>
    <w:rsid w:val="00CA7E4D"/>
    <w:rsid w:val="00CB058D"/>
    <w:rsid w:val="00CB080E"/>
    <w:rsid w:val="00CB0C4A"/>
    <w:rsid w:val="00CB0C8D"/>
    <w:rsid w:val="00CB116B"/>
    <w:rsid w:val="00CB1376"/>
    <w:rsid w:val="00CB145F"/>
    <w:rsid w:val="00CB25B0"/>
    <w:rsid w:val="00CB2ADC"/>
    <w:rsid w:val="00CB353C"/>
    <w:rsid w:val="00CB3782"/>
    <w:rsid w:val="00CB3CA2"/>
    <w:rsid w:val="00CB3CC4"/>
    <w:rsid w:val="00CB436A"/>
    <w:rsid w:val="00CB4965"/>
    <w:rsid w:val="00CB4BD7"/>
    <w:rsid w:val="00CB4E7E"/>
    <w:rsid w:val="00CB4F3B"/>
    <w:rsid w:val="00CB5C55"/>
    <w:rsid w:val="00CB5D56"/>
    <w:rsid w:val="00CB6D12"/>
    <w:rsid w:val="00CB73BD"/>
    <w:rsid w:val="00CB7888"/>
    <w:rsid w:val="00CB7BE2"/>
    <w:rsid w:val="00CB7BEF"/>
    <w:rsid w:val="00CB7E38"/>
    <w:rsid w:val="00CC058B"/>
    <w:rsid w:val="00CC1522"/>
    <w:rsid w:val="00CC1868"/>
    <w:rsid w:val="00CC2DEF"/>
    <w:rsid w:val="00CC3659"/>
    <w:rsid w:val="00CC437E"/>
    <w:rsid w:val="00CC4469"/>
    <w:rsid w:val="00CC464D"/>
    <w:rsid w:val="00CC4D71"/>
    <w:rsid w:val="00CC50DF"/>
    <w:rsid w:val="00CC5F32"/>
    <w:rsid w:val="00CC6677"/>
    <w:rsid w:val="00CC6B34"/>
    <w:rsid w:val="00CC6CB0"/>
    <w:rsid w:val="00CC708A"/>
    <w:rsid w:val="00CC7C74"/>
    <w:rsid w:val="00CD0158"/>
    <w:rsid w:val="00CD0917"/>
    <w:rsid w:val="00CD137B"/>
    <w:rsid w:val="00CD2352"/>
    <w:rsid w:val="00CD2D35"/>
    <w:rsid w:val="00CD35AA"/>
    <w:rsid w:val="00CD3F89"/>
    <w:rsid w:val="00CD4393"/>
    <w:rsid w:val="00CD46E8"/>
    <w:rsid w:val="00CD53D0"/>
    <w:rsid w:val="00CD5451"/>
    <w:rsid w:val="00CD5BC5"/>
    <w:rsid w:val="00CD5E5D"/>
    <w:rsid w:val="00CD64BB"/>
    <w:rsid w:val="00CD6643"/>
    <w:rsid w:val="00CD7F7F"/>
    <w:rsid w:val="00CD7FBE"/>
    <w:rsid w:val="00CE1DB4"/>
    <w:rsid w:val="00CE2ACF"/>
    <w:rsid w:val="00CE3535"/>
    <w:rsid w:val="00CE4B9E"/>
    <w:rsid w:val="00CE5993"/>
    <w:rsid w:val="00CE6629"/>
    <w:rsid w:val="00CE679B"/>
    <w:rsid w:val="00CE6D96"/>
    <w:rsid w:val="00CE6F47"/>
    <w:rsid w:val="00CE6F4A"/>
    <w:rsid w:val="00CE7244"/>
    <w:rsid w:val="00CE737C"/>
    <w:rsid w:val="00CE7599"/>
    <w:rsid w:val="00CE75EB"/>
    <w:rsid w:val="00CE7CAE"/>
    <w:rsid w:val="00CF08ED"/>
    <w:rsid w:val="00CF0FD1"/>
    <w:rsid w:val="00CF1EC8"/>
    <w:rsid w:val="00CF1EE5"/>
    <w:rsid w:val="00CF2B72"/>
    <w:rsid w:val="00CF2D94"/>
    <w:rsid w:val="00CF2E23"/>
    <w:rsid w:val="00CF31BC"/>
    <w:rsid w:val="00CF40E4"/>
    <w:rsid w:val="00CF4CDA"/>
    <w:rsid w:val="00CF4FD9"/>
    <w:rsid w:val="00CF5A00"/>
    <w:rsid w:val="00CF5E9E"/>
    <w:rsid w:val="00CF634F"/>
    <w:rsid w:val="00CF66E2"/>
    <w:rsid w:val="00D001AC"/>
    <w:rsid w:val="00D009DB"/>
    <w:rsid w:val="00D00A64"/>
    <w:rsid w:val="00D01685"/>
    <w:rsid w:val="00D028C9"/>
    <w:rsid w:val="00D0308B"/>
    <w:rsid w:val="00D032FF"/>
    <w:rsid w:val="00D040B5"/>
    <w:rsid w:val="00D044CA"/>
    <w:rsid w:val="00D0451C"/>
    <w:rsid w:val="00D048F8"/>
    <w:rsid w:val="00D04B7A"/>
    <w:rsid w:val="00D068A3"/>
    <w:rsid w:val="00D108A7"/>
    <w:rsid w:val="00D10A15"/>
    <w:rsid w:val="00D10BB7"/>
    <w:rsid w:val="00D10E35"/>
    <w:rsid w:val="00D11FD6"/>
    <w:rsid w:val="00D12444"/>
    <w:rsid w:val="00D127E4"/>
    <w:rsid w:val="00D1286A"/>
    <w:rsid w:val="00D12CD1"/>
    <w:rsid w:val="00D12EAD"/>
    <w:rsid w:val="00D14D08"/>
    <w:rsid w:val="00D15FD7"/>
    <w:rsid w:val="00D16278"/>
    <w:rsid w:val="00D1688C"/>
    <w:rsid w:val="00D176AB"/>
    <w:rsid w:val="00D1783A"/>
    <w:rsid w:val="00D17899"/>
    <w:rsid w:val="00D179E9"/>
    <w:rsid w:val="00D210D2"/>
    <w:rsid w:val="00D21EB6"/>
    <w:rsid w:val="00D223B8"/>
    <w:rsid w:val="00D226A8"/>
    <w:rsid w:val="00D2275B"/>
    <w:rsid w:val="00D22FE9"/>
    <w:rsid w:val="00D2374D"/>
    <w:rsid w:val="00D23884"/>
    <w:rsid w:val="00D241D2"/>
    <w:rsid w:val="00D254D8"/>
    <w:rsid w:val="00D255D8"/>
    <w:rsid w:val="00D25C88"/>
    <w:rsid w:val="00D26920"/>
    <w:rsid w:val="00D26A52"/>
    <w:rsid w:val="00D26A7F"/>
    <w:rsid w:val="00D26B15"/>
    <w:rsid w:val="00D27027"/>
    <w:rsid w:val="00D2741F"/>
    <w:rsid w:val="00D300C6"/>
    <w:rsid w:val="00D30DB2"/>
    <w:rsid w:val="00D30EE9"/>
    <w:rsid w:val="00D31FEC"/>
    <w:rsid w:val="00D32B2F"/>
    <w:rsid w:val="00D32F77"/>
    <w:rsid w:val="00D33054"/>
    <w:rsid w:val="00D35584"/>
    <w:rsid w:val="00D36017"/>
    <w:rsid w:val="00D36F1F"/>
    <w:rsid w:val="00D37008"/>
    <w:rsid w:val="00D37329"/>
    <w:rsid w:val="00D3737E"/>
    <w:rsid w:val="00D40775"/>
    <w:rsid w:val="00D408E3"/>
    <w:rsid w:val="00D416A5"/>
    <w:rsid w:val="00D42258"/>
    <w:rsid w:val="00D42972"/>
    <w:rsid w:val="00D42A59"/>
    <w:rsid w:val="00D42A9C"/>
    <w:rsid w:val="00D42FB4"/>
    <w:rsid w:val="00D43528"/>
    <w:rsid w:val="00D43575"/>
    <w:rsid w:val="00D43EBB"/>
    <w:rsid w:val="00D456B4"/>
    <w:rsid w:val="00D456D5"/>
    <w:rsid w:val="00D45AC2"/>
    <w:rsid w:val="00D46427"/>
    <w:rsid w:val="00D46A74"/>
    <w:rsid w:val="00D473B2"/>
    <w:rsid w:val="00D47E0D"/>
    <w:rsid w:val="00D504C1"/>
    <w:rsid w:val="00D50EEC"/>
    <w:rsid w:val="00D511C8"/>
    <w:rsid w:val="00D51631"/>
    <w:rsid w:val="00D520AA"/>
    <w:rsid w:val="00D5263D"/>
    <w:rsid w:val="00D5281B"/>
    <w:rsid w:val="00D53988"/>
    <w:rsid w:val="00D53E97"/>
    <w:rsid w:val="00D542A3"/>
    <w:rsid w:val="00D547B9"/>
    <w:rsid w:val="00D55836"/>
    <w:rsid w:val="00D56E59"/>
    <w:rsid w:val="00D5704C"/>
    <w:rsid w:val="00D57938"/>
    <w:rsid w:val="00D57B2A"/>
    <w:rsid w:val="00D60CE6"/>
    <w:rsid w:val="00D60E0D"/>
    <w:rsid w:val="00D60F2B"/>
    <w:rsid w:val="00D60FB6"/>
    <w:rsid w:val="00D61277"/>
    <w:rsid w:val="00D61ABA"/>
    <w:rsid w:val="00D61EA8"/>
    <w:rsid w:val="00D62F9E"/>
    <w:rsid w:val="00D6303E"/>
    <w:rsid w:val="00D63216"/>
    <w:rsid w:val="00D64562"/>
    <w:rsid w:val="00D64668"/>
    <w:rsid w:val="00D64733"/>
    <w:rsid w:val="00D64BC8"/>
    <w:rsid w:val="00D64C07"/>
    <w:rsid w:val="00D64FC9"/>
    <w:rsid w:val="00D65C4F"/>
    <w:rsid w:val="00D65E76"/>
    <w:rsid w:val="00D65E77"/>
    <w:rsid w:val="00D66001"/>
    <w:rsid w:val="00D67847"/>
    <w:rsid w:val="00D67873"/>
    <w:rsid w:val="00D700C5"/>
    <w:rsid w:val="00D705D5"/>
    <w:rsid w:val="00D70DA8"/>
    <w:rsid w:val="00D70DB7"/>
    <w:rsid w:val="00D71714"/>
    <w:rsid w:val="00D71A2D"/>
    <w:rsid w:val="00D72697"/>
    <w:rsid w:val="00D72D04"/>
    <w:rsid w:val="00D7317C"/>
    <w:rsid w:val="00D73589"/>
    <w:rsid w:val="00D737BE"/>
    <w:rsid w:val="00D73917"/>
    <w:rsid w:val="00D73E86"/>
    <w:rsid w:val="00D748EB"/>
    <w:rsid w:val="00D7515D"/>
    <w:rsid w:val="00D753EE"/>
    <w:rsid w:val="00D754F4"/>
    <w:rsid w:val="00D7579F"/>
    <w:rsid w:val="00D75997"/>
    <w:rsid w:val="00D7604E"/>
    <w:rsid w:val="00D76A0D"/>
    <w:rsid w:val="00D76BC6"/>
    <w:rsid w:val="00D77011"/>
    <w:rsid w:val="00D7728B"/>
    <w:rsid w:val="00D77457"/>
    <w:rsid w:val="00D80535"/>
    <w:rsid w:val="00D80753"/>
    <w:rsid w:val="00D80CE2"/>
    <w:rsid w:val="00D81200"/>
    <w:rsid w:val="00D814CE"/>
    <w:rsid w:val="00D815AB"/>
    <w:rsid w:val="00D82932"/>
    <w:rsid w:val="00D8310B"/>
    <w:rsid w:val="00D831B1"/>
    <w:rsid w:val="00D83A6A"/>
    <w:rsid w:val="00D84673"/>
    <w:rsid w:val="00D85309"/>
    <w:rsid w:val="00D85507"/>
    <w:rsid w:val="00D859EB"/>
    <w:rsid w:val="00D8623E"/>
    <w:rsid w:val="00D86406"/>
    <w:rsid w:val="00D86C54"/>
    <w:rsid w:val="00D877A7"/>
    <w:rsid w:val="00D877FB"/>
    <w:rsid w:val="00D90346"/>
    <w:rsid w:val="00D9094A"/>
    <w:rsid w:val="00D911C0"/>
    <w:rsid w:val="00D91761"/>
    <w:rsid w:val="00D91C54"/>
    <w:rsid w:val="00D91DA8"/>
    <w:rsid w:val="00D91DC8"/>
    <w:rsid w:val="00D92450"/>
    <w:rsid w:val="00D92763"/>
    <w:rsid w:val="00D92913"/>
    <w:rsid w:val="00D92D1F"/>
    <w:rsid w:val="00D93944"/>
    <w:rsid w:val="00D9396F"/>
    <w:rsid w:val="00D93A08"/>
    <w:rsid w:val="00D93A0F"/>
    <w:rsid w:val="00D94237"/>
    <w:rsid w:val="00D946C4"/>
    <w:rsid w:val="00D9596A"/>
    <w:rsid w:val="00D95BE4"/>
    <w:rsid w:val="00D968AC"/>
    <w:rsid w:val="00D97043"/>
    <w:rsid w:val="00D97061"/>
    <w:rsid w:val="00D9747D"/>
    <w:rsid w:val="00D97622"/>
    <w:rsid w:val="00DA01B5"/>
    <w:rsid w:val="00DA0A67"/>
    <w:rsid w:val="00DA0C7C"/>
    <w:rsid w:val="00DA11EF"/>
    <w:rsid w:val="00DA1739"/>
    <w:rsid w:val="00DA19C2"/>
    <w:rsid w:val="00DA1E2B"/>
    <w:rsid w:val="00DA254A"/>
    <w:rsid w:val="00DA2716"/>
    <w:rsid w:val="00DA2BFF"/>
    <w:rsid w:val="00DA3153"/>
    <w:rsid w:val="00DA3503"/>
    <w:rsid w:val="00DA3C47"/>
    <w:rsid w:val="00DA3FED"/>
    <w:rsid w:val="00DA4005"/>
    <w:rsid w:val="00DA49D7"/>
    <w:rsid w:val="00DA4A57"/>
    <w:rsid w:val="00DA4AE6"/>
    <w:rsid w:val="00DA4FA6"/>
    <w:rsid w:val="00DA4FC3"/>
    <w:rsid w:val="00DA6575"/>
    <w:rsid w:val="00DA6907"/>
    <w:rsid w:val="00DA6BA0"/>
    <w:rsid w:val="00DA6BCC"/>
    <w:rsid w:val="00DA76BF"/>
    <w:rsid w:val="00DA77D8"/>
    <w:rsid w:val="00DA7E73"/>
    <w:rsid w:val="00DA7E74"/>
    <w:rsid w:val="00DA7F24"/>
    <w:rsid w:val="00DB13B5"/>
    <w:rsid w:val="00DB1A73"/>
    <w:rsid w:val="00DB2000"/>
    <w:rsid w:val="00DB228F"/>
    <w:rsid w:val="00DB2645"/>
    <w:rsid w:val="00DB2A01"/>
    <w:rsid w:val="00DB2CF5"/>
    <w:rsid w:val="00DB2EC8"/>
    <w:rsid w:val="00DB37BB"/>
    <w:rsid w:val="00DB4D9F"/>
    <w:rsid w:val="00DB50E2"/>
    <w:rsid w:val="00DB5161"/>
    <w:rsid w:val="00DB64EB"/>
    <w:rsid w:val="00DB670E"/>
    <w:rsid w:val="00DB7786"/>
    <w:rsid w:val="00DB7C96"/>
    <w:rsid w:val="00DB7EE4"/>
    <w:rsid w:val="00DC06BC"/>
    <w:rsid w:val="00DC0B2D"/>
    <w:rsid w:val="00DC0F04"/>
    <w:rsid w:val="00DC13A5"/>
    <w:rsid w:val="00DC1A23"/>
    <w:rsid w:val="00DC1B18"/>
    <w:rsid w:val="00DC2053"/>
    <w:rsid w:val="00DC30AE"/>
    <w:rsid w:val="00DC3341"/>
    <w:rsid w:val="00DC3BDA"/>
    <w:rsid w:val="00DC3EC3"/>
    <w:rsid w:val="00DC4A48"/>
    <w:rsid w:val="00DC4E96"/>
    <w:rsid w:val="00DC520A"/>
    <w:rsid w:val="00DC5482"/>
    <w:rsid w:val="00DC55CE"/>
    <w:rsid w:val="00DC5DA9"/>
    <w:rsid w:val="00DC614F"/>
    <w:rsid w:val="00DC6241"/>
    <w:rsid w:val="00DC6DD9"/>
    <w:rsid w:val="00DC73BD"/>
    <w:rsid w:val="00DC7661"/>
    <w:rsid w:val="00DC7738"/>
    <w:rsid w:val="00DC777E"/>
    <w:rsid w:val="00DC7DF6"/>
    <w:rsid w:val="00DD1361"/>
    <w:rsid w:val="00DD1493"/>
    <w:rsid w:val="00DD1EC0"/>
    <w:rsid w:val="00DD1F29"/>
    <w:rsid w:val="00DD20EA"/>
    <w:rsid w:val="00DD233A"/>
    <w:rsid w:val="00DD2AD7"/>
    <w:rsid w:val="00DD2E26"/>
    <w:rsid w:val="00DD2FDA"/>
    <w:rsid w:val="00DD3042"/>
    <w:rsid w:val="00DD3806"/>
    <w:rsid w:val="00DD3DEE"/>
    <w:rsid w:val="00DD4014"/>
    <w:rsid w:val="00DD43E9"/>
    <w:rsid w:val="00DD4B46"/>
    <w:rsid w:val="00DD4ECF"/>
    <w:rsid w:val="00DD5446"/>
    <w:rsid w:val="00DD5AF9"/>
    <w:rsid w:val="00DD5D22"/>
    <w:rsid w:val="00DD6262"/>
    <w:rsid w:val="00DD7141"/>
    <w:rsid w:val="00DD7290"/>
    <w:rsid w:val="00DD7ACB"/>
    <w:rsid w:val="00DD7EB1"/>
    <w:rsid w:val="00DE02A1"/>
    <w:rsid w:val="00DE0511"/>
    <w:rsid w:val="00DE0BA6"/>
    <w:rsid w:val="00DE0C59"/>
    <w:rsid w:val="00DE0DE6"/>
    <w:rsid w:val="00DE1F3D"/>
    <w:rsid w:val="00DE2583"/>
    <w:rsid w:val="00DE28F2"/>
    <w:rsid w:val="00DE2FEF"/>
    <w:rsid w:val="00DE3E82"/>
    <w:rsid w:val="00DE4363"/>
    <w:rsid w:val="00DE4564"/>
    <w:rsid w:val="00DE49BF"/>
    <w:rsid w:val="00DE4A7A"/>
    <w:rsid w:val="00DE5004"/>
    <w:rsid w:val="00DE5D51"/>
    <w:rsid w:val="00DE5E1E"/>
    <w:rsid w:val="00DE6BB6"/>
    <w:rsid w:val="00DE6C13"/>
    <w:rsid w:val="00DE6F8A"/>
    <w:rsid w:val="00DE6FB1"/>
    <w:rsid w:val="00DE76A3"/>
    <w:rsid w:val="00DE780D"/>
    <w:rsid w:val="00DE7986"/>
    <w:rsid w:val="00DF0253"/>
    <w:rsid w:val="00DF06B6"/>
    <w:rsid w:val="00DF07B0"/>
    <w:rsid w:val="00DF08D7"/>
    <w:rsid w:val="00DF168D"/>
    <w:rsid w:val="00DF1EA0"/>
    <w:rsid w:val="00DF262F"/>
    <w:rsid w:val="00DF2ECF"/>
    <w:rsid w:val="00DF2F73"/>
    <w:rsid w:val="00DF31BC"/>
    <w:rsid w:val="00DF443C"/>
    <w:rsid w:val="00DF4725"/>
    <w:rsid w:val="00DF50EB"/>
    <w:rsid w:val="00DF5DC7"/>
    <w:rsid w:val="00DF68AA"/>
    <w:rsid w:val="00DF757B"/>
    <w:rsid w:val="00DF7EBD"/>
    <w:rsid w:val="00E00173"/>
    <w:rsid w:val="00E00293"/>
    <w:rsid w:val="00E00803"/>
    <w:rsid w:val="00E00E02"/>
    <w:rsid w:val="00E01868"/>
    <w:rsid w:val="00E0204C"/>
    <w:rsid w:val="00E020C0"/>
    <w:rsid w:val="00E02E66"/>
    <w:rsid w:val="00E03F79"/>
    <w:rsid w:val="00E0478C"/>
    <w:rsid w:val="00E04979"/>
    <w:rsid w:val="00E04BC8"/>
    <w:rsid w:val="00E04C5E"/>
    <w:rsid w:val="00E053B3"/>
    <w:rsid w:val="00E057C4"/>
    <w:rsid w:val="00E05FCC"/>
    <w:rsid w:val="00E06A1B"/>
    <w:rsid w:val="00E07B61"/>
    <w:rsid w:val="00E100B7"/>
    <w:rsid w:val="00E101DF"/>
    <w:rsid w:val="00E10442"/>
    <w:rsid w:val="00E10692"/>
    <w:rsid w:val="00E11B53"/>
    <w:rsid w:val="00E11C0B"/>
    <w:rsid w:val="00E11D7B"/>
    <w:rsid w:val="00E1269E"/>
    <w:rsid w:val="00E12B91"/>
    <w:rsid w:val="00E12C6A"/>
    <w:rsid w:val="00E12DB4"/>
    <w:rsid w:val="00E13326"/>
    <w:rsid w:val="00E139EB"/>
    <w:rsid w:val="00E1458E"/>
    <w:rsid w:val="00E14C92"/>
    <w:rsid w:val="00E14CC2"/>
    <w:rsid w:val="00E150BE"/>
    <w:rsid w:val="00E16226"/>
    <w:rsid w:val="00E169B3"/>
    <w:rsid w:val="00E16E86"/>
    <w:rsid w:val="00E16EF2"/>
    <w:rsid w:val="00E1757E"/>
    <w:rsid w:val="00E176C1"/>
    <w:rsid w:val="00E17878"/>
    <w:rsid w:val="00E203C8"/>
    <w:rsid w:val="00E20824"/>
    <w:rsid w:val="00E20D1F"/>
    <w:rsid w:val="00E21D10"/>
    <w:rsid w:val="00E2243D"/>
    <w:rsid w:val="00E22AA5"/>
    <w:rsid w:val="00E22E05"/>
    <w:rsid w:val="00E22F44"/>
    <w:rsid w:val="00E23540"/>
    <w:rsid w:val="00E23F86"/>
    <w:rsid w:val="00E24356"/>
    <w:rsid w:val="00E24C3A"/>
    <w:rsid w:val="00E25AF9"/>
    <w:rsid w:val="00E2760C"/>
    <w:rsid w:val="00E27ACF"/>
    <w:rsid w:val="00E27B17"/>
    <w:rsid w:val="00E27EC8"/>
    <w:rsid w:val="00E27F5A"/>
    <w:rsid w:val="00E27FC4"/>
    <w:rsid w:val="00E31015"/>
    <w:rsid w:val="00E31958"/>
    <w:rsid w:val="00E31A01"/>
    <w:rsid w:val="00E31DF1"/>
    <w:rsid w:val="00E32147"/>
    <w:rsid w:val="00E32453"/>
    <w:rsid w:val="00E32797"/>
    <w:rsid w:val="00E32F3E"/>
    <w:rsid w:val="00E3322E"/>
    <w:rsid w:val="00E3391E"/>
    <w:rsid w:val="00E34000"/>
    <w:rsid w:val="00E34432"/>
    <w:rsid w:val="00E34EAA"/>
    <w:rsid w:val="00E34EDD"/>
    <w:rsid w:val="00E34FBE"/>
    <w:rsid w:val="00E3514F"/>
    <w:rsid w:val="00E356F2"/>
    <w:rsid w:val="00E357E5"/>
    <w:rsid w:val="00E35CEE"/>
    <w:rsid w:val="00E36000"/>
    <w:rsid w:val="00E36005"/>
    <w:rsid w:val="00E365F5"/>
    <w:rsid w:val="00E3699C"/>
    <w:rsid w:val="00E370CD"/>
    <w:rsid w:val="00E375B9"/>
    <w:rsid w:val="00E37AB2"/>
    <w:rsid w:val="00E40851"/>
    <w:rsid w:val="00E415D0"/>
    <w:rsid w:val="00E41A79"/>
    <w:rsid w:val="00E43141"/>
    <w:rsid w:val="00E432AA"/>
    <w:rsid w:val="00E439C4"/>
    <w:rsid w:val="00E446EA"/>
    <w:rsid w:val="00E44745"/>
    <w:rsid w:val="00E447FB"/>
    <w:rsid w:val="00E44ED5"/>
    <w:rsid w:val="00E4541A"/>
    <w:rsid w:val="00E45988"/>
    <w:rsid w:val="00E45C7C"/>
    <w:rsid w:val="00E45FF2"/>
    <w:rsid w:val="00E4691B"/>
    <w:rsid w:val="00E46F39"/>
    <w:rsid w:val="00E50195"/>
    <w:rsid w:val="00E508EF"/>
    <w:rsid w:val="00E50CF7"/>
    <w:rsid w:val="00E51C20"/>
    <w:rsid w:val="00E52828"/>
    <w:rsid w:val="00E5295D"/>
    <w:rsid w:val="00E52AED"/>
    <w:rsid w:val="00E52ECB"/>
    <w:rsid w:val="00E53B73"/>
    <w:rsid w:val="00E53F36"/>
    <w:rsid w:val="00E5422F"/>
    <w:rsid w:val="00E54CC4"/>
    <w:rsid w:val="00E54DDF"/>
    <w:rsid w:val="00E55B3E"/>
    <w:rsid w:val="00E56170"/>
    <w:rsid w:val="00E56664"/>
    <w:rsid w:val="00E5698D"/>
    <w:rsid w:val="00E56CE2"/>
    <w:rsid w:val="00E57006"/>
    <w:rsid w:val="00E578EE"/>
    <w:rsid w:val="00E6041A"/>
    <w:rsid w:val="00E6123F"/>
    <w:rsid w:val="00E61303"/>
    <w:rsid w:val="00E617A6"/>
    <w:rsid w:val="00E618F4"/>
    <w:rsid w:val="00E61D3B"/>
    <w:rsid w:val="00E62844"/>
    <w:rsid w:val="00E62D14"/>
    <w:rsid w:val="00E63340"/>
    <w:rsid w:val="00E63992"/>
    <w:rsid w:val="00E63E5A"/>
    <w:rsid w:val="00E64727"/>
    <w:rsid w:val="00E647E6"/>
    <w:rsid w:val="00E64C89"/>
    <w:rsid w:val="00E6501A"/>
    <w:rsid w:val="00E65116"/>
    <w:rsid w:val="00E652B6"/>
    <w:rsid w:val="00E655AF"/>
    <w:rsid w:val="00E655EA"/>
    <w:rsid w:val="00E65D1C"/>
    <w:rsid w:val="00E65E70"/>
    <w:rsid w:val="00E65FA4"/>
    <w:rsid w:val="00E66BF1"/>
    <w:rsid w:val="00E701E7"/>
    <w:rsid w:val="00E70CBF"/>
    <w:rsid w:val="00E70D0F"/>
    <w:rsid w:val="00E70F3B"/>
    <w:rsid w:val="00E710A8"/>
    <w:rsid w:val="00E719C8"/>
    <w:rsid w:val="00E71D26"/>
    <w:rsid w:val="00E71EE2"/>
    <w:rsid w:val="00E72104"/>
    <w:rsid w:val="00E72A52"/>
    <w:rsid w:val="00E72CA4"/>
    <w:rsid w:val="00E7323D"/>
    <w:rsid w:val="00E737F3"/>
    <w:rsid w:val="00E741E6"/>
    <w:rsid w:val="00E74486"/>
    <w:rsid w:val="00E74D5D"/>
    <w:rsid w:val="00E75407"/>
    <w:rsid w:val="00E75CFC"/>
    <w:rsid w:val="00E75E76"/>
    <w:rsid w:val="00E75FCF"/>
    <w:rsid w:val="00E762B3"/>
    <w:rsid w:val="00E767AF"/>
    <w:rsid w:val="00E76A5E"/>
    <w:rsid w:val="00E77143"/>
    <w:rsid w:val="00E771D9"/>
    <w:rsid w:val="00E77A70"/>
    <w:rsid w:val="00E80298"/>
    <w:rsid w:val="00E816BC"/>
    <w:rsid w:val="00E822F1"/>
    <w:rsid w:val="00E83D2A"/>
    <w:rsid w:val="00E83FB4"/>
    <w:rsid w:val="00E853A3"/>
    <w:rsid w:val="00E86E04"/>
    <w:rsid w:val="00E86EF2"/>
    <w:rsid w:val="00E86FEA"/>
    <w:rsid w:val="00E87306"/>
    <w:rsid w:val="00E87513"/>
    <w:rsid w:val="00E87750"/>
    <w:rsid w:val="00E87C9D"/>
    <w:rsid w:val="00E90179"/>
    <w:rsid w:val="00E90687"/>
    <w:rsid w:val="00E90AC5"/>
    <w:rsid w:val="00E912FA"/>
    <w:rsid w:val="00E91B4C"/>
    <w:rsid w:val="00E91BCE"/>
    <w:rsid w:val="00E93100"/>
    <w:rsid w:val="00E93665"/>
    <w:rsid w:val="00E93D81"/>
    <w:rsid w:val="00E944E5"/>
    <w:rsid w:val="00E94559"/>
    <w:rsid w:val="00E945E4"/>
    <w:rsid w:val="00E95215"/>
    <w:rsid w:val="00E96C37"/>
    <w:rsid w:val="00E97517"/>
    <w:rsid w:val="00E97AF8"/>
    <w:rsid w:val="00EA0771"/>
    <w:rsid w:val="00EA1374"/>
    <w:rsid w:val="00EA1695"/>
    <w:rsid w:val="00EA1B79"/>
    <w:rsid w:val="00EA2385"/>
    <w:rsid w:val="00EA2E29"/>
    <w:rsid w:val="00EA2F9E"/>
    <w:rsid w:val="00EA3B7F"/>
    <w:rsid w:val="00EA44A5"/>
    <w:rsid w:val="00EA45F7"/>
    <w:rsid w:val="00EA4BB6"/>
    <w:rsid w:val="00EA4C17"/>
    <w:rsid w:val="00EA6155"/>
    <w:rsid w:val="00EA6646"/>
    <w:rsid w:val="00EA6822"/>
    <w:rsid w:val="00EA6B3B"/>
    <w:rsid w:val="00EA733C"/>
    <w:rsid w:val="00EA7CA9"/>
    <w:rsid w:val="00EB0280"/>
    <w:rsid w:val="00EB0B43"/>
    <w:rsid w:val="00EB0CB2"/>
    <w:rsid w:val="00EB1336"/>
    <w:rsid w:val="00EB214A"/>
    <w:rsid w:val="00EB2564"/>
    <w:rsid w:val="00EB3003"/>
    <w:rsid w:val="00EB3765"/>
    <w:rsid w:val="00EB3DEA"/>
    <w:rsid w:val="00EB3FD9"/>
    <w:rsid w:val="00EB4923"/>
    <w:rsid w:val="00EB59A0"/>
    <w:rsid w:val="00EB6A83"/>
    <w:rsid w:val="00EB6E3A"/>
    <w:rsid w:val="00EB7DF6"/>
    <w:rsid w:val="00EC0144"/>
    <w:rsid w:val="00EC063B"/>
    <w:rsid w:val="00EC08D8"/>
    <w:rsid w:val="00EC0902"/>
    <w:rsid w:val="00EC0E08"/>
    <w:rsid w:val="00EC194E"/>
    <w:rsid w:val="00EC1A39"/>
    <w:rsid w:val="00EC22C6"/>
    <w:rsid w:val="00EC2530"/>
    <w:rsid w:val="00EC2C0F"/>
    <w:rsid w:val="00EC33DE"/>
    <w:rsid w:val="00EC34EC"/>
    <w:rsid w:val="00EC39C6"/>
    <w:rsid w:val="00EC3D53"/>
    <w:rsid w:val="00EC415F"/>
    <w:rsid w:val="00EC4C2E"/>
    <w:rsid w:val="00EC4C73"/>
    <w:rsid w:val="00EC4DA4"/>
    <w:rsid w:val="00EC4FAB"/>
    <w:rsid w:val="00EC57B9"/>
    <w:rsid w:val="00EC5D2E"/>
    <w:rsid w:val="00EC5D8D"/>
    <w:rsid w:val="00EC5E1C"/>
    <w:rsid w:val="00EC6A93"/>
    <w:rsid w:val="00EC6B6C"/>
    <w:rsid w:val="00EC6D0C"/>
    <w:rsid w:val="00EC6DBE"/>
    <w:rsid w:val="00EC6EBD"/>
    <w:rsid w:val="00EC7171"/>
    <w:rsid w:val="00EC7255"/>
    <w:rsid w:val="00EC7DBA"/>
    <w:rsid w:val="00ED0044"/>
    <w:rsid w:val="00ED0B83"/>
    <w:rsid w:val="00ED0CBB"/>
    <w:rsid w:val="00ED1256"/>
    <w:rsid w:val="00ED12D0"/>
    <w:rsid w:val="00ED132F"/>
    <w:rsid w:val="00ED2754"/>
    <w:rsid w:val="00ED2C37"/>
    <w:rsid w:val="00ED2D95"/>
    <w:rsid w:val="00ED2F9F"/>
    <w:rsid w:val="00ED3708"/>
    <w:rsid w:val="00ED3A55"/>
    <w:rsid w:val="00ED3DEB"/>
    <w:rsid w:val="00ED3EFC"/>
    <w:rsid w:val="00ED456B"/>
    <w:rsid w:val="00ED4733"/>
    <w:rsid w:val="00ED4A1D"/>
    <w:rsid w:val="00ED5265"/>
    <w:rsid w:val="00ED5A6D"/>
    <w:rsid w:val="00ED5AC3"/>
    <w:rsid w:val="00ED5AC8"/>
    <w:rsid w:val="00ED5E76"/>
    <w:rsid w:val="00ED6126"/>
    <w:rsid w:val="00ED67FB"/>
    <w:rsid w:val="00ED6E0E"/>
    <w:rsid w:val="00ED70E9"/>
    <w:rsid w:val="00ED7EB6"/>
    <w:rsid w:val="00EE2F4B"/>
    <w:rsid w:val="00EE319D"/>
    <w:rsid w:val="00EE32CB"/>
    <w:rsid w:val="00EE38FF"/>
    <w:rsid w:val="00EE423E"/>
    <w:rsid w:val="00EE4284"/>
    <w:rsid w:val="00EE46AF"/>
    <w:rsid w:val="00EE4A68"/>
    <w:rsid w:val="00EE4AFC"/>
    <w:rsid w:val="00EE4E9D"/>
    <w:rsid w:val="00EE5809"/>
    <w:rsid w:val="00EE596B"/>
    <w:rsid w:val="00EE5D36"/>
    <w:rsid w:val="00EE6588"/>
    <w:rsid w:val="00EE6633"/>
    <w:rsid w:val="00EE6E45"/>
    <w:rsid w:val="00EE7A4F"/>
    <w:rsid w:val="00EF01EF"/>
    <w:rsid w:val="00EF0B26"/>
    <w:rsid w:val="00EF0BB1"/>
    <w:rsid w:val="00EF11D3"/>
    <w:rsid w:val="00EF16D1"/>
    <w:rsid w:val="00EF1724"/>
    <w:rsid w:val="00EF1A49"/>
    <w:rsid w:val="00EF215F"/>
    <w:rsid w:val="00EF23AB"/>
    <w:rsid w:val="00EF248A"/>
    <w:rsid w:val="00EF29F4"/>
    <w:rsid w:val="00EF2ADA"/>
    <w:rsid w:val="00EF2C6B"/>
    <w:rsid w:val="00EF3065"/>
    <w:rsid w:val="00EF3B28"/>
    <w:rsid w:val="00EF4021"/>
    <w:rsid w:val="00EF4497"/>
    <w:rsid w:val="00EF4A38"/>
    <w:rsid w:val="00EF5192"/>
    <w:rsid w:val="00EF5D43"/>
    <w:rsid w:val="00EF64AB"/>
    <w:rsid w:val="00EF65E7"/>
    <w:rsid w:val="00EF6ABC"/>
    <w:rsid w:val="00EF6BBF"/>
    <w:rsid w:val="00EF6DF9"/>
    <w:rsid w:val="00EF717E"/>
    <w:rsid w:val="00EF7B3B"/>
    <w:rsid w:val="00EF7CBD"/>
    <w:rsid w:val="00F00814"/>
    <w:rsid w:val="00F01411"/>
    <w:rsid w:val="00F017B7"/>
    <w:rsid w:val="00F01F4D"/>
    <w:rsid w:val="00F02BD4"/>
    <w:rsid w:val="00F046A2"/>
    <w:rsid w:val="00F04D5D"/>
    <w:rsid w:val="00F04FC0"/>
    <w:rsid w:val="00F05B69"/>
    <w:rsid w:val="00F06080"/>
    <w:rsid w:val="00F072DC"/>
    <w:rsid w:val="00F075B3"/>
    <w:rsid w:val="00F07602"/>
    <w:rsid w:val="00F07D15"/>
    <w:rsid w:val="00F07E71"/>
    <w:rsid w:val="00F1175C"/>
    <w:rsid w:val="00F122C0"/>
    <w:rsid w:val="00F123EB"/>
    <w:rsid w:val="00F12E4F"/>
    <w:rsid w:val="00F13BE1"/>
    <w:rsid w:val="00F13DC3"/>
    <w:rsid w:val="00F14DF3"/>
    <w:rsid w:val="00F15927"/>
    <w:rsid w:val="00F17749"/>
    <w:rsid w:val="00F2005C"/>
    <w:rsid w:val="00F201F7"/>
    <w:rsid w:val="00F2040B"/>
    <w:rsid w:val="00F20435"/>
    <w:rsid w:val="00F2062E"/>
    <w:rsid w:val="00F20E8F"/>
    <w:rsid w:val="00F21037"/>
    <w:rsid w:val="00F219B0"/>
    <w:rsid w:val="00F223C3"/>
    <w:rsid w:val="00F23802"/>
    <w:rsid w:val="00F2440A"/>
    <w:rsid w:val="00F245A7"/>
    <w:rsid w:val="00F2542E"/>
    <w:rsid w:val="00F25ACC"/>
    <w:rsid w:val="00F267CD"/>
    <w:rsid w:val="00F268FA"/>
    <w:rsid w:val="00F2728F"/>
    <w:rsid w:val="00F27EB1"/>
    <w:rsid w:val="00F3091C"/>
    <w:rsid w:val="00F3150E"/>
    <w:rsid w:val="00F31B4E"/>
    <w:rsid w:val="00F31CF5"/>
    <w:rsid w:val="00F31DBC"/>
    <w:rsid w:val="00F32050"/>
    <w:rsid w:val="00F32215"/>
    <w:rsid w:val="00F324F5"/>
    <w:rsid w:val="00F32823"/>
    <w:rsid w:val="00F32AE9"/>
    <w:rsid w:val="00F32F35"/>
    <w:rsid w:val="00F3323D"/>
    <w:rsid w:val="00F3385F"/>
    <w:rsid w:val="00F3392A"/>
    <w:rsid w:val="00F339E9"/>
    <w:rsid w:val="00F3420C"/>
    <w:rsid w:val="00F352BC"/>
    <w:rsid w:val="00F3553D"/>
    <w:rsid w:val="00F3555E"/>
    <w:rsid w:val="00F35795"/>
    <w:rsid w:val="00F35AEE"/>
    <w:rsid w:val="00F35F06"/>
    <w:rsid w:val="00F36261"/>
    <w:rsid w:val="00F36551"/>
    <w:rsid w:val="00F36E8D"/>
    <w:rsid w:val="00F3759A"/>
    <w:rsid w:val="00F376F8"/>
    <w:rsid w:val="00F401BA"/>
    <w:rsid w:val="00F401D9"/>
    <w:rsid w:val="00F40558"/>
    <w:rsid w:val="00F41768"/>
    <w:rsid w:val="00F42AFE"/>
    <w:rsid w:val="00F42F52"/>
    <w:rsid w:val="00F43568"/>
    <w:rsid w:val="00F442BD"/>
    <w:rsid w:val="00F44376"/>
    <w:rsid w:val="00F4468B"/>
    <w:rsid w:val="00F44BD4"/>
    <w:rsid w:val="00F44D12"/>
    <w:rsid w:val="00F44E24"/>
    <w:rsid w:val="00F45CE2"/>
    <w:rsid w:val="00F4612D"/>
    <w:rsid w:val="00F4645E"/>
    <w:rsid w:val="00F467F1"/>
    <w:rsid w:val="00F46B5B"/>
    <w:rsid w:val="00F46C54"/>
    <w:rsid w:val="00F47198"/>
    <w:rsid w:val="00F47451"/>
    <w:rsid w:val="00F478A2"/>
    <w:rsid w:val="00F47FA5"/>
    <w:rsid w:val="00F50BF5"/>
    <w:rsid w:val="00F50CCD"/>
    <w:rsid w:val="00F522D8"/>
    <w:rsid w:val="00F52AAB"/>
    <w:rsid w:val="00F53049"/>
    <w:rsid w:val="00F532F7"/>
    <w:rsid w:val="00F565B8"/>
    <w:rsid w:val="00F566EF"/>
    <w:rsid w:val="00F57343"/>
    <w:rsid w:val="00F57968"/>
    <w:rsid w:val="00F57E0B"/>
    <w:rsid w:val="00F613BD"/>
    <w:rsid w:val="00F6202F"/>
    <w:rsid w:val="00F6275E"/>
    <w:rsid w:val="00F631AA"/>
    <w:rsid w:val="00F63508"/>
    <w:rsid w:val="00F63566"/>
    <w:rsid w:val="00F636E0"/>
    <w:rsid w:val="00F638AE"/>
    <w:rsid w:val="00F638B8"/>
    <w:rsid w:val="00F63C2F"/>
    <w:rsid w:val="00F64EFC"/>
    <w:rsid w:val="00F652BF"/>
    <w:rsid w:val="00F65566"/>
    <w:rsid w:val="00F656C2"/>
    <w:rsid w:val="00F65D37"/>
    <w:rsid w:val="00F65DBD"/>
    <w:rsid w:val="00F66ADB"/>
    <w:rsid w:val="00F677D9"/>
    <w:rsid w:val="00F70C38"/>
    <w:rsid w:val="00F710D2"/>
    <w:rsid w:val="00F719AF"/>
    <w:rsid w:val="00F71E99"/>
    <w:rsid w:val="00F72147"/>
    <w:rsid w:val="00F726AB"/>
    <w:rsid w:val="00F72727"/>
    <w:rsid w:val="00F72DCB"/>
    <w:rsid w:val="00F73766"/>
    <w:rsid w:val="00F73C3E"/>
    <w:rsid w:val="00F74640"/>
    <w:rsid w:val="00F75426"/>
    <w:rsid w:val="00F75613"/>
    <w:rsid w:val="00F757C6"/>
    <w:rsid w:val="00F75833"/>
    <w:rsid w:val="00F774A1"/>
    <w:rsid w:val="00F77BD0"/>
    <w:rsid w:val="00F77BDB"/>
    <w:rsid w:val="00F77BEC"/>
    <w:rsid w:val="00F80520"/>
    <w:rsid w:val="00F80DCD"/>
    <w:rsid w:val="00F80F6B"/>
    <w:rsid w:val="00F80FC3"/>
    <w:rsid w:val="00F82076"/>
    <w:rsid w:val="00F82111"/>
    <w:rsid w:val="00F833B6"/>
    <w:rsid w:val="00F83EBD"/>
    <w:rsid w:val="00F84110"/>
    <w:rsid w:val="00F8427C"/>
    <w:rsid w:val="00F8486A"/>
    <w:rsid w:val="00F84C60"/>
    <w:rsid w:val="00F85D8B"/>
    <w:rsid w:val="00F8718E"/>
    <w:rsid w:val="00F87247"/>
    <w:rsid w:val="00F87370"/>
    <w:rsid w:val="00F8783E"/>
    <w:rsid w:val="00F87938"/>
    <w:rsid w:val="00F87EF4"/>
    <w:rsid w:val="00F905F2"/>
    <w:rsid w:val="00F90787"/>
    <w:rsid w:val="00F90B80"/>
    <w:rsid w:val="00F90C2C"/>
    <w:rsid w:val="00F92090"/>
    <w:rsid w:val="00F9249F"/>
    <w:rsid w:val="00F926AB"/>
    <w:rsid w:val="00F92761"/>
    <w:rsid w:val="00F92973"/>
    <w:rsid w:val="00F9339A"/>
    <w:rsid w:val="00F937C7"/>
    <w:rsid w:val="00F93A49"/>
    <w:rsid w:val="00F94044"/>
    <w:rsid w:val="00F94B72"/>
    <w:rsid w:val="00F94EC6"/>
    <w:rsid w:val="00F95182"/>
    <w:rsid w:val="00F952DB"/>
    <w:rsid w:val="00F95684"/>
    <w:rsid w:val="00F95CEB"/>
    <w:rsid w:val="00F95EB8"/>
    <w:rsid w:val="00F96546"/>
    <w:rsid w:val="00F9685C"/>
    <w:rsid w:val="00F96F5A"/>
    <w:rsid w:val="00F97306"/>
    <w:rsid w:val="00F97496"/>
    <w:rsid w:val="00F97F89"/>
    <w:rsid w:val="00F97FBE"/>
    <w:rsid w:val="00FA03C3"/>
    <w:rsid w:val="00FA1617"/>
    <w:rsid w:val="00FA22A4"/>
    <w:rsid w:val="00FA26B9"/>
    <w:rsid w:val="00FA27A4"/>
    <w:rsid w:val="00FA2B68"/>
    <w:rsid w:val="00FA2CC4"/>
    <w:rsid w:val="00FA3860"/>
    <w:rsid w:val="00FA387E"/>
    <w:rsid w:val="00FA4652"/>
    <w:rsid w:val="00FA47B8"/>
    <w:rsid w:val="00FA4A75"/>
    <w:rsid w:val="00FA4EE6"/>
    <w:rsid w:val="00FA5083"/>
    <w:rsid w:val="00FA6F6F"/>
    <w:rsid w:val="00FA75B5"/>
    <w:rsid w:val="00FA777F"/>
    <w:rsid w:val="00FA7938"/>
    <w:rsid w:val="00FA7ADB"/>
    <w:rsid w:val="00FB1005"/>
    <w:rsid w:val="00FB1250"/>
    <w:rsid w:val="00FB1754"/>
    <w:rsid w:val="00FB3597"/>
    <w:rsid w:val="00FB3902"/>
    <w:rsid w:val="00FB4240"/>
    <w:rsid w:val="00FB4246"/>
    <w:rsid w:val="00FB4F47"/>
    <w:rsid w:val="00FB5375"/>
    <w:rsid w:val="00FB598F"/>
    <w:rsid w:val="00FB60BC"/>
    <w:rsid w:val="00FB7512"/>
    <w:rsid w:val="00FB7ECF"/>
    <w:rsid w:val="00FC080A"/>
    <w:rsid w:val="00FC206C"/>
    <w:rsid w:val="00FC2282"/>
    <w:rsid w:val="00FC24A8"/>
    <w:rsid w:val="00FC2753"/>
    <w:rsid w:val="00FC2A46"/>
    <w:rsid w:val="00FC2D95"/>
    <w:rsid w:val="00FC2E24"/>
    <w:rsid w:val="00FC3481"/>
    <w:rsid w:val="00FC37DD"/>
    <w:rsid w:val="00FC3E37"/>
    <w:rsid w:val="00FC4419"/>
    <w:rsid w:val="00FC44A9"/>
    <w:rsid w:val="00FC4EDA"/>
    <w:rsid w:val="00FC4F54"/>
    <w:rsid w:val="00FC5050"/>
    <w:rsid w:val="00FC5281"/>
    <w:rsid w:val="00FC5417"/>
    <w:rsid w:val="00FC55AC"/>
    <w:rsid w:val="00FC64BD"/>
    <w:rsid w:val="00FC74ED"/>
    <w:rsid w:val="00FC77F9"/>
    <w:rsid w:val="00FC7FD8"/>
    <w:rsid w:val="00FD05BA"/>
    <w:rsid w:val="00FD0EBB"/>
    <w:rsid w:val="00FD1475"/>
    <w:rsid w:val="00FD1923"/>
    <w:rsid w:val="00FD1C0F"/>
    <w:rsid w:val="00FD24BA"/>
    <w:rsid w:val="00FD2ACE"/>
    <w:rsid w:val="00FD2C4B"/>
    <w:rsid w:val="00FD2DE1"/>
    <w:rsid w:val="00FD2EAD"/>
    <w:rsid w:val="00FD32E7"/>
    <w:rsid w:val="00FD33B8"/>
    <w:rsid w:val="00FD34D8"/>
    <w:rsid w:val="00FD3AF8"/>
    <w:rsid w:val="00FD42D8"/>
    <w:rsid w:val="00FD52C8"/>
    <w:rsid w:val="00FD53BA"/>
    <w:rsid w:val="00FD5E23"/>
    <w:rsid w:val="00FD6BD5"/>
    <w:rsid w:val="00FD7875"/>
    <w:rsid w:val="00FD7CA5"/>
    <w:rsid w:val="00FE00BF"/>
    <w:rsid w:val="00FE0C3A"/>
    <w:rsid w:val="00FE1787"/>
    <w:rsid w:val="00FE23B4"/>
    <w:rsid w:val="00FE296C"/>
    <w:rsid w:val="00FE34F4"/>
    <w:rsid w:val="00FE3753"/>
    <w:rsid w:val="00FE39AE"/>
    <w:rsid w:val="00FE3F99"/>
    <w:rsid w:val="00FE3F9F"/>
    <w:rsid w:val="00FE4679"/>
    <w:rsid w:val="00FE481D"/>
    <w:rsid w:val="00FE4BD6"/>
    <w:rsid w:val="00FE4E57"/>
    <w:rsid w:val="00FE5048"/>
    <w:rsid w:val="00FE5639"/>
    <w:rsid w:val="00FE594B"/>
    <w:rsid w:val="00FE7436"/>
    <w:rsid w:val="00FE7CA8"/>
    <w:rsid w:val="00FF0CE5"/>
    <w:rsid w:val="00FF0EC6"/>
    <w:rsid w:val="00FF11C7"/>
    <w:rsid w:val="00FF1A6F"/>
    <w:rsid w:val="00FF1F1E"/>
    <w:rsid w:val="00FF2169"/>
    <w:rsid w:val="00FF25CE"/>
    <w:rsid w:val="00FF27D5"/>
    <w:rsid w:val="00FF324B"/>
    <w:rsid w:val="00FF3F2E"/>
    <w:rsid w:val="00FF4875"/>
    <w:rsid w:val="00FF4B90"/>
    <w:rsid w:val="00FF6A04"/>
    <w:rsid w:val="00FF7DD3"/>
    <w:rsid w:val="011AC4E6"/>
    <w:rsid w:val="013847A5"/>
    <w:rsid w:val="0150B419"/>
    <w:rsid w:val="01648668"/>
    <w:rsid w:val="019CDC2B"/>
    <w:rsid w:val="01B28496"/>
    <w:rsid w:val="01FFE0AB"/>
    <w:rsid w:val="02232E6C"/>
    <w:rsid w:val="0253C700"/>
    <w:rsid w:val="025BD3A0"/>
    <w:rsid w:val="02640427"/>
    <w:rsid w:val="02C99945"/>
    <w:rsid w:val="02EAF69D"/>
    <w:rsid w:val="035B19DA"/>
    <w:rsid w:val="0381B7BA"/>
    <w:rsid w:val="04028A6E"/>
    <w:rsid w:val="04033B7B"/>
    <w:rsid w:val="04DC9290"/>
    <w:rsid w:val="050785FC"/>
    <w:rsid w:val="050E3B15"/>
    <w:rsid w:val="052DAD06"/>
    <w:rsid w:val="055F9E3E"/>
    <w:rsid w:val="05C232B3"/>
    <w:rsid w:val="05E3492B"/>
    <w:rsid w:val="060A1101"/>
    <w:rsid w:val="0622D988"/>
    <w:rsid w:val="0625DEA0"/>
    <w:rsid w:val="062D345A"/>
    <w:rsid w:val="062DD462"/>
    <w:rsid w:val="06737C04"/>
    <w:rsid w:val="06CF8ED9"/>
    <w:rsid w:val="070743A4"/>
    <w:rsid w:val="0738F6A9"/>
    <w:rsid w:val="0755F739"/>
    <w:rsid w:val="07E8DD6C"/>
    <w:rsid w:val="08711888"/>
    <w:rsid w:val="0890174C"/>
    <w:rsid w:val="08A3FCF1"/>
    <w:rsid w:val="08AA262C"/>
    <w:rsid w:val="08AD07A8"/>
    <w:rsid w:val="08E14EAE"/>
    <w:rsid w:val="08E7487B"/>
    <w:rsid w:val="08EB3A60"/>
    <w:rsid w:val="08F152D0"/>
    <w:rsid w:val="08F5F253"/>
    <w:rsid w:val="092CA8AB"/>
    <w:rsid w:val="092D793C"/>
    <w:rsid w:val="096B8852"/>
    <w:rsid w:val="09772847"/>
    <w:rsid w:val="099C86DE"/>
    <w:rsid w:val="09DF88CB"/>
    <w:rsid w:val="09E9D791"/>
    <w:rsid w:val="0A1B6C37"/>
    <w:rsid w:val="0A28059A"/>
    <w:rsid w:val="0A2DDCD0"/>
    <w:rsid w:val="0A4460AC"/>
    <w:rsid w:val="0A4E6DAF"/>
    <w:rsid w:val="0A650F7B"/>
    <w:rsid w:val="0B1FE373"/>
    <w:rsid w:val="0B787AAB"/>
    <w:rsid w:val="0B7A1E33"/>
    <w:rsid w:val="0B9EAC22"/>
    <w:rsid w:val="0BAD1249"/>
    <w:rsid w:val="0BDA808B"/>
    <w:rsid w:val="0BFB84DE"/>
    <w:rsid w:val="0C03ACE1"/>
    <w:rsid w:val="0C0704B3"/>
    <w:rsid w:val="0C1FC8FF"/>
    <w:rsid w:val="0C3CAB67"/>
    <w:rsid w:val="0CA47EE7"/>
    <w:rsid w:val="0CAF5823"/>
    <w:rsid w:val="0CB6B2AF"/>
    <w:rsid w:val="0D3723FF"/>
    <w:rsid w:val="0D3C4192"/>
    <w:rsid w:val="0D596B0B"/>
    <w:rsid w:val="0D8FFD5B"/>
    <w:rsid w:val="0D96D2F9"/>
    <w:rsid w:val="0E4E2368"/>
    <w:rsid w:val="0E5AED63"/>
    <w:rsid w:val="0E78EA24"/>
    <w:rsid w:val="0E83D644"/>
    <w:rsid w:val="0E845E65"/>
    <w:rsid w:val="0EB0D3C9"/>
    <w:rsid w:val="0EE185B5"/>
    <w:rsid w:val="0EEE5C67"/>
    <w:rsid w:val="0F441307"/>
    <w:rsid w:val="0F5AE43C"/>
    <w:rsid w:val="0F859160"/>
    <w:rsid w:val="0F8BBDB1"/>
    <w:rsid w:val="0F9140BD"/>
    <w:rsid w:val="0FB331AE"/>
    <w:rsid w:val="0FDA5456"/>
    <w:rsid w:val="100F7B9B"/>
    <w:rsid w:val="103B4229"/>
    <w:rsid w:val="1041D987"/>
    <w:rsid w:val="104B0041"/>
    <w:rsid w:val="108E146F"/>
    <w:rsid w:val="10ADE868"/>
    <w:rsid w:val="10C4D0C7"/>
    <w:rsid w:val="10D89263"/>
    <w:rsid w:val="10DA5EBF"/>
    <w:rsid w:val="10E3B2B6"/>
    <w:rsid w:val="10EAE50C"/>
    <w:rsid w:val="1189ED81"/>
    <w:rsid w:val="119F6C50"/>
    <w:rsid w:val="11A79A98"/>
    <w:rsid w:val="12367E3F"/>
    <w:rsid w:val="126B2378"/>
    <w:rsid w:val="127C255C"/>
    <w:rsid w:val="12B287CB"/>
    <w:rsid w:val="12D2CF06"/>
    <w:rsid w:val="12D875D7"/>
    <w:rsid w:val="12DE1742"/>
    <w:rsid w:val="12FBAA69"/>
    <w:rsid w:val="1339A57A"/>
    <w:rsid w:val="133D79C1"/>
    <w:rsid w:val="139D027E"/>
    <w:rsid w:val="139FC948"/>
    <w:rsid w:val="142F9C2A"/>
    <w:rsid w:val="14370952"/>
    <w:rsid w:val="14498114"/>
    <w:rsid w:val="1454CBE1"/>
    <w:rsid w:val="149B96C2"/>
    <w:rsid w:val="149C8693"/>
    <w:rsid w:val="14BF0F61"/>
    <w:rsid w:val="14C86EFD"/>
    <w:rsid w:val="14D7A866"/>
    <w:rsid w:val="151DDA20"/>
    <w:rsid w:val="153A6FC7"/>
    <w:rsid w:val="1583F9CB"/>
    <w:rsid w:val="15A4DA12"/>
    <w:rsid w:val="15A7AC3A"/>
    <w:rsid w:val="15F6F299"/>
    <w:rsid w:val="16297B6A"/>
    <w:rsid w:val="162FFD04"/>
    <w:rsid w:val="1644C78C"/>
    <w:rsid w:val="166F6010"/>
    <w:rsid w:val="167EC1BF"/>
    <w:rsid w:val="1687FCF0"/>
    <w:rsid w:val="16B3C18E"/>
    <w:rsid w:val="16E30572"/>
    <w:rsid w:val="16FB8FE5"/>
    <w:rsid w:val="170CDE25"/>
    <w:rsid w:val="1727E378"/>
    <w:rsid w:val="173D40AB"/>
    <w:rsid w:val="1764A19F"/>
    <w:rsid w:val="177A056C"/>
    <w:rsid w:val="17AB73BD"/>
    <w:rsid w:val="17F8F781"/>
    <w:rsid w:val="18014506"/>
    <w:rsid w:val="184FDAD5"/>
    <w:rsid w:val="186C2C57"/>
    <w:rsid w:val="18C9CCCA"/>
    <w:rsid w:val="192EAEA5"/>
    <w:rsid w:val="193CEEF5"/>
    <w:rsid w:val="19610069"/>
    <w:rsid w:val="1A225036"/>
    <w:rsid w:val="1A70B210"/>
    <w:rsid w:val="1A89F6C8"/>
    <w:rsid w:val="1AFBA42E"/>
    <w:rsid w:val="1B09126A"/>
    <w:rsid w:val="1B3F1A69"/>
    <w:rsid w:val="1C09FDFB"/>
    <w:rsid w:val="1C30738A"/>
    <w:rsid w:val="1C596886"/>
    <w:rsid w:val="1C821BD0"/>
    <w:rsid w:val="1C91C050"/>
    <w:rsid w:val="1CCCF27C"/>
    <w:rsid w:val="1CFB709F"/>
    <w:rsid w:val="1D1518BC"/>
    <w:rsid w:val="1D22275B"/>
    <w:rsid w:val="1D4230B5"/>
    <w:rsid w:val="1DEEB6F0"/>
    <w:rsid w:val="1E20C2A3"/>
    <w:rsid w:val="1E3F9F95"/>
    <w:rsid w:val="1E521AFD"/>
    <w:rsid w:val="1E9A7982"/>
    <w:rsid w:val="1EB7179A"/>
    <w:rsid w:val="1F2E9F5B"/>
    <w:rsid w:val="1F6E3A97"/>
    <w:rsid w:val="1F71CDDF"/>
    <w:rsid w:val="1F7ACF0C"/>
    <w:rsid w:val="1F9423D4"/>
    <w:rsid w:val="1FB2B842"/>
    <w:rsid w:val="1FDE29F0"/>
    <w:rsid w:val="1FE3C8AB"/>
    <w:rsid w:val="1FF05E7D"/>
    <w:rsid w:val="202FA5BF"/>
    <w:rsid w:val="202FA815"/>
    <w:rsid w:val="206E4F9C"/>
    <w:rsid w:val="20761A8F"/>
    <w:rsid w:val="209422DD"/>
    <w:rsid w:val="20C7EC34"/>
    <w:rsid w:val="20DD3D89"/>
    <w:rsid w:val="20FD0D56"/>
    <w:rsid w:val="2122A3C6"/>
    <w:rsid w:val="2149CC2A"/>
    <w:rsid w:val="2174C404"/>
    <w:rsid w:val="2182FDEB"/>
    <w:rsid w:val="221ED492"/>
    <w:rsid w:val="223EBF9B"/>
    <w:rsid w:val="2244154F"/>
    <w:rsid w:val="225E3321"/>
    <w:rsid w:val="227E80B7"/>
    <w:rsid w:val="228631E2"/>
    <w:rsid w:val="22B46267"/>
    <w:rsid w:val="232D9832"/>
    <w:rsid w:val="23433278"/>
    <w:rsid w:val="238B64B5"/>
    <w:rsid w:val="23B4B07C"/>
    <w:rsid w:val="23C5E75A"/>
    <w:rsid w:val="24256D4D"/>
    <w:rsid w:val="244C5029"/>
    <w:rsid w:val="246705CE"/>
    <w:rsid w:val="2497886E"/>
    <w:rsid w:val="24A693D8"/>
    <w:rsid w:val="24C7EA3D"/>
    <w:rsid w:val="2537DC8E"/>
    <w:rsid w:val="2540E305"/>
    <w:rsid w:val="25440AB7"/>
    <w:rsid w:val="256E0472"/>
    <w:rsid w:val="25770400"/>
    <w:rsid w:val="25EB501C"/>
    <w:rsid w:val="25F04593"/>
    <w:rsid w:val="25F21248"/>
    <w:rsid w:val="25F31D7A"/>
    <w:rsid w:val="262F3D1D"/>
    <w:rsid w:val="26696523"/>
    <w:rsid w:val="26D601B7"/>
    <w:rsid w:val="26D67384"/>
    <w:rsid w:val="271CD41D"/>
    <w:rsid w:val="27575B44"/>
    <w:rsid w:val="2767A5E5"/>
    <w:rsid w:val="277533EC"/>
    <w:rsid w:val="27C40ED6"/>
    <w:rsid w:val="28043193"/>
    <w:rsid w:val="283E947B"/>
    <w:rsid w:val="283FBB01"/>
    <w:rsid w:val="2887417C"/>
    <w:rsid w:val="289CE73F"/>
    <w:rsid w:val="28B447B9"/>
    <w:rsid w:val="28E9352C"/>
    <w:rsid w:val="296B8FF7"/>
    <w:rsid w:val="296D77C7"/>
    <w:rsid w:val="29DA8960"/>
    <w:rsid w:val="29E67D64"/>
    <w:rsid w:val="2A187016"/>
    <w:rsid w:val="2A50DD94"/>
    <w:rsid w:val="2A66EF5C"/>
    <w:rsid w:val="2A8D4E5E"/>
    <w:rsid w:val="2BAE5787"/>
    <w:rsid w:val="2C70F605"/>
    <w:rsid w:val="2CB74413"/>
    <w:rsid w:val="2CBE1244"/>
    <w:rsid w:val="2CEF873B"/>
    <w:rsid w:val="2CF94F4A"/>
    <w:rsid w:val="2D2AFD70"/>
    <w:rsid w:val="2E49B235"/>
    <w:rsid w:val="2E7B452E"/>
    <w:rsid w:val="2E917722"/>
    <w:rsid w:val="2F29B975"/>
    <w:rsid w:val="2F2B1FE3"/>
    <w:rsid w:val="2F3DE238"/>
    <w:rsid w:val="2F41531F"/>
    <w:rsid w:val="2F7DFBA9"/>
    <w:rsid w:val="2FB93B39"/>
    <w:rsid w:val="2FC30D49"/>
    <w:rsid w:val="300351CD"/>
    <w:rsid w:val="3027D82C"/>
    <w:rsid w:val="3051712A"/>
    <w:rsid w:val="30ABADFB"/>
    <w:rsid w:val="310BDE45"/>
    <w:rsid w:val="311AB893"/>
    <w:rsid w:val="31231ADF"/>
    <w:rsid w:val="319EE5F1"/>
    <w:rsid w:val="31AE048A"/>
    <w:rsid w:val="31BE5128"/>
    <w:rsid w:val="31C01023"/>
    <w:rsid w:val="31D96BCC"/>
    <w:rsid w:val="322155FD"/>
    <w:rsid w:val="3224FC38"/>
    <w:rsid w:val="3235CCA3"/>
    <w:rsid w:val="324B8655"/>
    <w:rsid w:val="327C0F5A"/>
    <w:rsid w:val="32EA33BE"/>
    <w:rsid w:val="339A1AC5"/>
    <w:rsid w:val="33C43F3C"/>
    <w:rsid w:val="33EC683C"/>
    <w:rsid w:val="34082D7A"/>
    <w:rsid w:val="34BCF533"/>
    <w:rsid w:val="34CBA0A9"/>
    <w:rsid w:val="34EE2C37"/>
    <w:rsid w:val="34F8920B"/>
    <w:rsid w:val="355067F6"/>
    <w:rsid w:val="358082E3"/>
    <w:rsid w:val="35DC1635"/>
    <w:rsid w:val="362D3E6D"/>
    <w:rsid w:val="36716BEE"/>
    <w:rsid w:val="3682C8BD"/>
    <w:rsid w:val="3691EFB6"/>
    <w:rsid w:val="36AED154"/>
    <w:rsid w:val="36C613E8"/>
    <w:rsid w:val="375B7DE4"/>
    <w:rsid w:val="37656EAE"/>
    <w:rsid w:val="37CC1066"/>
    <w:rsid w:val="382D9A39"/>
    <w:rsid w:val="3895AEC7"/>
    <w:rsid w:val="38AC8EB3"/>
    <w:rsid w:val="38B8C134"/>
    <w:rsid w:val="38D77B2C"/>
    <w:rsid w:val="38DB9F2E"/>
    <w:rsid w:val="38F4A948"/>
    <w:rsid w:val="390C87A9"/>
    <w:rsid w:val="3951DEE1"/>
    <w:rsid w:val="39B456EE"/>
    <w:rsid w:val="39B91FF1"/>
    <w:rsid w:val="3A3BFDA5"/>
    <w:rsid w:val="3A69EA8D"/>
    <w:rsid w:val="3ABC338D"/>
    <w:rsid w:val="3AC6D76A"/>
    <w:rsid w:val="3B31E3E9"/>
    <w:rsid w:val="3BD6829E"/>
    <w:rsid w:val="3C6ED5BC"/>
    <w:rsid w:val="3C6F3082"/>
    <w:rsid w:val="3D0E1C28"/>
    <w:rsid w:val="3D26F702"/>
    <w:rsid w:val="3D30927F"/>
    <w:rsid w:val="3D86A5C4"/>
    <w:rsid w:val="3D94AFB8"/>
    <w:rsid w:val="3D9B625E"/>
    <w:rsid w:val="3DAA8BC5"/>
    <w:rsid w:val="3DCB68D2"/>
    <w:rsid w:val="3DFB50D6"/>
    <w:rsid w:val="3EC0C4BC"/>
    <w:rsid w:val="3F0EF935"/>
    <w:rsid w:val="3F994B49"/>
    <w:rsid w:val="3FCAAD1A"/>
    <w:rsid w:val="3FF85EBE"/>
    <w:rsid w:val="404109AC"/>
    <w:rsid w:val="4051D0A1"/>
    <w:rsid w:val="40960630"/>
    <w:rsid w:val="40F8E8C3"/>
    <w:rsid w:val="413DFA52"/>
    <w:rsid w:val="416D51D9"/>
    <w:rsid w:val="418093AF"/>
    <w:rsid w:val="4189AF31"/>
    <w:rsid w:val="41A94B17"/>
    <w:rsid w:val="41BB1245"/>
    <w:rsid w:val="42395443"/>
    <w:rsid w:val="424B4A80"/>
    <w:rsid w:val="4287CA36"/>
    <w:rsid w:val="428C2CD7"/>
    <w:rsid w:val="42920B93"/>
    <w:rsid w:val="42942707"/>
    <w:rsid w:val="42A0F390"/>
    <w:rsid w:val="42CB3724"/>
    <w:rsid w:val="42FB2686"/>
    <w:rsid w:val="4304EFD4"/>
    <w:rsid w:val="431A69C1"/>
    <w:rsid w:val="43257BD7"/>
    <w:rsid w:val="4331668C"/>
    <w:rsid w:val="43434841"/>
    <w:rsid w:val="4343EF72"/>
    <w:rsid w:val="43772E10"/>
    <w:rsid w:val="4441BBC4"/>
    <w:rsid w:val="445746A3"/>
    <w:rsid w:val="4462BD9E"/>
    <w:rsid w:val="449210F7"/>
    <w:rsid w:val="44A351C5"/>
    <w:rsid w:val="44E5E471"/>
    <w:rsid w:val="45183068"/>
    <w:rsid w:val="4529A4B8"/>
    <w:rsid w:val="45B18D11"/>
    <w:rsid w:val="45CDA408"/>
    <w:rsid w:val="45FB54C2"/>
    <w:rsid w:val="4645A7FB"/>
    <w:rsid w:val="46479D18"/>
    <w:rsid w:val="46C96738"/>
    <w:rsid w:val="470D1085"/>
    <w:rsid w:val="47610214"/>
    <w:rsid w:val="476FEF5F"/>
    <w:rsid w:val="478E4F7B"/>
    <w:rsid w:val="47D670CE"/>
    <w:rsid w:val="47D89D96"/>
    <w:rsid w:val="4854BBD7"/>
    <w:rsid w:val="48BF29A9"/>
    <w:rsid w:val="492F321F"/>
    <w:rsid w:val="493E7596"/>
    <w:rsid w:val="49943996"/>
    <w:rsid w:val="49BC4C5A"/>
    <w:rsid w:val="4A764B78"/>
    <w:rsid w:val="4A9E6801"/>
    <w:rsid w:val="4AA93A48"/>
    <w:rsid w:val="4AFDAC3F"/>
    <w:rsid w:val="4B110DAD"/>
    <w:rsid w:val="4B4C6101"/>
    <w:rsid w:val="4C3FD5DA"/>
    <w:rsid w:val="4C484272"/>
    <w:rsid w:val="4C9EE116"/>
    <w:rsid w:val="4CD16BAE"/>
    <w:rsid w:val="4D2BAC00"/>
    <w:rsid w:val="4D306662"/>
    <w:rsid w:val="4D78194C"/>
    <w:rsid w:val="4D8AD81F"/>
    <w:rsid w:val="4DC51B21"/>
    <w:rsid w:val="4DFE2574"/>
    <w:rsid w:val="4E5C3582"/>
    <w:rsid w:val="4E7BF913"/>
    <w:rsid w:val="4E957692"/>
    <w:rsid w:val="4ED5A37D"/>
    <w:rsid w:val="4F54C61D"/>
    <w:rsid w:val="4F666802"/>
    <w:rsid w:val="4F7A019D"/>
    <w:rsid w:val="4FFB6C63"/>
    <w:rsid w:val="5015C7C1"/>
    <w:rsid w:val="5027429F"/>
    <w:rsid w:val="5064FB8A"/>
    <w:rsid w:val="50A72AE1"/>
    <w:rsid w:val="50BB2B45"/>
    <w:rsid w:val="511C3D2D"/>
    <w:rsid w:val="51358CD7"/>
    <w:rsid w:val="515742E8"/>
    <w:rsid w:val="520C4768"/>
    <w:rsid w:val="521C75B2"/>
    <w:rsid w:val="522666AF"/>
    <w:rsid w:val="523865C2"/>
    <w:rsid w:val="5238D1AC"/>
    <w:rsid w:val="524353B4"/>
    <w:rsid w:val="527A5296"/>
    <w:rsid w:val="5280ACB8"/>
    <w:rsid w:val="52A24839"/>
    <w:rsid w:val="5322F53B"/>
    <w:rsid w:val="53312D9F"/>
    <w:rsid w:val="537EF3DD"/>
    <w:rsid w:val="53E406D6"/>
    <w:rsid w:val="53F54722"/>
    <w:rsid w:val="54399D95"/>
    <w:rsid w:val="543F46E3"/>
    <w:rsid w:val="5454FC6D"/>
    <w:rsid w:val="549B9CB6"/>
    <w:rsid w:val="54D7956B"/>
    <w:rsid w:val="54E80041"/>
    <w:rsid w:val="5509F37C"/>
    <w:rsid w:val="551A81A1"/>
    <w:rsid w:val="5527977E"/>
    <w:rsid w:val="552BE1CE"/>
    <w:rsid w:val="557DC661"/>
    <w:rsid w:val="55807E87"/>
    <w:rsid w:val="55D3B387"/>
    <w:rsid w:val="560CDC43"/>
    <w:rsid w:val="56739057"/>
    <w:rsid w:val="56ACAB17"/>
    <w:rsid w:val="56DB0A73"/>
    <w:rsid w:val="57293E4F"/>
    <w:rsid w:val="578FDB65"/>
    <w:rsid w:val="58270479"/>
    <w:rsid w:val="58601BED"/>
    <w:rsid w:val="58B5BA51"/>
    <w:rsid w:val="59018C82"/>
    <w:rsid w:val="590DE900"/>
    <w:rsid w:val="595FC439"/>
    <w:rsid w:val="59E0B973"/>
    <w:rsid w:val="59EE0DA1"/>
    <w:rsid w:val="59F9AE18"/>
    <w:rsid w:val="5A01672F"/>
    <w:rsid w:val="5A2DEB03"/>
    <w:rsid w:val="5A379B79"/>
    <w:rsid w:val="5A7BDA43"/>
    <w:rsid w:val="5A8C26D5"/>
    <w:rsid w:val="5A937FAC"/>
    <w:rsid w:val="5A953E46"/>
    <w:rsid w:val="5AE0E081"/>
    <w:rsid w:val="5AF64BC6"/>
    <w:rsid w:val="5B462DDE"/>
    <w:rsid w:val="5B9CB306"/>
    <w:rsid w:val="5C07EE4F"/>
    <w:rsid w:val="5C46E4C7"/>
    <w:rsid w:val="5CBE6D61"/>
    <w:rsid w:val="5D25B17A"/>
    <w:rsid w:val="5D2D9016"/>
    <w:rsid w:val="5DDF0901"/>
    <w:rsid w:val="5E3DD0D0"/>
    <w:rsid w:val="5E3E0B82"/>
    <w:rsid w:val="5E3F3381"/>
    <w:rsid w:val="5EEFCA8A"/>
    <w:rsid w:val="5F00D44D"/>
    <w:rsid w:val="5F0B70EB"/>
    <w:rsid w:val="5F148FF9"/>
    <w:rsid w:val="5F4DAECF"/>
    <w:rsid w:val="5F82641E"/>
    <w:rsid w:val="5F8572DB"/>
    <w:rsid w:val="5FE6FE43"/>
    <w:rsid w:val="6003AE8A"/>
    <w:rsid w:val="600F400A"/>
    <w:rsid w:val="60746651"/>
    <w:rsid w:val="60A34506"/>
    <w:rsid w:val="60A7CD06"/>
    <w:rsid w:val="60B73BAC"/>
    <w:rsid w:val="60B8BFD3"/>
    <w:rsid w:val="60B957AA"/>
    <w:rsid w:val="60F60D3A"/>
    <w:rsid w:val="60F7759A"/>
    <w:rsid w:val="60FD3C21"/>
    <w:rsid w:val="614F88D6"/>
    <w:rsid w:val="6155B523"/>
    <w:rsid w:val="61D93C7F"/>
    <w:rsid w:val="61E0E201"/>
    <w:rsid w:val="61F88A57"/>
    <w:rsid w:val="6214BE28"/>
    <w:rsid w:val="622AD0FC"/>
    <w:rsid w:val="62430DAA"/>
    <w:rsid w:val="628ECC8E"/>
    <w:rsid w:val="62950AEB"/>
    <w:rsid w:val="62A22039"/>
    <w:rsid w:val="62B21F36"/>
    <w:rsid w:val="62D2F2A2"/>
    <w:rsid w:val="62E565E6"/>
    <w:rsid w:val="631D65AC"/>
    <w:rsid w:val="63898191"/>
    <w:rsid w:val="6404F2EC"/>
    <w:rsid w:val="6405BBED"/>
    <w:rsid w:val="647A3B21"/>
    <w:rsid w:val="6480F7E8"/>
    <w:rsid w:val="64BC1490"/>
    <w:rsid w:val="64D2CA23"/>
    <w:rsid w:val="64D8B0D5"/>
    <w:rsid w:val="6540F651"/>
    <w:rsid w:val="65794F67"/>
    <w:rsid w:val="6585C791"/>
    <w:rsid w:val="65A8AB1A"/>
    <w:rsid w:val="65F3845A"/>
    <w:rsid w:val="664ADC47"/>
    <w:rsid w:val="6656FDAC"/>
    <w:rsid w:val="6663FEB1"/>
    <w:rsid w:val="66D931C0"/>
    <w:rsid w:val="66DAC2D7"/>
    <w:rsid w:val="670BE599"/>
    <w:rsid w:val="67108A0F"/>
    <w:rsid w:val="67722BE2"/>
    <w:rsid w:val="6799E2F7"/>
    <w:rsid w:val="67A408AA"/>
    <w:rsid w:val="67A4D4AF"/>
    <w:rsid w:val="67B7A887"/>
    <w:rsid w:val="67C1FA19"/>
    <w:rsid w:val="67F03587"/>
    <w:rsid w:val="68181EEB"/>
    <w:rsid w:val="682952C3"/>
    <w:rsid w:val="6862237D"/>
    <w:rsid w:val="6878C017"/>
    <w:rsid w:val="68AE4A61"/>
    <w:rsid w:val="68D01970"/>
    <w:rsid w:val="68E9E16F"/>
    <w:rsid w:val="6902E700"/>
    <w:rsid w:val="6917095D"/>
    <w:rsid w:val="6928AC13"/>
    <w:rsid w:val="6930B053"/>
    <w:rsid w:val="69310827"/>
    <w:rsid w:val="69364A8F"/>
    <w:rsid w:val="696CD33B"/>
    <w:rsid w:val="69C9BFC4"/>
    <w:rsid w:val="69F1238D"/>
    <w:rsid w:val="6A46B1A7"/>
    <w:rsid w:val="6A5A901F"/>
    <w:rsid w:val="6A6433FB"/>
    <w:rsid w:val="6A6AF852"/>
    <w:rsid w:val="6A77B403"/>
    <w:rsid w:val="6A86E57C"/>
    <w:rsid w:val="6B26BC7E"/>
    <w:rsid w:val="6B44A44A"/>
    <w:rsid w:val="6B67BBF2"/>
    <w:rsid w:val="6B7E717A"/>
    <w:rsid w:val="6BA171A8"/>
    <w:rsid w:val="6C021E85"/>
    <w:rsid w:val="6C0AE675"/>
    <w:rsid w:val="6C52CF6F"/>
    <w:rsid w:val="6C5F5536"/>
    <w:rsid w:val="6CA57EBD"/>
    <w:rsid w:val="6CDC28F0"/>
    <w:rsid w:val="6CE6A54F"/>
    <w:rsid w:val="6D13B0F5"/>
    <w:rsid w:val="6D717A7F"/>
    <w:rsid w:val="6DA3B19C"/>
    <w:rsid w:val="6DA6CDBB"/>
    <w:rsid w:val="6DC2FC6E"/>
    <w:rsid w:val="6E17759E"/>
    <w:rsid w:val="6E59288B"/>
    <w:rsid w:val="6EAD68E6"/>
    <w:rsid w:val="6EB21A78"/>
    <w:rsid w:val="6EC16495"/>
    <w:rsid w:val="6F0D0C9F"/>
    <w:rsid w:val="6F26C265"/>
    <w:rsid w:val="6F45961C"/>
    <w:rsid w:val="700488D3"/>
    <w:rsid w:val="70544FFF"/>
    <w:rsid w:val="708E2E60"/>
    <w:rsid w:val="71256BEC"/>
    <w:rsid w:val="71869EC3"/>
    <w:rsid w:val="71A56AD5"/>
    <w:rsid w:val="71C899DA"/>
    <w:rsid w:val="71CE4566"/>
    <w:rsid w:val="71DBEDC4"/>
    <w:rsid w:val="721ED1D2"/>
    <w:rsid w:val="72A1244C"/>
    <w:rsid w:val="72E1506C"/>
    <w:rsid w:val="7314759D"/>
    <w:rsid w:val="731612FB"/>
    <w:rsid w:val="7345C805"/>
    <w:rsid w:val="7370B5DD"/>
    <w:rsid w:val="73815EA4"/>
    <w:rsid w:val="738C4CD3"/>
    <w:rsid w:val="739E88C5"/>
    <w:rsid w:val="741E3457"/>
    <w:rsid w:val="74494310"/>
    <w:rsid w:val="74679755"/>
    <w:rsid w:val="74B63FDF"/>
    <w:rsid w:val="750C76A4"/>
    <w:rsid w:val="7561C781"/>
    <w:rsid w:val="75BAE840"/>
    <w:rsid w:val="75E60F20"/>
    <w:rsid w:val="766F5545"/>
    <w:rsid w:val="769BE13A"/>
    <w:rsid w:val="76E6F60D"/>
    <w:rsid w:val="77056E05"/>
    <w:rsid w:val="778D65DC"/>
    <w:rsid w:val="778EE733"/>
    <w:rsid w:val="77CDB1C1"/>
    <w:rsid w:val="77D64B5A"/>
    <w:rsid w:val="77D7BC50"/>
    <w:rsid w:val="77FAAB46"/>
    <w:rsid w:val="782A0086"/>
    <w:rsid w:val="783B1EF2"/>
    <w:rsid w:val="788800F3"/>
    <w:rsid w:val="7910613C"/>
    <w:rsid w:val="797446E8"/>
    <w:rsid w:val="797512E2"/>
    <w:rsid w:val="797BBB78"/>
    <w:rsid w:val="79916B62"/>
    <w:rsid w:val="79D4AF25"/>
    <w:rsid w:val="7A6DC703"/>
    <w:rsid w:val="7AB57D01"/>
    <w:rsid w:val="7ACA712C"/>
    <w:rsid w:val="7B0C77CE"/>
    <w:rsid w:val="7BB6E3C3"/>
    <w:rsid w:val="7C0BC5F8"/>
    <w:rsid w:val="7C822302"/>
    <w:rsid w:val="7C8AFEDA"/>
    <w:rsid w:val="7CD3A68A"/>
    <w:rsid w:val="7D2CD013"/>
    <w:rsid w:val="7D4678B9"/>
    <w:rsid w:val="7D4E8BF1"/>
    <w:rsid w:val="7D50CE68"/>
    <w:rsid w:val="7D61A5A7"/>
    <w:rsid w:val="7DADE7D6"/>
    <w:rsid w:val="7DBC68C3"/>
    <w:rsid w:val="7DD4DBC9"/>
    <w:rsid w:val="7DFEEF20"/>
    <w:rsid w:val="7E0B32B4"/>
    <w:rsid w:val="7E24F9B0"/>
    <w:rsid w:val="7E4F6FE1"/>
    <w:rsid w:val="7E6A83E8"/>
    <w:rsid w:val="7E949569"/>
    <w:rsid w:val="7ECE7705"/>
    <w:rsid w:val="7F1E6A1F"/>
    <w:rsid w:val="7F4B3AD1"/>
    <w:rsid w:val="7F50D476"/>
    <w:rsid w:val="7F51086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7D55"/>
  <w15:chartTrackingRefBased/>
  <w15:docId w15:val="{3E617468-FC13-4A77-8607-4D025B46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85"/>
    <w:pPr>
      <w:shd w:val="clear" w:color="auto" w:fill="FFFFFF"/>
      <w:spacing w:before="120" w:after="120" w:line="360" w:lineRule="auto"/>
      <w:jc w:val="both"/>
    </w:pPr>
    <w:rPr>
      <w:rFonts w:ascii="Times New Roman" w:hAnsi="Times New Roman" w:cs="Times New Roman"/>
      <w:sz w:val="20"/>
      <w:szCs w:val="20"/>
    </w:rPr>
  </w:style>
  <w:style w:type="paragraph" w:styleId="Heading1">
    <w:name w:val="heading 1"/>
    <w:basedOn w:val="ListParagraph"/>
    <w:next w:val="Normal"/>
    <w:link w:val="Heading1Char"/>
    <w:uiPriority w:val="9"/>
    <w:qFormat/>
    <w:rsid w:val="00D14D08"/>
    <w:pPr>
      <w:numPr>
        <w:numId w:val="2"/>
      </w:numPr>
      <w:outlineLvl w:val="0"/>
    </w:pPr>
    <w:rPr>
      <w:b/>
      <w:bCs/>
    </w:rPr>
  </w:style>
  <w:style w:type="paragraph" w:styleId="Heading2">
    <w:name w:val="heading 2"/>
    <w:basedOn w:val="Normal"/>
    <w:next w:val="Normal"/>
    <w:link w:val="Heading2Char"/>
    <w:uiPriority w:val="9"/>
    <w:unhideWhenUsed/>
    <w:qFormat/>
    <w:rsid w:val="007B2072"/>
    <w:pPr>
      <w:outlineLvl w:val="1"/>
    </w:pPr>
    <w:rPr>
      <w:i/>
      <w:iCs/>
    </w:rPr>
  </w:style>
  <w:style w:type="paragraph" w:styleId="Heading3">
    <w:name w:val="heading 3"/>
    <w:basedOn w:val="Normal"/>
    <w:next w:val="Normal"/>
    <w:link w:val="Heading3Char"/>
    <w:uiPriority w:val="9"/>
    <w:unhideWhenUsed/>
    <w:qFormat/>
    <w:rsid w:val="000555FC"/>
    <w:pPr>
      <w:outlineLvl w:val="2"/>
    </w:pPr>
    <w:rPr>
      <w:b/>
      <w:bCs/>
    </w:rPr>
  </w:style>
  <w:style w:type="paragraph" w:styleId="Heading4">
    <w:name w:val="heading 4"/>
    <w:basedOn w:val="Normal"/>
    <w:next w:val="Normal"/>
    <w:link w:val="Heading4Char"/>
    <w:uiPriority w:val="9"/>
    <w:semiHidden/>
    <w:unhideWhenUsed/>
    <w:qFormat/>
    <w:rsid w:val="007E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08"/>
    <w:rPr>
      <w:b/>
      <w:bCs/>
    </w:rPr>
  </w:style>
  <w:style w:type="character" w:customStyle="1" w:styleId="Heading2Char">
    <w:name w:val="Heading 2 Char"/>
    <w:basedOn w:val="DefaultParagraphFont"/>
    <w:link w:val="Heading2"/>
    <w:uiPriority w:val="9"/>
    <w:rsid w:val="007B2072"/>
    <w:rPr>
      <w:i/>
      <w:iCs/>
    </w:rPr>
  </w:style>
  <w:style w:type="character" w:customStyle="1" w:styleId="Heading3Char">
    <w:name w:val="Heading 3 Char"/>
    <w:basedOn w:val="DefaultParagraphFont"/>
    <w:link w:val="Heading3"/>
    <w:uiPriority w:val="9"/>
    <w:rsid w:val="000555FC"/>
    <w:rPr>
      <w:rFonts w:ascii="Times New Roman" w:hAnsi="Times New Roman" w:cs="Times New Roman"/>
      <w:b/>
      <w:bCs/>
      <w:shd w:val="clear" w:color="auto" w:fill="FFFFFF"/>
    </w:rPr>
  </w:style>
  <w:style w:type="character" w:customStyle="1" w:styleId="Heading4Char">
    <w:name w:val="Heading 4 Char"/>
    <w:basedOn w:val="DefaultParagraphFont"/>
    <w:link w:val="Heading4"/>
    <w:uiPriority w:val="9"/>
    <w:semiHidden/>
    <w:rsid w:val="007E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CE"/>
    <w:rPr>
      <w:rFonts w:eastAsiaTheme="majorEastAsia" w:cstheme="majorBidi"/>
      <w:color w:val="272727" w:themeColor="text1" w:themeTint="D8"/>
    </w:rPr>
  </w:style>
  <w:style w:type="paragraph" w:styleId="Title">
    <w:name w:val="Title"/>
    <w:basedOn w:val="Normal"/>
    <w:next w:val="Normal"/>
    <w:link w:val="TitleChar"/>
    <w:uiPriority w:val="10"/>
    <w:qFormat/>
    <w:rsid w:val="007E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CE"/>
    <w:pPr>
      <w:spacing w:before="160"/>
      <w:jc w:val="center"/>
    </w:pPr>
    <w:rPr>
      <w:i/>
      <w:iCs/>
      <w:color w:val="404040" w:themeColor="text1" w:themeTint="BF"/>
    </w:rPr>
  </w:style>
  <w:style w:type="character" w:customStyle="1" w:styleId="QuoteChar">
    <w:name w:val="Quote Char"/>
    <w:basedOn w:val="DefaultParagraphFont"/>
    <w:link w:val="Quote"/>
    <w:uiPriority w:val="29"/>
    <w:rsid w:val="007E24CE"/>
    <w:rPr>
      <w:i/>
      <w:iCs/>
      <w:color w:val="404040" w:themeColor="text1" w:themeTint="BF"/>
    </w:rPr>
  </w:style>
  <w:style w:type="paragraph" w:styleId="ListParagraph">
    <w:name w:val="List Paragraph"/>
    <w:basedOn w:val="Normal"/>
    <w:link w:val="ListParagraphChar"/>
    <w:uiPriority w:val="34"/>
    <w:qFormat/>
    <w:rsid w:val="007E24CE"/>
    <w:pPr>
      <w:ind w:left="720"/>
      <w:contextualSpacing/>
    </w:pPr>
  </w:style>
  <w:style w:type="character" w:styleId="IntenseEmphasis">
    <w:name w:val="Intense Emphasis"/>
    <w:basedOn w:val="DefaultParagraphFont"/>
    <w:uiPriority w:val="21"/>
    <w:qFormat/>
    <w:rsid w:val="007E24CE"/>
    <w:rPr>
      <w:i/>
      <w:iCs/>
      <w:color w:val="0F4761" w:themeColor="accent1" w:themeShade="BF"/>
    </w:rPr>
  </w:style>
  <w:style w:type="paragraph" w:styleId="IntenseQuote">
    <w:name w:val="Intense Quote"/>
    <w:basedOn w:val="Normal"/>
    <w:next w:val="Normal"/>
    <w:link w:val="IntenseQuoteChar"/>
    <w:uiPriority w:val="30"/>
    <w:qFormat/>
    <w:rsid w:val="007E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4CE"/>
    <w:rPr>
      <w:i/>
      <w:iCs/>
      <w:color w:val="0F4761" w:themeColor="accent1" w:themeShade="BF"/>
    </w:rPr>
  </w:style>
  <w:style w:type="character" w:styleId="IntenseReference">
    <w:name w:val="Intense Reference"/>
    <w:basedOn w:val="DefaultParagraphFont"/>
    <w:uiPriority w:val="32"/>
    <w:qFormat/>
    <w:rsid w:val="007E24CE"/>
    <w:rPr>
      <w:b/>
      <w:bCs/>
      <w:smallCaps/>
      <w:color w:val="0F4761" w:themeColor="accent1" w:themeShade="BF"/>
      <w:spacing w:val="5"/>
    </w:rPr>
  </w:style>
  <w:style w:type="paragraph" w:styleId="NormalWeb">
    <w:name w:val="Normal (Web)"/>
    <w:basedOn w:val="Normal"/>
    <w:uiPriority w:val="99"/>
    <w:unhideWhenUsed/>
    <w:rsid w:val="00BB02E7"/>
  </w:style>
  <w:style w:type="character" w:styleId="Hyperlink">
    <w:name w:val="Hyperlink"/>
    <w:basedOn w:val="DefaultParagraphFont"/>
    <w:uiPriority w:val="99"/>
    <w:unhideWhenUsed/>
    <w:rsid w:val="001738AC"/>
    <w:rPr>
      <w:color w:val="467886" w:themeColor="hyperlink"/>
      <w:u w:val="single"/>
    </w:rPr>
  </w:style>
  <w:style w:type="character" w:styleId="UnresolvedMention">
    <w:name w:val="Unresolved Mention"/>
    <w:basedOn w:val="DefaultParagraphFont"/>
    <w:uiPriority w:val="99"/>
    <w:semiHidden/>
    <w:unhideWhenUsed/>
    <w:rsid w:val="001738AC"/>
    <w:rPr>
      <w:color w:val="605E5C"/>
      <w:shd w:val="clear" w:color="auto" w:fill="E1DFDD"/>
    </w:rPr>
  </w:style>
  <w:style w:type="paragraph" w:styleId="FootnoteText">
    <w:name w:val="footnote text"/>
    <w:basedOn w:val="Normal"/>
    <w:link w:val="FootnoteTextChar"/>
    <w:uiPriority w:val="99"/>
    <w:unhideWhenUsed/>
    <w:rsid w:val="00B408F1"/>
    <w:pPr>
      <w:spacing w:after="0" w:line="240" w:lineRule="auto"/>
    </w:pPr>
  </w:style>
  <w:style w:type="character" w:customStyle="1" w:styleId="FootnoteTextChar">
    <w:name w:val="Footnote Text Char"/>
    <w:basedOn w:val="DefaultParagraphFont"/>
    <w:link w:val="FootnoteText"/>
    <w:uiPriority w:val="99"/>
    <w:rsid w:val="00B408F1"/>
    <w:rPr>
      <w:sz w:val="20"/>
      <w:szCs w:val="20"/>
    </w:rPr>
  </w:style>
  <w:style w:type="character" w:styleId="FootnoteReference">
    <w:name w:val="footnote reference"/>
    <w:basedOn w:val="DefaultParagraphFont"/>
    <w:uiPriority w:val="99"/>
    <w:semiHidden/>
    <w:unhideWhenUsed/>
    <w:rsid w:val="00B408F1"/>
    <w:rPr>
      <w:vertAlign w:val="superscript"/>
    </w:rPr>
  </w:style>
  <w:style w:type="table" w:styleId="TableGrid">
    <w:name w:val="Table Grid"/>
    <w:basedOn w:val="TableNormal"/>
    <w:uiPriority w:val="39"/>
    <w:rsid w:val="0007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599"/>
  </w:style>
  <w:style w:type="paragraph" w:styleId="Footer">
    <w:name w:val="footer"/>
    <w:basedOn w:val="Normal"/>
    <w:link w:val="FooterChar"/>
    <w:uiPriority w:val="99"/>
    <w:unhideWhenUsed/>
    <w:rsid w:val="00CE7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599"/>
  </w:style>
  <w:style w:type="character" w:styleId="CommentReference">
    <w:name w:val="annotation reference"/>
    <w:basedOn w:val="DefaultParagraphFont"/>
    <w:uiPriority w:val="99"/>
    <w:semiHidden/>
    <w:unhideWhenUsed/>
    <w:rsid w:val="006427D6"/>
    <w:rPr>
      <w:sz w:val="16"/>
      <w:szCs w:val="16"/>
    </w:rPr>
  </w:style>
  <w:style w:type="paragraph" w:styleId="CommentText">
    <w:name w:val="annotation text"/>
    <w:basedOn w:val="Normal"/>
    <w:link w:val="CommentTextChar"/>
    <w:uiPriority w:val="99"/>
    <w:unhideWhenUsed/>
    <w:rsid w:val="006427D6"/>
    <w:pPr>
      <w:spacing w:line="240" w:lineRule="auto"/>
    </w:pPr>
  </w:style>
  <w:style w:type="character" w:customStyle="1" w:styleId="CommentTextChar">
    <w:name w:val="Comment Text Char"/>
    <w:basedOn w:val="DefaultParagraphFont"/>
    <w:link w:val="CommentText"/>
    <w:uiPriority w:val="99"/>
    <w:rsid w:val="006427D6"/>
    <w:rPr>
      <w:sz w:val="20"/>
      <w:szCs w:val="20"/>
    </w:rPr>
  </w:style>
  <w:style w:type="paragraph" w:styleId="CommentSubject">
    <w:name w:val="annotation subject"/>
    <w:basedOn w:val="CommentText"/>
    <w:next w:val="CommentText"/>
    <w:link w:val="CommentSubjectChar"/>
    <w:uiPriority w:val="99"/>
    <w:semiHidden/>
    <w:unhideWhenUsed/>
    <w:rsid w:val="006427D6"/>
    <w:rPr>
      <w:b/>
      <w:bCs/>
    </w:rPr>
  </w:style>
  <w:style w:type="character" w:customStyle="1" w:styleId="CommentSubjectChar">
    <w:name w:val="Comment Subject Char"/>
    <w:basedOn w:val="CommentTextChar"/>
    <w:link w:val="CommentSubject"/>
    <w:uiPriority w:val="99"/>
    <w:semiHidden/>
    <w:rsid w:val="006427D6"/>
    <w:rPr>
      <w:b/>
      <w:bCs/>
      <w:sz w:val="20"/>
      <w:szCs w:val="20"/>
    </w:rPr>
  </w:style>
  <w:style w:type="paragraph" w:customStyle="1" w:styleId="EndNoteBibliographyTitle">
    <w:name w:val="EndNote Bibliography Title"/>
    <w:basedOn w:val="Normal"/>
    <w:link w:val="EndNoteBibliographyTitleChar"/>
    <w:rsid w:val="005367F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367F2"/>
    <w:rPr>
      <w:rFonts w:ascii="Calibri" w:hAnsi="Calibri" w:cs="Calibri"/>
      <w:noProof/>
      <w:sz w:val="20"/>
      <w:szCs w:val="20"/>
      <w:shd w:val="clear" w:color="auto" w:fill="FFFFFF"/>
      <w:lang w:val="en-US"/>
    </w:rPr>
  </w:style>
  <w:style w:type="paragraph" w:customStyle="1" w:styleId="EndNoteBibliography">
    <w:name w:val="EndNote Bibliography"/>
    <w:basedOn w:val="Normal"/>
    <w:link w:val="EndNoteBibliographyChar"/>
    <w:rsid w:val="005367F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367F2"/>
    <w:rPr>
      <w:rFonts w:ascii="Calibri" w:hAnsi="Calibri" w:cs="Calibri"/>
      <w:noProof/>
      <w:sz w:val="20"/>
      <w:szCs w:val="20"/>
      <w:shd w:val="clear" w:color="auto" w:fill="FFFFFF"/>
      <w:lang w:val="en-US"/>
    </w:rPr>
  </w:style>
  <w:style w:type="character" w:styleId="FollowedHyperlink">
    <w:name w:val="FollowedHyperlink"/>
    <w:basedOn w:val="DefaultParagraphFont"/>
    <w:uiPriority w:val="99"/>
    <w:semiHidden/>
    <w:unhideWhenUsed/>
    <w:rsid w:val="00D9596A"/>
    <w:rPr>
      <w:color w:val="96607D" w:themeColor="followedHyperlink"/>
      <w:u w:val="single"/>
    </w:rPr>
  </w:style>
  <w:style w:type="character" w:customStyle="1" w:styleId="ListParagraphChar">
    <w:name w:val="List Paragraph Char"/>
    <w:basedOn w:val="DefaultParagraphFont"/>
    <w:link w:val="ListParagraph"/>
    <w:uiPriority w:val="34"/>
    <w:locked/>
    <w:rsid w:val="00DE0C59"/>
    <w:rPr>
      <w:rFonts w:ascii="Times New Roman" w:hAnsi="Times New Roman" w:cs="Times New Roman"/>
      <w:shd w:val="clear" w:color="auto" w:fill="FFFFFF"/>
    </w:rPr>
  </w:style>
  <w:style w:type="paragraph" w:styleId="Caption">
    <w:name w:val="caption"/>
    <w:basedOn w:val="Normal"/>
    <w:next w:val="Normal"/>
    <w:unhideWhenUsed/>
    <w:rsid w:val="008B3AF9"/>
    <w:pPr>
      <w:shd w:val="clear" w:color="auto" w:fill="auto"/>
      <w:spacing w:line="240" w:lineRule="auto"/>
    </w:pPr>
    <w:rPr>
      <w:rFonts w:ascii="Arial" w:eastAsia="Times New Roman" w:hAnsi="Arial"/>
      <w:bCs/>
      <w:kern w:val="0"/>
      <w:sz w:val="18"/>
      <w:szCs w:val="18"/>
      <w:lang w:eastAsia="en-AU"/>
      <w14:ligatures w14:val="none"/>
    </w:rPr>
  </w:style>
  <w:style w:type="paragraph" w:styleId="Revision">
    <w:name w:val="Revision"/>
    <w:hidden/>
    <w:uiPriority w:val="99"/>
    <w:semiHidden/>
    <w:rsid w:val="005441A8"/>
    <w:pPr>
      <w:spacing w:after="0" w:line="240" w:lineRule="auto"/>
    </w:pPr>
    <w:rPr>
      <w:rFonts w:ascii="Times New Roman" w:hAnsi="Times New Roman" w:cs="Times New Roman"/>
      <w:sz w:val="20"/>
      <w:szCs w:val="20"/>
    </w:rPr>
  </w:style>
  <w:style w:type="character" w:customStyle="1" w:styleId="mord">
    <w:name w:val="mord"/>
    <w:basedOn w:val="DefaultParagraphFont"/>
    <w:rsid w:val="00092F90"/>
  </w:style>
  <w:style w:type="character" w:customStyle="1" w:styleId="citation-54">
    <w:name w:val="citation-54"/>
    <w:basedOn w:val="DefaultParagraphFont"/>
    <w:rsid w:val="00520261"/>
  </w:style>
  <w:style w:type="character" w:customStyle="1" w:styleId="citation-29">
    <w:name w:val="citation-29"/>
    <w:basedOn w:val="DefaultParagraphFont"/>
    <w:rsid w:val="00B214E4"/>
  </w:style>
  <w:style w:type="character" w:customStyle="1" w:styleId="citation-28">
    <w:name w:val="citation-28"/>
    <w:basedOn w:val="DefaultParagraphFont"/>
    <w:rsid w:val="00B214E4"/>
  </w:style>
  <w:style w:type="character" w:customStyle="1" w:styleId="citation-46">
    <w:name w:val="citation-46"/>
    <w:basedOn w:val="DefaultParagraphFont"/>
    <w:rsid w:val="005F4623"/>
  </w:style>
  <w:style w:type="character" w:customStyle="1" w:styleId="citation-45">
    <w:name w:val="citation-45"/>
    <w:basedOn w:val="DefaultParagraphFont"/>
    <w:rsid w:val="005F4623"/>
  </w:style>
  <w:style w:type="character" w:styleId="HTMLCode">
    <w:name w:val="HTML Code"/>
    <w:basedOn w:val="DefaultParagraphFont"/>
    <w:uiPriority w:val="99"/>
    <w:semiHidden/>
    <w:unhideWhenUsed/>
    <w:rsid w:val="00EF64AB"/>
    <w:rPr>
      <w:rFonts w:ascii="Courier New" w:eastAsia="Times New Roman" w:hAnsi="Courier New" w:cs="Courier New"/>
      <w:sz w:val="20"/>
      <w:szCs w:val="20"/>
    </w:rPr>
  </w:style>
  <w:style w:type="character" w:customStyle="1" w:styleId="mbin">
    <w:name w:val="mbin"/>
    <w:basedOn w:val="DefaultParagraphFont"/>
    <w:rsid w:val="00CB2ADC"/>
  </w:style>
  <w:style w:type="paragraph" w:styleId="HTMLPreformatted">
    <w:name w:val="HTML Preformatted"/>
    <w:basedOn w:val="Normal"/>
    <w:link w:val="HTMLPreformattedChar"/>
    <w:uiPriority w:val="99"/>
    <w:semiHidden/>
    <w:unhideWhenUsed/>
    <w:rsid w:val="00E83D2A"/>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kern w:val="0"/>
      <w:lang w:eastAsia="en-GB"/>
      <w14:ligatures w14:val="none"/>
    </w:rPr>
  </w:style>
  <w:style w:type="character" w:customStyle="1" w:styleId="HTMLPreformattedChar">
    <w:name w:val="HTML Preformatted Char"/>
    <w:basedOn w:val="DefaultParagraphFont"/>
    <w:link w:val="HTMLPreformatted"/>
    <w:uiPriority w:val="99"/>
    <w:semiHidden/>
    <w:rsid w:val="00E83D2A"/>
    <w:rPr>
      <w:rFonts w:ascii="Courier New" w:eastAsia="Times New Roman" w:hAnsi="Courier New" w:cs="Courier New"/>
      <w:kern w:val="0"/>
      <w:sz w:val="20"/>
      <w:szCs w:val="20"/>
      <w:lang w:eastAsia="en-GB"/>
      <w14:ligatures w14:val="none"/>
    </w:rPr>
  </w:style>
  <w:style w:type="character" w:styleId="Mention">
    <w:name w:val="Mention"/>
    <w:basedOn w:val="DefaultParagraphFont"/>
    <w:uiPriority w:val="99"/>
    <w:unhideWhenUsed/>
    <w:rsid w:val="003F3F5F"/>
    <w:rPr>
      <w:color w:val="2B579A"/>
      <w:shd w:val="clear" w:color="auto" w:fill="E1DFDD"/>
    </w:rPr>
  </w:style>
  <w:style w:type="paragraph" w:styleId="NoSpacing">
    <w:name w:val="No Spacing"/>
    <w:uiPriority w:val="1"/>
    <w:qFormat/>
    <w:rsid w:val="00EB2564"/>
    <w:pPr>
      <w:shd w:val="clear" w:color="auto" w:fill="FFFFFF"/>
      <w:spacing w:after="0" w:line="240" w:lineRule="auto"/>
      <w:jc w:val="both"/>
    </w:pPr>
    <w:rPr>
      <w:rFonts w:ascii="Times New Roman" w:hAnsi="Times New Roman" w:cs="Times New Roman"/>
      <w:sz w:val="20"/>
      <w:szCs w:val="20"/>
    </w:rPr>
  </w:style>
  <w:style w:type="paragraph" w:customStyle="1" w:styleId="paragraph">
    <w:name w:val="paragraph"/>
    <w:basedOn w:val="Normal"/>
    <w:rsid w:val="004D5369"/>
    <w:pPr>
      <w:shd w:val="clear" w:color="auto" w:fill="auto"/>
      <w:spacing w:before="100" w:beforeAutospacing="1" w:after="100" w:afterAutospacing="1" w:line="240" w:lineRule="auto"/>
      <w:jc w:val="left"/>
    </w:pPr>
    <w:rPr>
      <w:rFonts w:eastAsia="Times New Roman"/>
      <w:kern w:val="0"/>
      <w:sz w:val="24"/>
      <w:szCs w:val="24"/>
      <w:lang w:eastAsia="en-GB"/>
      <w14:ligatures w14:val="none"/>
    </w:rPr>
  </w:style>
  <w:style w:type="character" w:customStyle="1" w:styleId="normaltextrun">
    <w:name w:val="normaltextrun"/>
    <w:basedOn w:val="DefaultParagraphFont"/>
    <w:rsid w:val="004D5369"/>
  </w:style>
  <w:style w:type="character" w:customStyle="1" w:styleId="eop">
    <w:name w:val="eop"/>
    <w:basedOn w:val="DefaultParagraphFont"/>
    <w:rsid w:val="004D5369"/>
  </w:style>
  <w:style w:type="character" w:customStyle="1" w:styleId="mspace">
    <w:name w:val="mspace"/>
    <w:basedOn w:val="DefaultParagraphFont"/>
    <w:rsid w:val="0079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0117">
      <w:bodyDiv w:val="1"/>
      <w:marLeft w:val="0"/>
      <w:marRight w:val="0"/>
      <w:marTop w:val="0"/>
      <w:marBottom w:val="0"/>
      <w:divBdr>
        <w:top w:val="none" w:sz="0" w:space="0" w:color="auto"/>
        <w:left w:val="none" w:sz="0" w:space="0" w:color="auto"/>
        <w:bottom w:val="none" w:sz="0" w:space="0" w:color="auto"/>
        <w:right w:val="none" w:sz="0" w:space="0" w:color="auto"/>
      </w:divBdr>
    </w:div>
    <w:div w:id="127285845">
      <w:bodyDiv w:val="1"/>
      <w:marLeft w:val="0"/>
      <w:marRight w:val="0"/>
      <w:marTop w:val="0"/>
      <w:marBottom w:val="0"/>
      <w:divBdr>
        <w:top w:val="none" w:sz="0" w:space="0" w:color="auto"/>
        <w:left w:val="none" w:sz="0" w:space="0" w:color="auto"/>
        <w:bottom w:val="none" w:sz="0" w:space="0" w:color="auto"/>
        <w:right w:val="none" w:sz="0" w:space="0" w:color="auto"/>
      </w:divBdr>
    </w:div>
    <w:div w:id="146290343">
      <w:bodyDiv w:val="1"/>
      <w:marLeft w:val="0"/>
      <w:marRight w:val="0"/>
      <w:marTop w:val="0"/>
      <w:marBottom w:val="0"/>
      <w:divBdr>
        <w:top w:val="none" w:sz="0" w:space="0" w:color="auto"/>
        <w:left w:val="none" w:sz="0" w:space="0" w:color="auto"/>
        <w:bottom w:val="none" w:sz="0" w:space="0" w:color="auto"/>
        <w:right w:val="none" w:sz="0" w:space="0" w:color="auto"/>
      </w:divBdr>
    </w:div>
    <w:div w:id="255527843">
      <w:bodyDiv w:val="1"/>
      <w:marLeft w:val="0"/>
      <w:marRight w:val="0"/>
      <w:marTop w:val="0"/>
      <w:marBottom w:val="0"/>
      <w:divBdr>
        <w:top w:val="none" w:sz="0" w:space="0" w:color="auto"/>
        <w:left w:val="none" w:sz="0" w:space="0" w:color="auto"/>
        <w:bottom w:val="none" w:sz="0" w:space="0" w:color="auto"/>
        <w:right w:val="none" w:sz="0" w:space="0" w:color="auto"/>
      </w:divBdr>
    </w:div>
    <w:div w:id="640960646">
      <w:bodyDiv w:val="1"/>
      <w:marLeft w:val="0"/>
      <w:marRight w:val="0"/>
      <w:marTop w:val="0"/>
      <w:marBottom w:val="0"/>
      <w:divBdr>
        <w:top w:val="none" w:sz="0" w:space="0" w:color="auto"/>
        <w:left w:val="none" w:sz="0" w:space="0" w:color="auto"/>
        <w:bottom w:val="none" w:sz="0" w:space="0" w:color="auto"/>
        <w:right w:val="none" w:sz="0" w:space="0" w:color="auto"/>
      </w:divBdr>
      <w:divsChild>
        <w:div w:id="1035351138">
          <w:marLeft w:val="0"/>
          <w:marRight w:val="0"/>
          <w:marTop w:val="0"/>
          <w:marBottom w:val="0"/>
          <w:divBdr>
            <w:top w:val="none" w:sz="0" w:space="0" w:color="auto"/>
            <w:left w:val="none" w:sz="0" w:space="0" w:color="auto"/>
            <w:bottom w:val="none" w:sz="0" w:space="0" w:color="auto"/>
            <w:right w:val="none" w:sz="0" w:space="0" w:color="auto"/>
          </w:divBdr>
          <w:divsChild>
            <w:div w:id="16197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4155">
      <w:bodyDiv w:val="1"/>
      <w:marLeft w:val="0"/>
      <w:marRight w:val="0"/>
      <w:marTop w:val="0"/>
      <w:marBottom w:val="0"/>
      <w:divBdr>
        <w:top w:val="none" w:sz="0" w:space="0" w:color="auto"/>
        <w:left w:val="none" w:sz="0" w:space="0" w:color="auto"/>
        <w:bottom w:val="none" w:sz="0" w:space="0" w:color="auto"/>
        <w:right w:val="none" w:sz="0" w:space="0" w:color="auto"/>
      </w:divBdr>
      <w:divsChild>
        <w:div w:id="1971324489">
          <w:marLeft w:val="0"/>
          <w:marRight w:val="0"/>
          <w:marTop w:val="0"/>
          <w:marBottom w:val="0"/>
          <w:divBdr>
            <w:top w:val="none" w:sz="0" w:space="0" w:color="auto"/>
            <w:left w:val="none" w:sz="0" w:space="0" w:color="auto"/>
            <w:bottom w:val="none" w:sz="0" w:space="0" w:color="auto"/>
            <w:right w:val="none" w:sz="0" w:space="0" w:color="auto"/>
          </w:divBdr>
          <w:divsChild>
            <w:div w:id="14087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305">
      <w:bodyDiv w:val="1"/>
      <w:marLeft w:val="0"/>
      <w:marRight w:val="0"/>
      <w:marTop w:val="0"/>
      <w:marBottom w:val="0"/>
      <w:divBdr>
        <w:top w:val="none" w:sz="0" w:space="0" w:color="auto"/>
        <w:left w:val="none" w:sz="0" w:space="0" w:color="auto"/>
        <w:bottom w:val="none" w:sz="0" w:space="0" w:color="auto"/>
        <w:right w:val="none" w:sz="0" w:space="0" w:color="auto"/>
      </w:divBdr>
    </w:div>
    <w:div w:id="1145974326">
      <w:bodyDiv w:val="1"/>
      <w:marLeft w:val="0"/>
      <w:marRight w:val="0"/>
      <w:marTop w:val="0"/>
      <w:marBottom w:val="0"/>
      <w:divBdr>
        <w:top w:val="none" w:sz="0" w:space="0" w:color="auto"/>
        <w:left w:val="none" w:sz="0" w:space="0" w:color="auto"/>
        <w:bottom w:val="none" w:sz="0" w:space="0" w:color="auto"/>
        <w:right w:val="none" w:sz="0" w:space="0" w:color="auto"/>
      </w:divBdr>
    </w:div>
    <w:div w:id="1163475775">
      <w:bodyDiv w:val="1"/>
      <w:marLeft w:val="0"/>
      <w:marRight w:val="0"/>
      <w:marTop w:val="0"/>
      <w:marBottom w:val="0"/>
      <w:divBdr>
        <w:top w:val="none" w:sz="0" w:space="0" w:color="auto"/>
        <w:left w:val="none" w:sz="0" w:space="0" w:color="auto"/>
        <w:bottom w:val="none" w:sz="0" w:space="0" w:color="auto"/>
        <w:right w:val="none" w:sz="0" w:space="0" w:color="auto"/>
      </w:divBdr>
    </w:div>
    <w:div w:id="1245453166">
      <w:bodyDiv w:val="1"/>
      <w:marLeft w:val="0"/>
      <w:marRight w:val="0"/>
      <w:marTop w:val="0"/>
      <w:marBottom w:val="0"/>
      <w:divBdr>
        <w:top w:val="none" w:sz="0" w:space="0" w:color="auto"/>
        <w:left w:val="none" w:sz="0" w:space="0" w:color="auto"/>
        <w:bottom w:val="none" w:sz="0" w:space="0" w:color="auto"/>
        <w:right w:val="none" w:sz="0" w:space="0" w:color="auto"/>
      </w:divBdr>
      <w:divsChild>
        <w:div w:id="2073455355">
          <w:marLeft w:val="480"/>
          <w:marRight w:val="0"/>
          <w:marTop w:val="0"/>
          <w:marBottom w:val="0"/>
          <w:divBdr>
            <w:top w:val="none" w:sz="0" w:space="0" w:color="auto"/>
            <w:left w:val="none" w:sz="0" w:space="0" w:color="auto"/>
            <w:bottom w:val="none" w:sz="0" w:space="0" w:color="auto"/>
            <w:right w:val="none" w:sz="0" w:space="0" w:color="auto"/>
          </w:divBdr>
          <w:divsChild>
            <w:div w:id="7551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3692">
      <w:bodyDiv w:val="1"/>
      <w:marLeft w:val="0"/>
      <w:marRight w:val="0"/>
      <w:marTop w:val="0"/>
      <w:marBottom w:val="0"/>
      <w:divBdr>
        <w:top w:val="none" w:sz="0" w:space="0" w:color="auto"/>
        <w:left w:val="none" w:sz="0" w:space="0" w:color="auto"/>
        <w:bottom w:val="none" w:sz="0" w:space="0" w:color="auto"/>
        <w:right w:val="none" w:sz="0" w:space="0" w:color="auto"/>
      </w:divBdr>
    </w:div>
    <w:div w:id="1321814703">
      <w:bodyDiv w:val="1"/>
      <w:marLeft w:val="0"/>
      <w:marRight w:val="0"/>
      <w:marTop w:val="0"/>
      <w:marBottom w:val="0"/>
      <w:divBdr>
        <w:top w:val="none" w:sz="0" w:space="0" w:color="auto"/>
        <w:left w:val="none" w:sz="0" w:space="0" w:color="auto"/>
        <w:bottom w:val="none" w:sz="0" w:space="0" w:color="auto"/>
        <w:right w:val="none" w:sz="0" w:space="0" w:color="auto"/>
      </w:divBdr>
      <w:divsChild>
        <w:div w:id="2093813240">
          <w:marLeft w:val="0"/>
          <w:marRight w:val="0"/>
          <w:marTop w:val="0"/>
          <w:marBottom w:val="0"/>
          <w:divBdr>
            <w:top w:val="none" w:sz="0" w:space="0" w:color="auto"/>
            <w:left w:val="none" w:sz="0" w:space="0" w:color="auto"/>
            <w:bottom w:val="none" w:sz="0" w:space="0" w:color="auto"/>
            <w:right w:val="none" w:sz="0" w:space="0" w:color="auto"/>
          </w:divBdr>
        </w:div>
        <w:div w:id="2021812495">
          <w:marLeft w:val="0"/>
          <w:marRight w:val="0"/>
          <w:marTop w:val="0"/>
          <w:marBottom w:val="0"/>
          <w:divBdr>
            <w:top w:val="none" w:sz="0" w:space="0" w:color="auto"/>
            <w:left w:val="none" w:sz="0" w:space="0" w:color="auto"/>
            <w:bottom w:val="none" w:sz="0" w:space="0" w:color="auto"/>
            <w:right w:val="none" w:sz="0" w:space="0" w:color="auto"/>
          </w:divBdr>
        </w:div>
        <w:div w:id="2029326488">
          <w:marLeft w:val="0"/>
          <w:marRight w:val="0"/>
          <w:marTop w:val="0"/>
          <w:marBottom w:val="0"/>
          <w:divBdr>
            <w:top w:val="none" w:sz="0" w:space="0" w:color="auto"/>
            <w:left w:val="none" w:sz="0" w:space="0" w:color="auto"/>
            <w:bottom w:val="none" w:sz="0" w:space="0" w:color="auto"/>
            <w:right w:val="none" w:sz="0" w:space="0" w:color="auto"/>
          </w:divBdr>
        </w:div>
        <w:div w:id="792597399">
          <w:marLeft w:val="0"/>
          <w:marRight w:val="0"/>
          <w:marTop w:val="0"/>
          <w:marBottom w:val="0"/>
          <w:divBdr>
            <w:top w:val="none" w:sz="0" w:space="0" w:color="auto"/>
            <w:left w:val="none" w:sz="0" w:space="0" w:color="auto"/>
            <w:bottom w:val="none" w:sz="0" w:space="0" w:color="auto"/>
            <w:right w:val="none" w:sz="0" w:space="0" w:color="auto"/>
          </w:divBdr>
        </w:div>
        <w:div w:id="452940160">
          <w:marLeft w:val="0"/>
          <w:marRight w:val="0"/>
          <w:marTop w:val="0"/>
          <w:marBottom w:val="0"/>
          <w:divBdr>
            <w:top w:val="none" w:sz="0" w:space="0" w:color="auto"/>
            <w:left w:val="none" w:sz="0" w:space="0" w:color="auto"/>
            <w:bottom w:val="none" w:sz="0" w:space="0" w:color="auto"/>
            <w:right w:val="none" w:sz="0" w:space="0" w:color="auto"/>
          </w:divBdr>
        </w:div>
      </w:divsChild>
    </w:div>
    <w:div w:id="1426073931">
      <w:bodyDiv w:val="1"/>
      <w:marLeft w:val="0"/>
      <w:marRight w:val="0"/>
      <w:marTop w:val="0"/>
      <w:marBottom w:val="0"/>
      <w:divBdr>
        <w:top w:val="none" w:sz="0" w:space="0" w:color="auto"/>
        <w:left w:val="none" w:sz="0" w:space="0" w:color="auto"/>
        <w:bottom w:val="none" w:sz="0" w:space="0" w:color="auto"/>
        <w:right w:val="none" w:sz="0" w:space="0" w:color="auto"/>
      </w:divBdr>
      <w:divsChild>
        <w:div w:id="1325889627">
          <w:marLeft w:val="480"/>
          <w:marRight w:val="0"/>
          <w:marTop w:val="0"/>
          <w:marBottom w:val="0"/>
          <w:divBdr>
            <w:top w:val="none" w:sz="0" w:space="0" w:color="auto"/>
            <w:left w:val="none" w:sz="0" w:space="0" w:color="auto"/>
            <w:bottom w:val="none" w:sz="0" w:space="0" w:color="auto"/>
            <w:right w:val="none" w:sz="0" w:space="0" w:color="auto"/>
          </w:divBdr>
          <w:divsChild>
            <w:div w:id="17332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3557">
      <w:bodyDiv w:val="1"/>
      <w:marLeft w:val="0"/>
      <w:marRight w:val="0"/>
      <w:marTop w:val="0"/>
      <w:marBottom w:val="0"/>
      <w:divBdr>
        <w:top w:val="none" w:sz="0" w:space="0" w:color="auto"/>
        <w:left w:val="none" w:sz="0" w:space="0" w:color="auto"/>
        <w:bottom w:val="none" w:sz="0" w:space="0" w:color="auto"/>
        <w:right w:val="none" w:sz="0" w:space="0" w:color="auto"/>
      </w:divBdr>
      <w:divsChild>
        <w:div w:id="2106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789472276">
          <w:marLeft w:val="0"/>
          <w:marRight w:val="0"/>
          <w:marTop w:val="0"/>
          <w:marBottom w:val="0"/>
          <w:divBdr>
            <w:top w:val="none" w:sz="0" w:space="0" w:color="auto"/>
            <w:left w:val="none" w:sz="0" w:space="0" w:color="auto"/>
            <w:bottom w:val="none" w:sz="0" w:space="0" w:color="auto"/>
            <w:right w:val="none" w:sz="0" w:space="0" w:color="auto"/>
          </w:divBdr>
          <w:divsChild>
            <w:div w:id="485125809">
              <w:marLeft w:val="0"/>
              <w:marRight w:val="0"/>
              <w:marTop w:val="0"/>
              <w:marBottom w:val="0"/>
              <w:divBdr>
                <w:top w:val="none" w:sz="0" w:space="0" w:color="auto"/>
                <w:left w:val="none" w:sz="0" w:space="0" w:color="auto"/>
                <w:bottom w:val="none" w:sz="0" w:space="0" w:color="auto"/>
                <w:right w:val="none" w:sz="0" w:space="0" w:color="auto"/>
              </w:divBdr>
              <w:divsChild>
                <w:div w:id="1242059109">
                  <w:marLeft w:val="0"/>
                  <w:marRight w:val="0"/>
                  <w:marTop w:val="0"/>
                  <w:marBottom w:val="0"/>
                  <w:divBdr>
                    <w:top w:val="none" w:sz="0" w:space="0" w:color="auto"/>
                    <w:left w:val="none" w:sz="0" w:space="0" w:color="auto"/>
                    <w:bottom w:val="none" w:sz="0" w:space="0" w:color="auto"/>
                    <w:right w:val="none" w:sz="0" w:space="0" w:color="auto"/>
                  </w:divBdr>
                  <w:divsChild>
                    <w:div w:id="1145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849">
          <w:marLeft w:val="0"/>
          <w:marRight w:val="0"/>
          <w:marTop w:val="0"/>
          <w:marBottom w:val="0"/>
          <w:divBdr>
            <w:top w:val="none" w:sz="0" w:space="0" w:color="auto"/>
            <w:left w:val="none" w:sz="0" w:space="0" w:color="auto"/>
            <w:bottom w:val="none" w:sz="0" w:space="0" w:color="auto"/>
            <w:right w:val="none" w:sz="0" w:space="0" w:color="auto"/>
          </w:divBdr>
          <w:divsChild>
            <w:div w:id="363211681">
              <w:marLeft w:val="0"/>
              <w:marRight w:val="0"/>
              <w:marTop w:val="0"/>
              <w:marBottom w:val="0"/>
              <w:divBdr>
                <w:top w:val="none" w:sz="0" w:space="0" w:color="auto"/>
                <w:left w:val="none" w:sz="0" w:space="0" w:color="auto"/>
                <w:bottom w:val="none" w:sz="0" w:space="0" w:color="auto"/>
                <w:right w:val="none" w:sz="0" w:space="0" w:color="auto"/>
              </w:divBdr>
              <w:divsChild>
                <w:div w:id="6903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750">
      <w:bodyDiv w:val="1"/>
      <w:marLeft w:val="0"/>
      <w:marRight w:val="0"/>
      <w:marTop w:val="0"/>
      <w:marBottom w:val="0"/>
      <w:divBdr>
        <w:top w:val="none" w:sz="0" w:space="0" w:color="auto"/>
        <w:left w:val="none" w:sz="0" w:space="0" w:color="auto"/>
        <w:bottom w:val="none" w:sz="0" w:space="0" w:color="auto"/>
        <w:right w:val="none" w:sz="0" w:space="0" w:color="auto"/>
      </w:divBdr>
    </w:div>
    <w:div w:id="1742094195">
      <w:bodyDiv w:val="1"/>
      <w:marLeft w:val="0"/>
      <w:marRight w:val="0"/>
      <w:marTop w:val="0"/>
      <w:marBottom w:val="0"/>
      <w:divBdr>
        <w:top w:val="none" w:sz="0" w:space="0" w:color="auto"/>
        <w:left w:val="none" w:sz="0" w:space="0" w:color="auto"/>
        <w:bottom w:val="none" w:sz="0" w:space="0" w:color="auto"/>
        <w:right w:val="none" w:sz="0" w:space="0" w:color="auto"/>
      </w:divBdr>
    </w:div>
    <w:div w:id="1865358079">
      <w:bodyDiv w:val="1"/>
      <w:marLeft w:val="0"/>
      <w:marRight w:val="0"/>
      <w:marTop w:val="0"/>
      <w:marBottom w:val="0"/>
      <w:divBdr>
        <w:top w:val="none" w:sz="0" w:space="0" w:color="auto"/>
        <w:left w:val="none" w:sz="0" w:space="0" w:color="auto"/>
        <w:bottom w:val="none" w:sz="0" w:space="0" w:color="auto"/>
        <w:right w:val="none" w:sz="0" w:space="0" w:color="auto"/>
      </w:divBdr>
    </w:div>
    <w:div w:id="1928805918">
      <w:bodyDiv w:val="1"/>
      <w:marLeft w:val="0"/>
      <w:marRight w:val="0"/>
      <w:marTop w:val="0"/>
      <w:marBottom w:val="0"/>
      <w:divBdr>
        <w:top w:val="none" w:sz="0" w:space="0" w:color="auto"/>
        <w:left w:val="none" w:sz="0" w:space="0" w:color="auto"/>
        <w:bottom w:val="none" w:sz="0" w:space="0" w:color="auto"/>
        <w:right w:val="none" w:sz="0" w:space="0" w:color="auto"/>
      </w:divBdr>
    </w:div>
    <w:div w:id="1950382490">
      <w:bodyDiv w:val="1"/>
      <w:marLeft w:val="0"/>
      <w:marRight w:val="0"/>
      <w:marTop w:val="0"/>
      <w:marBottom w:val="0"/>
      <w:divBdr>
        <w:top w:val="none" w:sz="0" w:space="0" w:color="auto"/>
        <w:left w:val="none" w:sz="0" w:space="0" w:color="auto"/>
        <w:bottom w:val="none" w:sz="0" w:space="0" w:color="auto"/>
        <w:right w:val="none" w:sz="0" w:space="0" w:color="auto"/>
      </w:divBdr>
    </w:div>
    <w:div w:id="2009282223">
      <w:bodyDiv w:val="1"/>
      <w:marLeft w:val="0"/>
      <w:marRight w:val="0"/>
      <w:marTop w:val="0"/>
      <w:marBottom w:val="0"/>
      <w:divBdr>
        <w:top w:val="none" w:sz="0" w:space="0" w:color="auto"/>
        <w:left w:val="none" w:sz="0" w:space="0" w:color="auto"/>
        <w:bottom w:val="none" w:sz="0" w:space="0" w:color="auto"/>
        <w:right w:val="none" w:sz="0" w:space="0" w:color="auto"/>
      </w:divBdr>
      <w:divsChild>
        <w:div w:id="1827739112">
          <w:marLeft w:val="0"/>
          <w:marRight w:val="0"/>
          <w:marTop w:val="0"/>
          <w:marBottom w:val="0"/>
          <w:divBdr>
            <w:top w:val="none" w:sz="0" w:space="0" w:color="auto"/>
            <w:left w:val="none" w:sz="0" w:space="0" w:color="auto"/>
            <w:bottom w:val="none" w:sz="0" w:space="0" w:color="auto"/>
            <w:right w:val="none" w:sz="0" w:space="0" w:color="auto"/>
          </w:divBdr>
          <w:divsChild>
            <w:div w:id="1883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xrb.govt.nz/dmsdocument/5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B1EE-CCDE-4DFA-A00B-226062FE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Nguyen</dc:creator>
  <cp:keywords/>
  <dc:description/>
  <cp:lastModifiedBy>Quyen Nguyen</cp:lastModifiedBy>
  <cp:revision>68</cp:revision>
  <dcterms:created xsi:type="dcterms:W3CDTF">2026-06-21T21:33:00Z</dcterms:created>
  <dcterms:modified xsi:type="dcterms:W3CDTF">2026-06-23T12:06:00Z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a1a9606a-d6f6-44b2-adbb-815b8a9db36d</vt:lpwstr>
  </property>
  <property fmtid="{D5CDD505-2E9C-101B-9397-08002B2CF9AE}" pid="3" name="MSIP_Label_defa4170-0d19-0005-0004-bc88714345d2_Enabled">
    <vt:lpwstr>true</vt:lpwstr>
  </property>
  <property fmtid="{D5CDD505-2E9C-101B-9397-08002B2CF9AE}" pid="4" name="MSIP_Label_defa4170-0d19-0005-0004-bc88714345d2_SetDate">
    <vt:lpwstr>2026-05-02T01:49:20Z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f8c50276-a201-408e-a8b4-aa496e2a26cf</vt:lpwstr>
  </property>
  <property fmtid="{D5CDD505-2E9C-101B-9397-08002B2CF9AE}" pid="8" name="MSIP_Label_defa4170-0d19-0005-0004-bc88714345d2_ActionId">
    <vt:lpwstr>0e0b4aa2-834b-482b-80eb-dfc7941f2fa0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