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C98" w:rsidRPr="00340566" w:rsidRDefault="007B5C98" w:rsidP="007B5C98">
      <w:pPr>
        <w:rPr>
          <w:rFonts w:ascii="Times New Roman" w:hAnsi="Times New Roman"/>
          <w:b/>
          <w:sz w:val="24"/>
          <w:szCs w:val="24"/>
        </w:rPr>
      </w:pPr>
      <w:bookmarkStart w:id="0" w:name="OLE_LINK179"/>
      <w:bookmarkStart w:id="1" w:name="OLE_LINK192"/>
      <w:r w:rsidRPr="00340566">
        <w:rPr>
          <w:rFonts w:ascii="Times New Roman" w:hAnsi="Times New Roman"/>
          <w:b/>
          <w:sz w:val="24"/>
          <w:szCs w:val="24"/>
        </w:rPr>
        <w:t xml:space="preserve">Supplementary Table </w:t>
      </w:r>
      <w:bookmarkEnd w:id="1"/>
      <w:r>
        <w:rPr>
          <w:rFonts w:ascii="Times New Roman" w:hAnsi="Times New Roman"/>
          <w:b/>
          <w:sz w:val="24"/>
          <w:szCs w:val="24"/>
        </w:rPr>
        <w:t>5</w:t>
      </w:r>
      <w:r w:rsidRPr="00340566">
        <w:rPr>
          <w:rFonts w:ascii="Times New Roman" w:hAnsi="Times New Roman"/>
          <w:b/>
          <w:sz w:val="24"/>
          <w:szCs w:val="24"/>
        </w:rPr>
        <w:t xml:space="preserve">. Spearman correlation between engagement metrics and quality scores of </w:t>
      </w:r>
      <w:r>
        <w:rPr>
          <w:rFonts w:ascii="Times New Roman" w:hAnsi="Times New Roman"/>
          <w:b/>
          <w:sz w:val="24"/>
          <w:szCs w:val="24"/>
        </w:rPr>
        <w:t>g</w:t>
      </w:r>
      <w:r>
        <w:rPr>
          <w:rFonts w:ascii="Times New Roman" w:hAnsi="Times New Roman"/>
          <w:b/>
          <w:sz w:val="24"/>
          <w:szCs w:val="24"/>
        </w:rPr>
        <w:t>eneral anesthesia</w:t>
      </w:r>
      <w:r w:rsidRPr="00340566">
        <w:rPr>
          <w:rFonts w:ascii="Times New Roman" w:hAnsi="Times New Roman"/>
          <w:b/>
          <w:sz w:val="24"/>
          <w:szCs w:val="24"/>
        </w:rPr>
        <w:t>-related videos</w:t>
      </w:r>
    </w:p>
    <w:tbl>
      <w:tblPr>
        <w:tblW w:w="9207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7"/>
        <w:gridCol w:w="1054"/>
        <w:gridCol w:w="952"/>
        <w:gridCol w:w="1054"/>
        <w:gridCol w:w="952"/>
        <w:gridCol w:w="1626"/>
        <w:gridCol w:w="1054"/>
        <w:gridCol w:w="1168"/>
      </w:tblGrid>
      <w:tr w:rsidR="007B5C98" w:rsidRPr="0061153D" w:rsidTr="006A79A6">
        <w:trPr>
          <w:trHeight w:val="552"/>
          <w:jc w:val="center"/>
        </w:trPr>
        <w:tc>
          <w:tcPr>
            <w:tcW w:w="134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B5C98" w:rsidRPr="0061153D" w:rsidRDefault="007B5C98" w:rsidP="006A79A6">
            <w:pPr>
              <w:autoSpaceDE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B5C98" w:rsidRPr="0061153D" w:rsidRDefault="007B5C98" w:rsidP="006A79A6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Likes</w:t>
            </w:r>
          </w:p>
        </w:tc>
        <w:tc>
          <w:tcPr>
            <w:tcW w:w="95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B5C98" w:rsidRPr="0061153D" w:rsidRDefault="007B5C98" w:rsidP="006A79A6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Favorites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B5C98" w:rsidRPr="0061153D" w:rsidRDefault="007B5C98" w:rsidP="006A79A6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Comments</w:t>
            </w:r>
          </w:p>
        </w:tc>
        <w:tc>
          <w:tcPr>
            <w:tcW w:w="95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B5C98" w:rsidRPr="0061153D" w:rsidRDefault="007B5C98" w:rsidP="006A79A6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Shares</w:t>
            </w:r>
          </w:p>
        </w:tc>
        <w:tc>
          <w:tcPr>
            <w:tcW w:w="16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B5C98" w:rsidRPr="0061153D" w:rsidRDefault="007B5C98" w:rsidP="006A79A6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mDISCERN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B5C98" w:rsidRPr="0061153D" w:rsidRDefault="007B5C98" w:rsidP="006A79A6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GQS</w:t>
            </w:r>
          </w:p>
        </w:tc>
        <w:tc>
          <w:tcPr>
            <w:tcW w:w="11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B5C98" w:rsidRPr="0061153D" w:rsidRDefault="007B5C98" w:rsidP="006A79A6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VIQI</w:t>
            </w:r>
          </w:p>
        </w:tc>
      </w:tr>
      <w:tr w:rsidR="0061153D" w:rsidRPr="0061153D" w:rsidTr="006A79A6">
        <w:trPr>
          <w:trHeight w:val="482"/>
          <w:jc w:val="center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sz w:val="18"/>
                <w:szCs w:val="18"/>
              </w:rPr>
              <w:t>Likes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1.000***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1153D" w:rsidRPr="0061153D" w:rsidTr="006A79A6">
        <w:trPr>
          <w:trHeight w:val="469"/>
          <w:jc w:val="center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Favorites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0.909***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1.000***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1153D" w:rsidRPr="0061153D" w:rsidTr="006A79A6">
        <w:trPr>
          <w:trHeight w:val="469"/>
          <w:jc w:val="center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Comments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0.894***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0.806***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1.000***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1153D" w:rsidRPr="0061153D" w:rsidTr="006A79A6">
        <w:trPr>
          <w:trHeight w:val="507"/>
          <w:jc w:val="center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Shares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0.805***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0.824***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0.765***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1.000***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1153D" w:rsidRPr="0061153D" w:rsidTr="006A79A6">
        <w:trPr>
          <w:trHeight w:val="515"/>
          <w:jc w:val="center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mDISCERN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0.112*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0.039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0.089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0.069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1.000***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1153D" w:rsidRPr="0061153D" w:rsidTr="006A79A6">
        <w:trPr>
          <w:trHeight w:val="469"/>
          <w:jc w:val="center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GQS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-0.065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0.018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-0.032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0.226***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1.000***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1153D" w:rsidRPr="0061153D" w:rsidTr="006A79A6">
        <w:trPr>
          <w:trHeight w:val="552"/>
          <w:jc w:val="center"/>
        </w:trPr>
        <w:tc>
          <w:tcPr>
            <w:tcW w:w="134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VIQI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0.802***</w:t>
            </w:r>
          </w:p>
        </w:tc>
        <w:tc>
          <w:tcPr>
            <w:tcW w:w="95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0.766***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0.798***</w:t>
            </w:r>
          </w:p>
        </w:tc>
        <w:tc>
          <w:tcPr>
            <w:tcW w:w="95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0.720***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0.329***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0.095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61153D" w:rsidRPr="0061153D" w:rsidRDefault="0061153D" w:rsidP="006115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1153D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1.000***</w:t>
            </w:r>
          </w:p>
        </w:tc>
      </w:tr>
    </w:tbl>
    <w:bookmarkEnd w:id="0"/>
    <w:p w:rsidR="00BE23B6" w:rsidRPr="00D9273A" w:rsidRDefault="00D9273A">
      <w:pPr>
        <w:rPr>
          <w:rFonts w:ascii="Times New Roman" w:hAnsi="Times New Roman" w:hint="eastAsia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Notes: Spearman correlation coefficients (</w:t>
      </w:r>
      <w:r>
        <w:rPr>
          <w:rFonts w:ascii="Times New Roman" w:hAnsi="Times New Roman"/>
          <w:i/>
          <w:sz w:val="18"/>
          <w:szCs w:val="18"/>
        </w:rPr>
        <w:t>ρ</w:t>
      </w:r>
      <w:r>
        <w:rPr>
          <w:rFonts w:ascii="Times New Roman" w:hAnsi="Times New Roman"/>
          <w:sz w:val="18"/>
          <w:szCs w:val="18"/>
        </w:rPr>
        <w:t>) are shown in the matrix. Correlation magnitude is interpreted as: strong (|</w:t>
      </w:r>
      <w:r>
        <w:rPr>
          <w:rFonts w:ascii="Times New Roman" w:hAnsi="Times New Roman"/>
          <w:i/>
          <w:sz w:val="18"/>
          <w:szCs w:val="18"/>
        </w:rPr>
        <w:t>ρ</w:t>
      </w:r>
      <w:r>
        <w:rPr>
          <w:rFonts w:ascii="Times New Roman" w:hAnsi="Times New Roman"/>
          <w:sz w:val="18"/>
          <w:szCs w:val="18"/>
        </w:rPr>
        <w:t>| ≥ 0.7), moderate (0.3 ≤ |</w:t>
      </w:r>
      <w:r>
        <w:rPr>
          <w:rFonts w:ascii="Times New Roman" w:hAnsi="Times New Roman"/>
          <w:i/>
          <w:sz w:val="18"/>
          <w:szCs w:val="18"/>
        </w:rPr>
        <w:t>ρ</w:t>
      </w:r>
      <w:r>
        <w:rPr>
          <w:rFonts w:ascii="Times New Roman" w:hAnsi="Times New Roman"/>
          <w:sz w:val="18"/>
          <w:szCs w:val="18"/>
        </w:rPr>
        <w:t>| &lt; 0.7), and weak (0.1 ≤ |</w:t>
      </w:r>
      <w:r>
        <w:rPr>
          <w:rFonts w:ascii="Times New Roman" w:hAnsi="Times New Roman"/>
          <w:i/>
          <w:sz w:val="18"/>
          <w:szCs w:val="18"/>
        </w:rPr>
        <w:t>ρ</w:t>
      </w:r>
      <w:r>
        <w:rPr>
          <w:rFonts w:ascii="Times New Roman" w:hAnsi="Times New Roman"/>
          <w:sz w:val="18"/>
          <w:szCs w:val="18"/>
        </w:rPr>
        <w:t>| &lt; 0.3). ***</w:t>
      </w:r>
      <w:r>
        <w:rPr>
          <w:rFonts w:ascii="Times New Roman" w:hAnsi="Times New Roman"/>
          <w:i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>&lt;0.001, *</w:t>
      </w:r>
      <w:bookmarkStart w:id="2" w:name="OLE_LINK182"/>
      <w:r>
        <w:rPr>
          <w:rFonts w:ascii="Times New Roman" w:hAnsi="Times New Roman"/>
          <w:sz w:val="18"/>
          <w:szCs w:val="18"/>
        </w:rPr>
        <w:t>*</w:t>
      </w:r>
      <w:r>
        <w:rPr>
          <w:rFonts w:ascii="Times New Roman" w:hAnsi="Times New Roman"/>
          <w:i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>&lt;0.01</w:t>
      </w:r>
      <w:bookmarkEnd w:id="2"/>
      <w:r>
        <w:rPr>
          <w:rFonts w:ascii="Times New Roman" w:hAnsi="Times New Roman"/>
          <w:sz w:val="18"/>
          <w:szCs w:val="18"/>
        </w:rPr>
        <w:t>, *</w:t>
      </w:r>
      <w:r>
        <w:rPr>
          <w:rFonts w:ascii="Times New Roman" w:hAnsi="Times New Roman"/>
          <w:i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>&lt;0.05. mDISCERN: modified DISCERN score; GQS: Global Quality Scale; VIQI: Video Information Quality Index.</w:t>
      </w:r>
      <w:bookmarkStart w:id="3" w:name="_GoBack"/>
      <w:bookmarkEnd w:id="3"/>
    </w:p>
    <w:sectPr w:rsidR="00BE23B6" w:rsidRPr="00D927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20002A87" w:usb1="00000000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0A3"/>
    <w:rsid w:val="000A0121"/>
    <w:rsid w:val="001D00A3"/>
    <w:rsid w:val="0061153D"/>
    <w:rsid w:val="007B5C98"/>
    <w:rsid w:val="00BE23B6"/>
    <w:rsid w:val="00D9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6EC56"/>
  <w15:chartTrackingRefBased/>
  <w15:docId w15:val="{2C6FB9FE-846F-43F4-906B-312E449FC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C98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8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2026-04-24T08:07:00Z</dcterms:created>
  <dcterms:modified xsi:type="dcterms:W3CDTF">2026-04-24T08:13:00Z</dcterms:modified>
</cp:coreProperties>
</file>