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21B" w:rsidRPr="00340566" w:rsidRDefault="00340566">
      <w:pPr>
        <w:rPr>
          <w:rFonts w:ascii="Times New Roman" w:hAnsi="Times New Roman"/>
          <w:b/>
          <w:sz w:val="24"/>
          <w:szCs w:val="24"/>
        </w:rPr>
      </w:pPr>
      <w:bookmarkStart w:id="0" w:name="OLE_LINK179"/>
      <w:bookmarkStart w:id="1" w:name="OLE_LINK192"/>
      <w:bookmarkStart w:id="2" w:name="OLE_LINK193"/>
      <w:bookmarkStart w:id="3" w:name="OLE_LINK194"/>
      <w:bookmarkStart w:id="4" w:name="OLE_LINK195"/>
      <w:bookmarkStart w:id="5" w:name="OLE_LINK197"/>
      <w:bookmarkStart w:id="6" w:name="OLE_LINK198"/>
      <w:r w:rsidRPr="00340566">
        <w:rPr>
          <w:rFonts w:ascii="Times New Roman" w:hAnsi="Times New Roman"/>
          <w:b/>
          <w:sz w:val="24"/>
          <w:szCs w:val="24"/>
        </w:rPr>
        <w:t>Supplementary Table 4</w:t>
      </w:r>
      <w:bookmarkEnd w:id="1"/>
      <w:r w:rsidRPr="00340566">
        <w:rPr>
          <w:rFonts w:ascii="Times New Roman" w:hAnsi="Times New Roman"/>
          <w:b/>
          <w:sz w:val="24"/>
          <w:szCs w:val="24"/>
        </w:rPr>
        <w:t>. Spearman correlation between engagement metrics and quality scores of combined spinal-epidural anesthesia-related videos</w:t>
      </w:r>
    </w:p>
    <w:tbl>
      <w:tblPr>
        <w:tblW w:w="920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7"/>
        <w:gridCol w:w="1054"/>
        <w:gridCol w:w="952"/>
        <w:gridCol w:w="1054"/>
        <w:gridCol w:w="952"/>
        <w:gridCol w:w="1626"/>
        <w:gridCol w:w="1054"/>
        <w:gridCol w:w="1168"/>
      </w:tblGrid>
      <w:tr w:rsidR="008D121B" w:rsidRPr="008D121B" w:rsidTr="008D121B">
        <w:trPr>
          <w:trHeight w:val="552"/>
          <w:jc w:val="center"/>
        </w:trPr>
        <w:tc>
          <w:tcPr>
            <w:tcW w:w="134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autoSpaceDE w:val="0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Likes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Favorites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Comments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Shares</w:t>
            </w:r>
          </w:p>
        </w:tc>
        <w:tc>
          <w:tcPr>
            <w:tcW w:w="16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mDISCERN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936B5D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36B5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GQS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8D121B" w:rsidRPr="00936B5D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36B5D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VIQI</w:t>
            </w:r>
          </w:p>
        </w:tc>
      </w:tr>
      <w:tr w:rsidR="008D121B" w:rsidRPr="008D121B" w:rsidTr="008D121B">
        <w:trPr>
          <w:trHeight w:val="482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sz w:val="18"/>
                <w:szCs w:val="18"/>
              </w:rPr>
              <w:t>Likes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Favorites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0.928***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Comments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0.905***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0.83</w:t>
            </w:r>
            <w:r w:rsidR="006121B7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</w:t>
            </w: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507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Shares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0.882***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0.900***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0.823***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515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mDISCERN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0.380***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0.318**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0.381***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0.284**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469"/>
          <w:jc w:val="center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GQS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0.439***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0.367***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0.388***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0.412***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0.175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D121B" w:rsidRPr="008D121B" w:rsidTr="008D121B">
        <w:trPr>
          <w:trHeight w:val="552"/>
          <w:jc w:val="center"/>
        </w:trPr>
        <w:tc>
          <w:tcPr>
            <w:tcW w:w="13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autoSpaceDE w:val="0"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VIQI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0.825***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0.802***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0.847***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0.826***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0.520***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0.360***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8D121B" w:rsidRPr="008D121B" w:rsidRDefault="008D121B" w:rsidP="008D121B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121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1.000***</w:t>
            </w:r>
          </w:p>
        </w:tc>
      </w:tr>
    </w:tbl>
    <w:p w:rsidR="00DE00C2" w:rsidRPr="00DE00C2" w:rsidRDefault="00340566">
      <w:pPr>
        <w:rPr>
          <w:rFonts w:ascii="Times New Roman" w:hAnsi="Times New Roman" w:hint="eastAsia"/>
          <w:sz w:val="18"/>
          <w:szCs w:val="18"/>
        </w:rPr>
      </w:pPr>
      <w:bookmarkStart w:id="7" w:name="OLE_LINK199"/>
      <w:bookmarkEnd w:id="0"/>
      <w:r w:rsidRPr="00340566">
        <w:rPr>
          <w:rFonts w:ascii="Times New Roman" w:hAnsi="Times New Roman"/>
          <w:sz w:val="18"/>
          <w:szCs w:val="18"/>
        </w:rPr>
        <w:t xml:space="preserve">Notes: </w:t>
      </w:r>
      <w:r w:rsidR="00DE00C2" w:rsidRPr="00DE00C2">
        <w:rPr>
          <w:rFonts w:ascii="Times New Roman" w:hAnsi="Times New Roman"/>
          <w:sz w:val="18"/>
          <w:szCs w:val="18"/>
        </w:rPr>
        <w:t>Spearman correlation coefficients (</w:t>
      </w:r>
      <w:r w:rsidR="00DE00C2" w:rsidRPr="00DE00C2">
        <w:rPr>
          <w:rFonts w:ascii="Times New Roman" w:hAnsi="Times New Roman"/>
          <w:i/>
          <w:sz w:val="18"/>
          <w:szCs w:val="18"/>
        </w:rPr>
        <w:t>ρ</w:t>
      </w:r>
      <w:r w:rsidR="00DE00C2" w:rsidRPr="00DE00C2">
        <w:rPr>
          <w:rFonts w:ascii="Times New Roman" w:hAnsi="Times New Roman"/>
          <w:sz w:val="18"/>
          <w:szCs w:val="18"/>
        </w:rPr>
        <w:t>) are shown in the matrix. Correlation magnitude is interpreted as: strong (|</w:t>
      </w:r>
      <w:r w:rsidR="00DE00C2" w:rsidRPr="00DE00C2">
        <w:rPr>
          <w:rFonts w:ascii="Times New Roman" w:hAnsi="Times New Roman"/>
          <w:i/>
          <w:sz w:val="18"/>
          <w:szCs w:val="18"/>
        </w:rPr>
        <w:t>ρ</w:t>
      </w:r>
      <w:r w:rsidR="00DE00C2" w:rsidRPr="00DE00C2">
        <w:rPr>
          <w:rFonts w:ascii="Times New Roman" w:hAnsi="Times New Roman"/>
          <w:sz w:val="18"/>
          <w:szCs w:val="18"/>
        </w:rPr>
        <w:t>| ≥ 0.7), moderate (0.3 ≤ |</w:t>
      </w:r>
      <w:r w:rsidR="00DE00C2" w:rsidRPr="00DE00C2">
        <w:rPr>
          <w:rFonts w:ascii="Times New Roman" w:hAnsi="Times New Roman"/>
          <w:i/>
          <w:sz w:val="18"/>
          <w:szCs w:val="18"/>
        </w:rPr>
        <w:t>ρ</w:t>
      </w:r>
      <w:r w:rsidR="00DE00C2" w:rsidRPr="00DE00C2">
        <w:rPr>
          <w:rFonts w:ascii="Times New Roman" w:hAnsi="Times New Roman"/>
          <w:sz w:val="18"/>
          <w:szCs w:val="18"/>
        </w:rPr>
        <w:t>| &lt; 0.7), and weak (0.1 ≤ |</w:t>
      </w:r>
      <w:r w:rsidR="00DE00C2" w:rsidRPr="00DE00C2">
        <w:rPr>
          <w:rFonts w:ascii="Times New Roman" w:hAnsi="Times New Roman"/>
          <w:i/>
          <w:sz w:val="18"/>
          <w:szCs w:val="18"/>
        </w:rPr>
        <w:t>ρ</w:t>
      </w:r>
      <w:r w:rsidR="00DE00C2" w:rsidRPr="00DE00C2">
        <w:rPr>
          <w:rFonts w:ascii="Times New Roman" w:hAnsi="Times New Roman"/>
          <w:sz w:val="18"/>
          <w:szCs w:val="18"/>
        </w:rPr>
        <w:t>| &lt; 0.3).</w:t>
      </w:r>
      <w:r w:rsidR="00DE00C2">
        <w:rPr>
          <w:rFonts w:ascii="Times New Roman" w:hAnsi="Times New Roman"/>
          <w:sz w:val="18"/>
          <w:szCs w:val="18"/>
        </w:rPr>
        <w:t xml:space="preserve"> </w:t>
      </w:r>
      <w:r w:rsidRPr="00340566">
        <w:rPr>
          <w:rFonts w:ascii="Times New Roman" w:hAnsi="Times New Roman"/>
          <w:sz w:val="18"/>
          <w:szCs w:val="18"/>
        </w:rPr>
        <w:t>***</w:t>
      </w:r>
      <w:r w:rsidRPr="00340566">
        <w:rPr>
          <w:rFonts w:ascii="Times New Roman" w:hAnsi="Times New Roman"/>
          <w:i/>
          <w:sz w:val="18"/>
          <w:szCs w:val="18"/>
        </w:rPr>
        <w:t>P</w:t>
      </w:r>
      <w:r w:rsidRPr="00340566">
        <w:rPr>
          <w:rFonts w:ascii="Times New Roman" w:hAnsi="Times New Roman"/>
          <w:sz w:val="18"/>
          <w:szCs w:val="18"/>
        </w:rPr>
        <w:t>&lt;0.001, *</w:t>
      </w:r>
      <w:bookmarkStart w:id="8" w:name="OLE_LINK182"/>
      <w:r w:rsidRPr="00340566">
        <w:rPr>
          <w:rFonts w:ascii="Times New Roman" w:hAnsi="Times New Roman"/>
          <w:sz w:val="18"/>
          <w:szCs w:val="18"/>
        </w:rPr>
        <w:t>*</w:t>
      </w:r>
      <w:r w:rsidRPr="00340566">
        <w:rPr>
          <w:rFonts w:ascii="Times New Roman" w:hAnsi="Times New Roman"/>
          <w:i/>
          <w:sz w:val="18"/>
          <w:szCs w:val="18"/>
        </w:rPr>
        <w:t>P</w:t>
      </w:r>
      <w:r w:rsidRPr="00340566">
        <w:rPr>
          <w:rFonts w:ascii="Times New Roman" w:hAnsi="Times New Roman"/>
          <w:sz w:val="18"/>
          <w:szCs w:val="18"/>
        </w:rPr>
        <w:t>&lt;0.01</w:t>
      </w:r>
      <w:bookmarkEnd w:id="8"/>
      <w:r w:rsidRPr="00340566">
        <w:rPr>
          <w:rFonts w:ascii="Times New Roman" w:hAnsi="Times New Roman"/>
          <w:sz w:val="18"/>
          <w:szCs w:val="18"/>
        </w:rPr>
        <w:t>, *</w:t>
      </w:r>
      <w:r w:rsidRPr="00340566">
        <w:rPr>
          <w:rFonts w:ascii="Times New Roman" w:hAnsi="Times New Roman"/>
          <w:i/>
          <w:sz w:val="18"/>
          <w:szCs w:val="18"/>
        </w:rPr>
        <w:t>P</w:t>
      </w:r>
      <w:r w:rsidRPr="00340566">
        <w:rPr>
          <w:rFonts w:ascii="Times New Roman" w:hAnsi="Times New Roman"/>
          <w:sz w:val="18"/>
          <w:szCs w:val="18"/>
        </w:rPr>
        <w:t>&lt;0.05.</w:t>
      </w:r>
      <w:r w:rsidR="003C7E6E">
        <w:rPr>
          <w:rFonts w:ascii="Times New Roman" w:hAnsi="Times New Roman"/>
          <w:sz w:val="18"/>
          <w:szCs w:val="18"/>
        </w:rPr>
        <w:t xml:space="preserve"> </w:t>
      </w:r>
      <w:r w:rsidR="003C7E6E" w:rsidRPr="00604FA2">
        <w:rPr>
          <w:rFonts w:ascii="Times New Roman" w:hAnsi="Times New Roman"/>
          <w:sz w:val="18"/>
          <w:szCs w:val="18"/>
        </w:rPr>
        <w:t>mDISCERN: modified DIS</w:t>
      </w:r>
      <w:r w:rsidR="003C7E6E">
        <w:rPr>
          <w:rFonts w:ascii="Times New Roman" w:hAnsi="Times New Roman"/>
          <w:sz w:val="18"/>
          <w:szCs w:val="18"/>
        </w:rPr>
        <w:t>C</w:t>
      </w:r>
      <w:r w:rsidR="003C7E6E" w:rsidRPr="00604FA2">
        <w:rPr>
          <w:rFonts w:ascii="Times New Roman" w:hAnsi="Times New Roman"/>
          <w:sz w:val="18"/>
          <w:szCs w:val="18"/>
        </w:rPr>
        <w:t>ERN score; GQS: Global Quality Scale; V</w:t>
      </w:r>
      <w:bookmarkStart w:id="9" w:name="_GoBack"/>
      <w:bookmarkEnd w:id="9"/>
      <w:r w:rsidR="003C7E6E" w:rsidRPr="00604FA2">
        <w:rPr>
          <w:rFonts w:ascii="Times New Roman" w:hAnsi="Times New Roman"/>
          <w:sz w:val="18"/>
          <w:szCs w:val="18"/>
        </w:rPr>
        <w:t>IQI: Video Information Quality Index.</w:t>
      </w:r>
      <w:bookmarkEnd w:id="2"/>
      <w:bookmarkEnd w:id="3"/>
      <w:bookmarkEnd w:id="4"/>
      <w:bookmarkEnd w:id="5"/>
      <w:bookmarkEnd w:id="6"/>
      <w:bookmarkEnd w:id="7"/>
    </w:p>
    <w:sectPr w:rsidR="00DE00C2" w:rsidRPr="00DE0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20002A87" w:usb1="00000000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485"/>
    <w:rsid w:val="002E32E0"/>
    <w:rsid w:val="00340566"/>
    <w:rsid w:val="003C7E6E"/>
    <w:rsid w:val="006121B7"/>
    <w:rsid w:val="007441FF"/>
    <w:rsid w:val="008D121B"/>
    <w:rsid w:val="008F05C6"/>
    <w:rsid w:val="00936B5D"/>
    <w:rsid w:val="00941485"/>
    <w:rsid w:val="00A11432"/>
    <w:rsid w:val="00BE23B6"/>
    <w:rsid w:val="00D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888B0"/>
  <w15:chartTrackingRefBased/>
  <w15:docId w15:val="{3B5F9F58-836F-4C7D-A99A-77CB047F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21B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4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2026-04-24T07:35:00Z</dcterms:created>
  <dcterms:modified xsi:type="dcterms:W3CDTF">2026-04-25T09:31:00Z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b01b4c1f-3284-49f2-a598-d37fadf211e2</vt:lpwstr>
  </property>
</Properties>
</file>