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26C77">
      <w:pPr>
        <w:ind w:firstLine="900" w:firstLineChars="450"/>
        <w:rPr>
          <w:sz w:val="20"/>
          <w:szCs w:val="20"/>
        </w:rPr>
      </w:pPr>
      <w:r>
        <w:rPr>
          <w:sz w:val="20"/>
          <w:szCs w:val="20"/>
        </w:rPr>
        <w:t xml:space="preserve">Table </w:t>
      </w:r>
      <w:r>
        <w:rPr>
          <w:rFonts w:hint="eastAsia"/>
          <w:sz w:val="20"/>
          <w:szCs w:val="20"/>
          <w:lang w:val="en-US" w:eastAsia="zh-CN"/>
        </w:rPr>
        <w:t>S1</w:t>
      </w:r>
      <w:r>
        <w:rPr>
          <w:sz w:val="20"/>
          <w:szCs w:val="20"/>
        </w:rPr>
        <w:t xml:space="preserve">: Clinical features of collected tissue samples from AML patients  </w:t>
      </w:r>
    </w:p>
    <w:tbl>
      <w:tblPr>
        <w:tblStyle w:val="5"/>
        <w:tblW w:w="0" w:type="auto"/>
        <w:tblInd w:w="11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0"/>
        <w:gridCol w:w="2127"/>
      </w:tblGrid>
      <w:tr w14:paraId="2CCF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87F72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Clinical characteristics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20AE6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7D5D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tcBorders>
              <w:top w:val="single" w:color="auto" w:sz="4" w:space="0"/>
            </w:tcBorders>
            <w:vAlign w:val="center"/>
          </w:tcPr>
          <w:p w14:paraId="1C4F5399">
            <w:pPr>
              <w:widowControl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Age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 w14:paraId="2A46E8CE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6091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157E75E0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Media</w:t>
            </w:r>
          </w:p>
        </w:tc>
        <w:tc>
          <w:tcPr>
            <w:tcW w:w="2127" w:type="dxa"/>
            <w:vAlign w:val="center"/>
          </w:tcPr>
          <w:p w14:paraId="2F7CC4A7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41</w:t>
            </w:r>
          </w:p>
        </w:tc>
      </w:tr>
      <w:tr w14:paraId="46FF1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381D38CA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Mean</w:t>
            </w:r>
          </w:p>
        </w:tc>
        <w:tc>
          <w:tcPr>
            <w:tcW w:w="2127" w:type="dxa"/>
            <w:vAlign w:val="center"/>
          </w:tcPr>
          <w:p w14:paraId="5418659D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41.8</w:t>
            </w:r>
          </w:p>
        </w:tc>
      </w:tr>
      <w:tr w14:paraId="663F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42F30952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Range</w:t>
            </w:r>
          </w:p>
        </w:tc>
        <w:tc>
          <w:tcPr>
            <w:tcW w:w="2127" w:type="dxa"/>
            <w:vAlign w:val="center"/>
          </w:tcPr>
          <w:p w14:paraId="00B97811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8-79</w:t>
            </w:r>
          </w:p>
        </w:tc>
      </w:tr>
      <w:tr w14:paraId="2490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3B6EC5C3">
            <w:pPr>
              <w:widowControl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Sex</w:t>
            </w:r>
          </w:p>
        </w:tc>
        <w:tc>
          <w:tcPr>
            <w:tcW w:w="2127" w:type="dxa"/>
            <w:vAlign w:val="center"/>
          </w:tcPr>
          <w:p w14:paraId="23A5A3FB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16AD4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5AA52E0D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Female</w:t>
            </w:r>
          </w:p>
        </w:tc>
        <w:tc>
          <w:tcPr>
            <w:tcW w:w="2127" w:type="dxa"/>
            <w:vAlign w:val="center"/>
          </w:tcPr>
          <w:p w14:paraId="0DE49ED0">
            <w:pPr>
              <w:widowControl/>
              <w:wordWrap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14:paraId="45480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11C550B8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Male</w:t>
            </w:r>
          </w:p>
        </w:tc>
        <w:tc>
          <w:tcPr>
            <w:tcW w:w="2127" w:type="dxa"/>
            <w:vAlign w:val="center"/>
          </w:tcPr>
          <w:p w14:paraId="59B664DB">
            <w:pPr>
              <w:widowControl/>
              <w:wordWrap w:val="0"/>
              <w:ind w:left="0" w:leftChars="0" w:firstLine="780" w:firstLineChars="390"/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40</w:t>
            </w:r>
          </w:p>
        </w:tc>
      </w:tr>
      <w:tr w14:paraId="640E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76431C0B">
            <w:pPr>
              <w:widowControl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FAB systems</w:t>
            </w:r>
          </w:p>
        </w:tc>
        <w:tc>
          <w:tcPr>
            <w:tcW w:w="2127" w:type="dxa"/>
            <w:vAlign w:val="center"/>
          </w:tcPr>
          <w:p w14:paraId="0797C28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2E02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2DCE8A83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M0</w:t>
            </w:r>
          </w:p>
        </w:tc>
        <w:tc>
          <w:tcPr>
            <w:tcW w:w="2127" w:type="dxa"/>
            <w:vAlign w:val="center"/>
          </w:tcPr>
          <w:p w14:paraId="67A487FF">
            <w:pPr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14:paraId="461F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26B61183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M1</w:t>
            </w:r>
          </w:p>
        </w:tc>
        <w:tc>
          <w:tcPr>
            <w:tcW w:w="2127" w:type="dxa"/>
            <w:vAlign w:val="center"/>
          </w:tcPr>
          <w:p w14:paraId="31CAA4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14:paraId="2082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40E3BC99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M2</w:t>
            </w:r>
          </w:p>
        </w:tc>
        <w:tc>
          <w:tcPr>
            <w:tcW w:w="2127" w:type="dxa"/>
            <w:vAlign w:val="center"/>
          </w:tcPr>
          <w:p w14:paraId="7BC71BCF">
            <w:pPr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14:paraId="4D16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56DBDC93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M3</w:t>
            </w:r>
          </w:p>
        </w:tc>
        <w:tc>
          <w:tcPr>
            <w:tcW w:w="2127" w:type="dxa"/>
            <w:vAlign w:val="center"/>
          </w:tcPr>
          <w:p w14:paraId="4BA9D32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14:paraId="59EB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79AA25EA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M4</w:t>
            </w:r>
          </w:p>
        </w:tc>
        <w:tc>
          <w:tcPr>
            <w:tcW w:w="2127" w:type="dxa"/>
            <w:vAlign w:val="center"/>
          </w:tcPr>
          <w:p w14:paraId="0F7D6DD5">
            <w:pPr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14:paraId="2F56D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31FE04E2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M5</w:t>
            </w:r>
          </w:p>
        </w:tc>
        <w:tc>
          <w:tcPr>
            <w:tcW w:w="2127" w:type="dxa"/>
            <w:vAlign w:val="center"/>
          </w:tcPr>
          <w:p w14:paraId="790E2964">
            <w:pPr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14:paraId="55D7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30DAE9D1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M6</w:t>
            </w:r>
          </w:p>
        </w:tc>
        <w:tc>
          <w:tcPr>
            <w:tcW w:w="2127" w:type="dxa"/>
            <w:vAlign w:val="center"/>
          </w:tcPr>
          <w:p w14:paraId="5948B86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14:paraId="4114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48F8BC4C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M7</w:t>
            </w:r>
          </w:p>
        </w:tc>
        <w:tc>
          <w:tcPr>
            <w:tcW w:w="2127" w:type="dxa"/>
            <w:vAlign w:val="center"/>
          </w:tcPr>
          <w:p w14:paraId="095C9D88">
            <w:pPr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14:paraId="206F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3E7A39DD">
            <w:pPr>
              <w:widowControl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White blood cell </w:t>
            </w:r>
            <w:r>
              <w:rPr>
                <w:rFonts w:hint="eastAsia" w:eastAsia="Times New Roman"/>
                <w:sz w:val="20"/>
                <w:szCs w:val="20"/>
              </w:rPr>
              <w:t>(</w:t>
            </w:r>
            <w:r>
              <w:rPr>
                <w:rFonts w:hint="eastAsia" w:ascii="宋体" w:hAnsi="宋体" w:eastAsia="Times New Roman"/>
                <w:sz w:val="20"/>
                <w:szCs w:val="20"/>
              </w:rPr>
              <w:t>×</w:t>
            </w:r>
            <w:r>
              <w:rPr>
                <w:rFonts w:eastAsia="Times New Roman"/>
                <w:sz w:val="20"/>
                <w:szCs w:val="20"/>
              </w:rPr>
              <w:t>10</w:t>
            </w:r>
            <w:r>
              <w:rPr>
                <w:rFonts w:eastAsia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/L</w:t>
            </w:r>
            <w:r>
              <w:rPr>
                <w:rFonts w:hint="eastAsia" w:eastAsia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20AB92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54216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672FB378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Media</w:t>
            </w:r>
          </w:p>
        </w:tc>
        <w:tc>
          <w:tcPr>
            <w:tcW w:w="2127" w:type="dxa"/>
            <w:vAlign w:val="center"/>
          </w:tcPr>
          <w:p w14:paraId="2C04EDB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eastAsia="Times New Roman"/>
                <w:sz w:val="20"/>
                <w:szCs w:val="20"/>
              </w:rPr>
              <w:t>8.3</w:t>
            </w:r>
          </w:p>
        </w:tc>
      </w:tr>
      <w:tr w14:paraId="2D7F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1FBE1FC6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Mean</w:t>
            </w:r>
          </w:p>
        </w:tc>
        <w:tc>
          <w:tcPr>
            <w:tcW w:w="2127" w:type="dxa"/>
            <w:vAlign w:val="center"/>
          </w:tcPr>
          <w:p w14:paraId="5BD5A09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50.4</w:t>
            </w:r>
          </w:p>
        </w:tc>
      </w:tr>
      <w:tr w14:paraId="3001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0675EB28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Range</w:t>
            </w:r>
          </w:p>
        </w:tc>
        <w:tc>
          <w:tcPr>
            <w:tcW w:w="2127" w:type="dxa"/>
            <w:vAlign w:val="center"/>
          </w:tcPr>
          <w:p w14:paraId="74CB22C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1-230</w:t>
            </w:r>
          </w:p>
        </w:tc>
      </w:tr>
      <w:tr w14:paraId="1062C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4681699B">
            <w:pPr>
              <w:widowControl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Hemoglobin </w:t>
            </w:r>
            <w:r>
              <w:rPr>
                <w:rFonts w:hint="eastAsia"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sz w:val="20"/>
                <w:szCs w:val="20"/>
              </w:rPr>
              <w:t>g/L</w:t>
            </w:r>
            <w:r>
              <w:rPr>
                <w:rFonts w:hint="eastAsia" w:eastAsia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6DBD40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2007F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392C6CF6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Media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5CED4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80</w:t>
            </w:r>
          </w:p>
        </w:tc>
      </w:tr>
      <w:tr w14:paraId="25D5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6C2DF533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Mean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24837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85</w:t>
            </w:r>
          </w:p>
        </w:tc>
      </w:tr>
      <w:tr w14:paraId="08140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70831A4C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Range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278802">
            <w:pPr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eastAsia="Times New Roman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eastAsia="Times New Roman"/>
                <w:sz w:val="20"/>
                <w:szCs w:val="20"/>
              </w:rPr>
              <w:t>0</w:t>
            </w:r>
          </w:p>
        </w:tc>
      </w:tr>
      <w:tr w14:paraId="2546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7CCD7367">
            <w:pPr>
              <w:widowControl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Platelet </w:t>
            </w:r>
            <w:r>
              <w:rPr>
                <w:rFonts w:hint="eastAsia" w:eastAsia="Times New Roman"/>
                <w:sz w:val="20"/>
                <w:szCs w:val="20"/>
              </w:rPr>
              <w:t>(</w:t>
            </w:r>
            <w:r>
              <w:rPr>
                <w:rFonts w:hint="eastAsia" w:ascii="宋体" w:hAnsi="宋体" w:eastAsia="Times New Roman"/>
                <w:sz w:val="20"/>
                <w:szCs w:val="20"/>
              </w:rPr>
              <w:t>×</w:t>
            </w:r>
            <w:r>
              <w:rPr>
                <w:rFonts w:eastAsia="Times New Roman"/>
                <w:sz w:val="20"/>
                <w:szCs w:val="20"/>
              </w:rPr>
              <w:t>10</w:t>
            </w:r>
            <w:r>
              <w:rPr>
                <w:rFonts w:hint="eastAsia" w:eastAsia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/L</w:t>
            </w:r>
            <w:r>
              <w:rPr>
                <w:rFonts w:hint="eastAsia" w:eastAsia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0D1375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27570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09CFD592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Media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40F080">
            <w:pPr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38</w:t>
            </w:r>
          </w:p>
        </w:tc>
      </w:tr>
      <w:tr w14:paraId="238C7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50260ED7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Mean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142997">
            <w:pPr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50</w:t>
            </w:r>
          </w:p>
        </w:tc>
      </w:tr>
      <w:tr w14:paraId="289B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730419C8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Range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7ADF2A">
            <w:pPr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1-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eastAsia="Times New Roman"/>
                <w:sz w:val="20"/>
                <w:szCs w:val="20"/>
              </w:rPr>
              <w:t>30</w:t>
            </w:r>
          </w:p>
        </w:tc>
      </w:tr>
      <w:tr w14:paraId="14EDC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vAlign w:val="center"/>
          </w:tcPr>
          <w:p w14:paraId="5FC0AD7A">
            <w:pPr>
              <w:widowControl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</w:rPr>
              <w:t>Ratio of bone marrow blasts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(%)</w:t>
            </w:r>
          </w:p>
        </w:tc>
        <w:tc>
          <w:tcPr>
            <w:tcW w:w="2127" w:type="dxa"/>
            <w:vAlign w:val="center"/>
          </w:tcPr>
          <w:p w14:paraId="7DCBF7C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7B8A6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01A06810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Media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C4F22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52</w:t>
            </w:r>
          </w:p>
        </w:tc>
      </w:tr>
      <w:tr w14:paraId="761CA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07D62EE1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Mean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D114E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14:paraId="5275C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6FC9AD7E">
            <w:pPr>
              <w:widowControl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>Range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BAC2E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eastAsia="Times New Roman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90</w:t>
            </w:r>
          </w:p>
        </w:tc>
      </w:tr>
      <w:tr w14:paraId="076CC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0F238AE6">
            <w:pPr>
              <w:widowControl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Times New Roman"/>
                <w:sz w:val="20"/>
                <w:szCs w:val="20"/>
              </w:rPr>
              <w:t>Cytogenetic risk stratification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(n, 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07FD2B">
            <w:pPr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</w:tr>
      <w:tr w14:paraId="7E408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3F472400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Favorable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4DD3D3B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12 (15)</w:t>
            </w:r>
          </w:p>
        </w:tc>
      </w:tr>
      <w:tr w14:paraId="1E441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1473469D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Intermediate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3884D0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47 (58.8)</w:t>
            </w:r>
          </w:p>
        </w:tc>
      </w:tr>
      <w:tr w14:paraId="4FCA5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6FD51D89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Adverse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30DD60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21 (26.2)</w:t>
            </w:r>
          </w:p>
        </w:tc>
      </w:tr>
      <w:tr w14:paraId="73EA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1D040B79">
            <w:pPr>
              <w:widowControl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Fusion gene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(n, 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13E146C">
            <w:pPr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</w:tr>
      <w:tr w14:paraId="7A907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22E9D39C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PML-RARA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9247D31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 (12.5)</w:t>
            </w:r>
          </w:p>
        </w:tc>
      </w:tr>
      <w:tr w14:paraId="6739C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641F97EB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RUNX1-RUNX1T1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03BF5B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 (7.5)</w:t>
            </w:r>
          </w:p>
        </w:tc>
      </w:tr>
      <w:tr w14:paraId="5F43C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7445C3A3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CBFB-MYH11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209D8D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5 (6.3）</w:t>
            </w:r>
          </w:p>
        </w:tc>
      </w:tr>
      <w:tr w14:paraId="4956F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shd w:val="clear" w:color="auto" w:fill="auto"/>
            <w:vAlign w:val="center"/>
          </w:tcPr>
          <w:p w14:paraId="7351C8EE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MLL rearrangement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203FE1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 (13.8)</w:t>
            </w:r>
          </w:p>
        </w:tc>
      </w:tr>
      <w:tr w14:paraId="7AE7F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BBBEAE0">
            <w:pPr>
              <w:widowControl/>
              <w:jc w:val="center"/>
              <w:rPr>
                <w:rFonts w:hint="eastAsia"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Negative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F0A5E4"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48 (60)</w:t>
            </w:r>
          </w:p>
        </w:tc>
      </w:tr>
    </w:tbl>
    <w:p w14:paraId="35504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sz w:val="20"/>
          <w:szCs w:val="20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lnNumType w:countBy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DBA6A">
    <w:pPr>
      <w:pStyle w:val="2"/>
      <w:framePr w:wrap="auto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3</w:t>
    </w:r>
    <w:r>
      <w:rPr>
        <w:rStyle w:val="7"/>
      </w:rPr>
      <w:fldChar w:fldCharType="end"/>
    </w:r>
  </w:p>
  <w:p w14:paraId="1BE93FE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8E0E3">
    <w:pPr>
      <w:pStyle w:val="2"/>
      <w:framePr w:wrap="auto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end"/>
    </w:r>
  </w:p>
  <w:p w14:paraId="49A8256D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429E0"/>
    <w:rsid w:val="174429E0"/>
    <w:rsid w:val="198160C6"/>
    <w:rsid w:val="22462CF1"/>
    <w:rsid w:val="27DD30F2"/>
    <w:rsid w:val="45A975D5"/>
    <w:rsid w:val="51FF0643"/>
    <w:rsid w:val="59F23909"/>
    <w:rsid w:val="67F272F8"/>
    <w:rsid w:val="6DA5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rPr>
      <w:rFonts w:eastAsia="Times New Roman"/>
      <w:lang w:val="en-US"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536</Characters>
  <Lines>0</Lines>
  <Paragraphs>0</Paragraphs>
  <TotalTime>20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2025-08-06T00:28:00Z</dcterms:created>
  <dc:creator>艾苒</dc:creator>
  <cp:lastModifiedBy>Ye Kuang</cp:lastModifiedBy>
  <dcterms:modified xsi:type="dcterms:W3CDTF">2026-06-25T03:01:40Z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81FB7DFE4973498F99937E8C297B6911_11</vt:lpwstr>
  </property>
  <property fmtid="{D5CDD505-2E9C-101B-9397-08002B2CF9AE}" pid="4" name="KSOTemplateDocerSaveRecord">
    <vt:lpwstr>eyJoZGlkIjoiZGIzMWVlNjRlNzRlZjIxNmNmMjg1NDlmOTM0NWMyYWYiLCJ1c2VySWQiOiI5MTU2ODA1NzQifQ==</vt:lpwstr>
  </property>
</Properties>
</file>