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C763B" w14:textId="77777777" w:rsidR="001A7B2F" w:rsidRPr="001048BA" w:rsidRDefault="001A7B2F" w:rsidP="001A7B2F">
      <w:pPr>
        <w:rPr>
          <w:rFonts w:ascii="Times New Roman" w:hAnsi="Times New Roman"/>
          <w:b/>
          <w:bCs/>
          <w:lang w:val="en-US"/>
        </w:rPr>
      </w:pPr>
      <w:r w:rsidRPr="001048BA">
        <w:rPr>
          <w:rFonts w:ascii="Times New Roman" w:hAnsi="Times New Roman"/>
          <w:b/>
          <w:bCs/>
          <w:lang w:val="en-US"/>
        </w:rPr>
        <w:t>Table 1: Pre-delivery risk factors in women with and without postpartum hemorrhage ≥1,000 mL (PPH)</w:t>
      </w:r>
    </w:p>
    <w:tbl>
      <w:tblPr>
        <w:tblpPr w:leftFromText="141" w:rightFromText="141" w:vertAnchor="text" w:horzAnchor="page" w:tblpXSpec="center" w:tblpY="30"/>
        <w:tblW w:w="10490" w:type="dxa"/>
        <w:tblLook w:val="04A0" w:firstRow="1" w:lastRow="0" w:firstColumn="1" w:lastColumn="0" w:noHBand="0" w:noVBand="1"/>
      </w:tblPr>
      <w:tblGrid>
        <w:gridCol w:w="2336"/>
        <w:gridCol w:w="1350"/>
        <w:gridCol w:w="1276"/>
        <w:gridCol w:w="2268"/>
        <w:gridCol w:w="2268"/>
        <w:gridCol w:w="992"/>
      </w:tblGrid>
      <w:tr w:rsidR="001A7B2F" w:rsidRPr="00AB3F0A" w14:paraId="7D3DB38D" w14:textId="77777777" w:rsidTr="005E0AF6">
        <w:trPr>
          <w:trHeight w:val="396"/>
        </w:trPr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</w:tcPr>
          <w:p w14:paraId="4A40A048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51C4B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All </w:t>
            </w:r>
          </w:p>
          <w:p w14:paraId="57F59E0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3,122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BBD60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PPH </w:t>
            </w:r>
          </w:p>
          <w:p w14:paraId="350D699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N= 173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99549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No PPH</w:t>
            </w:r>
          </w:p>
          <w:p w14:paraId="3B4E492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N= 2,949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58DDB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p-values</w:t>
            </w:r>
          </w:p>
        </w:tc>
      </w:tr>
      <w:tr w:rsidR="001A7B2F" w:rsidRPr="00AB3F0A" w14:paraId="04F29F89" w14:textId="77777777" w:rsidTr="005E0AF6">
        <w:trPr>
          <w:trHeight w:val="175"/>
        </w:trPr>
        <w:tc>
          <w:tcPr>
            <w:tcW w:w="4962" w:type="dxa"/>
            <w:gridSpan w:val="3"/>
            <w:tcBorders>
              <w:top w:val="single" w:sz="4" w:space="0" w:color="auto"/>
            </w:tcBorders>
            <w:shd w:val="clear" w:color="auto" w:fill="E7E6E6"/>
          </w:tcPr>
          <w:p w14:paraId="431E29C6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Maternal background characteristics 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E7E6E6"/>
          </w:tcPr>
          <w:p w14:paraId="77356D0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E7E6E6"/>
          </w:tcPr>
          <w:p w14:paraId="57A4155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/>
          </w:tcPr>
          <w:p w14:paraId="4CD43B4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1A7B2F" w:rsidRPr="00AB3F0A" w14:paraId="37CAFD23" w14:textId="77777777" w:rsidTr="005E0AF6">
        <w:trPr>
          <w:trHeight w:val="1027"/>
        </w:trPr>
        <w:tc>
          <w:tcPr>
            <w:tcW w:w="3686" w:type="dxa"/>
            <w:gridSpan w:val="2"/>
          </w:tcPr>
          <w:p w14:paraId="6ADEF99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Maternal age at delivery (years) </w:t>
            </w:r>
          </w:p>
          <w:p w14:paraId="071A5095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&lt;25</w:t>
            </w:r>
          </w:p>
          <w:p w14:paraId="17920A1F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25-29</w:t>
            </w:r>
          </w:p>
          <w:p w14:paraId="589AFE42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30-34</w:t>
            </w:r>
          </w:p>
          <w:p w14:paraId="4D191041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≥35</w:t>
            </w:r>
          </w:p>
        </w:tc>
        <w:tc>
          <w:tcPr>
            <w:tcW w:w="1276" w:type="dxa"/>
          </w:tcPr>
          <w:p w14:paraId="5591652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5E182D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242 (7.8)</w:t>
            </w:r>
          </w:p>
          <w:p w14:paraId="7764985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948 (30.4)</w:t>
            </w:r>
          </w:p>
          <w:p w14:paraId="69352A9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1207 (38.7)</w:t>
            </w:r>
          </w:p>
          <w:p w14:paraId="37AF5C0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725 (23.2)</w:t>
            </w:r>
          </w:p>
        </w:tc>
        <w:tc>
          <w:tcPr>
            <w:tcW w:w="2268" w:type="dxa"/>
          </w:tcPr>
          <w:p w14:paraId="5D6AB12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11B87A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13 (7.5)</w:t>
            </w:r>
          </w:p>
          <w:p w14:paraId="7830D58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42 (24.3)</w:t>
            </w:r>
          </w:p>
          <w:p w14:paraId="047BB80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73 (42.2)</w:t>
            </w:r>
          </w:p>
          <w:p w14:paraId="194F389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45 (26.0)</w:t>
            </w:r>
          </w:p>
        </w:tc>
        <w:tc>
          <w:tcPr>
            <w:tcW w:w="2268" w:type="dxa"/>
          </w:tcPr>
          <w:p w14:paraId="0F39AE4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2DEA11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229 (7.8)</w:t>
            </w:r>
          </w:p>
          <w:p w14:paraId="21D6F96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906 (30.7)</w:t>
            </w:r>
          </w:p>
          <w:p w14:paraId="4F29A1A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1134 (38.5)</w:t>
            </w:r>
          </w:p>
          <w:p w14:paraId="0B2C66D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680 (23.1)</w:t>
            </w:r>
          </w:p>
        </w:tc>
        <w:tc>
          <w:tcPr>
            <w:tcW w:w="992" w:type="dxa"/>
          </w:tcPr>
          <w:p w14:paraId="4171ABF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0.327</w:t>
            </w:r>
          </w:p>
          <w:p w14:paraId="40DEA0C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A7B2F" w:rsidRPr="00AB3F0A" w14:paraId="1E6459C9" w14:textId="77777777" w:rsidTr="005E0AF6">
        <w:trPr>
          <w:trHeight w:val="1301"/>
        </w:trPr>
        <w:tc>
          <w:tcPr>
            <w:tcW w:w="3686" w:type="dxa"/>
            <w:gridSpan w:val="2"/>
          </w:tcPr>
          <w:p w14:paraId="015DF173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Maternal pre-pregnancy BMI (kg/m</w:t>
            </w:r>
            <w:r w:rsidRPr="00AB3F0A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 </w:t>
            </w:r>
          </w:p>
          <w:p w14:paraId="0C047211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&lt;18.5</w:t>
            </w:r>
          </w:p>
          <w:p w14:paraId="2198ACE0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18.5-24.9</w:t>
            </w:r>
          </w:p>
          <w:p w14:paraId="792CE347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25.0-29.9</w:t>
            </w:r>
          </w:p>
          <w:p w14:paraId="4A181171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30.0-34.9</w:t>
            </w:r>
          </w:p>
          <w:p w14:paraId="1861FAD6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≥35.0</w:t>
            </w:r>
          </w:p>
        </w:tc>
        <w:tc>
          <w:tcPr>
            <w:tcW w:w="1276" w:type="dxa"/>
          </w:tcPr>
          <w:p w14:paraId="01E0B4F8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48B3DA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143 (4.6)</w:t>
            </w:r>
          </w:p>
          <w:p w14:paraId="0CC9D67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1922 (61.8)</w:t>
            </w:r>
          </w:p>
          <w:p w14:paraId="3634673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678 (21.8)</w:t>
            </w:r>
          </w:p>
          <w:p w14:paraId="1367C13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260 (8.4)</w:t>
            </w:r>
          </w:p>
          <w:p w14:paraId="0E6BD22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108 (3.5)</w:t>
            </w:r>
          </w:p>
        </w:tc>
        <w:tc>
          <w:tcPr>
            <w:tcW w:w="2268" w:type="dxa"/>
          </w:tcPr>
          <w:p w14:paraId="59697848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E384DC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 (3.5)</w:t>
            </w:r>
          </w:p>
          <w:p w14:paraId="110BB8A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114 (66.7)</w:t>
            </w:r>
          </w:p>
          <w:p w14:paraId="09B7F32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35 (20.5)</w:t>
            </w:r>
          </w:p>
          <w:p w14:paraId="70F8DFA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12 (7.0)</w:t>
            </w:r>
          </w:p>
          <w:p w14:paraId="16A8455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 (2.3) </w:t>
            </w:r>
          </w:p>
        </w:tc>
        <w:tc>
          <w:tcPr>
            <w:tcW w:w="2268" w:type="dxa"/>
          </w:tcPr>
          <w:p w14:paraId="5078B4E8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1C0F8C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137 (4.7)</w:t>
            </w:r>
          </w:p>
          <w:p w14:paraId="2313E11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1808 (61.5)</w:t>
            </w:r>
          </w:p>
          <w:p w14:paraId="4CAF65E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643 (21.9)</w:t>
            </w:r>
          </w:p>
          <w:p w14:paraId="7FE454D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248 (8.4)</w:t>
            </w:r>
          </w:p>
          <w:p w14:paraId="759859E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104 (3.5)</w:t>
            </w:r>
          </w:p>
        </w:tc>
        <w:tc>
          <w:tcPr>
            <w:tcW w:w="992" w:type="dxa"/>
          </w:tcPr>
          <w:p w14:paraId="70BD048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0.668</w:t>
            </w:r>
          </w:p>
        </w:tc>
      </w:tr>
      <w:tr w:rsidR="001A7B2F" w:rsidRPr="00AB3F0A" w14:paraId="79BE29D8" w14:textId="77777777" w:rsidTr="005E0AF6">
        <w:trPr>
          <w:trHeight w:val="117"/>
        </w:trPr>
        <w:tc>
          <w:tcPr>
            <w:tcW w:w="3686" w:type="dxa"/>
            <w:gridSpan w:val="2"/>
          </w:tcPr>
          <w:p w14:paraId="0AD52F4B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Parity†</w:t>
            </w:r>
          </w:p>
          <w:p w14:paraId="2F83F75C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14:paraId="74B55737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6BDFCE2A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03F524C3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6E8FF7EC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≥4</w:t>
            </w:r>
          </w:p>
        </w:tc>
        <w:tc>
          <w:tcPr>
            <w:tcW w:w="1276" w:type="dxa"/>
          </w:tcPr>
          <w:p w14:paraId="2427039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7C145D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1081 (34.6)</w:t>
            </w:r>
          </w:p>
          <w:p w14:paraId="1CA22E3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1463 (46.9)</w:t>
            </w:r>
          </w:p>
          <w:p w14:paraId="14D3C24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468 (15.0)</w:t>
            </w:r>
          </w:p>
          <w:p w14:paraId="1AD116E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85 (2.7)</w:t>
            </w:r>
          </w:p>
          <w:p w14:paraId="62677D9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25 (0.8)</w:t>
            </w:r>
          </w:p>
        </w:tc>
        <w:tc>
          <w:tcPr>
            <w:tcW w:w="2268" w:type="dxa"/>
          </w:tcPr>
          <w:p w14:paraId="374A117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F8D465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66 (38.2)</w:t>
            </w:r>
          </w:p>
          <w:p w14:paraId="59CF78D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71 (41.0)</w:t>
            </w:r>
          </w:p>
          <w:p w14:paraId="075B29F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30 (17.3)</w:t>
            </w:r>
          </w:p>
          <w:p w14:paraId="4F65D77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 (1.7)</w:t>
            </w:r>
          </w:p>
          <w:p w14:paraId="110828A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 (1.7)</w:t>
            </w:r>
          </w:p>
        </w:tc>
        <w:tc>
          <w:tcPr>
            <w:tcW w:w="2268" w:type="dxa"/>
          </w:tcPr>
          <w:p w14:paraId="010B830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1AD810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1015 (34.4)</w:t>
            </w:r>
          </w:p>
          <w:p w14:paraId="683B9DD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1392 (47.2)</w:t>
            </w:r>
          </w:p>
          <w:p w14:paraId="5223449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438 (14.9)</w:t>
            </w:r>
          </w:p>
          <w:p w14:paraId="2E0A4FC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82 (2.8)</w:t>
            </w:r>
          </w:p>
          <w:p w14:paraId="5CA3951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22 (0.7)</w:t>
            </w:r>
          </w:p>
        </w:tc>
        <w:tc>
          <w:tcPr>
            <w:tcW w:w="992" w:type="dxa"/>
          </w:tcPr>
          <w:p w14:paraId="0A9B0FE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0.221</w:t>
            </w:r>
          </w:p>
        </w:tc>
      </w:tr>
      <w:tr w:rsidR="001A7B2F" w:rsidRPr="00AB3F0A" w14:paraId="3F26973E" w14:textId="77777777" w:rsidTr="005E0AF6">
        <w:trPr>
          <w:trHeight w:val="117"/>
        </w:trPr>
        <w:tc>
          <w:tcPr>
            <w:tcW w:w="3686" w:type="dxa"/>
            <w:gridSpan w:val="2"/>
          </w:tcPr>
          <w:p w14:paraId="0F583942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Ethnicity, Non-Danish </w:t>
            </w:r>
          </w:p>
        </w:tc>
        <w:tc>
          <w:tcPr>
            <w:tcW w:w="1276" w:type="dxa"/>
          </w:tcPr>
          <w:p w14:paraId="4699612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650 (20.8)</w:t>
            </w:r>
          </w:p>
        </w:tc>
        <w:tc>
          <w:tcPr>
            <w:tcW w:w="2268" w:type="dxa"/>
          </w:tcPr>
          <w:p w14:paraId="05302C1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37 (21.4) </w:t>
            </w:r>
          </w:p>
        </w:tc>
        <w:tc>
          <w:tcPr>
            <w:tcW w:w="2268" w:type="dxa"/>
          </w:tcPr>
          <w:p w14:paraId="241961C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613 (20.8) </w:t>
            </w:r>
          </w:p>
        </w:tc>
        <w:tc>
          <w:tcPr>
            <w:tcW w:w="992" w:type="dxa"/>
          </w:tcPr>
          <w:p w14:paraId="7CC8D1D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0.850</w:t>
            </w:r>
          </w:p>
        </w:tc>
      </w:tr>
      <w:tr w:rsidR="001A7B2F" w:rsidRPr="00AB3F0A" w14:paraId="1FFE64E9" w14:textId="77777777" w:rsidTr="005E0AF6">
        <w:trPr>
          <w:trHeight w:val="148"/>
        </w:trPr>
        <w:tc>
          <w:tcPr>
            <w:tcW w:w="3686" w:type="dxa"/>
            <w:gridSpan w:val="2"/>
          </w:tcPr>
          <w:p w14:paraId="46850EA6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Smoking status, current smoker</w:t>
            </w:r>
          </w:p>
        </w:tc>
        <w:tc>
          <w:tcPr>
            <w:tcW w:w="1276" w:type="dxa"/>
          </w:tcPr>
          <w:p w14:paraId="798FCA1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152 (4.9)</w:t>
            </w:r>
          </w:p>
        </w:tc>
        <w:tc>
          <w:tcPr>
            <w:tcW w:w="2268" w:type="dxa"/>
          </w:tcPr>
          <w:p w14:paraId="1C48179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10 (5.8)</w:t>
            </w:r>
          </w:p>
        </w:tc>
        <w:tc>
          <w:tcPr>
            <w:tcW w:w="2268" w:type="dxa"/>
          </w:tcPr>
          <w:p w14:paraId="14BDC9D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142 (4.8) </w:t>
            </w:r>
          </w:p>
        </w:tc>
        <w:tc>
          <w:tcPr>
            <w:tcW w:w="992" w:type="dxa"/>
          </w:tcPr>
          <w:p w14:paraId="4FF5B3C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0.557</w:t>
            </w:r>
          </w:p>
        </w:tc>
      </w:tr>
      <w:tr w:rsidR="001A7B2F" w:rsidRPr="00AB3F0A" w14:paraId="7894D583" w14:textId="77777777" w:rsidTr="005E0AF6">
        <w:trPr>
          <w:trHeight w:val="213"/>
        </w:trPr>
        <w:tc>
          <w:tcPr>
            <w:tcW w:w="3686" w:type="dxa"/>
            <w:gridSpan w:val="2"/>
          </w:tcPr>
          <w:p w14:paraId="7D71F80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Fertility treatment </w:t>
            </w:r>
          </w:p>
        </w:tc>
        <w:tc>
          <w:tcPr>
            <w:tcW w:w="1276" w:type="dxa"/>
          </w:tcPr>
          <w:p w14:paraId="184576B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246 (7.9) </w:t>
            </w:r>
          </w:p>
        </w:tc>
        <w:tc>
          <w:tcPr>
            <w:tcW w:w="2268" w:type="dxa"/>
          </w:tcPr>
          <w:p w14:paraId="3BE837A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22 (12.8) </w:t>
            </w:r>
          </w:p>
        </w:tc>
        <w:tc>
          <w:tcPr>
            <w:tcW w:w="2268" w:type="dxa"/>
          </w:tcPr>
          <w:p w14:paraId="56ABCE1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224 (7.7)</w:t>
            </w:r>
          </w:p>
        </w:tc>
        <w:tc>
          <w:tcPr>
            <w:tcW w:w="992" w:type="dxa"/>
          </w:tcPr>
          <w:p w14:paraId="180E530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0.016</w:t>
            </w:r>
          </w:p>
        </w:tc>
      </w:tr>
      <w:tr w:rsidR="001A7B2F" w:rsidRPr="00AB3F0A" w14:paraId="6548F402" w14:textId="77777777" w:rsidTr="005E0AF6">
        <w:trPr>
          <w:trHeight w:val="108"/>
        </w:trPr>
        <w:tc>
          <w:tcPr>
            <w:tcW w:w="3686" w:type="dxa"/>
            <w:gridSpan w:val="2"/>
          </w:tcPr>
          <w:p w14:paraId="00D000D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Previous CS</w:t>
            </w:r>
          </w:p>
        </w:tc>
        <w:tc>
          <w:tcPr>
            <w:tcW w:w="1276" w:type="dxa"/>
          </w:tcPr>
          <w:p w14:paraId="46BD3AD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154 (4.9) </w:t>
            </w:r>
          </w:p>
        </w:tc>
        <w:tc>
          <w:tcPr>
            <w:tcW w:w="2268" w:type="dxa"/>
          </w:tcPr>
          <w:p w14:paraId="6487BBF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15 (8.7)</w:t>
            </w:r>
          </w:p>
        </w:tc>
        <w:tc>
          <w:tcPr>
            <w:tcW w:w="2268" w:type="dxa"/>
          </w:tcPr>
          <w:p w14:paraId="464331A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139 (4.7)</w:t>
            </w:r>
          </w:p>
        </w:tc>
        <w:tc>
          <w:tcPr>
            <w:tcW w:w="992" w:type="dxa"/>
          </w:tcPr>
          <w:p w14:paraId="1AD4804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0.019</w:t>
            </w:r>
          </w:p>
        </w:tc>
      </w:tr>
      <w:tr w:rsidR="001A7B2F" w:rsidRPr="00AB3F0A" w14:paraId="6F263CA5" w14:textId="77777777" w:rsidTr="005E0AF6">
        <w:trPr>
          <w:trHeight w:val="249"/>
        </w:trPr>
        <w:tc>
          <w:tcPr>
            <w:tcW w:w="4962" w:type="dxa"/>
            <w:gridSpan w:val="3"/>
            <w:shd w:val="clear" w:color="auto" w:fill="E7E6E6"/>
          </w:tcPr>
          <w:p w14:paraId="3AC5EBFC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Obstetric risk factors</w:t>
            </w:r>
          </w:p>
        </w:tc>
        <w:tc>
          <w:tcPr>
            <w:tcW w:w="2268" w:type="dxa"/>
            <w:shd w:val="clear" w:color="auto" w:fill="E7E6E6"/>
          </w:tcPr>
          <w:p w14:paraId="55FAF4AB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7E6E6"/>
          </w:tcPr>
          <w:p w14:paraId="178920F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E7E6E6"/>
          </w:tcPr>
          <w:p w14:paraId="02C232D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1A7B2F" w:rsidRPr="00AB3F0A" w14:paraId="691E1191" w14:textId="77777777" w:rsidTr="005E0AF6">
        <w:trPr>
          <w:trHeight w:val="154"/>
        </w:trPr>
        <w:tc>
          <w:tcPr>
            <w:tcW w:w="3686" w:type="dxa"/>
            <w:gridSpan w:val="2"/>
          </w:tcPr>
          <w:p w14:paraId="28F18985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EFW &gt;22%†</w:t>
            </w:r>
          </w:p>
        </w:tc>
        <w:tc>
          <w:tcPr>
            <w:tcW w:w="1276" w:type="dxa"/>
          </w:tcPr>
          <w:p w14:paraId="55357C5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79 (2.5)</w:t>
            </w:r>
          </w:p>
        </w:tc>
        <w:tc>
          <w:tcPr>
            <w:tcW w:w="2268" w:type="dxa"/>
          </w:tcPr>
          <w:p w14:paraId="7FF1262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9 (5.2)</w:t>
            </w:r>
          </w:p>
        </w:tc>
        <w:tc>
          <w:tcPr>
            <w:tcW w:w="2268" w:type="dxa"/>
          </w:tcPr>
          <w:p w14:paraId="615241C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70 (2.4)</w:t>
            </w:r>
          </w:p>
        </w:tc>
        <w:tc>
          <w:tcPr>
            <w:tcW w:w="992" w:type="dxa"/>
          </w:tcPr>
          <w:p w14:paraId="2BB2100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0.039</w:t>
            </w:r>
          </w:p>
        </w:tc>
      </w:tr>
      <w:tr w:rsidR="001A7B2F" w:rsidRPr="00AB3F0A" w14:paraId="0A78F3CB" w14:textId="77777777" w:rsidTr="005E0AF6">
        <w:trPr>
          <w:trHeight w:val="174"/>
        </w:trPr>
        <w:tc>
          <w:tcPr>
            <w:tcW w:w="3686" w:type="dxa"/>
            <w:gridSpan w:val="2"/>
          </w:tcPr>
          <w:p w14:paraId="4194E1E2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Polyhydramnios†</w:t>
            </w:r>
          </w:p>
        </w:tc>
        <w:tc>
          <w:tcPr>
            <w:tcW w:w="1276" w:type="dxa"/>
          </w:tcPr>
          <w:p w14:paraId="07AA7EC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41 (1.3)</w:t>
            </w:r>
          </w:p>
        </w:tc>
        <w:tc>
          <w:tcPr>
            <w:tcW w:w="2268" w:type="dxa"/>
          </w:tcPr>
          <w:p w14:paraId="32CDA24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 (1.2)</w:t>
            </w:r>
          </w:p>
        </w:tc>
        <w:tc>
          <w:tcPr>
            <w:tcW w:w="2268" w:type="dxa"/>
          </w:tcPr>
          <w:p w14:paraId="15D77AC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39 (1.3)</w:t>
            </w:r>
          </w:p>
        </w:tc>
        <w:tc>
          <w:tcPr>
            <w:tcW w:w="992" w:type="dxa"/>
          </w:tcPr>
          <w:p w14:paraId="068DD6E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1.000 </w:t>
            </w:r>
          </w:p>
        </w:tc>
      </w:tr>
      <w:tr w:rsidR="001A7B2F" w:rsidRPr="00AB3F0A" w14:paraId="13EC907E" w14:textId="77777777" w:rsidTr="005E0AF6">
        <w:trPr>
          <w:trHeight w:val="59"/>
        </w:trPr>
        <w:tc>
          <w:tcPr>
            <w:tcW w:w="3686" w:type="dxa"/>
            <w:gridSpan w:val="2"/>
          </w:tcPr>
          <w:p w14:paraId="5D2D70DC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GDM  </w:t>
            </w:r>
          </w:p>
        </w:tc>
        <w:tc>
          <w:tcPr>
            <w:tcW w:w="1276" w:type="dxa"/>
          </w:tcPr>
          <w:p w14:paraId="334F9804" w14:textId="77777777" w:rsidR="001A7B2F" w:rsidRPr="00AB3F0A" w:rsidRDefault="001A7B2F" w:rsidP="005E0AF6">
            <w:pPr>
              <w:tabs>
                <w:tab w:val="left" w:pos="420"/>
                <w:tab w:val="center" w:pos="1065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130 (4.2)</w:t>
            </w:r>
          </w:p>
        </w:tc>
        <w:tc>
          <w:tcPr>
            <w:tcW w:w="2268" w:type="dxa"/>
          </w:tcPr>
          <w:p w14:paraId="0F87A11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11 (6.4)</w:t>
            </w:r>
          </w:p>
        </w:tc>
        <w:tc>
          <w:tcPr>
            <w:tcW w:w="2268" w:type="dxa"/>
          </w:tcPr>
          <w:p w14:paraId="613C3F8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119 (4.0)</w:t>
            </w:r>
          </w:p>
        </w:tc>
        <w:tc>
          <w:tcPr>
            <w:tcW w:w="992" w:type="dxa"/>
          </w:tcPr>
          <w:p w14:paraId="5F5D28A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0.137</w:t>
            </w:r>
          </w:p>
        </w:tc>
      </w:tr>
      <w:tr w:rsidR="001A7B2F" w:rsidRPr="00AB3F0A" w14:paraId="525E800C" w14:textId="77777777" w:rsidTr="005E0AF6">
        <w:trPr>
          <w:trHeight w:val="138"/>
        </w:trPr>
        <w:tc>
          <w:tcPr>
            <w:tcW w:w="3686" w:type="dxa"/>
            <w:gridSpan w:val="2"/>
          </w:tcPr>
          <w:p w14:paraId="756FE9BE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Hypertensive disorders of pregnancy</w:t>
            </w:r>
          </w:p>
        </w:tc>
        <w:tc>
          <w:tcPr>
            <w:tcW w:w="1276" w:type="dxa"/>
          </w:tcPr>
          <w:p w14:paraId="6167122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109 (3.5)</w:t>
            </w:r>
          </w:p>
        </w:tc>
        <w:tc>
          <w:tcPr>
            <w:tcW w:w="2268" w:type="dxa"/>
          </w:tcPr>
          <w:p w14:paraId="4A309DB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17 (9.8)</w:t>
            </w:r>
          </w:p>
        </w:tc>
        <w:tc>
          <w:tcPr>
            <w:tcW w:w="2268" w:type="dxa"/>
          </w:tcPr>
          <w:p w14:paraId="461F41C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92 (3.1)</w:t>
            </w:r>
          </w:p>
        </w:tc>
        <w:tc>
          <w:tcPr>
            <w:tcW w:w="992" w:type="dxa"/>
          </w:tcPr>
          <w:p w14:paraId="382A85D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1A7B2F" w:rsidRPr="00AB3F0A" w14:paraId="3A7C5DAA" w14:textId="77777777" w:rsidTr="005E0AF6">
        <w:trPr>
          <w:trHeight w:val="176"/>
        </w:trPr>
        <w:tc>
          <w:tcPr>
            <w:tcW w:w="3686" w:type="dxa"/>
            <w:gridSpan w:val="2"/>
          </w:tcPr>
          <w:p w14:paraId="0E632381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Preterm delivery (&lt;37+0 weeks of gestation)</w:t>
            </w:r>
          </w:p>
        </w:tc>
        <w:tc>
          <w:tcPr>
            <w:tcW w:w="1276" w:type="dxa"/>
          </w:tcPr>
          <w:p w14:paraId="0C55C8D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96 (3.1)</w:t>
            </w:r>
          </w:p>
        </w:tc>
        <w:tc>
          <w:tcPr>
            <w:tcW w:w="2268" w:type="dxa"/>
          </w:tcPr>
          <w:p w14:paraId="52074DD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 (2.9)  </w:t>
            </w:r>
          </w:p>
        </w:tc>
        <w:tc>
          <w:tcPr>
            <w:tcW w:w="2268" w:type="dxa"/>
          </w:tcPr>
          <w:p w14:paraId="7D428B4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91 (3.1)</w:t>
            </w:r>
          </w:p>
        </w:tc>
        <w:tc>
          <w:tcPr>
            <w:tcW w:w="992" w:type="dxa"/>
          </w:tcPr>
          <w:p w14:paraId="7CE6BA0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0.886</w:t>
            </w:r>
          </w:p>
        </w:tc>
      </w:tr>
      <w:tr w:rsidR="001A7B2F" w:rsidRPr="00AB3F0A" w14:paraId="4571051E" w14:textId="77777777" w:rsidTr="005E0AF6">
        <w:trPr>
          <w:trHeight w:val="167"/>
        </w:trPr>
        <w:tc>
          <w:tcPr>
            <w:tcW w:w="10490" w:type="dxa"/>
            <w:gridSpan w:val="6"/>
            <w:shd w:val="clear" w:color="auto" w:fill="E7E6E6"/>
          </w:tcPr>
          <w:p w14:paraId="50220D9C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Delivery associated risk factors </w:t>
            </w:r>
          </w:p>
        </w:tc>
      </w:tr>
      <w:tr w:rsidR="001A7B2F" w:rsidRPr="00AB3F0A" w14:paraId="1CD0A457" w14:textId="77777777" w:rsidTr="005E0AF6">
        <w:trPr>
          <w:trHeight w:val="59"/>
        </w:trPr>
        <w:tc>
          <w:tcPr>
            <w:tcW w:w="3686" w:type="dxa"/>
            <w:gridSpan w:val="2"/>
          </w:tcPr>
          <w:p w14:paraId="1BDE3BDF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Induction of labor </w:t>
            </w:r>
          </w:p>
        </w:tc>
        <w:tc>
          <w:tcPr>
            <w:tcW w:w="1276" w:type="dxa"/>
          </w:tcPr>
          <w:p w14:paraId="37ABAA0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703 (22.5)</w:t>
            </w:r>
          </w:p>
        </w:tc>
        <w:tc>
          <w:tcPr>
            <w:tcW w:w="2268" w:type="dxa"/>
          </w:tcPr>
          <w:p w14:paraId="4FA6F4C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55 (31.8)</w:t>
            </w:r>
          </w:p>
        </w:tc>
        <w:tc>
          <w:tcPr>
            <w:tcW w:w="2268" w:type="dxa"/>
          </w:tcPr>
          <w:p w14:paraId="530A855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648 (22.0)</w:t>
            </w:r>
          </w:p>
        </w:tc>
        <w:tc>
          <w:tcPr>
            <w:tcW w:w="992" w:type="dxa"/>
          </w:tcPr>
          <w:p w14:paraId="55AB044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0.003</w:t>
            </w:r>
          </w:p>
        </w:tc>
      </w:tr>
      <w:tr w:rsidR="001A7B2F" w:rsidRPr="00AB3F0A" w14:paraId="3DF17172" w14:textId="77777777" w:rsidTr="005E0AF6">
        <w:trPr>
          <w:trHeight w:val="59"/>
        </w:trPr>
        <w:tc>
          <w:tcPr>
            <w:tcW w:w="3686" w:type="dxa"/>
            <w:gridSpan w:val="2"/>
          </w:tcPr>
          <w:p w14:paraId="0B3D5116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Instrumental delivery </w:t>
            </w:r>
          </w:p>
        </w:tc>
        <w:tc>
          <w:tcPr>
            <w:tcW w:w="1276" w:type="dxa"/>
          </w:tcPr>
          <w:p w14:paraId="4A5C644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250 (8.0)</w:t>
            </w:r>
          </w:p>
        </w:tc>
        <w:tc>
          <w:tcPr>
            <w:tcW w:w="2268" w:type="dxa"/>
          </w:tcPr>
          <w:p w14:paraId="5580B75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27 (15.6)</w:t>
            </w:r>
          </w:p>
        </w:tc>
        <w:tc>
          <w:tcPr>
            <w:tcW w:w="2268" w:type="dxa"/>
          </w:tcPr>
          <w:p w14:paraId="4607390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223 (7.6)</w:t>
            </w:r>
          </w:p>
        </w:tc>
        <w:tc>
          <w:tcPr>
            <w:tcW w:w="992" w:type="dxa"/>
          </w:tcPr>
          <w:p w14:paraId="1E22F3D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1A7B2F" w:rsidRPr="00AB3F0A" w14:paraId="15EA8A21" w14:textId="77777777" w:rsidTr="005E0AF6">
        <w:trPr>
          <w:trHeight w:val="217"/>
        </w:trPr>
        <w:tc>
          <w:tcPr>
            <w:tcW w:w="3686" w:type="dxa"/>
            <w:gridSpan w:val="2"/>
          </w:tcPr>
          <w:p w14:paraId="729A034B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Labor augmentation</w:t>
            </w:r>
          </w:p>
        </w:tc>
        <w:tc>
          <w:tcPr>
            <w:tcW w:w="1276" w:type="dxa"/>
          </w:tcPr>
          <w:p w14:paraId="197D4F2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883 (28.3)</w:t>
            </w:r>
          </w:p>
        </w:tc>
        <w:tc>
          <w:tcPr>
            <w:tcW w:w="2268" w:type="dxa"/>
          </w:tcPr>
          <w:p w14:paraId="77517AA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81 (46.8)</w:t>
            </w:r>
          </w:p>
        </w:tc>
        <w:tc>
          <w:tcPr>
            <w:tcW w:w="2268" w:type="dxa"/>
          </w:tcPr>
          <w:p w14:paraId="0BDA63E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802 (27.2)</w:t>
            </w:r>
          </w:p>
        </w:tc>
        <w:tc>
          <w:tcPr>
            <w:tcW w:w="992" w:type="dxa"/>
          </w:tcPr>
          <w:p w14:paraId="54387B9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1A7B2F" w:rsidRPr="00AB3F0A" w14:paraId="58638128" w14:textId="77777777" w:rsidTr="005E0AF6">
        <w:trPr>
          <w:trHeight w:val="59"/>
        </w:trPr>
        <w:tc>
          <w:tcPr>
            <w:tcW w:w="3686" w:type="dxa"/>
            <w:gridSpan w:val="2"/>
          </w:tcPr>
          <w:p w14:paraId="61C1DCE4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Episiotomy</w:t>
            </w:r>
          </w:p>
        </w:tc>
        <w:tc>
          <w:tcPr>
            <w:tcW w:w="1276" w:type="dxa"/>
          </w:tcPr>
          <w:p w14:paraId="65440CE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188 (6.0)</w:t>
            </w:r>
          </w:p>
        </w:tc>
        <w:tc>
          <w:tcPr>
            <w:tcW w:w="2268" w:type="dxa"/>
          </w:tcPr>
          <w:p w14:paraId="7EB0510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12 (6.9)</w:t>
            </w:r>
          </w:p>
        </w:tc>
        <w:tc>
          <w:tcPr>
            <w:tcW w:w="2268" w:type="dxa"/>
          </w:tcPr>
          <w:p w14:paraId="4D21B2E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176 (6.0)</w:t>
            </w:r>
          </w:p>
        </w:tc>
        <w:tc>
          <w:tcPr>
            <w:tcW w:w="992" w:type="dxa"/>
          </w:tcPr>
          <w:p w14:paraId="20D9A38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0.603</w:t>
            </w:r>
          </w:p>
        </w:tc>
      </w:tr>
      <w:tr w:rsidR="001A7B2F" w:rsidRPr="00AB3F0A" w14:paraId="563E7EE0" w14:textId="77777777" w:rsidTr="005E0AF6">
        <w:trPr>
          <w:trHeight w:val="74"/>
        </w:trPr>
        <w:tc>
          <w:tcPr>
            <w:tcW w:w="3686" w:type="dxa"/>
            <w:gridSpan w:val="2"/>
          </w:tcPr>
          <w:p w14:paraId="7C5EB2D2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Acute tocolysis</w:t>
            </w:r>
          </w:p>
        </w:tc>
        <w:tc>
          <w:tcPr>
            <w:tcW w:w="1276" w:type="dxa"/>
          </w:tcPr>
          <w:p w14:paraId="57FF139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157 (5.0)</w:t>
            </w:r>
          </w:p>
        </w:tc>
        <w:tc>
          <w:tcPr>
            <w:tcW w:w="2268" w:type="dxa"/>
          </w:tcPr>
          <w:p w14:paraId="6F9F072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9 (5.2)</w:t>
            </w:r>
          </w:p>
        </w:tc>
        <w:tc>
          <w:tcPr>
            <w:tcW w:w="2268" w:type="dxa"/>
          </w:tcPr>
          <w:p w14:paraId="42E3579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148 (5.0)</w:t>
            </w:r>
          </w:p>
        </w:tc>
        <w:tc>
          <w:tcPr>
            <w:tcW w:w="992" w:type="dxa"/>
          </w:tcPr>
          <w:p w14:paraId="26A2FFD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0.914</w:t>
            </w:r>
          </w:p>
        </w:tc>
      </w:tr>
      <w:tr w:rsidR="001A7B2F" w:rsidRPr="00AB3F0A" w14:paraId="4C10F3F5" w14:textId="77777777" w:rsidTr="005E0AF6">
        <w:trPr>
          <w:trHeight w:val="217"/>
        </w:trPr>
        <w:tc>
          <w:tcPr>
            <w:tcW w:w="3686" w:type="dxa"/>
            <w:gridSpan w:val="2"/>
          </w:tcPr>
          <w:p w14:paraId="36963D0E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Fever†</w:t>
            </w:r>
          </w:p>
        </w:tc>
        <w:tc>
          <w:tcPr>
            <w:tcW w:w="1276" w:type="dxa"/>
          </w:tcPr>
          <w:p w14:paraId="3CB1083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73 (2.3)</w:t>
            </w:r>
          </w:p>
        </w:tc>
        <w:tc>
          <w:tcPr>
            <w:tcW w:w="2268" w:type="dxa"/>
          </w:tcPr>
          <w:p w14:paraId="6E9526C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 (3.5)</w:t>
            </w:r>
          </w:p>
        </w:tc>
        <w:tc>
          <w:tcPr>
            <w:tcW w:w="2268" w:type="dxa"/>
          </w:tcPr>
          <w:p w14:paraId="6AFDA9B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67 (2.3)</w:t>
            </w:r>
          </w:p>
        </w:tc>
        <w:tc>
          <w:tcPr>
            <w:tcW w:w="992" w:type="dxa"/>
          </w:tcPr>
          <w:p w14:paraId="20648A0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0.296</w:t>
            </w:r>
          </w:p>
        </w:tc>
      </w:tr>
      <w:tr w:rsidR="001A7B2F" w:rsidRPr="00AB3F0A" w14:paraId="29F55F6F" w14:textId="77777777" w:rsidTr="005E0AF6">
        <w:trPr>
          <w:trHeight w:val="217"/>
        </w:trPr>
        <w:tc>
          <w:tcPr>
            <w:tcW w:w="3686" w:type="dxa"/>
            <w:gridSpan w:val="2"/>
          </w:tcPr>
          <w:p w14:paraId="416BD2AC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Epidural analgesia</w:t>
            </w:r>
          </w:p>
        </w:tc>
        <w:tc>
          <w:tcPr>
            <w:tcW w:w="1276" w:type="dxa"/>
          </w:tcPr>
          <w:p w14:paraId="607DF41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874 (28.0)</w:t>
            </w:r>
          </w:p>
        </w:tc>
        <w:tc>
          <w:tcPr>
            <w:tcW w:w="2268" w:type="dxa"/>
          </w:tcPr>
          <w:p w14:paraId="5B08F30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66 (38.2)</w:t>
            </w:r>
          </w:p>
        </w:tc>
        <w:tc>
          <w:tcPr>
            <w:tcW w:w="2268" w:type="dxa"/>
          </w:tcPr>
          <w:p w14:paraId="015F94D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808 (27.4)</w:t>
            </w:r>
          </w:p>
        </w:tc>
        <w:tc>
          <w:tcPr>
            <w:tcW w:w="992" w:type="dxa"/>
          </w:tcPr>
          <w:p w14:paraId="4ADD619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0.002</w:t>
            </w:r>
          </w:p>
        </w:tc>
      </w:tr>
      <w:tr w:rsidR="001A7B2F" w:rsidRPr="00AB3F0A" w14:paraId="192E5F5E" w14:textId="77777777" w:rsidTr="005E0AF6">
        <w:trPr>
          <w:trHeight w:val="217"/>
        </w:trPr>
        <w:tc>
          <w:tcPr>
            <w:tcW w:w="3686" w:type="dxa"/>
            <w:gridSpan w:val="2"/>
          </w:tcPr>
          <w:p w14:paraId="455ADD25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Clinically estimated BW ≥4,000g</w:t>
            </w:r>
          </w:p>
        </w:tc>
        <w:tc>
          <w:tcPr>
            <w:tcW w:w="1276" w:type="dxa"/>
          </w:tcPr>
          <w:p w14:paraId="49E2BAA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298 (10.2)</w:t>
            </w:r>
          </w:p>
        </w:tc>
        <w:tc>
          <w:tcPr>
            <w:tcW w:w="2268" w:type="dxa"/>
          </w:tcPr>
          <w:p w14:paraId="1A1F1C7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26 (15.7)</w:t>
            </w:r>
          </w:p>
        </w:tc>
        <w:tc>
          <w:tcPr>
            <w:tcW w:w="2268" w:type="dxa"/>
          </w:tcPr>
          <w:p w14:paraId="3694CB5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272 (9.9)</w:t>
            </w:r>
          </w:p>
        </w:tc>
        <w:tc>
          <w:tcPr>
            <w:tcW w:w="992" w:type="dxa"/>
          </w:tcPr>
          <w:p w14:paraId="054A947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0.017</w:t>
            </w:r>
          </w:p>
        </w:tc>
      </w:tr>
      <w:tr w:rsidR="001A7B2F" w:rsidRPr="00AB3F0A" w14:paraId="3CBDB5C3" w14:textId="77777777" w:rsidTr="005E0AF6">
        <w:trPr>
          <w:trHeight w:val="217"/>
        </w:trPr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230D4D3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Duration of active phase</w:t>
            </w:r>
          </w:p>
          <w:p w14:paraId="505866C3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&lt;2 hours (precipitous) </w:t>
            </w:r>
          </w:p>
          <w:p w14:paraId="6A6B259F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2-12 hours </w:t>
            </w:r>
          </w:p>
          <w:p w14:paraId="2B8F3C5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&gt;12 hours (prolonged)</w:t>
            </w:r>
          </w:p>
          <w:p w14:paraId="310AF847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E37C6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E27851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1073 (35.7)</w:t>
            </w:r>
          </w:p>
          <w:p w14:paraId="1D2A3DE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1765 (58.8)</w:t>
            </w:r>
          </w:p>
          <w:p w14:paraId="7896236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166 (5.5)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DA229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56E60A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33 (19.4)</w:t>
            </w:r>
          </w:p>
          <w:p w14:paraId="267F10C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117 (68.8)</w:t>
            </w:r>
          </w:p>
          <w:p w14:paraId="73B2A28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20 (11.8)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126D96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902EB3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1040 (36.7)</w:t>
            </w:r>
          </w:p>
          <w:p w14:paraId="50072B2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1648 (58.2)</w:t>
            </w:r>
          </w:p>
          <w:p w14:paraId="3E1010A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146 (5.2)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5C809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</w:tbl>
    <w:p w14:paraId="54F2C751" w14:textId="77777777" w:rsidR="001A7B2F" w:rsidRDefault="001A7B2F" w:rsidP="001A7B2F">
      <w:pPr>
        <w:rPr>
          <w:rFonts w:ascii="Times New Roman" w:hAnsi="Times New Roman"/>
          <w:sz w:val="18"/>
          <w:szCs w:val="18"/>
          <w:lang w:val="en-US"/>
        </w:rPr>
      </w:pPr>
      <w:r w:rsidRPr="00756557">
        <w:rPr>
          <w:rFonts w:ascii="Times New Roman" w:hAnsi="Times New Roman"/>
          <w:sz w:val="18"/>
          <w:szCs w:val="18"/>
          <w:lang w:val="en-US"/>
        </w:rPr>
        <w:t xml:space="preserve">Abbreviations: BMI: Body mass index, BW: Birthweight, CS: </w:t>
      </w:r>
      <w:bookmarkStart w:id="0" w:name="_Hlk190849156"/>
      <w:r w:rsidRPr="00756557">
        <w:rPr>
          <w:rFonts w:ascii="Times New Roman" w:hAnsi="Times New Roman"/>
          <w:sz w:val="18"/>
          <w:szCs w:val="18"/>
          <w:lang w:val="en-US"/>
        </w:rPr>
        <w:t xml:space="preserve">Cesarean </w:t>
      </w:r>
      <w:bookmarkEnd w:id="0"/>
      <w:r w:rsidRPr="00756557">
        <w:rPr>
          <w:rFonts w:ascii="Times New Roman" w:hAnsi="Times New Roman"/>
          <w:sz w:val="18"/>
          <w:szCs w:val="18"/>
          <w:lang w:val="en-US"/>
        </w:rPr>
        <w:t>section, g: Gram, GDM: Gestational diabetes mellitus, PPH: Postpartum hemorrhage ≥1,000 mL, EFW: Estimated fetal weight (by ultrasound).</w:t>
      </w:r>
      <w:r w:rsidRPr="00756557">
        <w:rPr>
          <w:rFonts w:ascii="Times New Roman" w:hAnsi="Times New Roman"/>
          <w:sz w:val="18"/>
          <w:szCs w:val="18"/>
          <w:lang w:val="en-US"/>
        </w:rPr>
        <w:br/>
        <w:t>Categorical data are reported as N (percentages). Differences between proportions were performed by Chi square Test or Fisher’s exact Test (marked with†). P-value &lt;0.05 was bold.</w:t>
      </w:r>
      <w:r w:rsidRPr="00756557">
        <w:rPr>
          <w:rFonts w:ascii="Times New Roman" w:hAnsi="Times New Roman"/>
          <w:sz w:val="18"/>
          <w:szCs w:val="18"/>
          <w:lang w:val="en-US"/>
        </w:rPr>
        <w:br/>
        <w:t>Missing data</w:t>
      </w:r>
      <w:r>
        <w:rPr>
          <w:rFonts w:ascii="Times New Roman" w:hAnsi="Times New Roman"/>
          <w:sz w:val="18"/>
          <w:szCs w:val="18"/>
          <w:lang w:val="en-US"/>
        </w:rPr>
        <w:t xml:space="preserve">: </w:t>
      </w:r>
      <w:r w:rsidRPr="00756557">
        <w:rPr>
          <w:rFonts w:ascii="Times New Roman" w:hAnsi="Times New Roman"/>
          <w:sz w:val="18"/>
          <w:szCs w:val="18"/>
          <w:lang w:val="en-US"/>
        </w:rPr>
        <w:t>Maternal pre-pregnancy BMI =11, smoking status=5, fertility treatment=26, preterm delivery (&lt;37+0 weeks of gestation)=34, clinically estimated BW ≥4,000g=203, and</w:t>
      </w:r>
      <w:r w:rsidRPr="00AB3F0A">
        <w:rPr>
          <w:rFonts w:ascii="Times New Roman" w:hAnsi="Times New Roman"/>
          <w:b/>
          <w:bCs/>
          <w:color w:val="70AD47"/>
          <w:sz w:val="18"/>
          <w:szCs w:val="18"/>
          <w:lang w:val="en-US"/>
        </w:rPr>
        <w:t xml:space="preserve"> </w:t>
      </w:r>
      <w:r w:rsidRPr="00756557">
        <w:rPr>
          <w:rFonts w:ascii="Times New Roman" w:hAnsi="Times New Roman"/>
          <w:sz w:val="18"/>
          <w:szCs w:val="18"/>
          <w:lang w:val="en-US"/>
        </w:rPr>
        <w:t>dura</w:t>
      </w:r>
      <w:r>
        <w:rPr>
          <w:rFonts w:ascii="Times New Roman" w:hAnsi="Times New Roman"/>
          <w:sz w:val="18"/>
          <w:szCs w:val="18"/>
          <w:lang w:val="en-US"/>
        </w:rPr>
        <w:t>1</w:t>
      </w:r>
      <w:r w:rsidRPr="00756557">
        <w:rPr>
          <w:rFonts w:ascii="Times New Roman" w:hAnsi="Times New Roman"/>
          <w:sz w:val="18"/>
          <w:szCs w:val="18"/>
          <w:lang w:val="en-US"/>
        </w:rPr>
        <w:t xml:space="preserve">tion of active phase=118. Remaining variables have no missing. </w:t>
      </w:r>
    </w:p>
    <w:p w14:paraId="00D5413A" w14:textId="77777777" w:rsidR="001A7B2F" w:rsidRPr="00172D66" w:rsidRDefault="001A7B2F" w:rsidP="001A7B2F">
      <w:pPr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br w:type="page"/>
      </w:r>
      <w:r w:rsidRPr="00172D66">
        <w:rPr>
          <w:rFonts w:ascii="Times New Roman" w:hAnsi="Times New Roman"/>
          <w:b/>
          <w:bCs/>
          <w:lang w:val="en-US"/>
        </w:rPr>
        <w:lastRenderedPageBreak/>
        <w:t>Table 2: Association between pre-delivery risk factors and postpartum hemorrhage ≥1,000 mL (PPH) by using binary logistic regression analyses</w:t>
      </w:r>
    </w:p>
    <w:tbl>
      <w:tblPr>
        <w:tblW w:w="11340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709"/>
        <w:gridCol w:w="1134"/>
        <w:gridCol w:w="709"/>
        <w:gridCol w:w="1134"/>
        <w:gridCol w:w="709"/>
        <w:gridCol w:w="1134"/>
        <w:gridCol w:w="708"/>
        <w:gridCol w:w="1134"/>
      </w:tblGrid>
      <w:tr w:rsidR="001A7B2F" w:rsidRPr="00AB3F0A" w14:paraId="3BB1D1AD" w14:textId="77777777" w:rsidTr="005E0AF6">
        <w:trPr>
          <w:trHeight w:val="271"/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1033F68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59C8B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Univariable</w:t>
            </w: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br/>
              <w:t>analyses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35D60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Multivariable </w:t>
            </w: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br/>
              <w:t>analyses</w:t>
            </w:r>
          </w:p>
        </w:tc>
      </w:tr>
      <w:tr w:rsidR="001A7B2F" w:rsidRPr="00AB3F0A" w14:paraId="53945DDE" w14:textId="77777777" w:rsidTr="005E0AF6">
        <w:trPr>
          <w:trHeight w:val="271"/>
          <w:jc w:val="center"/>
        </w:trPr>
        <w:tc>
          <w:tcPr>
            <w:tcW w:w="3969" w:type="dxa"/>
          </w:tcPr>
          <w:p w14:paraId="2FC5B8F8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55DF74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6A4B6B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C1F64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Model 1</w:t>
            </w: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CF8CD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Model 2</w:t>
            </w: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1902A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Model 3</w:t>
            </w: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‡</w:t>
            </w:r>
          </w:p>
        </w:tc>
      </w:tr>
      <w:tr w:rsidR="001A7B2F" w:rsidRPr="00AB3F0A" w14:paraId="4867F21C" w14:textId="77777777" w:rsidTr="005E0AF6">
        <w:trPr>
          <w:trHeight w:val="235"/>
          <w:jc w:val="center"/>
        </w:trPr>
        <w:tc>
          <w:tcPr>
            <w:tcW w:w="3969" w:type="dxa"/>
          </w:tcPr>
          <w:p w14:paraId="7DE1F9D7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13AB86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OR</w:t>
            </w:r>
          </w:p>
        </w:tc>
        <w:tc>
          <w:tcPr>
            <w:tcW w:w="1134" w:type="dxa"/>
          </w:tcPr>
          <w:p w14:paraId="24C0EE4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830A9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aOR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3A1E0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9F680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aOR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65F0A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5CE7EB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aOR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DE07EA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[95% CI]</w:t>
            </w:r>
          </w:p>
        </w:tc>
      </w:tr>
      <w:tr w:rsidR="001A7B2F" w:rsidRPr="00AB3F0A" w14:paraId="2B8F46CA" w14:textId="77777777" w:rsidTr="005E0AF6">
        <w:trPr>
          <w:trHeight w:val="215"/>
          <w:jc w:val="center"/>
        </w:trPr>
        <w:tc>
          <w:tcPr>
            <w:tcW w:w="4678" w:type="dxa"/>
            <w:gridSpan w:val="2"/>
            <w:shd w:val="clear" w:color="auto" w:fill="E7E6E6"/>
          </w:tcPr>
          <w:p w14:paraId="56BFF868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red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Maternal background characteristics</w:t>
            </w:r>
          </w:p>
        </w:tc>
        <w:tc>
          <w:tcPr>
            <w:tcW w:w="1134" w:type="dxa"/>
            <w:shd w:val="clear" w:color="auto" w:fill="E7E6E6"/>
          </w:tcPr>
          <w:p w14:paraId="1DA99EA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red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N=3,122 </w:t>
            </w:r>
          </w:p>
        </w:tc>
        <w:tc>
          <w:tcPr>
            <w:tcW w:w="1843" w:type="dxa"/>
            <w:gridSpan w:val="2"/>
            <w:shd w:val="clear" w:color="auto" w:fill="E7E6E6"/>
          </w:tcPr>
          <w:p w14:paraId="0F3728B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N=3,084 </w:t>
            </w:r>
          </w:p>
        </w:tc>
        <w:tc>
          <w:tcPr>
            <w:tcW w:w="1843" w:type="dxa"/>
            <w:gridSpan w:val="2"/>
            <w:shd w:val="clear" w:color="auto" w:fill="E7E6E6"/>
          </w:tcPr>
          <w:p w14:paraId="5222682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N=3,088 </w:t>
            </w:r>
          </w:p>
        </w:tc>
        <w:tc>
          <w:tcPr>
            <w:tcW w:w="1842" w:type="dxa"/>
            <w:gridSpan w:val="2"/>
            <w:shd w:val="clear" w:color="auto" w:fill="E7E6E6"/>
          </w:tcPr>
          <w:p w14:paraId="0D0247F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N=2,834</w:t>
            </w:r>
          </w:p>
        </w:tc>
      </w:tr>
      <w:tr w:rsidR="001A7B2F" w:rsidRPr="00AB3F0A" w14:paraId="29F37A4F" w14:textId="77777777" w:rsidTr="005E0AF6">
        <w:trPr>
          <w:trHeight w:val="156"/>
          <w:jc w:val="center"/>
        </w:trPr>
        <w:tc>
          <w:tcPr>
            <w:tcW w:w="3969" w:type="dxa"/>
          </w:tcPr>
          <w:p w14:paraId="329B837B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Maternal age at delivery (years)</w:t>
            </w:r>
          </w:p>
          <w:p w14:paraId="130FE632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&lt;25</w:t>
            </w:r>
          </w:p>
          <w:p w14:paraId="63FEBDD7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25-29</w:t>
            </w:r>
          </w:p>
          <w:p w14:paraId="3EC5CB5B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30-34</w:t>
            </w:r>
          </w:p>
          <w:p w14:paraId="45172B43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≥35</w:t>
            </w:r>
          </w:p>
        </w:tc>
        <w:tc>
          <w:tcPr>
            <w:tcW w:w="709" w:type="dxa"/>
          </w:tcPr>
          <w:p w14:paraId="24E394F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9D58EB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1.23</w:t>
            </w:r>
          </w:p>
          <w:p w14:paraId="20D18A1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21AAFB8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1.39</w:t>
            </w:r>
          </w:p>
          <w:p w14:paraId="37814BB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1134" w:type="dxa"/>
          </w:tcPr>
          <w:p w14:paraId="76421F6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1BC1C5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[0.65-2.32]</w:t>
            </w:r>
          </w:p>
          <w:p w14:paraId="0898391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52D3922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[0.94-2.05]</w:t>
            </w:r>
          </w:p>
          <w:p w14:paraId="199BD29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[0.93-2.20]</w:t>
            </w:r>
          </w:p>
        </w:tc>
        <w:tc>
          <w:tcPr>
            <w:tcW w:w="709" w:type="dxa"/>
          </w:tcPr>
          <w:p w14:paraId="09EAC99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F4389E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1.13</w:t>
            </w:r>
          </w:p>
          <w:p w14:paraId="2D0F498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3E84804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1.44</w:t>
            </w:r>
          </w:p>
          <w:p w14:paraId="7C39310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1.38</w:t>
            </w:r>
          </w:p>
        </w:tc>
        <w:tc>
          <w:tcPr>
            <w:tcW w:w="1134" w:type="dxa"/>
          </w:tcPr>
          <w:p w14:paraId="3919C2B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C4FA7B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[0.58-2.21]</w:t>
            </w:r>
          </w:p>
          <w:p w14:paraId="06E305E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4E656B1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[0.96-2.16]</w:t>
            </w:r>
          </w:p>
          <w:p w14:paraId="23CB4AB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[0.86-2.22]</w:t>
            </w:r>
          </w:p>
        </w:tc>
        <w:tc>
          <w:tcPr>
            <w:tcW w:w="709" w:type="dxa"/>
            <w:tcBorders>
              <w:left w:val="nil"/>
            </w:tcBorders>
          </w:tcPr>
          <w:p w14:paraId="48FD5E9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B237F9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BE33D9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7BEB35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1DA47064" w14:textId="77777777" w:rsidTr="005E0AF6">
        <w:trPr>
          <w:trHeight w:val="1263"/>
          <w:jc w:val="center"/>
        </w:trPr>
        <w:tc>
          <w:tcPr>
            <w:tcW w:w="3969" w:type="dxa"/>
          </w:tcPr>
          <w:p w14:paraId="7CA7F0C7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Maternal pre-pregnancy BMI (kg/m</w:t>
            </w:r>
            <w:r w:rsidRPr="00AB3F0A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  <w:p w14:paraId="51CCF874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&lt;18.5</w:t>
            </w:r>
          </w:p>
          <w:p w14:paraId="3F646537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18.5-24.9</w:t>
            </w:r>
          </w:p>
          <w:p w14:paraId="098BB81D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25.0-29.9</w:t>
            </w:r>
          </w:p>
          <w:p w14:paraId="5022EECD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30.0-34.9</w:t>
            </w:r>
          </w:p>
          <w:p w14:paraId="67300623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≥35.0</w:t>
            </w:r>
          </w:p>
        </w:tc>
        <w:tc>
          <w:tcPr>
            <w:tcW w:w="709" w:type="dxa"/>
          </w:tcPr>
          <w:p w14:paraId="38685A7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66424D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0.69</w:t>
            </w:r>
          </w:p>
          <w:p w14:paraId="1AE6CF4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23AAE25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0.86</w:t>
            </w:r>
          </w:p>
          <w:p w14:paraId="6DB8D2C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0.77</w:t>
            </w:r>
          </w:p>
          <w:p w14:paraId="667B139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0.61</w:t>
            </w:r>
          </w:p>
        </w:tc>
        <w:tc>
          <w:tcPr>
            <w:tcW w:w="1134" w:type="dxa"/>
          </w:tcPr>
          <w:p w14:paraId="1AAAF53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B8D769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[0.30-1.61]</w:t>
            </w:r>
          </w:p>
          <w:p w14:paraId="6D0BB9F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75E98E7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[0.59-1.27]</w:t>
            </w:r>
          </w:p>
          <w:p w14:paraId="1C0B80B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[0.42-1.41]</w:t>
            </w:r>
          </w:p>
          <w:p w14:paraId="0055AE5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[0.22-1.69] </w:t>
            </w:r>
          </w:p>
        </w:tc>
        <w:tc>
          <w:tcPr>
            <w:tcW w:w="709" w:type="dxa"/>
          </w:tcPr>
          <w:p w14:paraId="720E32D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5C1703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0.71</w:t>
            </w:r>
          </w:p>
          <w:p w14:paraId="08FBF8C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4583C69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0.86</w:t>
            </w:r>
          </w:p>
          <w:p w14:paraId="6B66F9C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0.74</w:t>
            </w:r>
          </w:p>
          <w:p w14:paraId="68884BF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134" w:type="dxa"/>
          </w:tcPr>
          <w:p w14:paraId="4FD6F71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4D29F6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[0.30-1.65]</w:t>
            </w:r>
          </w:p>
          <w:p w14:paraId="1F38F42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66FC351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[0.58-1.27]</w:t>
            </w:r>
          </w:p>
          <w:p w14:paraId="748CBB6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[0.40-1.38]</w:t>
            </w:r>
          </w:p>
          <w:p w14:paraId="55FDF2F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[0.21-1.63]</w:t>
            </w:r>
          </w:p>
        </w:tc>
        <w:tc>
          <w:tcPr>
            <w:tcW w:w="709" w:type="dxa"/>
            <w:tcBorders>
              <w:left w:val="nil"/>
            </w:tcBorders>
          </w:tcPr>
          <w:p w14:paraId="0A5E256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8CE9592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84CED1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A313AA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7F8B193C" w14:textId="77777777" w:rsidTr="005E0AF6">
        <w:trPr>
          <w:trHeight w:val="204"/>
          <w:jc w:val="center"/>
        </w:trPr>
        <w:tc>
          <w:tcPr>
            <w:tcW w:w="3969" w:type="dxa"/>
          </w:tcPr>
          <w:p w14:paraId="48785DA1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Parity</w:t>
            </w:r>
          </w:p>
          <w:p w14:paraId="4CACD742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14:paraId="1DCADCCA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0A84F4BF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29AE022E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13965A6F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≥4</w:t>
            </w:r>
          </w:p>
        </w:tc>
        <w:tc>
          <w:tcPr>
            <w:tcW w:w="709" w:type="dxa"/>
          </w:tcPr>
          <w:p w14:paraId="0A17FEE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9A048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10ACCCD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0.78</w:t>
            </w:r>
          </w:p>
          <w:p w14:paraId="503B427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1.05</w:t>
            </w:r>
          </w:p>
          <w:p w14:paraId="0C720B2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0.56</w:t>
            </w:r>
          </w:p>
          <w:p w14:paraId="0E229FE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2.10</w:t>
            </w:r>
          </w:p>
        </w:tc>
        <w:tc>
          <w:tcPr>
            <w:tcW w:w="1134" w:type="dxa"/>
          </w:tcPr>
          <w:p w14:paraId="615E08E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F87B25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43D2D26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[0.56-1.11]</w:t>
            </w:r>
          </w:p>
          <w:p w14:paraId="09DECF3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[0.67-1.65]</w:t>
            </w:r>
          </w:p>
          <w:p w14:paraId="43BFB53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[0.17-1.83]</w:t>
            </w:r>
          </w:p>
          <w:p w14:paraId="2C96CE3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[0.61-7.19]</w:t>
            </w:r>
          </w:p>
        </w:tc>
        <w:tc>
          <w:tcPr>
            <w:tcW w:w="709" w:type="dxa"/>
          </w:tcPr>
          <w:p w14:paraId="30724E1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C2B1CC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0CFBD64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0.68</w:t>
            </w:r>
          </w:p>
          <w:p w14:paraId="3457854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0.86</w:t>
            </w:r>
          </w:p>
          <w:p w14:paraId="1CA0024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0.47</w:t>
            </w:r>
          </w:p>
          <w:p w14:paraId="41852F3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1.92</w:t>
            </w:r>
          </w:p>
        </w:tc>
        <w:tc>
          <w:tcPr>
            <w:tcW w:w="1134" w:type="dxa"/>
          </w:tcPr>
          <w:p w14:paraId="2D70683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C5B7BD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6CA9FFB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[0.47-0.99]</w:t>
            </w:r>
          </w:p>
          <w:p w14:paraId="50C3831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[0.52-1.41]</w:t>
            </w:r>
          </w:p>
          <w:p w14:paraId="7789F0E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[0.14-1.59]</w:t>
            </w:r>
          </w:p>
          <w:p w14:paraId="01ECF54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[0.53-6.92]</w:t>
            </w:r>
          </w:p>
        </w:tc>
        <w:tc>
          <w:tcPr>
            <w:tcW w:w="709" w:type="dxa"/>
          </w:tcPr>
          <w:p w14:paraId="7A89EFAA" w14:textId="77777777" w:rsidR="001A7B2F" w:rsidRPr="00AB3F0A" w:rsidRDefault="001A7B2F" w:rsidP="005E0AF6">
            <w:pPr>
              <w:tabs>
                <w:tab w:val="left" w:pos="329"/>
              </w:tabs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8BC554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C2073C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405DA0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65ECD58D" w14:textId="77777777" w:rsidTr="005E0AF6">
        <w:trPr>
          <w:trHeight w:val="204"/>
          <w:jc w:val="center"/>
        </w:trPr>
        <w:tc>
          <w:tcPr>
            <w:tcW w:w="3969" w:type="dxa"/>
          </w:tcPr>
          <w:p w14:paraId="1653FDF2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Ethnicity (non-Danish vs. Danish)</w:t>
            </w:r>
          </w:p>
        </w:tc>
        <w:tc>
          <w:tcPr>
            <w:tcW w:w="709" w:type="dxa"/>
          </w:tcPr>
          <w:p w14:paraId="2F41FD2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134" w:type="dxa"/>
          </w:tcPr>
          <w:p w14:paraId="1199FC5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[0.71-1.51]</w:t>
            </w:r>
          </w:p>
        </w:tc>
        <w:tc>
          <w:tcPr>
            <w:tcW w:w="709" w:type="dxa"/>
          </w:tcPr>
          <w:p w14:paraId="5B72656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1.08</w:t>
            </w:r>
          </w:p>
        </w:tc>
        <w:tc>
          <w:tcPr>
            <w:tcW w:w="1134" w:type="dxa"/>
          </w:tcPr>
          <w:p w14:paraId="4EA90B6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[0.73-1.58]</w:t>
            </w:r>
          </w:p>
        </w:tc>
        <w:tc>
          <w:tcPr>
            <w:tcW w:w="709" w:type="dxa"/>
          </w:tcPr>
          <w:p w14:paraId="4627CA08" w14:textId="77777777" w:rsidR="001A7B2F" w:rsidRPr="00AB3F0A" w:rsidRDefault="001A7B2F" w:rsidP="005E0AF6">
            <w:pPr>
              <w:tabs>
                <w:tab w:val="left" w:pos="329"/>
              </w:tabs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F7E7DA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32A76D5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C19D42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58C00E9C" w14:textId="77777777" w:rsidTr="005E0AF6">
        <w:trPr>
          <w:trHeight w:val="111"/>
          <w:jc w:val="center"/>
        </w:trPr>
        <w:tc>
          <w:tcPr>
            <w:tcW w:w="3969" w:type="dxa"/>
          </w:tcPr>
          <w:p w14:paraId="49C965F4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Smoking status (current vs. ex/non-smoker)</w:t>
            </w:r>
          </w:p>
        </w:tc>
        <w:tc>
          <w:tcPr>
            <w:tcW w:w="709" w:type="dxa"/>
          </w:tcPr>
          <w:p w14:paraId="4E59126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1.22</w:t>
            </w:r>
          </w:p>
        </w:tc>
        <w:tc>
          <w:tcPr>
            <w:tcW w:w="1134" w:type="dxa"/>
          </w:tcPr>
          <w:p w14:paraId="4A243F0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[0.63-2.36]</w:t>
            </w:r>
          </w:p>
        </w:tc>
        <w:tc>
          <w:tcPr>
            <w:tcW w:w="709" w:type="dxa"/>
          </w:tcPr>
          <w:p w14:paraId="6B91E2A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1.36</w:t>
            </w:r>
          </w:p>
        </w:tc>
        <w:tc>
          <w:tcPr>
            <w:tcW w:w="1134" w:type="dxa"/>
          </w:tcPr>
          <w:p w14:paraId="56B1F47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[0.69-2.68]</w:t>
            </w:r>
          </w:p>
        </w:tc>
        <w:tc>
          <w:tcPr>
            <w:tcW w:w="709" w:type="dxa"/>
          </w:tcPr>
          <w:p w14:paraId="03FC6F8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64FFA1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5393E7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01DF80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0B9A1362" w14:textId="77777777" w:rsidTr="005E0AF6">
        <w:trPr>
          <w:trHeight w:val="163"/>
          <w:jc w:val="center"/>
        </w:trPr>
        <w:tc>
          <w:tcPr>
            <w:tcW w:w="3969" w:type="dxa"/>
          </w:tcPr>
          <w:p w14:paraId="5AFD651D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1" w:name="_Hlk102753507"/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Fertility treatment (yes vs. no)  </w:t>
            </w:r>
          </w:p>
        </w:tc>
        <w:tc>
          <w:tcPr>
            <w:tcW w:w="709" w:type="dxa"/>
          </w:tcPr>
          <w:p w14:paraId="461CFFB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1.77</w:t>
            </w:r>
          </w:p>
        </w:tc>
        <w:tc>
          <w:tcPr>
            <w:tcW w:w="1134" w:type="dxa"/>
          </w:tcPr>
          <w:p w14:paraId="618A3AA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[1.11-2.82]</w:t>
            </w:r>
          </w:p>
        </w:tc>
        <w:tc>
          <w:tcPr>
            <w:tcW w:w="709" w:type="dxa"/>
          </w:tcPr>
          <w:p w14:paraId="0EF94DE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1.66</w:t>
            </w:r>
          </w:p>
        </w:tc>
        <w:tc>
          <w:tcPr>
            <w:tcW w:w="1134" w:type="dxa"/>
          </w:tcPr>
          <w:p w14:paraId="0D2F192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[1.02-2.72]</w:t>
            </w:r>
          </w:p>
        </w:tc>
        <w:tc>
          <w:tcPr>
            <w:tcW w:w="709" w:type="dxa"/>
          </w:tcPr>
          <w:p w14:paraId="62E3918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F53BF8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5AE6F70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99EC93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bookmarkEnd w:id="1"/>
      <w:tr w:rsidR="001A7B2F" w:rsidRPr="00AB3F0A" w14:paraId="2004E71B" w14:textId="77777777" w:rsidTr="005E0AF6">
        <w:trPr>
          <w:trHeight w:val="60"/>
          <w:jc w:val="center"/>
        </w:trPr>
        <w:tc>
          <w:tcPr>
            <w:tcW w:w="3969" w:type="dxa"/>
            <w:shd w:val="clear" w:color="auto" w:fill="FFFFFF"/>
          </w:tcPr>
          <w:p w14:paraId="30E64642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Previous CS (yes vs. no) </w:t>
            </w:r>
          </w:p>
        </w:tc>
        <w:tc>
          <w:tcPr>
            <w:tcW w:w="709" w:type="dxa"/>
            <w:shd w:val="clear" w:color="auto" w:fill="FFFFFF"/>
          </w:tcPr>
          <w:p w14:paraId="0D22198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1.92</w:t>
            </w:r>
          </w:p>
        </w:tc>
        <w:tc>
          <w:tcPr>
            <w:tcW w:w="1134" w:type="dxa"/>
            <w:shd w:val="clear" w:color="auto" w:fill="FFFFFF"/>
          </w:tcPr>
          <w:p w14:paraId="703A622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[1.10-3.35]</w:t>
            </w:r>
          </w:p>
        </w:tc>
        <w:tc>
          <w:tcPr>
            <w:tcW w:w="709" w:type="dxa"/>
            <w:shd w:val="clear" w:color="auto" w:fill="FFFFFF"/>
          </w:tcPr>
          <w:p w14:paraId="0AD453A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2.16</w:t>
            </w:r>
          </w:p>
        </w:tc>
        <w:tc>
          <w:tcPr>
            <w:tcW w:w="1134" w:type="dxa"/>
            <w:shd w:val="clear" w:color="auto" w:fill="FFFFFF"/>
          </w:tcPr>
          <w:p w14:paraId="0E99ED4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[1.21-3.86]</w:t>
            </w:r>
          </w:p>
        </w:tc>
        <w:tc>
          <w:tcPr>
            <w:tcW w:w="709" w:type="dxa"/>
            <w:shd w:val="clear" w:color="auto" w:fill="FFFFFF"/>
          </w:tcPr>
          <w:p w14:paraId="4230C52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FFFFFF"/>
          </w:tcPr>
          <w:p w14:paraId="6408A63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ADD4A2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FFFFFF"/>
          </w:tcPr>
          <w:p w14:paraId="56734AA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75A5ECE0" w14:textId="77777777" w:rsidTr="005E0AF6">
        <w:trPr>
          <w:trHeight w:val="224"/>
          <w:jc w:val="center"/>
        </w:trPr>
        <w:tc>
          <w:tcPr>
            <w:tcW w:w="3969" w:type="dxa"/>
            <w:shd w:val="clear" w:color="auto" w:fill="E7E6E6"/>
          </w:tcPr>
          <w:p w14:paraId="7722ADE1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Obstetric risk factors</w:t>
            </w:r>
          </w:p>
        </w:tc>
        <w:tc>
          <w:tcPr>
            <w:tcW w:w="709" w:type="dxa"/>
            <w:shd w:val="clear" w:color="auto" w:fill="E7E6E6"/>
          </w:tcPr>
          <w:p w14:paraId="08757DF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/>
          </w:tcPr>
          <w:p w14:paraId="1E6F001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E7E6E6"/>
          </w:tcPr>
          <w:p w14:paraId="2363608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/>
          </w:tcPr>
          <w:p w14:paraId="3679E8C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E7E6E6"/>
          </w:tcPr>
          <w:p w14:paraId="7DE4627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/>
          </w:tcPr>
          <w:p w14:paraId="3DA3AF8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E7E6E6"/>
          </w:tcPr>
          <w:p w14:paraId="4B919E9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/>
          </w:tcPr>
          <w:p w14:paraId="2C7DEAD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52F9B1D5" w14:textId="77777777" w:rsidTr="005E0AF6">
        <w:trPr>
          <w:trHeight w:val="105"/>
          <w:jc w:val="center"/>
        </w:trPr>
        <w:tc>
          <w:tcPr>
            <w:tcW w:w="3969" w:type="dxa"/>
          </w:tcPr>
          <w:p w14:paraId="797D39DE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EFW &gt;22% (yes vs. no)</w:t>
            </w:r>
          </w:p>
        </w:tc>
        <w:tc>
          <w:tcPr>
            <w:tcW w:w="709" w:type="dxa"/>
          </w:tcPr>
          <w:p w14:paraId="5421FA7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2.26</w:t>
            </w:r>
          </w:p>
        </w:tc>
        <w:tc>
          <w:tcPr>
            <w:tcW w:w="1134" w:type="dxa"/>
          </w:tcPr>
          <w:p w14:paraId="3691F0E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[1.11-4.60]</w:t>
            </w:r>
          </w:p>
        </w:tc>
        <w:tc>
          <w:tcPr>
            <w:tcW w:w="709" w:type="dxa"/>
          </w:tcPr>
          <w:p w14:paraId="17D3DA0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560585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C2B0AD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2.16</w:t>
            </w:r>
          </w:p>
        </w:tc>
        <w:tc>
          <w:tcPr>
            <w:tcW w:w="1134" w:type="dxa"/>
          </w:tcPr>
          <w:p w14:paraId="2A4B4A7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[1.04-4.51]</w:t>
            </w:r>
          </w:p>
        </w:tc>
        <w:tc>
          <w:tcPr>
            <w:tcW w:w="708" w:type="dxa"/>
          </w:tcPr>
          <w:p w14:paraId="2573D2A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76619D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1F648D7F" w14:textId="77777777" w:rsidTr="005E0AF6">
        <w:trPr>
          <w:trHeight w:val="149"/>
          <w:jc w:val="center"/>
        </w:trPr>
        <w:tc>
          <w:tcPr>
            <w:tcW w:w="3969" w:type="dxa"/>
          </w:tcPr>
          <w:p w14:paraId="50280DB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Polyhydramnios (yes vs. no)</w:t>
            </w:r>
          </w:p>
        </w:tc>
        <w:tc>
          <w:tcPr>
            <w:tcW w:w="709" w:type="dxa"/>
          </w:tcPr>
          <w:p w14:paraId="2BA347C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134" w:type="dxa"/>
          </w:tcPr>
          <w:p w14:paraId="3205616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[0.21-3.64]</w:t>
            </w:r>
          </w:p>
        </w:tc>
        <w:tc>
          <w:tcPr>
            <w:tcW w:w="709" w:type="dxa"/>
          </w:tcPr>
          <w:p w14:paraId="13768A8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5AD3C4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1EE447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1134" w:type="dxa"/>
          </w:tcPr>
          <w:p w14:paraId="4CC5467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[0.17-3.11]</w:t>
            </w:r>
          </w:p>
        </w:tc>
        <w:tc>
          <w:tcPr>
            <w:tcW w:w="708" w:type="dxa"/>
          </w:tcPr>
          <w:p w14:paraId="472C6C9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E4F9DC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3496C6E7" w14:textId="77777777" w:rsidTr="005E0AF6">
        <w:trPr>
          <w:trHeight w:val="168"/>
          <w:jc w:val="center"/>
        </w:trPr>
        <w:tc>
          <w:tcPr>
            <w:tcW w:w="3969" w:type="dxa"/>
          </w:tcPr>
          <w:p w14:paraId="6F950F6F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GDM (yes vs. no)</w:t>
            </w:r>
          </w:p>
        </w:tc>
        <w:tc>
          <w:tcPr>
            <w:tcW w:w="709" w:type="dxa"/>
          </w:tcPr>
          <w:p w14:paraId="447E0E6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1.62</w:t>
            </w:r>
          </w:p>
        </w:tc>
        <w:tc>
          <w:tcPr>
            <w:tcW w:w="1134" w:type="dxa"/>
          </w:tcPr>
          <w:p w14:paraId="32FB9A0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[0.85-3.06]</w:t>
            </w:r>
          </w:p>
        </w:tc>
        <w:tc>
          <w:tcPr>
            <w:tcW w:w="709" w:type="dxa"/>
          </w:tcPr>
          <w:p w14:paraId="794FD34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6685BF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C9D46E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1.46</w:t>
            </w:r>
          </w:p>
        </w:tc>
        <w:tc>
          <w:tcPr>
            <w:tcW w:w="1134" w:type="dxa"/>
          </w:tcPr>
          <w:p w14:paraId="68B712B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[0.76-2.79]</w:t>
            </w:r>
          </w:p>
        </w:tc>
        <w:tc>
          <w:tcPr>
            <w:tcW w:w="708" w:type="dxa"/>
          </w:tcPr>
          <w:p w14:paraId="5256EDA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BE7BEF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6C39E0D4" w14:textId="77777777" w:rsidTr="005E0AF6">
        <w:trPr>
          <w:trHeight w:val="91"/>
          <w:jc w:val="center"/>
        </w:trPr>
        <w:tc>
          <w:tcPr>
            <w:tcW w:w="3969" w:type="dxa"/>
          </w:tcPr>
          <w:p w14:paraId="1759616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Hypertensive disorders of pregnancy </w:t>
            </w: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(yes vs. no)</w:t>
            </w:r>
          </w:p>
        </w:tc>
        <w:tc>
          <w:tcPr>
            <w:tcW w:w="709" w:type="dxa"/>
          </w:tcPr>
          <w:p w14:paraId="5AFADCA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3.38</w:t>
            </w:r>
          </w:p>
        </w:tc>
        <w:tc>
          <w:tcPr>
            <w:tcW w:w="1134" w:type="dxa"/>
          </w:tcPr>
          <w:p w14:paraId="64EFAE8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[1.97-5.82]</w:t>
            </w:r>
          </w:p>
        </w:tc>
        <w:tc>
          <w:tcPr>
            <w:tcW w:w="709" w:type="dxa"/>
          </w:tcPr>
          <w:p w14:paraId="5A079CA1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110A4A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68A790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3.09</w:t>
            </w:r>
          </w:p>
        </w:tc>
        <w:tc>
          <w:tcPr>
            <w:tcW w:w="1134" w:type="dxa"/>
          </w:tcPr>
          <w:p w14:paraId="29520F3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[1.77-5.40]</w:t>
            </w:r>
          </w:p>
        </w:tc>
        <w:tc>
          <w:tcPr>
            <w:tcW w:w="708" w:type="dxa"/>
          </w:tcPr>
          <w:p w14:paraId="4C1F36C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485632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34D9D1A7" w14:textId="77777777" w:rsidTr="005E0AF6">
        <w:trPr>
          <w:trHeight w:val="122"/>
          <w:jc w:val="center"/>
        </w:trPr>
        <w:tc>
          <w:tcPr>
            <w:tcW w:w="3969" w:type="dxa"/>
          </w:tcPr>
          <w:p w14:paraId="0373030E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Preterm delivery (&lt;37+0 weeks of gestation) </w:t>
            </w: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(yes vs. no)</w:t>
            </w:r>
          </w:p>
        </w:tc>
        <w:tc>
          <w:tcPr>
            <w:tcW w:w="709" w:type="dxa"/>
          </w:tcPr>
          <w:p w14:paraId="6E48E21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134" w:type="dxa"/>
          </w:tcPr>
          <w:p w14:paraId="7D155F9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[0.38-2.33]</w:t>
            </w:r>
          </w:p>
        </w:tc>
        <w:tc>
          <w:tcPr>
            <w:tcW w:w="709" w:type="dxa"/>
          </w:tcPr>
          <w:p w14:paraId="38004346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D21A92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F63E78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1134" w:type="dxa"/>
          </w:tcPr>
          <w:p w14:paraId="06B631A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[0.36-2.29]</w:t>
            </w:r>
          </w:p>
        </w:tc>
        <w:tc>
          <w:tcPr>
            <w:tcW w:w="708" w:type="dxa"/>
          </w:tcPr>
          <w:p w14:paraId="169AFCE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2E4F6B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ED7D31"/>
                <w:sz w:val="20"/>
                <w:szCs w:val="20"/>
                <w:lang w:val="en-US"/>
              </w:rPr>
            </w:pPr>
          </w:p>
        </w:tc>
      </w:tr>
      <w:tr w:rsidR="001A7B2F" w:rsidRPr="00AB3F0A" w14:paraId="73EADF42" w14:textId="77777777" w:rsidTr="005E0AF6">
        <w:trPr>
          <w:trHeight w:val="229"/>
          <w:jc w:val="center"/>
        </w:trPr>
        <w:tc>
          <w:tcPr>
            <w:tcW w:w="3969" w:type="dxa"/>
            <w:shd w:val="clear" w:color="auto" w:fill="E7E6E6"/>
          </w:tcPr>
          <w:p w14:paraId="234CC13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Delivery associated risk factors</w:t>
            </w:r>
          </w:p>
        </w:tc>
        <w:tc>
          <w:tcPr>
            <w:tcW w:w="709" w:type="dxa"/>
            <w:shd w:val="clear" w:color="auto" w:fill="E7E6E6"/>
          </w:tcPr>
          <w:p w14:paraId="529D5B1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/>
          </w:tcPr>
          <w:p w14:paraId="79BD0BD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E7E6E6"/>
          </w:tcPr>
          <w:p w14:paraId="647D6DE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/>
          </w:tcPr>
          <w:p w14:paraId="3AED6B5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E7E6E6"/>
          </w:tcPr>
          <w:p w14:paraId="413AD1B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/>
          </w:tcPr>
          <w:p w14:paraId="088BA09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E7E6E6"/>
          </w:tcPr>
          <w:p w14:paraId="6F9D5FA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E7E6E6"/>
          </w:tcPr>
          <w:p w14:paraId="036C7C5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1A7B2F" w:rsidRPr="00AB3F0A" w14:paraId="305F68DE" w14:textId="77777777" w:rsidTr="005E0AF6">
        <w:trPr>
          <w:trHeight w:val="63"/>
          <w:jc w:val="center"/>
        </w:trPr>
        <w:tc>
          <w:tcPr>
            <w:tcW w:w="3969" w:type="dxa"/>
          </w:tcPr>
          <w:p w14:paraId="1483D606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Induction of labor (yes vs. no)</w:t>
            </w:r>
          </w:p>
        </w:tc>
        <w:tc>
          <w:tcPr>
            <w:tcW w:w="709" w:type="dxa"/>
          </w:tcPr>
          <w:p w14:paraId="20B65F2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1.66</w:t>
            </w:r>
          </w:p>
        </w:tc>
        <w:tc>
          <w:tcPr>
            <w:tcW w:w="1134" w:type="dxa"/>
          </w:tcPr>
          <w:p w14:paraId="0F6D0CC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[1.19-2.31]</w:t>
            </w:r>
          </w:p>
        </w:tc>
        <w:tc>
          <w:tcPr>
            <w:tcW w:w="709" w:type="dxa"/>
          </w:tcPr>
          <w:p w14:paraId="658FC4D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77F862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24A97C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2AC9E2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33D271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1.26</w:t>
            </w:r>
          </w:p>
        </w:tc>
        <w:tc>
          <w:tcPr>
            <w:tcW w:w="1134" w:type="dxa"/>
          </w:tcPr>
          <w:p w14:paraId="5C11C27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[0.87-1.84]</w:t>
            </w:r>
          </w:p>
        </w:tc>
      </w:tr>
      <w:tr w:rsidR="001A7B2F" w:rsidRPr="00AB3F0A" w14:paraId="61945575" w14:textId="77777777" w:rsidTr="005E0AF6">
        <w:trPr>
          <w:trHeight w:val="134"/>
          <w:jc w:val="center"/>
        </w:trPr>
        <w:tc>
          <w:tcPr>
            <w:tcW w:w="3969" w:type="dxa"/>
          </w:tcPr>
          <w:p w14:paraId="5746D840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Instrumental delivery (yes vs. no)</w:t>
            </w:r>
          </w:p>
        </w:tc>
        <w:tc>
          <w:tcPr>
            <w:tcW w:w="709" w:type="dxa"/>
          </w:tcPr>
          <w:p w14:paraId="53E2F3A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2.26</w:t>
            </w:r>
          </w:p>
        </w:tc>
        <w:tc>
          <w:tcPr>
            <w:tcW w:w="1134" w:type="dxa"/>
          </w:tcPr>
          <w:p w14:paraId="44AA36C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[1.47-3.49]</w:t>
            </w:r>
          </w:p>
        </w:tc>
        <w:tc>
          <w:tcPr>
            <w:tcW w:w="709" w:type="dxa"/>
          </w:tcPr>
          <w:p w14:paraId="5104DD8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2B2EDA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5537A8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E8F7D1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1BF514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1.55</w:t>
            </w:r>
          </w:p>
        </w:tc>
        <w:tc>
          <w:tcPr>
            <w:tcW w:w="1134" w:type="dxa"/>
          </w:tcPr>
          <w:p w14:paraId="539DA37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[0.93-2.58]</w:t>
            </w:r>
          </w:p>
        </w:tc>
      </w:tr>
      <w:tr w:rsidR="001A7B2F" w:rsidRPr="00AB3F0A" w14:paraId="28ABB85E" w14:textId="77777777" w:rsidTr="005E0AF6">
        <w:trPr>
          <w:trHeight w:val="171"/>
          <w:jc w:val="center"/>
        </w:trPr>
        <w:tc>
          <w:tcPr>
            <w:tcW w:w="3969" w:type="dxa"/>
          </w:tcPr>
          <w:p w14:paraId="129F4BD0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Labor augmentation (yes vs. no) </w:t>
            </w:r>
          </w:p>
        </w:tc>
        <w:tc>
          <w:tcPr>
            <w:tcW w:w="709" w:type="dxa"/>
          </w:tcPr>
          <w:p w14:paraId="042C2A0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2.36</w:t>
            </w:r>
          </w:p>
        </w:tc>
        <w:tc>
          <w:tcPr>
            <w:tcW w:w="1134" w:type="dxa"/>
          </w:tcPr>
          <w:p w14:paraId="2D55229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[1.73-3.21]</w:t>
            </w:r>
          </w:p>
        </w:tc>
        <w:tc>
          <w:tcPr>
            <w:tcW w:w="709" w:type="dxa"/>
          </w:tcPr>
          <w:p w14:paraId="361DB33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C71C23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33575E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4F8ED4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CB42FE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1.86</w:t>
            </w:r>
          </w:p>
        </w:tc>
        <w:tc>
          <w:tcPr>
            <w:tcW w:w="1134" w:type="dxa"/>
          </w:tcPr>
          <w:p w14:paraId="579FCDE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[1.25-2.76]</w:t>
            </w:r>
          </w:p>
        </w:tc>
      </w:tr>
      <w:tr w:rsidR="001A7B2F" w:rsidRPr="00AB3F0A" w14:paraId="5CD148B6" w14:textId="77777777" w:rsidTr="005E0AF6">
        <w:trPr>
          <w:trHeight w:val="109"/>
          <w:jc w:val="center"/>
        </w:trPr>
        <w:tc>
          <w:tcPr>
            <w:tcW w:w="3969" w:type="dxa"/>
          </w:tcPr>
          <w:p w14:paraId="5ECCBB9F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Episiotomy (yes vs. no)</w:t>
            </w:r>
          </w:p>
        </w:tc>
        <w:tc>
          <w:tcPr>
            <w:tcW w:w="709" w:type="dxa"/>
          </w:tcPr>
          <w:p w14:paraId="6F46BBE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1.17</w:t>
            </w:r>
          </w:p>
        </w:tc>
        <w:tc>
          <w:tcPr>
            <w:tcW w:w="1134" w:type="dxa"/>
          </w:tcPr>
          <w:p w14:paraId="07A41B9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[0.64-2.15]</w:t>
            </w:r>
          </w:p>
        </w:tc>
        <w:tc>
          <w:tcPr>
            <w:tcW w:w="709" w:type="dxa"/>
          </w:tcPr>
          <w:p w14:paraId="3DC21A1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A6F8F5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4DBC6A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E61467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74D933D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134" w:type="dxa"/>
          </w:tcPr>
          <w:p w14:paraId="4BA6E5F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[0.39-1.46]</w:t>
            </w:r>
          </w:p>
        </w:tc>
      </w:tr>
      <w:tr w:rsidR="001A7B2F" w:rsidRPr="00AB3F0A" w14:paraId="378CA77C" w14:textId="77777777" w:rsidTr="005E0AF6">
        <w:trPr>
          <w:trHeight w:val="126"/>
          <w:jc w:val="center"/>
        </w:trPr>
        <w:tc>
          <w:tcPr>
            <w:tcW w:w="3969" w:type="dxa"/>
          </w:tcPr>
          <w:p w14:paraId="63DF645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Acute tocolysis (yes vs. no)</w:t>
            </w:r>
          </w:p>
        </w:tc>
        <w:tc>
          <w:tcPr>
            <w:tcW w:w="709" w:type="dxa"/>
          </w:tcPr>
          <w:p w14:paraId="0C19C2A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134" w:type="dxa"/>
          </w:tcPr>
          <w:p w14:paraId="534DB1C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[0.52-2.07]</w:t>
            </w:r>
          </w:p>
        </w:tc>
        <w:tc>
          <w:tcPr>
            <w:tcW w:w="709" w:type="dxa"/>
          </w:tcPr>
          <w:p w14:paraId="66AAC83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0D0799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8D48C5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D1999B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4A2AB15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1134" w:type="dxa"/>
          </w:tcPr>
          <w:p w14:paraId="62E2F2E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[0.35-1.47]</w:t>
            </w:r>
          </w:p>
        </w:tc>
      </w:tr>
      <w:tr w:rsidR="001A7B2F" w:rsidRPr="00AB3F0A" w14:paraId="65F93423" w14:textId="77777777" w:rsidTr="005E0AF6">
        <w:trPr>
          <w:trHeight w:val="171"/>
          <w:jc w:val="center"/>
        </w:trPr>
        <w:tc>
          <w:tcPr>
            <w:tcW w:w="3969" w:type="dxa"/>
          </w:tcPr>
          <w:p w14:paraId="2A0222A7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Fever (yes vs. no)</w:t>
            </w:r>
          </w:p>
        </w:tc>
        <w:tc>
          <w:tcPr>
            <w:tcW w:w="709" w:type="dxa"/>
          </w:tcPr>
          <w:p w14:paraId="2EF83C0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1.55</w:t>
            </w:r>
          </w:p>
        </w:tc>
        <w:tc>
          <w:tcPr>
            <w:tcW w:w="1134" w:type="dxa"/>
          </w:tcPr>
          <w:p w14:paraId="0422DC5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[0.66-3.62]</w:t>
            </w:r>
          </w:p>
        </w:tc>
        <w:tc>
          <w:tcPr>
            <w:tcW w:w="709" w:type="dxa"/>
          </w:tcPr>
          <w:p w14:paraId="486ABCC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1D8343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E57343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27AD17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0CC3620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1134" w:type="dxa"/>
          </w:tcPr>
          <w:p w14:paraId="3E949A8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[0.37-2.20]</w:t>
            </w:r>
          </w:p>
        </w:tc>
      </w:tr>
      <w:tr w:rsidR="001A7B2F" w:rsidRPr="00AB3F0A" w14:paraId="7B0BE638" w14:textId="77777777" w:rsidTr="005E0AF6">
        <w:trPr>
          <w:trHeight w:val="171"/>
          <w:jc w:val="center"/>
        </w:trPr>
        <w:tc>
          <w:tcPr>
            <w:tcW w:w="3969" w:type="dxa"/>
          </w:tcPr>
          <w:p w14:paraId="24520FA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Epidural analgesia (yes vs. no) </w:t>
            </w:r>
          </w:p>
        </w:tc>
        <w:tc>
          <w:tcPr>
            <w:tcW w:w="709" w:type="dxa"/>
          </w:tcPr>
          <w:p w14:paraId="7B2FA44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1.63</w:t>
            </w:r>
          </w:p>
        </w:tc>
        <w:tc>
          <w:tcPr>
            <w:tcW w:w="1134" w:type="dxa"/>
          </w:tcPr>
          <w:p w14:paraId="6DBE287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[1.19-2.25]</w:t>
            </w:r>
          </w:p>
        </w:tc>
        <w:tc>
          <w:tcPr>
            <w:tcW w:w="709" w:type="dxa"/>
          </w:tcPr>
          <w:p w14:paraId="3323FE1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6D727C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71E917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ABFE36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6E8346A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134" w:type="dxa"/>
          </w:tcPr>
          <w:p w14:paraId="3D3A278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[0.58-1.28]</w:t>
            </w:r>
          </w:p>
        </w:tc>
      </w:tr>
      <w:tr w:rsidR="001A7B2F" w:rsidRPr="00AB3F0A" w14:paraId="21CEE5EA" w14:textId="77777777" w:rsidTr="005E0AF6">
        <w:trPr>
          <w:trHeight w:val="171"/>
          <w:jc w:val="center"/>
        </w:trPr>
        <w:tc>
          <w:tcPr>
            <w:tcW w:w="3969" w:type="dxa"/>
          </w:tcPr>
          <w:p w14:paraId="128BF3AC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Clinically estimated BW </w:t>
            </w:r>
            <w:bookmarkStart w:id="2" w:name="_Hlk190851348"/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</w:t>
            </w:r>
            <w:bookmarkEnd w:id="2"/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4,000g (yes vs. no)</w:t>
            </w:r>
          </w:p>
        </w:tc>
        <w:tc>
          <w:tcPr>
            <w:tcW w:w="709" w:type="dxa"/>
          </w:tcPr>
          <w:p w14:paraId="1E0FD4B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1.69</w:t>
            </w:r>
          </w:p>
        </w:tc>
        <w:tc>
          <w:tcPr>
            <w:tcW w:w="1134" w:type="dxa"/>
          </w:tcPr>
          <w:p w14:paraId="60614CE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[1.09-2.62]</w:t>
            </w:r>
          </w:p>
        </w:tc>
        <w:tc>
          <w:tcPr>
            <w:tcW w:w="709" w:type="dxa"/>
          </w:tcPr>
          <w:p w14:paraId="0FCFDF2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4B0E5F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171EAF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A4F400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14:paraId="1D58E90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1.53</w:t>
            </w:r>
          </w:p>
        </w:tc>
        <w:tc>
          <w:tcPr>
            <w:tcW w:w="1134" w:type="dxa"/>
          </w:tcPr>
          <w:p w14:paraId="76F14AC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[0.97-2.41]</w:t>
            </w:r>
          </w:p>
        </w:tc>
      </w:tr>
      <w:tr w:rsidR="001A7B2F" w:rsidRPr="00AB3F0A" w14:paraId="669B5A32" w14:textId="77777777" w:rsidTr="005E0AF6">
        <w:trPr>
          <w:trHeight w:val="171"/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1956F8A2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Duration of active phase</w:t>
            </w:r>
          </w:p>
          <w:p w14:paraId="388D224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&lt;2 hours (precipitous)</w:t>
            </w:r>
          </w:p>
          <w:p w14:paraId="196936A5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2-12 hours </w:t>
            </w:r>
          </w:p>
          <w:p w14:paraId="74620F8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&gt;12 hours (prolonged)</w:t>
            </w:r>
          </w:p>
          <w:p w14:paraId="70FAF26D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3342F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14:paraId="579C27C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0.45</w:t>
            </w:r>
          </w:p>
          <w:p w14:paraId="1CAF3D1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09C8350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A685C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F66633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[0.30-0.66]</w:t>
            </w:r>
          </w:p>
          <w:p w14:paraId="45F99CA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13FBCB2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[1.17-3.19]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AD3CC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01A58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3873A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B9A35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8BAFF3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8DDC1F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0.45</w:t>
            </w:r>
          </w:p>
          <w:p w14:paraId="3E65EFA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67A8915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DDB4F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C743E3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[0.29-0.69]</w:t>
            </w:r>
          </w:p>
          <w:p w14:paraId="1282F58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4512358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[0.81-2.51]</w:t>
            </w:r>
          </w:p>
        </w:tc>
      </w:tr>
    </w:tbl>
    <w:p w14:paraId="70E0232D" w14:textId="77777777" w:rsidR="001A7B2F" w:rsidRPr="00F21CE7" w:rsidRDefault="001A7B2F" w:rsidP="001A7B2F">
      <w:pPr>
        <w:rPr>
          <w:rFonts w:ascii="Times New Roman" w:hAnsi="Times New Roman"/>
          <w:sz w:val="18"/>
          <w:szCs w:val="18"/>
          <w:lang w:val="en-US"/>
        </w:rPr>
      </w:pPr>
      <w:r w:rsidRPr="00F21CE7">
        <w:rPr>
          <w:rFonts w:ascii="Times New Roman" w:hAnsi="Times New Roman"/>
          <w:sz w:val="18"/>
          <w:szCs w:val="18"/>
          <w:lang w:val="en-US"/>
        </w:rPr>
        <w:t xml:space="preserve">Abbreviations: aOR: Adjusted odds ratio, BMI: Body mass index, BW: Birthweight, CI: Confidence interval, CS: Cesarean section, EFW: Estimated fetal weight (by ultrasound), g: Gram, GDM: Gestational diabetes mellitus, OR: Odds ratio, and PPH: Postpartum hemorrhage ≥1,000 mL. </w:t>
      </w:r>
      <w:r w:rsidRPr="00F21CE7">
        <w:rPr>
          <w:rFonts w:ascii="Times New Roman" w:hAnsi="Times New Roman"/>
          <w:sz w:val="18"/>
          <w:szCs w:val="18"/>
          <w:lang w:val="en-US"/>
        </w:rPr>
        <w:br/>
        <w:t xml:space="preserve">OR and aOR presented with 95% CI, indicating the odds of PPH compared with the reference population. </w:t>
      </w:r>
      <w:r w:rsidRPr="00F21CE7">
        <w:rPr>
          <w:rFonts w:ascii="Times New Roman" w:hAnsi="Times New Roman"/>
          <w:sz w:val="18"/>
          <w:szCs w:val="18"/>
          <w:lang w:val="en-US"/>
        </w:rPr>
        <w:br/>
        <w:t xml:space="preserve">* Model 1 adjusted for: Maternal age at delivery, maternal pre-pregnancy BMI, parity, ethnicity, smoking status, fertility treatment, and previous CS. </w:t>
      </w:r>
      <w:r w:rsidRPr="00AB3F0A">
        <w:rPr>
          <w:rFonts w:ascii="Times New Roman" w:hAnsi="Times New Roman"/>
          <w:color w:val="70AD47"/>
          <w:sz w:val="18"/>
          <w:szCs w:val="18"/>
          <w:lang w:val="en-US"/>
        </w:rPr>
        <w:br/>
      </w:r>
      <w:r w:rsidRPr="00F21CE7">
        <w:rPr>
          <w:rFonts w:ascii="Times New Roman" w:hAnsi="Times New Roman"/>
          <w:sz w:val="18"/>
          <w:szCs w:val="18"/>
          <w:lang w:val="en-US"/>
        </w:rPr>
        <w:t xml:space="preserve">† Model 2 adjusted for: EFW &gt;22%, polyhydramnios, GDM, hypertensive disorders of pregnancy, and preterm delivery (&lt;37+0 weeks of gestation). </w:t>
      </w:r>
      <w:r w:rsidRPr="00F21CE7">
        <w:rPr>
          <w:rFonts w:ascii="Times New Roman" w:hAnsi="Times New Roman"/>
          <w:sz w:val="18"/>
          <w:szCs w:val="18"/>
          <w:lang w:val="en-US"/>
        </w:rPr>
        <w:br/>
        <w:t xml:space="preserve">‡ Model 3 adjusted for: Induction of labor, instrumental delivery, labor augmentation, episiotomy, acute tocolysis, fever, epidural analgesia, clinically estimated BW ≥4,000g, and duration of active phase. </w:t>
      </w:r>
      <w:r w:rsidRPr="00F21CE7">
        <w:rPr>
          <w:rFonts w:ascii="Times New Roman" w:hAnsi="Times New Roman"/>
          <w:sz w:val="18"/>
          <w:szCs w:val="18"/>
          <w:lang w:val="en-US"/>
        </w:rPr>
        <w:br/>
        <w:t xml:space="preserve">Missing data from univariable analyses were excluded from multivariable analyses: </w:t>
      </w:r>
      <w:bookmarkStart w:id="3" w:name="_Hlk190851227"/>
      <w:r w:rsidRPr="00F21CE7">
        <w:rPr>
          <w:rFonts w:ascii="Times New Roman" w:hAnsi="Times New Roman"/>
          <w:sz w:val="18"/>
          <w:szCs w:val="18"/>
          <w:lang w:val="en-US"/>
        </w:rPr>
        <w:t>Maternal pre-pregnancy BMI</w:t>
      </w:r>
      <w:bookmarkEnd w:id="3"/>
      <w:r w:rsidRPr="00F21CE7">
        <w:rPr>
          <w:rFonts w:ascii="Times New Roman" w:hAnsi="Times New Roman"/>
          <w:sz w:val="18"/>
          <w:szCs w:val="18"/>
          <w:lang w:val="en-US"/>
        </w:rPr>
        <w:t>=11, smoking status=5, fertility treatment=26, preterm delivery (&lt;37+0 weeks of gestation)=34, clinically estimated BW ≥4,000g=203, and duration of active phase=118. Remaining variables have no missing.</w:t>
      </w:r>
    </w:p>
    <w:p w14:paraId="61B26E94" w14:textId="77777777" w:rsidR="001A7B2F" w:rsidRPr="00A96C1B" w:rsidRDefault="001A7B2F" w:rsidP="001A7B2F">
      <w:pPr>
        <w:rPr>
          <w:rFonts w:ascii="Times New Roman" w:hAnsi="Times New Roman"/>
          <w:b/>
          <w:bCs/>
          <w:lang w:val="en-US"/>
        </w:rPr>
      </w:pPr>
      <w:r w:rsidRPr="00A96C1B">
        <w:rPr>
          <w:rFonts w:ascii="Times New Roman" w:hAnsi="Times New Roman"/>
          <w:b/>
          <w:bCs/>
          <w:lang w:val="en-US"/>
        </w:rPr>
        <w:lastRenderedPageBreak/>
        <w:t>Table 3: Full-factorial binary logistic regression analysis to identify pre-delivery risk factors independently associated with postpartum hemorrhage ≥1,000 mL (PPH)</w:t>
      </w:r>
    </w:p>
    <w:tbl>
      <w:tblPr>
        <w:tblW w:w="8851" w:type="dxa"/>
        <w:jc w:val="center"/>
        <w:tblLayout w:type="fixed"/>
        <w:tblLook w:val="04A0" w:firstRow="1" w:lastRow="0" w:firstColumn="1" w:lastColumn="0" w:noHBand="0" w:noVBand="1"/>
      </w:tblPr>
      <w:tblGrid>
        <w:gridCol w:w="5708"/>
        <w:gridCol w:w="1280"/>
        <w:gridCol w:w="1863"/>
      </w:tblGrid>
      <w:tr w:rsidR="001A7B2F" w:rsidRPr="00AB3F0A" w14:paraId="538A6047" w14:textId="77777777" w:rsidTr="005E0AF6">
        <w:trPr>
          <w:trHeight w:val="244"/>
          <w:jc w:val="center"/>
        </w:trPr>
        <w:tc>
          <w:tcPr>
            <w:tcW w:w="5708" w:type="dxa"/>
            <w:tcBorders>
              <w:top w:val="single" w:sz="4" w:space="0" w:color="auto"/>
            </w:tcBorders>
          </w:tcPr>
          <w:p w14:paraId="15492013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60397E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Model 4 </w:t>
            </w:r>
          </w:p>
        </w:tc>
      </w:tr>
      <w:tr w:rsidR="001A7B2F" w:rsidRPr="00AB3F0A" w14:paraId="7CD4E34D" w14:textId="77777777" w:rsidTr="005E0AF6">
        <w:trPr>
          <w:trHeight w:val="244"/>
          <w:jc w:val="center"/>
        </w:trPr>
        <w:tc>
          <w:tcPr>
            <w:tcW w:w="5708" w:type="dxa"/>
            <w:tcBorders>
              <w:bottom w:val="single" w:sz="4" w:space="0" w:color="auto"/>
            </w:tcBorders>
          </w:tcPr>
          <w:p w14:paraId="7E9C64E6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D7B4F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aOR </w:t>
            </w: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14:paraId="7E46CA8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[95% CI] </w:t>
            </w:r>
          </w:p>
        </w:tc>
      </w:tr>
      <w:tr w:rsidR="001A7B2F" w:rsidRPr="00AB3F0A" w14:paraId="58632711" w14:textId="77777777" w:rsidTr="005E0AF6">
        <w:trPr>
          <w:trHeight w:val="130"/>
          <w:jc w:val="center"/>
        </w:trPr>
        <w:tc>
          <w:tcPr>
            <w:tcW w:w="5708" w:type="dxa"/>
            <w:tcBorders>
              <w:top w:val="single" w:sz="4" w:space="0" w:color="auto"/>
            </w:tcBorders>
            <w:shd w:val="clear" w:color="auto" w:fill="E7E6E6"/>
          </w:tcPr>
          <w:p w14:paraId="0E20F2CB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Maternal background characteristics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</w:tcBorders>
            <w:shd w:val="clear" w:color="auto" w:fill="E7E6E6"/>
          </w:tcPr>
          <w:p w14:paraId="210F05E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N=2,774</w:t>
            </w:r>
          </w:p>
        </w:tc>
      </w:tr>
      <w:tr w:rsidR="001A7B2F" w:rsidRPr="00AB3F0A" w14:paraId="7D267876" w14:textId="77777777" w:rsidTr="005E0AF6">
        <w:trPr>
          <w:trHeight w:val="160"/>
          <w:jc w:val="center"/>
        </w:trPr>
        <w:tc>
          <w:tcPr>
            <w:tcW w:w="5708" w:type="dxa"/>
          </w:tcPr>
          <w:p w14:paraId="6EDEAC70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Maternal age at delivery (years) </w:t>
            </w:r>
          </w:p>
          <w:p w14:paraId="6F8A28CA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&lt;25</w:t>
            </w:r>
          </w:p>
          <w:p w14:paraId="224BC100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25-29</w:t>
            </w:r>
          </w:p>
          <w:p w14:paraId="4F37DAF7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30-34</w:t>
            </w:r>
          </w:p>
          <w:p w14:paraId="2CD817E3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≥35</w:t>
            </w:r>
          </w:p>
        </w:tc>
        <w:tc>
          <w:tcPr>
            <w:tcW w:w="1280" w:type="dxa"/>
          </w:tcPr>
          <w:p w14:paraId="7919375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76D7A5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1.26</w:t>
            </w:r>
          </w:p>
          <w:p w14:paraId="1DFC5FF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75FA24D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1.31</w:t>
            </w:r>
          </w:p>
          <w:p w14:paraId="186499C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1.17</w:t>
            </w:r>
          </w:p>
        </w:tc>
        <w:tc>
          <w:tcPr>
            <w:tcW w:w="1863" w:type="dxa"/>
          </w:tcPr>
          <w:p w14:paraId="666C7EB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B465CB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[0.63-2.51]</w:t>
            </w:r>
          </w:p>
          <w:p w14:paraId="055FCCB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473C980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[0.86-2.01]</w:t>
            </w:r>
          </w:p>
          <w:p w14:paraId="7AA092A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[0.71-1.92]</w:t>
            </w:r>
          </w:p>
        </w:tc>
      </w:tr>
      <w:tr w:rsidR="001A7B2F" w:rsidRPr="00AB3F0A" w14:paraId="2772577F" w14:textId="77777777" w:rsidTr="005E0AF6">
        <w:trPr>
          <w:trHeight w:val="1235"/>
          <w:jc w:val="center"/>
        </w:trPr>
        <w:tc>
          <w:tcPr>
            <w:tcW w:w="5708" w:type="dxa"/>
          </w:tcPr>
          <w:p w14:paraId="47E853CF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Maternal pre-pregnancy BMI (kg/m</w:t>
            </w:r>
            <w:r w:rsidRPr="00AB3F0A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  <w:p w14:paraId="36E3F94D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&lt;18.5</w:t>
            </w:r>
          </w:p>
          <w:p w14:paraId="62DFD54A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18.5-24.9</w:t>
            </w:r>
          </w:p>
          <w:p w14:paraId="40065B50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25.0-29.9</w:t>
            </w:r>
          </w:p>
          <w:p w14:paraId="4EE9E753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30.0-34.9</w:t>
            </w:r>
          </w:p>
          <w:p w14:paraId="7E5C3E21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≥35.0</w:t>
            </w:r>
          </w:p>
        </w:tc>
        <w:tc>
          <w:tcPr>
            <w:tcW w:w="1280" w:type="dxa"/>
          </w:tcPr>
          <w:p w14:paraId="33C8762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C6A24F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0.81</w:t>
            </w:r>
          </w:p>
          <w:p w14:paraId="7F18ED4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7A54671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0.70</w:t>
            </w:r>
          </w:p>
          <w:p w14:paraId="13036ED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0.55</w:t>
            </w:r>
          </w:p>
          <w:p w14:paraId="05BF07D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863" w:type="dxa"/>
          </w:tcPr>
          <w:p w14:paraId="0C9C9AA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EE4A598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[0.34-1.94]</w:t>
            </w:r>
          </w:p>
          <w:p w14:paraId="54B19E4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3D11A63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[0.46-1.08]</w:t>
            </w:r>
          </w:p>
          <w:p w14:paraId="6921799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[0.29-1.05]</w:t>
            </w:r>
          </w:p>
          <w:p w14:paraId="4441B2B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[0.12-1.09]</w:t>
            </w:r>
          </w:p>
        </w:tc>
      </w:tr>
      <w:tr w:rsidR="001A7B2F" w:rsidRPr="00AB3F0A" w14:paraId="5A0C8FA0" w14:textId="77777777" w:rsidTr="005E0AF6">
        <w:trPr>
          <w:trHeight w:val="108"/>
          <w:jc w:val="center"/>
        </w:trPr>
        <w:tc>
          <w:tcPr>
            <w:tcW w:w="5708" w:type="dxa"/>
          </w:tcPr>
          <w:p w14:paraId="68937961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Parity    </w:t>
            </w:r>
          </w:p>
          <w:p w14:paraId="7CA45AB2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14:paraId="48386469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3670F2D3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26206AF6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44B41ED5" w14:textId="77777777" w:rsidR="001A7B2F" w:rsidRPr="00AB3F0A" w:rsidRDefault="001A7B2F" w:rsidP="005E0A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≥4</w:t>
            </w:r>
          </w:p>
        </w:tc>
        <w:tc>
          <w:tcPr>
            <w:tcW w:w="1280" w:type="dxa"/>
          </w:tcPr>
          <w:p w14:paraId="4D0FA57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C4AFEF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14247A4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1.32</w:t>
            </w:r>
          </w:p>
          <w:p w14:paraId="5673341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1.72</w:t>
            </w:r>
          </w:p>
          <w:p w14:paraId="1CA1D80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1.23</w:t>
            </w:r>
          </w:p>
          <w:p w14:paraId="07E8780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3.08</w:t>
            </w:r>
          </w:p>
        </w:tc>
        <w:tc>
          <w:tcPr>
            <w:tcW w:w="1863" w:type="dxa"/>
          </w:tcPr>
          <w:p w14:paraId="7C5274D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2587DED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17E3944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[0.84-2.05]</w:t>
            </w:r>
          </w:p>
          <w:p w14:paraId="10BC8E4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[0.95-3.12]</w:t>
            </w:r>
          </w:p>
          <w:p w14:paraId="2CAB683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[0.35-4.33]</w:t>
            </w:r>
          </w:p>
          <w:p w14:paraId="46CA4D8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[0.62-15.39]</w:t>
            </w:r>
          </w:p>
        </w:tc>
      </w:tr>
      <w:tr w:rsidR="001A7B2F" w:rsidRPr="00AB3F0A" w14:paraId="22290173" w14:textId="77777777" w:rsidTr="005E0AF6">
        <w:trPr>
          <w:trHeight w:val="108"/>
          <w:jc w:val="center"/>
        </w:trPr>
        <w:tc>
          <w:tcPr>
            <w:tcW w:w="5708" w:type="dxa"/>
          </w:tcPr>
          <w:p w14:paraId="2EEEE2B0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Ethnicity (non-Danish vs. Danish)</w:t>
            </w:r>
          </w:p>
        </w:tc>
        <w:tc>
          <w:tcPr>
            <w:tcW w:w="1280" w:type="dxa"/>
          </w:tcPr>
          <w:p w14:paraId="1D7B538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863" w:type="dxa"/>
          </w:tcPr>
          <w:p w14:paraId="1F412B5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[0.74-1.67]</w:t>
            </w:r>
          </w:p>
        </w:tc>
      </w:tr>
      <w:tr w:rsidR="001A7B2F" w:rsidRPr="00AB3F0A" w14:paraId="6A14A637" w14:textId="77777777" w:rsidTr="005E0AF6">
        <w:trPr>
          <w:trHeight w:val="124"/>
          <w:jc w:val="center"/>
        </w:trPr>
        <w:tc>
          <w:tcPr>
            <w:tcW w:w="5708" w:type="dxa"/>
          </w:tcPr>
          <w:p w14:paraId="1A2965E2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Smoking status (current vs. ex/non-smoker)</w:t>
            </w:r>
          </w:p>
        </w:tc>
        <w:tc>
          <w:tcPr>
            <w:tcW w:w="1280" w:type="dxa"/>
          </w:tcPr>
          <w:p w14:paraId="41363F0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1.38</w:t>
            </w:r>
          </w:p>
        </w:tc>
        <w:tc>
          <w:tcPr>
            <w:tcW w:w="1863" w:type="dxa"/>
          </w:tcPr>
          <w:p w14:paraId="591DDF8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[0.66-2.85]</w:t>
            </w:r>
          </w:p>
        </w:tc>
      </w:tr>
      <w:tr w:rsidR="001A7B2F" w:rsidRPr="00AB3F0A" w14:paraId="0E4C8184" w14:textId="77777777" w:rsidTr="005E0AF6">
        <w:trPr>
          <w:trHeight w:val="136"/>
          <w:jc w:val="center"/>
        </w:trPr>
        <w:tc>
          <w:tcPr>
            <w:tcW w:w="5708" w:type="dxa"/>
          </w:tcPr>
          <w:p w14:paraId="35396EF6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Fertility treatment (yes vs. no) </w:t>
            </w:r>
          </w:p>
        </w:tc>
        <w:tc>
          <w:tcPr>
            <w:tcW w:w="1280" w:type="dxa"/>
          </w:tcPr>
          <w:p w14:paraId="7762AB2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4" w:name="_Hlk102753521"/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</w:t>
            </w:r>
            <w:bookmarkEnd w:id="4"/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80</w:t>
            </w:r>
          </w:p>
        </w:tc>
        <w:tc>
          <w:tcPr>
            <w:tcW w:w="1863" w:type="dxa"/>
          </w:tcPr>
          <w:p w14:paraId="1F4DFF6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</w:t>
            </w:r>
            <w:bookmarkStart w:id="5" w:name="_Hlk102753552"/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1.07-3.01</w:t>
            </w:r>
            <w:bookmarkEnd w:id="5"/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 w:rsidR="001A7B2F" w:rsidRPr="00AB3F0A" w14:paraId="452A959F" w14:textId="77777777" w:rsidTr="005E0AF6">
        <w:trPr>
          <w:trHeight w:val="194"/>
          <w:jc w:val="center"/>
        </w:trPr>
        <w:tc>
          <w:tcPr>
            <w:tcW w:w="5708" w:type="dxa"/>
          </w:tcPr>
          <w:p w14:paraId="28117008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Previous CS (yes vs. no) </w:t>
            </w:r>
          </w:p>
        </w:tc>
        <w:tc>
          <w:tcPr>
            <w:tcW w:w="1280" w:type="dxa"/>
          </w:tcPr>
          <w:p w14:paraId="4003BCE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1.71</w:t>
            </w:r>
          </w:p>
        </w:tc>
        <w:tc>
          <w:tcPr>
            <w:tcW w:w="1863" w:type="dxa"/>
          </w:tcPr>
          <w:p w14:paraId="6A727CC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[0.92-3.17]</w:t>
            </w:r>
          </w:p>
        </w:tc>
      </w:tr>
      <w:tr w:rsidR="001A7B2F" w:rsidRPr="00AB3F0A" w14:paraId="2EF02735" w14:textId="77777777" w:rsidTr="005E0AF6">
        <w:trPr>
          <w:trHeight w:val="194"/>
          <w:jc w:val="center"/>
        </w:trPr>
        <w:tc>
          <w:tcPr>
            <w:tcW w:w="5708" w:type="dxa"/>
            <w:shd w:val="clear" w:color="auto" w:fill="E7E6E6"/>
          </w:tcPr>
          <w:p w14:paraId="0DBAC3BD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Obstetric risk factors </w:t>
            </w:r>
          </w:p>
        </w:tc>
        <w:tc>
          <w:tcPr>
            <w:tcW w:w="1280" w:type="dxa"/>
            <w:shd w:val="clear" w:color="auto" w:fill="E7E6E6"/>
          </w:tcPr>
          <w:p w14:paraId="50F3EE5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shd w:val="clear" w:color="auto" w:fill="E7E6E6"/>
          </w:tcPr>
          <w:p w14:paraId="390C7BA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A7B2F" w:rsidRPr="00AB3F0A" w14:paraId="1323B431" w14:textId="77777777" w:rsidTr="005E0AF6">
        <w:trPr>
          <w:trHeight w:val="146"/>
          <w:jc w:val="center"/>
        </w:trPr>
        <w:tc>
          <w:tcPr>
            <w:tcW w:w="5708" w:type="dxa"/>
          </w:tcPr>
          <w:p w14:paraId="4E1CF3EB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EFW &gt;22% (yes vs. no)</w:t>
            </w:r>
          </w:p>
        </w:tc>
        <w:tc>
          <w:tcPr>
            <w:tcW w:w="1280" w:type="dxa"/>
          </w:tcPr>
          <w:p w14:paraId="47C66C2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1.45</w:t>
            </w:r>
          </w:p>
        </w:tc>
        <w:tc>
          <w:tcPr>
            <w:tcW w:w="1863" w:type="dxa"/>
          </w:tcPr>
          <w:p w14:paraId="222F7EE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[0.61-3.42]</w:t>
            </w:r>
          </w:p>
        </w:tc>
      </w:tr>
      <w:tr w:rsidR="001A7B2F" w:rsidRPr="00AB3F0A" w14:paraId="157B2E9C" w14:textId="77777777" w:rsidTr="005E0AF6">
        <w:trPr>
          <w:trHeight w:val="64"/>
          <w:jc w:val="center"/>
        </w:trPr>
        <w:tc>
          <w:tcPr>
            <w:tcW w:w="5708" w:type="dxa"/>
          </w:tcPr>
          <w:p w14:paraId="5BC47A97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Polyhydramnios (yes vs. no)</w:t>
            </w:r>
          </w:p>
        </w:tc>
        <w:tc>
          <w:tcPr>
            <w:tcW w:w="1280" w:type="dxa"/>
          </w:tcPr>
          <w:p w14:paraId="1B9FD4F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863" w:type="dxa"/>
          </w:tcPr>
          <w:p w14:paraId="5DB8CC1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[0.15-2.89]</w:t>
            </w:r>
          </w:p>
        </w:tc>
      </w:tr>
      <w:tr w:rsidR="001A7B2F" w:rsidRPr="00AB3F0A" w14:paraId="4823369E" w14:textId="77777777" w:rsidTr="005E0AF6">
        <w:trPr>
          <w:trHeight w:val="110"/>
          <w:jc w:val="center"/>
        </w:trPr>
        <w:tc>
          <w:tcPr>
            <w:tcW w:w="5708" w:type="dxa"/>
          </w:tcPr>
          <w:p w14:paraId="31B7C162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GDM (yes vs. no)</w:t>
            </w:r>
          </w:p>
        </w:tc>
        <w:tc>
          <w:tcPr>
            <w:tcW w:w="1280" w:type="dxa"/>
          </w:tcPr>
          <w:p w14:paraId="7182949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1.60</w:t>
            </w:r>
          </w:p>
        </w:tc>
        <w:tc>
          <w:tcPr>
            <w:tcW w:w="1863" w:type="dxa"/>
          </w:tcPr>
          <w:p w14:paraId="398BED8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[0.78-3.31]</w:t>
            </w:r>
          </w:p>
        </w:tc>
      </w:tr>
      <w:tr w:rsidR="001A7B2F" w:rsidRPr="00AB3F0A" w14:paraId="003B7486" w14:textId="77777777" w:rsidTr="005E0AF6">
        <w:trPr>
          <w:trHeight w:val="225"/>
          <w:jc w:val="center"/>
        </w:trPr>
        <w:tc>
          <w:tcPr>
            <w:tcW w:w="5708" w:type="dxa"/>
          </w:tcPr>
          <w:p w14:paraId="09F3338D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Hypertensive disorders of pregnancy (yes vs. no)</w:t>
            </w:r>
          </w:p>
        </w:tc>
        <w:tc>
          <w:tcPr>
            <w:tcW w:w="1280" w:type="dxa"/>
          </w:tcPr>
          <w:p w14:paraId="520D6E2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3.83</w:t>
            </w:r>
          </w:p>
        </w:tc>
        <w:tc>
          <w:tcPr>
            <w:tcW w:w="1863" w:type="dxa"/>
          </w:tcPr>
          <w:p w14:paraId="6846D3E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[2.02-7.27]</w:t>
            </w:r>
          </w:p>
        </w:tc>
      </w:tr>
      <w:tr w:rsidR="001A7B2F" w:rsidRPr="00AB3F0A" w14:paraId="19B97007" w14:textId="77777777" w:rsidTr="005E0AF6">
        <w:trPr>
          <w:trHeight w:val="150"/>
          <w:jc w:val="center"/>
        </w:trPr>
        <w:tc>
          <w:tcPr>
            <w:tcW w:w="5708" w:type="dxa"/>
          </w:tcPr>
          <w:p w14:paraId="03F1EFFB" w14:textId="77777777" w:rsidR="001A7B2F" w:rsidRPr="00AB3F0A" w:rsidRDefault="001A7B2F" w:rsidP="005E0AF6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Preterm delivery (&lt;37+0 weeks of gestation) (yes vs. no)</w:t>
            </w:r>
          </w:p>
        </w:tc>
        <w:tc>
          <w:tcPr>
            <w:tcW w:w="1280" w:type="dxa"/>
          </w:tcPr>
          <w:p w14:paraId="7390259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1.35</w:t>
            </w:r>
          </w:p>
        </w:tc>
        <w:tc>
          <w:tcPr>
            <w:tcW w:w="1863" w:type="dxa"/>
          </w:tcPr>
          <w:p w14:paraId="7BFFA71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[0.52-3.51]</w:t>
            </w:r>
          </w:p>
        </w:tc>
      </w:tr>
      <w:tr w:rsidR="001A7B2F" w:rsidRPr="00AB3F0A" w14:paraId="70C09ECB" w14:textId="77777777" w:rsidTr="005E0AF6">
        <w:trPr>
          <w:trHeight w:val="150"/>
          <w:jc w:val="center"/>
        </w:trPr>
        <w:tc>
          <w:tcPr>
            <w:tcW w:w="5708" w:type="dxa"/>
            <w:shd w:val="clear" w:color="auto" w:fill="E7E6E6"/>
          </w:tcPr>
          <w:p w14:paraId="7A0B7436" w14:textId="77777777" w:rsidR="001A7B2F" w:rsidRPr="00AB3F0A" w:rsidRDefault="001A7B2F" w:rsidP="005E0AF6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Delivery associated risk factors</w:t>
            </w:r>
          </w:p>
        </w:tc>
        <w:tc>
          <w:tcPr>
            <w:tcW w:w="1280" w:type="dxa"/>
            <w:shd w:val="clear" w:color="auto" w:fill="E7E6E6"/>
          </w:tcPr>
          <w:p w14:paraId="24763A3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shd w:val="clear" w:color="auto" w:fill="E7E6E6"/>
          </w:tcPr>
          <w:p w14:paraId="66A55BD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A7B2F" w:rsidRPr="00AB3F0A" w14:paraId="1E72AC37" w14:textId="77777777" w:rsidTr="005E0AF6">
        <w:trPr>
          <w:trHeight w:val="85"/>
          <w:jc w:val="center"/>
        </w:trPr>
        <w:tc>
          <w:tcPr>
            <w:tcW w:w="5708" w:type="dxa"/>
          </w:tcPr>
          <w:p w14:paraId="2898B63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Induction of labor (yes vs. no)</w:t>
            </w:r>
          </w:p>
        </w:tc>
        <w:tc>
          <w:tcPr>
            <w:tcW w:w="1280" w:type="dxa"/>
          </w:tcPr>
          <w:p w14:paraId="059398E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863" w:type="dxa"/>
          </w:tcPr>
          <w:p w14:paraId="0A5C9FFF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[0.63-1.47]</w:t>
            </w:r>
          </w:p>
        </w:tc>
      </w:tr>
      <w:tr w:rsidR="001A7B2F" w:rsidRPr="00AB3F0A" w14:paraId="3A3035F2" w14:textId="77777777" w:rsidTr="005E0AF6">
        <w:trPr>
          <w:trHeight w:val="171"/>
          <w:jc w:val="center"/>
        </w:trPr>
        <w:tc>
          <w:tcPr>
            <w:tcW w:w="5708" w:type="dxa"/>
          </w:tcPr>
          <w:p w14:paraId="304584C3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Instrumental delivery (yes vs. no)</w:t>
            </w:r>
          </w:p>
        </w:tc>
        <w:tc>
          <w:tcPr>
            <w:tcW w:w="1280" w:type="dxa"/>
          </w:tcPr>
          <w:p w14:paraId="7602EAF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1.67</w:t>
            </w:r>
          </w:p>
        </w:tc>
        <w:tc>
          <w:tcPr>
            <w:tcW w:w="1863" w:type="dxa"/>
          </w:tcPr>
          <w:p w14:paraId="68FC82B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[0.98-2.85]</w:t>
            </w:r>
          </w:p>
        </w:tc>
      </w:tr>
      <w:tr w:rsidR="001A7B2F" w:rsidRPr="00AB3F0A" w14:paraId="63F45616" w14:textId="77777777" w:rsidTr="005E0AF6">
        <w:trPr>
          <w:trHeight w:val="102"/>
          <w:jc w:val="center"/>
        </w:trPr>
        <w:tc>
          <w:tcPr>
            <w:tcW w:w="5708" w:type="dxa"/>
          </w:tcPr>
          <w:p w14:paraId="669261F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Labor augmentation (yes vs. no)</w:t>
            </w:r>
          </w:p>
        </w:tc>
        <w:tc>
          <w:tcPr>
            <w:tcW w:w="1280" w:type="dxa"/>
          </w:tcPr>
          <w:p w14:paraId="18C57E3A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1.92</w:t>
            </w:r>
          </w:p>
        </w:tc>
        <w:tc>
          <w:tcPr>
            <w:tcW w:w="1863" w:type="dxa"/>
          </w:tcPr>
          <w:p w14:paraId="6B8838B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[1.27-2.92]</w:t>
            </w:r>
          </w:p>
        </w:tc>
      </w:tr>
      <w:tr w:rsidR="001A7B2F" w:rsidRPr="00AB3F0A" w14:paraId="579DDE22" w14:textId="77777777" w:rsidTr="005E0AF6">
        <w:trPr>
          <w:trHeight w:val="189"/>
          <w:jc w:val="center"/>
        </w:trPr>
        <w:tc>
          <w:tcPr>
            <w:tcW w:w="5708" w:type="dxa"/>
          </w:tcPr>
          <w:p w14:paraId="2F977E35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Episiotomy (yes vs. no)</w:t>
            </w:r>
          </w:p>
        </w:tc>
        <w:tc>
          <w:tcPr>
            <w:tcW w:w="1280" w:type="dxa"/>
          </w:tcPr>
          <w:p w14:paraId="61D18687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863" w:type="dxa"/>
          </w:tcPr>
          <w:p w14:paraId="3E22C9A0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[0.42-1.62]</w:t>
            </w:r>
          </w:p>
        </w:tc>
      </w:tr>
      <w:tr w:rsidR="001A7B2F" w:rsidRPr="00AB3F0A" w14:paraId="3637DDD0" w14:textId="77777777" w:rsidTr="005E0AF6">
        <w:trPr>
          <w:trHeight w:val="108"/>
          <w:jc w:val="center"/>
        </w:trPr>
        <w:tc>
          <w:tcPr>
            <w:tcW w:w="5708" w:type="dxa"/>
          </w:tcPr>
          <w:p w14:paraId="5E5FA47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Acute tocolysis (yes vs. no)</w:t>
            </w:r>
          </w:p>
        </w:tc>
        <w:tc>
          <w:tcPr>
            <w:tcW w:w="1280" w:type="dxa"/>
          </w:tcPr>
          <w:p w14:paraId="1635CC44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863" w:type="dxa"/>
          </w:tcPr>
          <w:p w14:paraId="28EA0E6B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[0.37-1.62]</w:t>
            </w:r>
          </w:p>
        </w:tc>
      </w:tr>
      <w:tr w:rsidR="001A7B2F" w:rsidRPr="00AB3F0A" w14:paraId="1F498FD1" w14:textId="77777777" w:rsidTr="005E0AF6">
        <w:trPr>
          <w:trHeight w:val="102"/>
          <w:jc w:val="center"/>
        </w:trPr>
        <w:tc>
          <w:tcPr>
            <w:tcW w:w="5708" w:type="dxa"/>
          </w:tcPr>
          <w:p w14:paraId="18453E38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Fever (yes vs. no)</w:t>
            </w:r>
          </w:p>
        </w:tc>
        <w:tc>
          <w:tcPr>
            <w:tcW w:w="1280" w:type="dxa"/>
          </w:tcPr>
          <w:p w14:paraId="3370B30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863" w:type="dxa"/>
          </w:tcPr>
          <w:p w14:paraId="0590CE5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[0.42-2.60]</w:t>
            </w:r>
          </w:p>
        </w:tc>
      </w:tr>
      <w:tr w:rsidR="001A7B2F" w:rsidRPr="00AB3F0A" w14:paraId="18177D78" w14:textId="77777777" w:rsidTr="005E0AF6">
        <w:trPr>
          <w:trHeight w:val="102"/>
          <w:jc w:val="center"/>
        </w:trPr>
        <w:tc>
          <w:tcPr>
            <w:tcW w:w="5708" w:type="dxa"/>
          </w:tcPr>
          <w:p w14:paraId="641F0A15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Epidural analgesia (yes vs. no)</w:t>
            </w:r>
          </w:p>
        </w:tc>
        <w:tc>
          <w:tcPr>
            <w:tcW w:w="1280" w:type="dxa"/>
          </w:tcPr>
          <w:p w14:paraId="15D2BA9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863" w:type="dxa"/>
          </w:tcPr>
          <w:p w14:paraId="504C3EF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[0.53-1.23]</w:t>
            </w:r>
          </w:p>
        </w:tc>
      </w:tr>
      <w:tr w:rsidR="001A7B2F" w:rsidRPr="00AB3F0A" w14:paraId="0415C0B6" w14:textId="77777777" w:rsidTr="005E0AF6">
        <w:trPr>
          <w:trHeight w:val="102"/>
          <w:jc w:val="center"/>
        </w:trPr>
        <w:tc>
          <w:tcPr>
            <w:tcW w:w="5708" w:type="dxa"/>
          </w:tcPr>
          <w:p w14:paraId="583516DF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Clinically estimated BW ≥4,000g (yes vs. no)</w:t>
            </w:r>
          </w:p>
        </w:tc>
        <w:tc>
          <w:tcPr>
            <w:tcW w:w="1280" w:type="dxa"/>
          </w:tcPr>
          <w:p w14:paraId="07BB3E4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1.88</w:t>
            </w:r>
          </w:p>
        </w:tc>
        <w:tc>
          <w:tcPr>
            <w:tcW w:w="1863" w:type="dxa"/>
          </w:tcPr>
          <w:p w14:paraId="35511EC2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[1.13-3.11]</w:t>
            </w:r>
          </w:p>
        </w:tc>
      </w:tr>
      <w:tr w:rsidR="001A7B2F" w:rsidRPr="00AB3F0A" w14:paraId="20241A54" w14:textId="77777777" w:rsidTr="005E0AF6">
        <w:trPr>
          <w:trHeight w:val="102"/>
          <w:jc w:val="center"/>
        </w:trPr>
        <w:tc>
          <w:tcPr>
            <w:tcW w:w="5708" w:type="dxa"/>
            <w:tcBorders>
              <w:bottom w:val="single" w:sz="4" w:space="0" w:color="auto"/>
            </w:tcBorders>
          </w:tcPr>
          <w:p w14:paraId="518EBD7D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Duration of active phase</w:t>
            </w:r>
          </w:p>
          <w:p w14:paraId="6C08472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&lt;2 hours (precipitous)</w:t>
            </w:r>
          </w:p>
          <w:p w14:paraId="149EFF89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2-12 hours </w:t>
            </w:r>
          </w:p>
          <w:p w14:paraId="32BDE630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&gt;12 hours (prolonged)</w:t>
            </w:r>
          </w:p>
          <w:p w14:paraId="3A349ADA" w14:textId="77777777" w:rsidR="001A7B2F" w:rsidRPr="00AB3F0A" w:rsidRDefault="001A7B2F" w:rsidP="005E0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0F2567C1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90A0053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0.39</w:t>
            </w:r>
          </w:p>
          <w:p w14:paraId="7FBB463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ref</w:t>
            </w:r>
          </w:p>
          <w:p w14:paraId="4E82AD69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1.67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14:paraId="06437CC6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616736C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[0.25-0.63]</w:t>
            </w:r>
          </w:p>
          <w:p w14:paraId="0656D89E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  <w:p w14:paraId="4CC0EBD5" w14:textId="77777777" w:rsidR="001A7B2F" w:rsidRPr="00AB3F0A" w:rsidRDefault="001A7B2F" w:rsidP="005E0A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3F0A">
              <w:rPr>
                <w:rFonts w:ascii="Times New Roman" w:hAnsi="Times New Roman"/>
                <w:sz w:val="20"/>
                <w:szCs w:val="20"/>
                <w:lang w:val="en-US"/>
              </w:rPr>
              <w:t>[0.92-3.04]</w:t>
            </w:r>
          </w:p>
        </w:tc>
      </w:tr>
    </w:tbl>
    <w:p w14:paraId="2412DB17" w14:textId="77777777" w:rsidR="001A7B2F" w:rsidRPr="008E5A8C" w:rsidRDefault="001A7B2F" w:rsidP="001A7B2F">
      <w:pPr>
        <w:spacing w:after="0"/>
        <w:rPr>
          <w:rFonts w:ascii="Times New Roman" w:hAnsi="Times New Roman"/>
          <w:sz w:val="18"/>
          <w:szCs w:val="18"/>
          <w:lang w:val="en-US"/>
        </w:rPr>
      </w:pPr>
      <w:r w:rsidRPr="008E5A8C">
        <w:rPr>
          <w:rFonts w:ascii="Times New Roman" w:hAnsi="Times New Roman"/>
          <w:sz w:val="18"/>
          <w:szCs w:val="18"/>
          <w:lang w:val="en-US"/>
        </w:rPr>
        <w:t xml:space="preserve">Abbreviations: aOR: </w:t>
      </w:r>
      <w:bookmarkStart w:id="6" w:name="_Hlk188337944"/>
      <w:r w:rsidRPr="008E5A8C">
        <w:rPr>
          <w:rFonts w:ascii="Times New Roman" w:hAnsi="Times New Roman"/>
          <w:sz w:val="18"/>
          <w:szCs w:val="18"/>
          <w:lang w:val="en-US"/>
        </w:rPr>
        <w:t>Adjusted odds ratio, BMI: Body mass index, BW: Birthweight, CI: Confidence interval, CS: Cesarean section, EFW: Estimated fetal weight (by ultrasound), g: Gram, GDM: Gestational diabetes mellitus, OR: Odds ratio, and PPH: Postpartum hemorrhage ≥1,000 mL</w:t>
      </w:r>
      <w:bookmarkEnd w:id="6"/>
      <w:r>
        <w:rPr>
          <w:rFonts w:ascii="Times New Roman" w:hAnsi="Times New Roman"/>
          <w:sz w:val="18"/>
          <w:szCs w:val="18"/>
          <w:lang w:val="en-US"/>
        </w:rPr>
        <w:t>.</w:t>
      </w:r>
    </w:p>
    <w:p w14:paraId="026BBB47" w14:textId="77777777" w:rsidR="001A7B2F" w:rsidRDefault="001A7B2F" w:rsidP="001A7B2F">
      <w:pPr>
        <w:spacing w:after="0"/>
        <w:rPr>
          <w:rFonts w:ascii="Times New Roman" w:hAnsi="Times New Roman"/>
          <w:sz w:val="18"/>
          <w:szCs w:val="18"/>
          <w:lang w:val="en-US"/>
        </w:rPr>
      </w:pPr>
      <w:r w:rsidRPr="008E5A8C">
        <w:rPr>
          <w:rFonts w:ascii="Times New Roman" w:hAnsi="Times New Roman"/>
          <w:sz w:val="18"/>
          <w:szCs w:val="18"/>
          <w:lang w:val="en-US"/>
        </w:rPr>
        <w:t xml:space="preserve">aOR presented with 95% CI, indicating the adjusted odds of PPH compared with the reference population. </w:t>
      </w:r>
      <w:r w:rsidRPr="008E5A8C">
        <w:rPr>
          <w:rFonts w:ascii="Times New Roman" w:hAnsi="Times New Roman"/>
          <w:sz w:val="18"/>
          <w:szCs w:val="18"/>
          <w:lang w:val="en-US"/>
        </w:rPr>
        <w:br/>
        <w:t xml:space="preserve">Model 4 adjusted for: maternal age at delivery, maternal pre-pregnancy BMI, parity, ethnicity, smoking status, fertility treatment, previous CS, EFW &gt;22%, polyhydramnios, GDM, hypertensive disorders of pregnancy, preterm delivery (&lt;37+0 weeks of gestation), induction of labor, instrumental delivery, labor augmentation, episiotomy, acute tocolysis, fever, epidural analgesia, clinically estimated BW ≥4,000g, and duration of active phase. </w:t>
      </w:r>
    </w:p>
    <w:p w14:paraId="79FC55ED" w14:textId="77777777" w:rsidR="001A7B2F" w:rsidRPr="008E5A8C" w:rsidRDefault="001A7B2F" w:rsidP="001A7B2F">
      <w:pPr>
        <w:spacing w:after="0"/>
        <w:rPr>
          <w:rFonts w:ascii="Times New Roman" w:hAnsi="Times New Roman"/>
          <w:sz w:val="18"/>
          <w:szCs w:val="18"/>
          <w:lang w:val="en-US"/>
        </w:rPr>
      </w:pPr>
      <w:r w:rsidRPr="00982AEC">
        <w:rPr>
          <w:rFonts w:ascii="Times New Roman" w:hAnsi="Times New Roman"/>
          <w:sz w:val="18"/>
          <w:szCs w:val="18"/>
          <w:lang w:val="en-US"/>
        </w:rPr>
        <w:t xml:space="preserve">Missing data from univariable analyses were excluded from the full-factorial model: </w:t>
      </w:r>
      <w:r w:rsidRPr="008E5A8C">
        <w:rPr>
          <w:rFonts w:ascii="Times New Roman" w:hAnsi="Times New Roman"/>
          <w:sz w:val="18"/>
          <w:szCs w:val="18"/>
          <w:lang w:val="en-US"/>
        </w:rPr>
        <w:t>maternal pre-pregnancy BMI=11, smoking status=5, fertility treatment=26, preterm delivery (&lt;37+0 weeks of gestation)=34, clinically estimated BW ≥4,000g=203, and duration of active phase=118.</w:t>
      </w:r>
      <w:r w:rsidRPr="00AB3F0A">
        <w:rPr>
          <w:rFonts w:ascii="Times New Roman" w:hAnsi="Times New Roman"/>
          <w:color w:val="ED7D31"/>
          <w:sz w:val="18"/>
          <w:szCs w:val="18"/>
          <w:lang w:val="en-US"/>
        </w:rPr>
        <w:t xml:space="preserve"> </w:t>
      </w:r>
      <w:r w:rsidRPr="008E5A8C">
        <w:rPr>
          <w:rFonts w:ascii="Times New Roman" w:hAnsi="Times New Roman"/>
          <w:sz w:val="18"/>
          <w:szCs w:val="18"/>
          <w:lang w:val="en-US"/>
        </w:rPr>
        <w:t>Remaining variables have no missing.</w:t>
      </w:r>
    </w:p>
    <w:p w14:paraId="60795BB6" w14:textId="77777777" w:rsidR="001A7B2F" w:rsidRPr="00756557" w:rsidRDefault="001A7B2F" w:rsidP="001A7B2F">
      <w:pPr>
        <w:rPr>
          <w:rFonts w:ascii="Times New Roman" w:hAnsi="Times New Roman"/>
          <w:sz w:val="18"/>
          <w:szCs w:val="18"/>
          <w:lang w:val="en-US"/>
        </w:rPr>
      </w:pPr>
    </w:p>
    <w:p w14:paraId="2AC03434" w14:textId="77777777" w:rsidR="001A7B2F" w:rsidRPr="00C51F83" w:rsidRDefault="001A7B2F" w:rsidP="001A7B2F">
      <w:pPr>
        <w:rPr>
          <w:rFonts w:ascii="Times New Roman" w:hAnsi="Times New Roman"/>
          <w:b/>
          <w:bCs/>
          <w:lang w:val="en-US"/>
        </w:rPr>
      </w:pPr>
    </w:p>
    <w:p w14:paraId="2A9F75A0" w14:textId="77777777" w:rsidR="001A7B2F" w:rsidRPr="001048BA" w:rsidRDefault="001A7B2F" w:rsidP="001A7B2F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3B8E484" w14:textId="77777777" w:rsidR="008B07A6" w:rsidRDefault="008B07A6"/>
    <w:sectPr w:rsidR="008B07A6" w:rsidSect="001A7B2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2F"/>
    <w:rsid w:val="00066677"/>
    <w:rsid w:val="00153A17"/>
    <w:rsid w:val="001A37F3"/>
    <w:rsid w:val="001A7B2F"/>
    <w:rsid w:val="003A4E89"/>
    <w:rsid w:val="00556784"/>
    <w:rsid w:val="007521F3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F1383"/>
  <w15:chartTrackingRefBased/>
  <w15:docId w15:val="{1A1D03CB-A922-4374-99D0-B031739A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B2F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B2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B2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B2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B2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B2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B2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B2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B2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B2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B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B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7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B2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7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B2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7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B2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7B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B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B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1382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2026-07-09T15:58:00Z</dcterms:created>
  <dcterms:modified xsi:type="dcterms:W3CDTF">2026-07-09T15:58:00Z</dcterms:modified>
</cp:coreProperties>
</file>