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18B9E" w14:textId="77777777" w:rsidR="000003CC" w:rsidRPr="00AB5815" w:rsidRDefault="000003CC" w:rsidP="000003CC">
      <w:pPr>
        <w:spacing w:line="480" w:lineRule="auto"/>
        <w:rPr>
          <w:rFonts w:ascii="Times New Roman" w:hAnsi="Times New Roman" w:cs="Times New Roman"/>
        </w:rPr>
      </w:pPr>
      <w:r w:rsidRPr="00AB5815">
        <w:rPr>
          <w:rFonts w:ascii="Times New Roman" w:eastAsia="Arial" w:hAnsi="Times New Roman" w:cs="Times New Roman"/>
          <w:b/>
          <w:bCs/>
          <w:sz w:val="24"/>
          <w:szCs w:val="24"/>
        </w:rPr>
        <w:t>_Supplementary Table S1</w:t>
      </w:r>
    </w:p>
    <w:p w14:paraId="67A5E87E" w14:textId="77777777" w:rsidR="000003CC" w:rsidRPr="00AB5815" w:rsidRDefault="000003CC" w:rsidP="000003CC">
      <w:pPr>
        <w:spacing w:after="200" w:line="480" w:lineRule="auto"/>
        <w:rPr>
          <w:rFonts w:ascii="Times New Roman" w:hAnsi="Times New Roman" w:cs="Times New Roman"/>
        </w:rPr>
      </w:pPr>
      <w:r w:rsidRPr="00AB5815">
        <w:rPr>
          <w:rFonts w:ascii="Times New Roman" w:eastAsia="Arial" w:hAnsi="Times New Roman" w:cs="Times New Roman"/>
          <w:b/>
          <w:bCs/>
          <w:sz w:val="24"/>
          <w:szCs w:val="24"/>
        </w:rPr>
        <w:t>Sensitivity analysis — multivariable Cox regression for overall survival with Ki-67 adjustment using multiple imputation.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4"/>
        <w:gridCol w:w="1656"/>
        <w:gridCol w:w="918"/>
        <w:gridCol w:w="1691"/>
        <w:gridCol w:w="918"/>
      </w:tblGrid>
      <w:tr w:rsidR="000003CC" w14:paraId="5B501AF0" w14:textId="77777777" w:rsidTr="008D7EE6">
        <w:tc>
          <w:tcPr>
            <w:tcW w:w="0" w:type="auto"/>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62D5058F" w14:textId="77777777" w:rsidR="000003CC" w:rsidRDefault="000003CC" w:rsidP="008D7EE6">
            <w:pPr>
              <w:jc w:val="center"/>
            </w:pPr>
            <w:r>
              <w:rPr>
                <w:rFonts w:eastAsia="Arial"/>
                <w:b/>
                <w:bCs/>
                <w:szCs w:val="20"/>
              </w:rPr>
              <w:t>Variables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21432C59" w14:textId="77777777" w:rsidR="000003CC" w:rsidRDefault="000003CC" w:rsidP="008D7EE6">
            <w:pPr>
              <w:jc w:val="center"/>
            </w:pPr>
            <w:r>
              <w:rPr>
                <w:rFonts w:eastAsia="Arial"/>
                <w:b/>
                <w:bCs/>
                <w:szCs w:val="20"/>
              </w:rPr>
              <w:t>ER-positive (N=419)</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29090D4D" w14:textId="77777777" w:rsidR="000003CC" w:rsidRDefault="000003CC" w:rsidP="008D7EE6">
            <w:pPr>
              <w:jc w:val="center"/>
            </w:pPr>
            <w:r>
              <w:rPr>
                <w:rFonts w:eastAsia="Arial"/>
                <w:b/>
                <w:bCs/>
                <w:szCs w:val="20"/>
              </w:rPr>
              <w:t>ER-negative (N=238)</w:t>
            </w:r>
          </w:p>
        </w:tc>
      </w:tr>
      <w:tr w:rsidR="000003CC" w14:paraId="4F5E7E96" w14:textId="77777777" w:rsidTr="008D7EE6">
        <w:tc>
          <w:tcPr>
            <w:tcW w:w="0" w:type="auto"/>
            <w:vMerge/>
            <w:tcBorders>
              <w:top w:val="single" w:sz="4" w:space="0" w:color="000000"/>
              <w:left w:val="single" w:sz="4" w:space="0" w:color="000000"/>
              <w:bottom w:val="single" w:sz="4" w:space="0" w:color="000000"/>
              <w:right w:val="single" w:sz="4" w:space="0" w:color="000000"/>
            </w:tcBorders>
          </w:tcPr>
          <w:p w14:paraId="2B264C78" w14:textId="77777777" w:rsidR="000003CC" w:rsidRDefault="000003CC" w:rsidP="008D7EE6"/>
        </w:tc>
        <w:tc>
          <w:tcPr>
            <w:tcW w:w="0" w:type="auto"/>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775064EB" w14:textId="77777777" w:rsidR="000003CC" w:rsidRDefault="000003CC" w:rsidP="008D7EE6">
            <w:pPr>
              <w:jc w:val="center"/>
            </w:pPr>
            <w:r>
              <w:rPr>
                <w:rFonts w:eastAsia="Arial"/>
                <w:b/>
                <w:bCs/>
                <w:szCs w:val="20"/>
              </w:rPr>
              <w:t>HR (95% CI)</w:t>
            </w:r>
          </w:p>
        </w:tc>
        <w:tc>
          <w:tcPr>
            <w:tcW w:w="0" w:type="auto"/>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623C7697" w14:textId="77777777" w:rsidR="000003CC" w:rsidRDefault="000003CC" w:rsidP="008D7EE6">
            <w:pPr>
              <w:jc w:val="center"/>
            </w:pPr>
            <w:r>
              <w:rPr>
                <w:rFonts w:eastAsia="Arial"/>
                <w:b/>
                <w:bCs/>
                <w:szCs w:val="20"/>
              </w:rPr>
              <w:t>P-value</w:t>
            </w:r>
          </w:p>
        </w:tc>
        <w:tc>
          <w:tcPr>
            <w:tcW w:w="0" w:type="auto"/>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449E7C5C" w14:textId="77777777" w:rsidR="000003CC" w:rsidRDefault="000003CC" w:rsidP="008D7EE6">
            <w:pPr>
              <w:jc w:val="center"/>
            </w:pPr>
            <w:r>
              <w:rPr>
                <w:rFonts w:eastAsia="Arial"/>
                <w:b/>
                <w:bCs/>
                <w:szCs w:val="20"/>
              </w:rPr>
              <w:t>HR (95% CI)</w:t>
            </w:r>
          </w:p>
        </w:tc>
        <w:tc>
          <w:tcPr>
            <w:tcW w:w="0" w:type="auto"/>
            <w:tcBorders>
              <w:top w:val="single" w:sz="4" w:space="0" w:color="000000"/>
              <w:left w:val="single" w:sz="4" w:space="0" w:color="000000"/>
              <w:bottom w:val="single" w:sz="4" w:space="0" w:color="000000"/>
              <w:right w:val="single" w:sz="4" w:space="0" w:color="000000"/>
            </w:tcBorders>
            <w:shd w:val="clear" w:color="auto" w:fill="D9E2F3"/>
            <w:tcMar>
              <w:top w:w="80" w:type="dxa"/>
              <w:left w:w="120" w:type="dxa"/>
              <w:bottom w:w="80" w:type="dxa"/>
              <w:right w:w="120" w:type="dxa"/>
            </w:tcMar>
          </w:tcPr>
          <w:p w14:paraId="0F15B8C8" w14:textId="77777777" w:rsidR="000003CC" w:rsidRDefault="000003CC" w:rsidP="008D7EE6">
            <w:pPr>
              <w:jc w:val="center"/>
            </w:pPr>
            <w:r>
              <w:rPr>
                <w:rFonts w:eastAsia="Arial"/>
                <w:b/>
                <w:bCs/>
                <w:szCs w:val="20"/>
              </w:rPr>
              <w:t>P-value</w:t>
            </w:r>
          </w:p>
        </w:tc>
      </w:tr>
      <w:tr w:rsidR="000003CC" w14:paraId="64605456"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2B2797" w14:textId="77777777" w:rsidR="000003CC" w:rsidRDefault="000003CC" w:rsidP="008D7EE6">
            <w:r>
              <w:rPr>
                <w:rFonts w:eastAsia="Arial"/>
                <w:b/>
                <w:bCs/>
                <w:szCs w:val="20"/>
              </w:rPr>
              <w:t>Age group</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D9AC9A9"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6373156" w14:textId="77777777" w:rsidR="000003CC" w:rsidRDefault="000003CC" w:rsidP="008D7EE6">
            <w:pPr>
              <w:jc w:val="center"/>
              <w:rPr>
                <w:b/>
                <w:bCs/>
              </w:rPr>
            </w:pPr>
            <w:r>
              <w:rPr>
                <w:rFonts w:eastAsia="Arial"/>
                <w:b/>
                <w:bCs/>
                <w:szCs w:val="20"/>
              </w:rPr>
              <w:t>0.38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6C7B05"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2B8534C" w14:textId="77777777" w:rsidR="000003CC" w:rsidRDefault="000003CC" w:rsidP="008D7EE6">
            <w:pPr>
              <w:jc w:val="center"/>
            </w:pPr>
            <w:r>
              <w:rPr>
                <w:rFonts w:eastAsia="Arial"/>
                <w:b/>
                <w:bCs/>
                <w:szCs w:val="20"/>
              </w:rPr>
              <w:t>0.05</w:t>
            </w:r>
          </w:p>
        </w:tc>
      </w:tr>
      <w:tr w:rsidR="000003CC" w14:paraId="402BE645"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905D41" w14:textId="77777777" w:rsidR="000003CC" w:rsidRDefault="000003CC" w:rsidP="008D7EE6">
            <w:pPr>
              <w:ind w:left="400"/>
            </w:pPr>
            <w:r>
              <w:rPr>
                <w:rFonts w:eastAsia="Arial"/>
                <w:szCs w:val="20"/>
              </w:rPr>
              <w:t>&gt;50 years (</w:t>
            </w:r>
            <w:r>
              <w:rPr>
                <w:rFonts w:eastAsia="Malgun Gothic"/>
                <w:szCs w:val="20"/>
              </w:rPr>
              <w:t>older)</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35663AC"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43AAE41"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3BB540"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A53696" w14:textId="77777777" w:rsidR="000003CC" w:rsidRDefault="000003CC" w:rsidP="008D7EE6">
            <w:pPr>
              <w:jc w:val="center"/>
            </w:pPr>
            <w:r>
              <w:rPr>
                <w:rFonts w:eastAsia="Arial"/>
                <w:szCs w:val="20"/>
              </w:rPr>
              <w:t>-</w:t>
            </w:r>
          </w:p>
        </w:tc>
      </w:tr>
      <w:tr w:rsidR="000003CC" w14:paraId="5F1EE9C1"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F2DAD5F" w14:textId="77777777" w:rsidR="000003CC" w:rsidRDefault="000003CC" w:rsidP="008D7EE6">
            <w:pPr>
              <w:ind w:left="400"/>
              <w:rPr>
                <w:rFonts w:eastAsia="Arial"/>
                <w:szCs w:val="20"/>
              </w:rPr>
            </w:pPr>
            <w:r>
              <w:rPr>
                <w:rFonts w:eastAsia="Arial"/>
                <w:szCs w:val="20"/>
              </w:rPr>
              <w:t>35-50 years (middle-aged</w:t>
            </w:r>
            <w:r>
              <w:rPr>
                <w:rFonts w:eastAsia="Malgun Gothic"/>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660FA37" w14:textId="77777777" w:rsidR="000003CC" w:rsidRDefault="000003CC" w:rsidP="008D7EE6">
            <w:pPr>
              <w:jc w:val="center"/>
              <w:rPr>
                <w:rFonts w:eastAsia="Arial"/>
                <w:szCs w:val="20"/>
              </w:rPr>
            </w:pPr>
            <w:r>
              <w:rPr>
                <w:rFonts w:eastAsia="Arial"/>
                <w:szCs w:val="20"/>
              </w:rPr>
              <w:t>0.84 (0.59-1.19)</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6BEE9E" w14:textId="77777777" w:rsidR="000003CC" w:rsidRDefault="000003CC" w:rsidP="008D7EE6">
            <w:pPr>
              <w:jc w:val="center"/>
              <w:rPr>
                <w:rFonts w:eastAsia="Arial"/>
                <w:szCs w:val="20"/>
              </w:rPr>
            </w:pPr>
            <w:r>
              <w:rPr>
                <w:rFonts w:eastAsia="Arial"/>
                <w:szCs w:val="20"/>
              </w:rPr>
              <w:t>0.318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4ADE6AE" w14:textId="77777777" w:rsidR="000003CC" w:rsidRDefault="000003CC" w:rsidP="008D7EE6">
            <w:pPr>
              <w:jc w:val="center"/>
              <w:rPr>
                <w:rFonts w:eastAsia="Arial"/>
                <w:szCs w:val="20"/>
              </w:rPr>
            </w:pPr>
            <w:r>
              <w:rPr>
                <w:rFonts w:eastAsia="Arial"/>
                <w:szCs w:val="20"/>
              </w:rPr>
              <w:t>1.76 (1.11-2.81)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77A5C2" w14:textId="77777777" w:rsidR="000003CC" w:rsidRDefault="000003CC" w:rsidP="008D7EE6">
            <w:pPr>
              <w:jc w:val="center"/>
              <w:rPr>
                <w:rFonts w:eastAsia="Arial"/>
                <w:szCs w:val="20"/>
              </w:rPr>
            </w:pPr>
            <w:r>
              <w:rPr>
                <w:rFonts w:eastAsia="Arial"/>
                <w:szCs w:val="20"/>
              </w:rPr>
              <w:t>0.017</w:t>
            </w:r>
          </w:p>
        </w:tc>
      </w:tr>
      <w:tr w:rsidR="000003CC" w14:paraId="60320ECB"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FFA68A1" w14:textId="77777777" w:rsidR="000003CC" w:rsidRDefault="000003CC" w:rsidP="008D7EE6">
            <w:pPr>
              <w:ind w:left="400"/>
            </w:pPr>
            <w:r>
              <w:rPr>
                <w:rFonts w:eastAsia="Arial"/>
                <w:szCs w:val="20"/>
              </w:rPr>
              <w:t>&lt;35 years (young</w:t>
            </w:r>
            <w:r>
              <w:rPr>
                <w:rFonts w:eastAsia="Malgun Gothic"/>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48CC853" w14:textId="77777777" w:rsidR="000003CC" w:rsidRDefault="000003CC" w:rsidP="008D7EE6">
            <w:pPr>
              <w:jc w:val="center"/>
            </w:pPr>
            <w:r>
              <w:rPr>
                <w:rFonts w:eastAsia="Arial"/>
                <w:szCs w:val="20"/>
              </w:rPr>
              <w:t>0.51 (0.16-1.63)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EDD7D8" w14:textId="77777777" w:rsidR="000003CC" w:rsidRDefault="000003CC" w:rsidP="008D7EE6">
            <w:pPr>
              <w:jc w:val="center"/>
            </w:pPr>
            <w:r>
              <w:rPr>
                <w:rFonts w:eastAsia="Arial"/>
                <w:szCs w:val="20"/>
              </w:rPr>
              <w:t>0.255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7E3C14" w14:textId="77777777" w:rsidR="000003CC" w:rsidRDefault="000003CC" w:rsidP="008D7EE6">
            <w:pPr>
              <w:jc w:val="center"/>
            </w:pPr>
            <w:r>
              <w:rPr>
                <w:rFonts w:eastAsia="Arial"/>
                <w:szCs w:val="20"/>
              </w:rPr>
              <w:t>1.24 (0.51-3.02)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7D3B777" w14:textId="77777777" w:rsidR="000003CC" w:rsidRDefault="000003CC" w:rsidP="008D7EE6">
            <w:pPr>
              <w:jc w:val="center"/>
            </w:pPr>
            <w:r>
              <w:rPr>
                <w:rFonts w:eastAsia="Arial"/>
                <w:szCs w:val="20"/>
              </w:rPr>
              <w:t>0.54</w:t>
            </w:r>
          </w:p>
        </w:tc>
      </w:tr>
      <w:tr w:rsidR="000003CC" w14:paraId="080CDBFD"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6E7548" w14:textId="77777777" w:rsidR="000003CC" w:rsidRDefault="000003CC" w:rsidP="008D7EE6">
            <w:r>
              <w:rPr>
                <w:rFonts w:eastAsia="Arial"/>
                <w:b/>
                <w:bCs/>
                <w:szCs w:val="20"/>
              </w:rPr>
              <w:t>Time to first metastasis</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7964ECE"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C5A1438" w14:textId="77777777" w:rsidR="000003CC" w:rsidRDefault="000003CC" w:rsidP="008D7EE6">
            <w:pPr>
              <w:jc w:val="center"/>
            </w:pPr>
            <w:r>
              <w:rPr>
                <w:rFonts w:eastAsia="Arial"/>
                <w:b/>
                <w:bCs/>
                <w:szCs w:val="20"/>
              </w:rPr>
              <w:t>&lt;0.001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C68AF3"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CD679D" w14:textId="77777777" w:rsidR="000003CC" w:rsidRDefault="000003CC" w:rsidP="008D7EE6">
            <w:pPr>
              <w:jc w:val="center"/>
            </w:pPr>
            <w:r>
              <w:rPr>
                <w:rFonts w:eastAsia="Arial"/>
                <w:b/>
                <w:bCs/>
                <w:szCs w:val="20"/>
              </w:rPr>
              <w:t>&lt;0.001</w:t>
            </w:r>
          </w:p>
        </w:tc>
      </w:tr>
      <w:tr w:rsidR="000003CC" w14:paraId="24865255"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060263D" w14:textId="77777777" w:rsidR="000003CC" w:rsidRDefault="000003CC" w:rsidP="008D7EE6">
            <w:pPr>
              <w:ind w:left="400"/>
            </w:pPr>
            <w:r>
              <w:rPr>
                <w:rFonts w:eastAsia="Arial"/>
                <w:szCs w:val="20"/>
              </w:rPr>
              <w:t>≥24 months</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A7EE3E"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C6B9292"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5E2C0E8"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70F6443" w14:textId="77777777" w:rsidR="000003CC" w:rsidRDefault="000003CC" w:rsidP="008D7EE6">
            <w:pPr>
              <w:jc w:val="center"/>
            </w:pPr>
            <w:r>
              <w:rPr>
                <w:rFonts w:eastAsia="Arial"/>
                <w:szCs w:val="20"/>
              </w:rPr>
              <w:t>-</w:t>
            </w:r>
          </w:p>
        </w:tc>
      </w:tr>
      <w:tr w:rsidR="000003CC" w14:paraId="6DC3DAA4"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011413F" w14:textId="77777777" w:rsidR="000003CC" w:rsidRDefault="000003CC" w:rsidP="008D7EE6">
            <w:pPr>
              <w:ind w:left="400"/>
              <w:rPr>
                <w:rFonts w:eastAsia="Arial"/>
                <w:szCs w:val="20"/>
              </w:rPr>
            </w:pPr>
            <w:r>
              <w:rPr>
                <w:rFonts w:eastAsia="Arial"/>
                <w:szCs w:val="20"/>
              </w:rPr>
              <w:t>6-24 months</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00FAD5" w14:textId="77777777" w:rsidR="000003CC" w:rsidRDefault="000003CC" w:rsidP="008D7EE6">
            <w:pPr>
              <w:jc w:val="center"/>
              <w:rPr>
                <w:rFonts w:eastAsia="Arial"/>
                <w:szCs w:val="20"/>
              </w:rPr>
            </w:pPr>
            <w:r>
              <w:rPr>
                <w:rFonts w:eastAsia="Arial"/>
                <w:szCs w:val="20"/>
              </w:rPr>
              <w:t>3.55 (2.28-5.53)</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A39B43" w14:textId="77777777" w:rsidR="000003CC" w:rsidRDefault="000003CC" w:rsidP="008D7EE6">
            <w:pPr>
              <w:jc w:val="center"/>
              <w:rPr>
                <w:rFonts w:eastAsia="Arial"/>
                <w:szCs w:val="20"/>
              </w:rPr>
            </w:pPr>
            <w:r>
              <w:rPr>
                <w:rFonts w:eastAsia="Arial"/>
                <w:szCs w:val="20"/>
              </w:rPr>
              <w:t>&lt;0.001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884A08" w14:textId="77777777" w:rsidR="000003CC" w:rsidRDefault="000003CC" w:rsidP="008D7EE6">
            <w:pPr>
              <w:jc w:val="center"/>
              <w:rPr>
                <w:rFonts w:eastAsia="Arial"/>
                <w:szCs w:val="20"/>
              </w:rPr>
            </w:pPr>
            <w:r>
              <w:rPr>
                <w:rFonts w:eastAsia="Arial"/>
                <w:szCs w:val="20"/>
              </w:rPr>
              <w:t>3.38 (2.90-13.26)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8CF5F0" w14:textId="77777777" w:rsidR="000003CC" w:rsidRDefault="000003CC" w:rsidP="008D7EE6">
            <w:pPr>
              <w:jc w:val="center"/>
              <w:rPr>
                <w:rFonts w:eastAsia="Arial"/>
                <w:szCs w:val="20"/>
              </w:rPr>
            </w:pPr>
            <w:r>
              <w:rPr>
                <w:rFonts w:eastAsia="Arial"/>
                <w:szCs w:val="20"/>
              </w:rPr>
              <w:t>&lt;0.001</w:t>
            </w:r>
          </w:p>
        </w:tc>
      </w:tr>
      <w:tr w:rsidR="000003CC" w14:paraId="012E6411"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A7B959" w14:textId="77777777" w:rsidR="000003CC" w:rsidRDefault="000003CC" w:rsidP="008D7EE6">
            <w:pPr>
              <w:ind w:left="400"/>
            </w:pPr>
            <w:r>
              <w:rPr>
                <w:rFonts w:eastAsia="Arial"/>
                <w:szCs w:val="20"/>
              </w:rPr>
              <w:t>De novo (&lt;6 months)</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7E30DE" w14:textId="77777777" w:rsidR="000003CC" w:rsidRDefault="000003CC" w:rsidP="008D7EE6">
            <w:pPr>
              <w:jc w:val="center"/>
            </w:pPr>
            <w:r>
              <w:rPr>
                <w:rFonts w:eastAsia="Arial"/>
                <w:szCs w:val="20"/>
              </w:rPr>
              <w:t>4.21 (2.64-6.66)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25B4ED" w14:textId="77777777" w:rsidR="000003CC" w:rsidRDefault="000003CC" w:rsidP="008D7EE6">
            <w:pPr>
              <w:jc w:val="center"/>
            </w:pPr>
            <w:r>
              <w:rPr>
                <w:rFonts w:eastAsia="Arial"/>
                <w:szCs w:val="20"/>
              </w:rPr>
              <w:t>&lt;0.001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B9AC0BD" w14:textId="77777777" w:rsidR="000003CC" w:rsidRDefault="000003CC" w:rsidP="008D7EE6">
            <w:pPr>
              <w:jc w:val="center"/>
            </w:pPr>
            <w:r>
              <w:rPr>
                <w:rFonts w:eastAsia="Arial"/>
                <w:szCs w:val="20"/>
              </w:rPr>
              <w:t>6.20 (2.90-13.26)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E0E7ED" w14:textId="77777777" w:rsidR="000003CC" w:rsidRDefault="000003CC" w:rsidP="008D7EE6">
            <w:pPr>
              <w:jc w:val="center"/>
            </w:pPr>
            <w:r>
              <w:rPr>
                <w:rFonts w:eastAsia="Arial"/>
                <w:szCs w:val="20"/>
              </w:rPr>
              <w:t>&lt;0.001</w:t>
            </w:r>
          </w:p>
        </w:tc>
      </w:tr>
      <w:tr w:rsidR="000003CC" w14:paraId="021DD8EC"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BC1820B" w14:textId="77777777" w:rsidR="000003CC" w:rsidRDefault="000003CC" w:rsidP="008D7EE6">
            <w:r>
              <w:rPr>
                <w:rFonts w:eastAsia="Arial"/>
                <w:b/>
                <w:bCs/>
                <w:szCs w:val="20"/>
              </w:rPr>
              <w:t>Type of metastasis</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A6BDBB"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C99D4E" w14:textId="77777777" w:rsidR="000003CC" w:rsidRDefault="000003CC" w:rsidP="008D7EE6">
            <w:pPr>
              <w:jc w:val="center"/>
            </w:pPr>
            <w:r>
              <w:rPr>
                <w:rFonts w:eastAsia="Arial"/>
                <w:b/>
                <w:bCs/>
                <w:szCs w:val="20"/>
              </w:rPr>
              <w:t>&lt;0.001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DA4823E"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255440" w14:textId="77777777" w:rsidR="000003CC" w:rsidRDefault="000003CC" w:rsidP="008D7EE6">
            <w:pPr>
              <w:jc w:val="center"/>
            </w:pPr>
            <w:r>
              <w:rPr>
                <w:rFonts w:eastAsia="Arial"/>
                <w:b/>
                <w:bCs/>
                <w:szCs w:val="20"/>
              </w:rPr>
              <w:t>&lt;0.001</w:t>
            </w:r>
          </w:p>
        </w:tc>
      </w:tr>
      <w:tr w:rsidR="000003CC" w14:paraId="7D26058D"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1775A7" w14:textId="77777777" w:rsidR="000003CC" w:rsidRDefault="000003CC" w:rsidP="008D7EE6">
            <w:pPr>
              <w:ind w:left="400"/>
            </w:pPr>
            <w:r>
              <w:rPr>
                <w:rFonts w:eastAsia="Arial"/>
                <w:szCs w:val="20"/>
              </w:rPr>
              <w:t>Bone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09700B"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1C47D1"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FBCD1C"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7F856C8" w14:textId="77777777" w:rsidR="000003CC" w:rsidRDefault="000003CC" w:rsidP="008D7EE6">
            <w:pPr>
              <w:jc w:val="center"/>
            </w:pPr>
            <w:r>
              <w:rPr>
                <w:rFonts w:eastAsia="Arial"/>
                <w:szCs w:val="20"/>
              </w:rPr>
              <w:t>-</w:t>
            </w:r>
          </w:p>
        </w:tc>
      </w:tr>
      <w:tr w:rsidR="000003CC" w14:paraId="66173E18"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AFFCB1" w14:textId="77777777" w:rsidR="000003CC" w:rsidRDefault="000003CC" w:rsidP="008D7EE6">
            <w:pPr>
              <w:ind w:left="400"/>
            </w:pPr>
            <w:r>
              <w:rPr>
                <w:rFonts w:eastAsia="Arial"/>
                <w:szCs w:val="20"/>
              </w:rPr>
              <w:t>Visceral</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7DDF8E" w14:textId="77777777" w:rsidR="000003CC" w:rsidRDefault="000003CC" w:rsidP="008D7EE6">
            <w:pPr>
              <w:jc w:val="center"/>
            </w:pPr>
            <w:r>
              <w:rPr>
                <w:rFonts w:eastAsia="Arial"/>
                <w:szCs w:val="20"/>
              </w:rPr>
              <w:t>1.61 (0.97-2.67)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FF6087A" w14:textId="77777777" w:rsidR="000003CC" w:rsidRDefault="000003CC" w:rsidP="008D7EE6">
            <w:pPr>
              <w:jc w:val="center"/>
            </w:pPr>
            <w:r>
              <w:rPr>
                <w:rFonts w:eastAsia="Arial"/>
                <w:szCs w:val="20"/>
              </w:rPr>
              <w:t>0.065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B00B83" w14:textId="77777777" w:rsidR="000003CC" w:rsidRDefault="000003CC" w:rsidP="008D7EE6">
            <w:pPr>
              <w:jc w:val="center"/>
            </w:pPr>
            <w:r>
              <w:rPr>
                <w:rFonts w:eastAsia="Arial"/>
                <w:szCs w:val="20"/>
              </w:rPr>
              <w:t>1.44 (0.53-3.91)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8B6563D" w14:textId="77777777" w:rsidR="000003CC" w:rsidRDefault="000003CC" w:rsidP="008D7EE6">
            <w:pPr>
              <w:jc w:val="center"/>
            </w:pPr>
            <w:r>
              <w:rPr>
                <w:rFonts w:eastAsia="Arial"/>
                <w:szCs w:val="20"/>
              </w:rPr>
              <w:t>0.47</w:t>
            </w:r>
          </w:p>
        </w:tc>
      </w:tr>
      <w:tr w:rsidR="000003CC" w14:paraId="271CE892"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B61A0D" w14:textId="77777777" w:rsidR="000003CC" w:rsidRDefault="000003CC" w:rsidP="008D7EE6">
            <w:pPr>
              <w:ind w:left="400"/>
            </w:pPr>
            <w:r>
              <w:rPr>
                <w:rFonts w:eastAsia="Arial"/>
                <w:szCs w:val="20"/>
              </w:rPr>
              <w:t>Brain</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9123DCF" w14:textId="77777777" w:rsidR="000003CC" w:rsidRDefault="000003CC" w:rsidP="008D7EE6">
            <w:pPr>
              <w:jc w:val="center"/>
            </w:pPr>
            <w:r>
              <w:rPr>
                <w:rFonts w:eastAsia="Arial"/>
                <w:szCs w:val="20"/>
              </w:rPr>
              <w:t>1.92 (1.16-3.18)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BDA2D47" w14:textId="77777777" w:rsidR="000003CC" w:rsidRDefault="000003CC" w:rsidP="008D7EE6">
            <w:pPr>
              <w:jc w:val="center"/>
            </w:pPr>
            <w:r>
              <w:rPr>
                <w:rFonts w:eastAsia="Arial"/>
                <w:szCs w:val="20"/>
              </w:rPr>
              <w:t>0.011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C07D908" w14:textId="77777777" w:rsidR="000003CC" w:rsidRDefault="000003CC" w:rsidP="008D7EE6">
            <w:pPr>
              <w:jc w:val="center"/>
            </w:pPr>
            <w:r>
              <w:rPr>
                <w:rFonts w:eastAsia="Arial"/>
                <w:szCs w:val="20"/>
              </w:rPr>
              <w:t>1.58 (0.63-3.97)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41DD263" w14:textId="77777777" w:rsidR="000003CC" w:rsidRDefault="000003CC" w:rsidP="008D7EE6">
            <w:pPr>
              <w:jc w:val="center"/>
            </w:pPr>
            <w:r>
              <w:rPr>
                <w:rFonts w:eastAsia="Arial"/>
                <w:szCs w:val="20"/>
              </w:rPr>
              <w:t>0.33</w:t>
            </w:r>
          </w:p>
        </w:tc>
      </w:tr>
      <w:tr w:rsidR="000003CC" w14:paraId="640029D6"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130341" w14:textId="77777777" w:rsidR="000003CC" w:rsidRDefault="000003CC" w:rsidP="008D7EE6">
            <w:pPr>
              <w:ind w:left="400"/>
            </w:pPr>
            <w:r>
              <w:rPr>
                <w:rFonts w:eastAsia="Arial"/>
                <w:szCs w:val="20"/>
              </w:rPr>
              <w:t>Others</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70A2C3" w14:textId="77777777" w:rsidR="000003CC" w:rsidRDefault="000003CC" w:rsidP="008D7EE6">
            <w:pPr>
              <w:jc w:val="center"/>
            </w:pPr>
            <w:r>
              <w:rPr>
                <w:rFonts w:eastAsia="Arial"/>
                <w:szCs w:val="20"/>
              </w:rPr>
              <w:t>0.70 (0.41-1.21)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20FDFD" w14:textId="77777777" w:rsidR="000003CC" w:rsidRDefault="000003CC" w:rsidP="008D7EE6">
            <w:pPr>
              <w:jc w:val="center"/>
            </w:pPr>
            <w:r>
              <w:rPr>
                <w:rFonts w:eastAsia="Arial"/>
                <w:szCs w:val="20"/>
              </w:rPr>
              <w:t>0.205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3BCA302" w14:textId="77777777" w:rsidR="000003CC" w:rsidRDefault="000003CC" w:rsidP="008D7EE6">
            <w:pPr>
              <w:jc w:val="center"/>
            </w:pPr>
            <w:r>
              <w:rPr>
                <w:rFonts w:eastAsia="Arial"/>
                <w:szCs w:val="20"/>
              </w:rPr>
              <w:t>0.42 (0.15-1.12)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C6643B" w14:textId="77777777" w:rsidR="000003CC" w:rsidRDefault="000003CC" w:rsidP="008D7EE6">
            <w:pPr>
              <w:jc w:val="center"/>
            </w:pPr>
            <w:r>
              <w:rPr>
                <w:rFonts w:eastAsia="Arial"/>
                <w:szCs w:val="20"/>
              </w:rPr>
              <w:t>0.08</w:t>
            </w:r>
          </w:p>
        </w:tc>
      </w:tr>
      <w:tr w:rsidR="000003CC" w14:paraId="1C5507A9"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51E0FD" w14:textId="77777777" w:rsidR="000003CC" w:rsidRDefault="000003CC" w:rsidP="008D7EE6">
            <w:r>
              <w:rPr>
                <w:rFonts w:eastAsia="Arial"/>
                <w:b/>
                <w:bCs/>
                <w:szCs w:val="20"/>
              </w:rPr>
              <w:t>Tumor subtype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131397A"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876E8FE" w14:textId="77777777" w:rsidR="000003CC" w:rsidRDefault="000003CC" w:rsidP="008D7EE6">
            <w:pPr>
              <w:jc w:val="center"/>
            </w:pPr>
            <w:r>
              <w:rPr>
                <w:rFonts w:eastAsia="Arial"/>
                <w:b/>
                <w:bCs/>
                <w:szCs w:val="20"/>
              </w:rPr>
              <w:t>0.61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D532C9"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20A330B" w14:textId="77777777" w:rsidR="000003CC" w:rsidRDefault="000003CC" w:rsidP="008D7EE6">
            <w:pPr>
              <w:jc w:val="center"/>
            </w:pPr>
            <w:r>
              <w:rPr>
                <w:rFonts w:eastAsia="Arial"/>
                <w:b/>
                <w:bCs/>
                <w:szCs w:val="20"/>
              </w:rPr>
              <w:t>0.009</w:t>
            </w:r>
          </w:p>
        </w:tc>
      </w:tr>
      <w:tr w:rsidR="000003CC" w14:paraId="64C0D4D7"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513AFFF" w14:textId="77777777" w:rsidR="000003CC" w:rsidRDefault="000003CC" w:rsidP="008D7EE6">
            <w:pPr>
              <w:ind w:left="400"/>
            </w:pPr>
            <w:r>
              <w:rPr>
                <w:rFonts w:eastAsia="Arial"/>
                <w:szCs w:val="20"/>
              </w:rPr>
              <w:t>HR+HER2-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F5375B1"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D70003"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6283E78" w14:textId="77777777" w:rsidR="000003CC" w:rsidRDefault="000003CC" w:rsidP="008D7EE6">
            <w:pPr>
              <w:jc w:val="center"/>
              <w:rPr>
                <w:szCs w:val="20"/>
              </w:rPr>
            </w:pPr>
            <w:r>
              <w:rPr>
                <w:rFonts w:eastAsia="Arial"/>
                <w:szCs w:val="20"/>
              </w:rPr>
              <w:t>0.63 (0.24-1.66)</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0F15118" w14:textId="77777777" w:rsidR="000003CC" w:rsidRDefault="000003CC" w:rsidP="008D7EE6">
            <w:pPr>
              <w:jc w:val="center"/>
              <w:rPr>
                <w:szCs w:val="20"/>
              </w:rPr>
            </w:pPr>
            <w:r>
              <w:rPr>
                <w:szCs w:val="20"/>
              </w:rPr>
              <w:t>0.35</w:t>
            </w:r>
          </w:p>
        </w:tc>
      </w:tr>
      <w:tr w:rsidR="000003CC" w14:paraId="1100B720"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B2351D" w14:textId="77777777" w:rsidR="000003CC" w:rsidRDefault="000003CC" w:rsidP="008D7EE6">
            <w:pPr>
              <w:ind w:left="400"/>
            </w:pPr>
            <w:r>
              <w:rPr>
                <w:rFonts w:eastAsia="Arial"/>
                <w:szCs w:val="20"/>
              </w:rPr>
              <w:t>HER2+</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3AC80C9" w14:textId="77777777" w:rsidR="000003CC" w:rsidRDefault="000003CC" w:rsidP="008D7EE6">
            <w:pPr>
              <w:jc w:val="center"/>
            </w:pPr>
            <w:r>
              <w:rPr>
                <w:rFonts w:eastAsia="Arial"/>
                <w:szCs w:val="20"/>
              </w:rPr>
              <w:t>0.91 (0.61-1.35)</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BD58466" w14:textId="77777777" w:rsidR="000003CC" w:rsidRDefault="000003CC" w:rsidP="008D7EE6">
            <w:pPr>
              <w:jc w:val="center"/>
            </w:pPr>
            <w:r>
              <w:rPr>
                <w:rFonts w:eastAsia="Arial"/>
                <w:szCs w:val="20"/>
              </w:rPr>
              <w:t>0.61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450DAD" w14:textId="77777777" w:rsidR="000003CC" w:rsidRDefault="000003CC" w:rsidP="008D7EE6">
            <w:pPr>
              <w:jc w:val="center"/>
              <w:rPr>
                <w:szCs w:val="20"/>
              </w:rPr>
            </w:pPr>
            <w:r>
              <w:rPr>
                <w:rFonts w:eastAsia="Arial"/>
                <w:szCs w:val="20"/>
              </w:rPr>
              <w:t>0.46 (0.28-0.77)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2A90C6" w14:textId="77777777" w:rsidR="000003CC" w:rsidRDefault="000003CC" w:rsidP="008D7EE6">
            <w:pPr>
              <w:jc w:val="center"/>
              <w:rPr>
                <w:szCs w:val="20"/>
              </w:rPr>
            </w:pPr>
            <w:r>
              <w:rPr>
                <w:rFonts w:eastAsia="Arial"/>
                <w:szCs w:val="20"/>
              </w:rPr>
              <w:t>0.003</w:t>
            </w:r>
          </w:p>
        </w:tc>
      </w:tr>
      <w:tr w:rsidR="000003CC" w14:paraId="58134312"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37E0D21" w14:textId="77777777" w:rsidR="000003CC" w:rsidRDefault="000003CC" w:rsidP="008D7EE6">
            <w:pPr>
              <w:ind w:left="400"/>
            </w:pPr>
            <w:r>
              <w:rPr>
                <w:rFonts w:eastAsia="Arial"/>
                <w:szCs w:val="20"/>
              </w:rPr>
              <w:lastRenderedPageBreak/>
              <w:t>TNBC</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CAA844"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A62D83"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2D01AF"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DA68398" w14:textId="77777777" w:rsidR="000003CC" w:rsidRDefault="000003CC" w:rsidP="008D7EE6">
            <w:pPr>
              <w:jc w:val="center"/>
            </w:pPr>
            <w:r>
              <w:rPr>
                <w:rFonts w:eastAsia="Arial"/>
                <w:szCs w:val="20"/>
              </w:rPr>
              <w:t>-</w:t>
            </w:r>
          </w:p>
        </w:tc>
      </w:tr>
      <w:tr w:rsidR="000003CC" w14:paraId="23F5086C"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600F61B" w14:textId="77777777" w:rsidR="000003CC" w:rsidRDefault="000003CC" w:rsidP="008D7EE6">
            <w:r>
              <w:rPr>
                <w:rFonts w:eastAsia="Arial"/>
                <w:b/>
                <w:bCs/>
                <w:szCs w:val="20"/>
              </w:rPr>
              <w:t>Ki-67</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DEE7195"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F8819B3" w14:textId="77777777" w:rsidR="000003CC" w:rsidRDefault="000003CC" w:rsidP="008D7EE6">
            <w:pPr>
              <w:jc w:val="center"/>
            </w:pPr>
            <w:r>
              <w:rPr>
                <w:rFonts w:eastAsia="Arial"/>
                <w:b/>
                <w:bCs/>
                <w:szCs w:val="20"/>
              </w:rPr>
              <w:t>0.44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34EC731" w14:textId="77777777" w:rsidR="000003CC" w:rsidRDefault="000003CC" w:rsidP="008D7EE6">
            <w:pPr>
              <w:jc w:val="center"/>
            </w:pP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03C4A24" w14:textId="77777777" w:rsidR="000003CC" w:rsidRDefault="000003CC" w:rsidP="008D7EE6">
            <w:pPr>
              <w:jc w:val="center"/>
            </w:pPr>
            <w:r>
              <w:rPr>
                <w:rFonts w:eastAsia="Arial"/>
                <w:b/>
                <w:bCs/>
                <w:szCs w:val="20"/>
              </w:rPr>
              <w:t>0.31</w:t>
            </w:r>
          </w:p>
        </w:tc>
      </w:tr>
      <w:tr w:rsidR="000003CC" w14:paraId="72B4ACF7"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A50CA55" w14:textId="77777777" w:rsidR="000003CC" w:rsidRDefault="000003CC" w:rsidP="008D7EE6">
            <w:pPr>
              <w:ind w:left="400"/>
            </w:pPr>
            <w:r>
              <w:rPr>
                <w:rFonts w:eastAsia="Arial"/>
                <w:szCs w:val="20"/>
              </w:rPr>
              <w:t>Low (&lt;20%)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86EE3D0"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268099" w14:textId="77777777" w:rsidR="000003CC" w:rsidRDefault="000003CC" w:rsidP="008D7EE6">
            <w:pPr>
              <w:jc w:val="center"/>
            </w:pPr>
            <w:r>
              <w:rPr>
                <w:rFonts w:eastAsia="Arial"/>
                <w:szCs w:val="20"/>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D2045D9" w14:textId="77777777" w:rsidR="000003CC" w:rsidRDefault="000003CC" w:rsidP="008D7EE6">
            <w:pPr>
              <w:jc w:val="center"/>
            </w:pPr>
            <w:r>
              <w:rPr>
                <w:rFonts w:eastAsia="Arial"/>
                <w:szCs w:val="20"/>
              </w:rPr>
              <w:t>1.00 (Reference)</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A246E9F" w14:textId="77777777" w:rsidR="000003CC" w:rsidRDefault="000003CC" w:rsidP="008D7EE6">
            <w:pPr>
              <w:jc w:val="center"/>
            </w:pPr>
            <w:r>
              <w:rPr>
                <w:rFonts w:eastAsia="Arial"/>
                <w:szCs w:val="20"/>
              </w:rPr>
              <w:t>-</w:t>
            </w:r>
          </w:p>
        </w:tc>
      </w:tr>
      <w:tr w:rsidR="000003CC" w14:paraId="7B28CCF5" w14:textId="77777777" w:rsidTr="008D7EE6">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5C6C74" w14:textId="77777777" w:rsidR="000003CC" w:rsidRDefault="000003CC" w:rsidP="008D7EE6">
            <w:pPr>
              <w:ind w:left="400"/>
            </w:pPr>
            <w:r>
              <w:rPr>
                <w:rFonts w:eastAsia="Arial"/>
                <w:szCs w:val="20"/>
              </w:rPr>
              <w:t>High (≥20%)</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CB96732" w14:textId="77777777" w:rsidR="000003CC" w:rsidRDefault="000003CC" w:rsidP="008D7EE6">
            <w:pPr>
              <w:jc w:val="center"/>
            </w:pPr>
            <w:r>
              <w:rPr>
                <w:rFonts w:eastAsia="Arial"/>
                <w:szCs w:val="20"/>
              </w:rPr>
              <w:t>1.17 (0.79-1.74)</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FB8C6D3" w14:textId="77777777" w:rsidR="000003CC" w:rsidRDefault="000003CC" w:rsidP="008D7EE6">
            <w:pPr>
              <w:jc w:val="center"/>
            </w:pPr>
            <w:r>
              <w:rPr>
                <w:rFonts w:eastAsia="Arial"/>
                <w:szCs w:val="20"/>
              </w:rPr>
              <w:t>0.438</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B06870" w14:textId="77777777" w:rsidR="000003CC" w:rsidRDefault="000003CC" w:rsidP="008D7EE6">
            <w:pPr>
              <w:jc w:val="center"/>
            </w:pPr>
            <w:r>
              <w:rPr>
                <w:rFonts w:eastAsia="Arial"/>
                <w:szCs w:val="20"/>
              </w:rPr>
              <w:t>1.45 (0.70-3.01)</w:t>
            </w:r>
          </w:p>
        </w:tc>
        <w:tc>
          <w:tcPr>
            <w:tcW w:w="0" w:type="auto"/>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A37E15" w14:textId="77777777" w:rsidR="000003CC" w:rsidRDefault="000003CC" w:rsidP="008D7EE6">
            <w:pPr>
              <w:jc w:val="center"/>
            </w:pPr>
            <w:r>
              <w:rPr>
                <w:rFonts w:eastAsia="Arial"/>
                <w:szCs w:val="20"/>
              </w:rPr>
              <w:t>0.312</w:t>
            </w:r>
          </w:p>
        </w:tc>
      </w:tr>
    </w:tbl>
    <w:p w14:paraId="674BD155" w14:textId="77777777" w:rsidR="000003CC" w:rsidRDefault="000003CC" w:rsidP="000003CC">
      <w:pPr>
        <w:spacing w:before="200"/>
      </w:pPr>
    </w:p>
    <w:p w14:paraId="62AA8D4F" w14:textId="77777777" w:rsidR="000003CC" w:rsidRPr="004938D2" w:rsidRDefault="000003CC" w:rsidP="000003CC">
      <w:pPr>
        <w:spacing w:line="480" w:lineRule="auto"/>
        <w:rPr>
          <w:rFonts w:ascii="Arial" w:hAnsi="Arial" w:cs="Arial"/>
          <w:sz w:val="16"/>
          <w:szCs w:val="16"/>
        </w:rPr>
      </w:pPr>
      <w:r w:rsidRPr="004938D2">
        <w:rPr>
          <w:rFonts w:ascii="Arial" w:eastAsia="Arial" w:hAnsi="Arial" w:cs="Arial"/>
          <w:b/>
          <w:bCs/>
          <w:sz w:val="16"/>
          <w:szCs w:val="16"/>
        </w:rPr>
        <w:t xml:space="preserve">Abbreviations: </w:t>
      </w:r>
      <w:r w:rsidRPr="004938D2">
        <w:rPr>
          <w:rFonts w:ascii="Arial" w:eastAsia="Arial" w:hAnsi="Arial" w:cs="Arial"/>
          <w:sz w:val="16"/>
          <w:szCs w:val="16"/>
        </w:rPr>
        <w:t>HR, hazard ratio; CI, confidence interval; ER, estrogen receptor; HR+, hormone receptor–positive; HER2, human epidermal growth factor receptor 2; TNBC, triple-negative breast cancer.</w:t>
      </w:r>
    </w:p>
    <w:p w14:paraId="43FBEAF6" w14:textId="77777777" w:rsidR="000003CC" w:rsidRPr="004938D2" w:rsidRDefault="000003CC" w:rsidP="000003CC">
      <w:pPr>
        <w:spacing w:before="120" w:line="480" w:lineRule="auto"/>
        <w:rPr>
          <w:rFonts w:ascii="Arial" w:hAnsi="Arial" w:cs="Arial"/>
          <w:sz w:val="16"/>
          <w:szCs w:val="16"/>
        </w:rPr>
      </w:pPr>
      <w:r w:rsidRPr="004938D2">
        <w:rPr>
          <w:rFonts w:ascii="Arial" w:eastAsia="Arial" w:hAnsi="Arial" w:cs="Arial"/>
          <w:b/>
          <w:bCs/>
          <w:sz w:val="16"/>
          <w:szCs w:val="16"/>
        </w:rPr>
        <w:t xml:space="preserve">Note: </w:t>
      </w:r>
      <w:r w:rsidRPr="004938D2">
        <w:rPr>
          <w:rFonts w:ascii="Arial" w:eastAsia="Arial" w:hAnsi="Arial" w:cs="Arial"/>
          <w:sz w:val="16"/>
          <w:szCs w:val="16"/>
        </w:rPr>
        <w:t xml:space="preserve">Missing Ki-67 values (n=115, 17.4%) were addressed using multiple imputation by chained equations (MICE) with 20 imputed datasets. The imputation model included age, tumor stage, nodal stage, histologic grade, HER2 status, tumor subtype, time to first metastasis, site of metastasis, the Nelson–Aalen estimate of the cumulative baseline hazard, and the event indicator, following the approach of White and Royston (Stat Med 2009;28:1982-98). Multivariable Cox proportional hazards regression was performed on each imputed dataset and estimates were pooled using Rubin's rules. The primary analysis (Table 2) demonstrates consistent findings, confirming that the prognostic impact of age in ER-negative disease is robust to Ki-67 adjustment. </w:t>
      </w:r>
    </w:p>
    <w:p w14:paraId="69333C08"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CC"/>
    <w:rsid w:val="000003CC"/>
    <w:rsid w:val="00264C10"/>
    <w:rsid w:val="00470242"/>
    <w:rsid w:val="005C2DDE"/>
    <w:rsid w:val="00726E03"/>
    <w:rsid w:val="00934BC8"/>
    <w:rsid w:val="009542D6"/>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93DE"/>
  <w15:chartTrackingRefBased/>
  <w15:docId w15:val="{F7C4B56C-927F-44C0-B1B4-DDC05505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3CC"/>
    <w:pPr>
      <w:widowControl w:val="0"/>
      <w:wordWrap w:val="0"/>
      <w:autoSpaceDE w:val="0"/>
      <w:autoSpaceDN w:val="0"/>
      <w:spacing w:line="259" w:lineRule="auto"/>
      <w:jc w:val="both"/>
    </w:pPr>
    <w:rPr>
      <w:sz w:val="20"/>
      <w:szCs w:val="22"/>
      <w:lang w:eastAsia="ko-KR"/>
      <w14:ligatures w14:val="none"/>
    </w:rPr>
  </w:style>
  <w:style w:type="paragraph" w:styleId="Heading1">
    <w:name w:val="heading 1"/>
    <w:basedOn w:val="Normal"/>
    <w:next w:val="Normal"/>
    <w:link w:val="Heading1Char"/>
    <w:uiPriority w:val="9"/>
    <w:qFormat/>
    <w:rsid w:val="000003CC"/>
    <w:pPr>
      <w:keepNext/>
      <w:keepLines/>
      <w:widowControl/>
      <w:wordWrap/>
      <w:autoSpaceDE/>
      <w:autoSpaceDN/>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0003CC"/>
    <w:pPr>
      <w:keepNext/>
      <w:keepLines/>
      <w:widowControl/>
      <w:wordWrap/>
      <w:autoSpaceDE/>
      <w:autoSpaceDN/>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0003CC"/>
    <w:pPr>
      <w:keepNext/>
      <w:keepLines/>
      <w:widowControl/>
      <w:wordWrap/>
      <w:autoSpaceDE/>
      <w:autoSpaceDN/>
      <w:spacing w:before="160" w:after="80" w:line="278" w:lineRule="auto"/>
      <w:jc w:val="left"/>
      <w:outlineLvl w:val="2"/>
    </w:pPr>
    <w:rPr>
      <w:rFonts w:eastAsiaTheme="majorEastAsia" w:cstheme="majorBidi"/>
      <w:color w:val="0F4761" w:themeColor="accent1" w:themeShade="BF"/>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0003CC"/>
    <w:pPr>
      <w:keepNext/>
      <w:keepLines/>
      <w:widowControl/>
      <w:wordWrap/>
      <w:autoSpaceDE/>
      <w:autoSpaceDN/>
      <w:spacing w:before="80" w:after="40" w:line="278" w:lineRule="auto"/>
      <w:jc w:val="left"/>
      <w:outlineLvl w:val="3"/>
    </w:pPr>
    <w:rPr>
      <w:rFonts w:eastAsiaTheme="majorEastAsia" w:cstheme="majorBidi"/>
      <w:i/>
      <w:iCs/>
      <w:color w:val="0F4761" w:themeColor="accent1" w:themeShade="BF"/>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0003CC"/>
    <w:pPr>
      <w:keepNext/>
      <w:keepLines/>
      <w:widowControl/>
      <w:wordWrap/>
      <w:autoSpaceDE/>
      <w:autoSpaceDN/>
      <w:spacing w:before="80" w:after="40" w:line="278" w:lineRule="auto"/>
      <w:jc w:val="left"/>
      <w:outlineLvl w:val="4"/>
    </w:pPr>
    <w:rPr>
      <w:rFonts w:eastAsiaTheme="majorEastAsia" w:cstheme="majorBidi"/>
      <w:color w:val="0F4761" w:themeColor="accent1" w:themeShade="BF"/>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0003CC"/>
    <w:pPr>
      <w:keepNext/>
      <w:keepLines/>
      <w:widowControl/>
      <w:wordWrap/>
      <w:autoSpaceDE/>
      <w:autoSpaceDN/>
      <w:spacing w:before="40" w:after="0" w:line="278" w:lineRule="auto"/>
      <w:jc w:val="left"/>
      <w:outlineLvl w:val="5"/>
    </w:pPr>
    <w:rPr>
      <w:rFonts w:eastAsiaTheme="majorEastAsia" w:cstheme="majorBidi"/>
      <w:i/>
      <w:iCs/>
      <w:color w:val="595959" w:themeColor="text1" w:themeTint="A6"/>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0003CC"/>
    <w:pPr>
      <w:keepNext/>
      <w:keepLines/>
      <w:widowControl/>
      <w:wordWrap/>
      <w:autoSpaceDE/>
      <w:autoSpaceDN/>
      <w:spacing w:before="40" w:after="0" w:line="278" w:lineRule="auto"/>
      <w:jc w:val="left"/>
      <w:outlineLvl w:val="6"/>
    </w:pPr>
    <w:rPr>
      <w:rFonts w:eastAsiaTheme="majorEastAsia" w:cstheme="majorBidi"/>
      <w:color w:val="595959" w:themeColor="text1" w:themeTint="A6"/>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0003CC"/>
    <w:pPr>
      <w:keepNext/>
      <w:keepLines/>
      <w:widowControl/>
      <w:wordWrap/>
      <w:autoSpaceDE/>
      <w:autoSpaceDN/>
      <w:spacing w:after="0" w:line="278" w:lineRule="auto"/>
      <w:jc w:val="left"/>
      <w:outlineLvl w:val="7"/>
    </w:pPr>
    <w:rPr>
      <w:rFonts w:eastAsiaTheme="majorEastAsia" w:cstheme="majorBidi"/>
      <w:i/>
      <w:iCs/>
      <w:color w:val="272727" w:themeColor="text1" w:themeTint="D8"/>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0003CC"/>
    <w:pPr>
      <w:keepNext/>
      <w:keepLines/>
      <w:widowControl/>
      <w:wordWrap/>
      <w:autoSpaceDE/>
      <w:autoSpaceDN/>
      <w:spacing w:after="0" w:line="278" w:lineRule="auto"/>
      <w:jc w:val="left"/>
      <w:outlineLvl w:val="8"/>
    </w:pPr>
    <w:rPr>
      <w:rFonts w:eastAsiaTheme="majorEastAsia" w:cstheme="majorBidi"/>
      <w:color w:val="272727" w:themeColor="text1" w:themeTint="D8"/>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3CC"/>
    <w:rPr>
      <w:rFonts w:eastAsiaTheme="majorEastAsia" w:cstheme="majorBidi"/>
      <w:color w:val="272727" w:themeColor="text1" w:themeTint="D8"/>
    </w:rPr>
  </w:style>
  <w:style w:type="paragraph" w:styleId="Title">
    <w:name w:val="Title"/>
    <w:basedOn w:val="Normal"/>
    <w:next w:val="Normal"/>
    <w:link w:val="TitleChar"/>
    <w:uiPriority w:val="10"/>
    <w:qFormat/>
    <w:rsid w:val="000003CC"/>
    <w:pPr>
      <w:widowControl/>
      <w:wordWrap/>
      <w:autoSpaceDE/>
      <w:autoSpaceDN/>
      <w:spacing w:after="80" w:line="240" w:lineRule="auto"/>
      <w:contextualSpacing/>
      <w:jc w:val="left"/>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000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3CC"/>
    <w:pPr>
      <w:widowControl/>
      <w:numPr>
        <w:ilvl w:val="1"/>
      </w:numPr>
      <w:wordWrap/>
      <w:autoSpaceDE/>
      <w:autoSpaceDN/>
      <w:spacing w:line="278" w:lineRule="auto"/>
      <w:jc w:val="left"/>
    </w:pPr>
    <w:rPr>
      <w:rFonts w:eastAsiaTheme="majorEastAsia" w:cstheme="majorBidi"/>
      <w:color w:val="595959" w:themeColor="text1" w:themeTint="A6"/>
      <w:spacing w:val="15"/>
      <w:sz w:val="28"/>
      <w:szCs w:val="28"/>
      <w:lang w:eastAsia="zh-CN"/>
      <w14:ligatures w14:val="standardContextual"/>
    </w:rPr>
  </w:style>
  <w:style w:type="character" w:customStyle="1" w:styleId="SubtitleChar">
    <w:name w:val="Subtitle Char"/>
    <w:basedOn w:val="DefaultParagraphFont"/>
    <w:link w:val="Subtitle"/>
    <w:uiPriority w:val="11"/>
    <w:rsid w:val="00000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3CC"/>
    <w:pPr>
      <w:widowControl/>
      <w:wordWrap/>
      <w:autoSpaceDE/>
      <w:autoSpaceDN/>
      <w:spacing w:before="160" w:line="278" w:lineRule="auto"/>
      <w:jc w:val="center"/>
    </w:pPr>
    <w:rPr>
      <w:i/>
      <w:iCs/>
      <w:color w:val="404040" w:themeColor="text1" w:themeTint="BF"/>
      <w:sz w:val="24"/>
      <w:szCs w:val="24"/>
      <w:lang w:eastAsia="zh-CN"/>
      <w14:ligatures w14:val="standardContextual"/>
    </w:rPr>
  </w:style>
  <w:style w:type="character" w:customStyle="1" w:styleId="QuoteChar">
    <w:name w:val="Quote Char"/>
    <w:basedOn w:val="DefaultParagraphFont"/>
    <w:link w:val="Quote"/>
    <w:uiPriority w:val="29"/>
    <w:rsid w:val="000003CC"/>
    <w:rPr>
      <w:i/>
      <w:iCs/>
      <w:color w:val="404040" w:themeColor="text1" w:themeTint="BF"/>
    </w:rPr>
  </w:style>
  <w:style w:type="paragraph" w:styleId="ListParagraph">
    <w:name w:val="List Paragraph"/>
    <w:basedOn w:val="Normal"/>
    <w:uiPriority w:val="34"/>
    <w:qFormat/>
    <w:rsid w:val="000003CC"/>
    <w:pPr>
      <w:widowControl/>
      <w:wordWrap/>
      <w:autoSpaceDE/>
      <w:autoSpaceDN/>
      <w:spacing w:line="278" w:lineRule="auto"/>
      <w:ind w:left="720"/>
      <w:contextualSpacing/>
      <w:jc w:val="left"/>
    </w:pPr>
    <w:rPr>
      <w:sz w:val="24"/>
      <w:szCs w:val="24"/>
      <w:lang w:eastAsia="zh-CN"/>
      <w14:ligatures w14:val="standardContextual"/>
    </w:rPr>
  </w:style>
  <w:style w:type="character" w:styleId="IntenseEmphasis">
    <w:name w:val="Intense Emphasis"/>
    <w:basedOn w:val="DefaultParagraphFont"/>
    <w:uiPriority w:val="21"/>
    <w:qFormat/>
    <w:rsid w:val="000003CC"/>
    <w:rPr>
      <w:i/>
      <w:iCs/>
      <w:color w:val="0F4761" w:themeColor="accent1" w:themeShade="BF"/>
    </w:rPr>
  </w:style>
  <w:style w:type="paragraph" w:styleId="IntenseQuote">
    <w:name w:val="Intense Quote"/>
    <w:basedOn w:val="Normal"/>
    <w:next w:val="Normal"/>
    <w:link w:val="IntenseQuoteChar"/>
    <w:uiPriority w:val="30"/>
    <w:qFormat/>
    <w:rsid w:val="000003CC"/>
    <w:pPr>
      <w:widowControl/>
      <w:pBdr>
        <w:top w:val="single" w:sz="4" w:space="10" w:color="0F4761" w:themeColor="accent1" w:themeShade="BF"/>
        <w:bottom w:val="single" w:sz="4" w:space="10" w:color="0F4761" w:themeColor="accent1" w:themeShade="BF"/>
      </w:pBdr>
      <w:wordWrap/>
      <w:autoSpaceDE/>
      <w:autoSpaceDN/>
      <w:spacing w:before="360" w:after="360" w:line="278" w:lineRule="auto"/>
      <w:ind w:left="864" w:right="864"/>
      <w:jc w:val="center"/>
    </w:pPr>
    <w:rPr>
      <w:i/>
      <w:iCs/>
      <w:color w:val="0F4761" w:themeColor="accent1" w:themeShade="BF"/>
      <w:sz w:val="24"/>
      <w:szCs w:val="24"/>
      <w:lang w:eastAsia="zh-CN"/>
      <w14:ligatures w14:val="standardContextual"/>
    </w:rPr>
  </w:style>
  <w:style w:type="character" w:customStyle="1" w:styleId="IntenseQuoteChar">
    <w:name w:val="Intense Quote Char"/>
    <w:basedOn w:val="DefaultParagraphFont"/>
    <w:link w:val="IntenseQuote"/>
    <w:uiPriority w:val="30"/>
    <w:rsid w:val="000003CC"/>
    <w:rPr>
      <w:i/>
      <w:iCs/>
      <w:color w:val="0F4761" w:themeColor="accent1" w:themeShade="BF"/>
    </w:rPr>
  </w:style>
  <w:style w:type="character" w:styleId="IntenseReference">
    <w:name w:val="Intense Reference"/>
    <w:basedOn w:val="DefaultParagraphFont"/>
    <w:uiPriority w:val="32"/>
    <w:qFormat/>
    <w:rsid w:val="000003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2026-06-30T09:27:00Z</dcterms:created>
  <dcterms:modified xsi:type="dcterms:W3CDTF">2026-06-30T09:28:00Z</dcterms:modified>
</cp:coreProperties>
</file>